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C56C1" w:rsidRPr="00030CCC" w:rsidRDefault="001C56C1" w:rsidP="001C56C1">
      <w:pPr>
        <w:jc w:val="center"/>
        <w:rPr>
          <w:rFonts w:ascii="Cambria" w:hAnsi="Cambria" w:cs="Arial"/>
          <w:b/>
          <w:noProof/>
          <w:sz w:val="48"/>
          <w:szCs w:val="48"/>
        </w:rPr>
      </w:pPr>
      <w:bookmarkStart w:id="0" w:name="_GoBack"/>
      <w:bookmarkEnd w:id="0"/>
    </w:p>
    <w:p w:rsidR="001C56C1" w:rsidRPr="00030CCC" w:rsidRDefault="001C56C1" w:rsidP="001C56C1">
      <w:pPr>
        <w:jc w:val="center"/>
        <w:rPr>
          <w:rFonts w:ascii="Cambria" w:hAnsi="Cambria" w:cs="Arial"/>
          <w:b/>
          <w:noProof/>
          <w:sz w:val="48"/>
          <w:szCs w:val="48"/>
        </w:rPr>
      </w:pPr>
    </w:p>
    <w:p w:rsidR="00D50EB6" w:rsidRPr="00030CCC" w:rsidRDefault="00D50EB6" w:rsidP="001C56C1">
      <w:pPr>
        <w:jc w:val="center"/>
        <w:rPr>
          <w:rFonts w:ascii="Cambria" w:hAnsi="Cambria" w:cs="Arial"/>
          <w:b/>
          <w:noProof/>
          <w:sz w:val="48"/>
          <w:szCs w:val="48"/>
        </w:rPr>
      </w:pPr>
    </w:p>
    <w:p w:rsidR="005B658A" w:rsidRPr="00E162C2" w:rsidRDefault="005B658A" w:rsidP="005B658A">
      <w:pPr>
        <w:jc w:val="center"/>
        <w:rPr>
          <w:rFonts w:ascii="Cambria" w:hAnsi="Cambria" w:cs="Arial"/>
          <w:b/>
          <w:noProof/>
          <w:sz w:val="48"/>
          <w:szCs w:val="48"/>
          <w:lang w:val="ru-RU"/>
        </w:rPr>
      </w:pPr>
      <w:r w:rsidRPr="00630683">
        <w:rPr>
          <w:rFonts w:ascii="Cambria" w:hAnsi="Cambria" w:cs="Arial"/>
          <w:b/>
          <w:noProof/>
          <w:sz w:val="48"/>
          <w:szCs w:val="48"/>
          <w:lang w:val="bg-BG"/>
        </w:rPr>
        <w:t xml:space="preserve">ПРОУЧВАНЕ ЗА </w:t>
      </w:r>
      <w:r w:rsidR="00AF0F08" w:rsidRPr="00630683">
        <w:rPr>
          <w:rFonts w:ascii="Cambria" w:hAnsi="Cambria" w:cs="Arial"/>
          <w:b/>
          <w:noProof/>
          <w:sz w:val="48"/>
          <w:szCs w:val="48"/>
          <w:lang w:val="bg-BG"/>
        </w:rPr>
        <w:t xml:space="preserve">ПОДХОДЯЩА </w:t>
      </w:r>
      <w:r w:rsidRPr="00630683">
        <w:rPr>
          <w:rFonts w:ascii="Cambria" w:hAnsi="Cambria" w:cs="Arial"/>
          <w:b/>
          <w:noProof/>
          <w:sz w:val="48"/>
          <w:szCs w:val="48"/>
          <w:lang w:val="bg-BG"/>
        </w:rPr>
        <w:t xml:space="preserve">ОЦЕНКА </w:t>
      </w:r>
      <w:r w:rsidR="00AF0F08" w:rsidRPr="00630683">
        <w:rPr>
          <w:rFonts w:ascii="Cambria" w:hAnsi="Cambria" w:cs="Arial"/>
          <w:b/>
          <w:noProof/>
          <w:sz w:val="48"/>
          <w:szCs w:val="48"/>
          <w:lang w:val="bg-BG"/>
        </w:rPr>
        <w:t>НА</w:t>
      </w:r>
      <w:r w:rsidRPr="00E162C2">
        <w:rPr>
          <w:rFonts w:ascii="Cambria" w:hAnsi="Cambria" w:cs="Arial"/>
          <w:b/>
          <w:noProof/>
          <w:sz w:val="48"/>
          <w:szCs w:val="48"/>
          <w:lang w:val="ru-RU"/>
        </w:rPr>
        <w:t xml:space="preserve"> ЕНЕРГИЙНАТА СТРАТЕГИЯ НА РУМЪНИЯ 2019-2030 г. </w:t>
      </w:r>
      <w:r w:rsidRPr="00630683">
        <w:rPr>
          <w:rFonts w:ascii="Cambria" w:hAnsi="Cambria" w:cs="Arial"/>
          <w:b/>
          <w:noProof/>
          <w:sz w:val="48"/>
          <w:szCs w:val="48"/>
          <w:lang w:val="bg-BG"/>
        </w:rPr>
        <w:t>, С</w:t>
      </w:r>
      <w:r w:rsidR="00514D39" w:rsidRPr="00E162C2">
        <w:rPr>
          <w:rFonts w:ascii="Cambria" w:hAnsi="Cambria" w:cs="Arial"/>
          <w:b/>
          <w:noProof/>
          <w:sz w:val="48"/>
          <w:szCs w:val="48"/>
          <w:lang w:val="ru-RU"/>
        </w:rPr>
        <w:t xml:space="preserve"> ПЕРСПЕКТИВА</w:t>
      </w:r>
      <w:r w:rsidR="00514D39" w:rsidRPr="00630683">
        <w:rPr>
          <w:rFonts w:ascii="Cambria" w:hAnsi="Cambria" w:cs="Arial"/>
          <w:b/>
          <w:noProof/>
          <w:sz w:val="48"/>
          <w:szCs w:val="48"/>
          <w:lang w:val="bg-BG"/>
        </w:rPr>
        <w:t xml:space="preserve"> ЗА</w:t>
      </w:r>
      <w:r w:rsidRPr="00E162C2">
        <w:rPr>
          <w:rFonts w:ascii="Cambria" w:hAnsi="Cambria" w:cs="Arial"/>
          <w:b/>
          <w:noProof/>
          <w:sz w:val="48"/>
          <w:szCs w:val="48"/>
          <w:lang w:val="ru-RU"/>
        </w:rPr>
        <w:t xml:space="preserve"> 2050 г.</w:t>
      </w:r>
    </w:p>
    <w:p w:rsidR="001C56C1" w:rsidRPr="00E162C2" w:rsidRDefault="001C56C1" w:rsidP="001C56C1">
      <w:pPr>
        <w:jc w:val="center"/>
        <w:rPr>
          <w:rFonts w:ascii="Cambria" w:hAnsi="Cambria" w:cs="Arial"/>
          <w:b/>
          <w:noProof/>
          <w:sz w:val="48"/>
          <w:szCs w:val="48"/>
          <w:lang w:val="ru-RU"/>
        </w:rPr>
      </w:pPr>
    </w:p>
    <w:p w:rsidR="001C56C1" w:rsidRPr="00630683" w:rsidRDefault="00A94E75" w:rsidP="001C56C1">
      <w:pPr>
        <w:jc w:val="center"/>
        <w:rPr>
          <w:rFonts w:ascii="Cambria" w:hAnsi="Cambria" w:cs="Arial"/>
          <w:noProof/>
          <w:sz w:val="24"/>
          <w:szCs w:val="24"/>
        </w:rPr>
      </w:pPr>
      <w:r w:rsidRPr="00630683">
        <w:rPr>
          <w:rFonts w:ascii="Cambria" w:hAnsi="Cambria" w:cs="Arial"/>
          <w:b/>
          <w:noProof/>
          <w:sz w:val="24"/>
          <w:szCs w:val="24"/>
          <w:lang w:val="bg-BG"/>
        </w:rPr>
        <w:t>ИЗПЪЛНИТЕЛ</w:t>
      </w:r>
      <w:r w:rsidR="001C56C1" w:rsidRPr="00630683">
        <w:rPr>
          <w:rFonts w:ascii="Cambria" w:hAnsi="Cambria" w:cs="Arial"/>
          <w:noProof/>
          <w:sz w:val="24"/>
          <w:szCs w:val="24"/>
        </w:rPr>
        <w:t xml:space="preserve">: </w:t>
      </w:r>
      <w:r w:rsidR="001C56C1" w:rsidRPr="00630683">
        <w:rPr>
          <w:rFonts w:ascii="Cambria" w:hAnsi="Cambria" w:cs="Arial"/>
          <w:b/>
          <w:noProof/>
          <w:sz w:val="24"/>
          <w:szCs w:val="24"/>
        </w:rPr>
        <w:t>KVB CONSULTING &amp; ENGINEERING SRL</w:t>
      </w:r>
    </w:p>
    <w:p w:rsidR="001C56C1" w:rsidRPr="00630683" w:rsidRDefault="001C56C1" w:rsidP="001C56C1">
      <w:pPr>
        <w:jc w:val="center"/>
        <w:rPr>
          <w:rFonts w:ascii="Cambria" w:hAnsi="Cambria" w:cs="Arial"/>
          <w:noProof/>
          <w:sz w:val="24"/>
          <w:szCs w:val="24"/>
          <w:lang w:val="ro-RO"/>
        </w:rPr>
      </w:pPr>
      <w:r w:rsidRPr="00630683">
        <w:rPr>
          <w:noProof/>
          <w:lang w:val="bg-BG" w:eastAsia="bg-BG"/>
        </w:rPr>
        <w:drawing>
          <wp:inline distT="0" distB="0" distL="0" distR="0" wp14:anchorId="39532A7D" wp14:editId="4691DB85">
            <wp:extent cx="962025" cy="1000125"/>
            <wp:effectExtent l="0" t="0" r="9525" b="9525"/>
            <wp:docPr id="1" name="Picture 1" descr="logo kvb-cropp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kvb-cropp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962025" cy="1000125"/>
                    </a:xfrm>
                    <a:prstGeom prst="rect">
                      <a:avLst/>
                    </a:prstGeom>
                    <a:noFill/>
                    <a:ln>
                      <a:noFill/>
                    </a:ln>
                  </pic:spPr>
                </pic:pic>
              </a:graphicData>
            </a:graphic>
          </wp:inline>
        </w:drawing>
      </w:r>
    </w:p>
    <w:p w:rsidR="001C56C1" w:rsidRPr="00630683" w:rsidRDefault="001C56C1" w:rsidP="001C56C1">
      <w:pPr>
        <w:jc w:val="center"/>
        <w:rPr>
          <w:rFonts w:ascii="Cambria" w:hAnsi="Cambria" w:cs="Arial"/>
          <w:noProof/>
          <w:sz w:val="24"/>
          <w:szCs w:val="24"/>
        </w:rPr>
      </w:pPr>
    </w:p>
    <w:p w:rsidR="001C56C1" w:rsidRPr="00630683" w:rsidRDefault="00CA0033" w:rsidP="001C56C1">
      <w:pPr>
        <w:jc w:val="center"/>
        <w:rPr>
          <w:rFonts w:ascii="Cambria" w:hAnsi="Cambria" w:cs="Arial"/>
          <w:b/>
          <w:noProof/>
          <w:sz w:val="24"/>
          <w:szCs w:val="24"/>
        </w:rPr>
      </w:pPr>
      <w:r w:rsidRPr="00630683">
        <w:rPr>
          <w:rFonts w:ascii="Cambria" w:hAnsi="Cambria" w:cs="Arial"/>
          <w:b/>
          <w:noProof/>
          <w:sz w:val="24"/>
          <w:szCs w:val="24"/>
          <w:lang w:val="bg-BG"/>
        </w:rPr>
        <w:t>БЕНЕФИЦИЕР</w:t>
      </w:r>
      <w:r w:rsidR="001C56C1" w:rsidRPr="00630683">
        <w:rPr>
          <w:rFonts w:ascii="Cambria" w:hAnsi="Cambria" w:cs="Arial"/>
          <w:b/>
          <w:noProof/>
          <w:sz w:val="24"/>
          <w:szCs w:val="24"/>
        </w:rPr>
        <w:t xml:space="preserve">: </w:t>
      </w:r>
    </w:p>
    <w:p w:rsidR="001C56C1" w:rsidRPr="00630683" w:rsidRDefault="001C56C1" w:rsidP="001C56C1">
      <w:pPr>
        <w:jc w:val="center"/>
        <w:rPr>
          <w:rFonts w:ascii="Cambria" w:hAnsi="Cambria" w:cs="Arial"/>
          <w:noProof/>
          <w:sz w:val="24"/>
          <w:szCs w:val="24"/>
        </w:rPr>
      </w:pPr>
      <w:r w:rsidRPr="00630683">
        <w:rPr>
          <w:rFonts w:ascii="Cambria" w:hAnsi="Cambria" w:cs="Arial"/>
          <w:noProof/>
          <w:sz w:val="24"/>
          <w:szCs w:val="24"/>
          <w:lang w:val="bg-BG" w:eastAsia="bg-BG"/>
        </w:rPr>
        <w:drawing>
          <wp:inline distT="0" distB="0" distL="0" distR="0" wp14:anchorId="649F5C8C" wp14:editId="50AE61E4">
            <wp:extent cx="3028950" cy="1514475"/>
            <wp:effectExtent l="0" t="0" r="0" b="9525"/>
            <wp:docPr id="2" name="Picture 2" descr="D:\01_ROXANA O\06_Ministerul Energiei_RM\poza M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01_ROXANA O\06_Ministerul Energiei_RM\poza ME.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028950" cy="1514475"/>
                    </a:xfrm>
                    <a:prstGeom prst="rect">
                      <a:avLst/>
                    </a:prstGeom>
                    <a:noFill/>
                    <a:ln>
                      <a:noFill/>
                    </a:ln>
                  </pic:spPr>
                </pic:pic>
              </a:graphicData>
            </a:graphic>
          </wp:inline>
        </w:drawing>
      </w:r>
    </w:p>
    <w:p w:rsidR="001C56C1" w:rsidRPr="00630683" w:rsidRDefault="00514D39" w:rsidP="001C56C1">
      <w:pPr>
        <w:jc w:val="center"/>
        <w:rPr>
          <w:rFonts w:ascii="Cambria" w:hAnsi="Cambria" w:cs="Arial"/>
          <w:noProof/>
          <w:sz w:val="24"/>
          <w:szCs w:val="24"/>
          <w:lang w:val="bg-BG"/>
        </w:rPr>
      </w:pPr>
      <w:r w:rsidRPr="00630683">
        <w:rPr>
          <w:rFonts w:ascii="Cambria" w:hAnsi="Cambria" w:cs="Arial"/>
          <w:noProof/>
          <w:sz w:val="24"/>
          <w:szCs w:val="24"/>
          <w:lang w:val="bg-BG"/>
        </w:rPr>
        <w:t>ПРАВИТЕЛСТВО НА РУМЪНИЯ</w:t>
      </w:r>
    </w:p>
    <w:p w:rsidR="00514D39" w:rsidRPr="00630683" w:rsidRDefault="00514D39" w:rsidP="001C56C1">
      <w:pPr>
        <w:jc w:val="center"/>
        <w:rPr>
          <w:rFonts w:ascii="Cambria" w:hAnsi="Cambria" w:cs="Arial"/>
          <w:noProof/>
          <w:sz w:val="24"/>
          <w:szCs w:val="24"/>
          <w:lang w:val="bg-BG"/>
        </w:rPr>
      </w:pPr>
      <w:r w:rsidRPr="00630683">
        <w:rPr>
          <w:rFonts w:ascii="Cambria" w:hAnsi="Cambria" w:cs="Arial"/>
          <w:noProof/>
          <w:sz w:val="24"/>
          <w:szCs w:val="24"/>
          <w:lang w:val="bg-BG"/>
        </w:rPr>
        <w:t>МИНИСТЕРСТВО НА ЕНЕРГЕТИКАТА</w:t>
      </w:r>
    </w:p>
    <w:p w:rsidR="001C56C1" w:rsidRPr="00E162C2" w:rsidRDefault="001C56C1" w:rsidP="001C56C1">
      <w:pPr>
        <w:jc w:val="center"/>
        <w:rPr>
          <w:rFonts w:ascii="Cambria" w:hAnsi="Cambria" w:cs="Arial"/>
          <w:noProof/>
          <w:sz w:val="24"/>
          <w:szCs w:val="24"/>
          <w:lang w:val="ru-RU"/>
        </w:rPr>
      </w:pPr>
    </w:p>
    <w:p w:rsidR="001C56C1" w:rsidRPr="00E162C2" w:rsidRDefault="001C56C1" w:rsidP="001C56C1">
      <w:pPr>
        <w:jc w:val="center"/>
        <w:rPr>
          <w:rFonts w:ascii="Cambria" w:hAnsi="Cambria" w:cs="Arial"/>
          <w:noProof/>
          <w:sz w:val="24"/>
          <w:szCs w:val="24"/>
          <w:lang w:val="ru-RU"/>
        </w:rPr>
      </w:pPr>
    </w:p>
    <w:p w:rsidR="001C56C1" w:rsidRPr="00630683" w:rsidRDefault="009D7D15" w:rsidP="001C56C1">
      <w:pPr>
        <w:jc w:val="center"/>
        <w:rPr>
          <w:rFonts w:ascii="Cambria" w:hAnsi="Cambria" w:cs="Arial"/>
          <w:noProof/>
          <w:sz w:val="24"/>
          <w:szCs w:val="24"/>
        </w:rPr>
      </w:pPr>
      <w:r w:rsidRPr="00630683">
        <w:rPr>
          <w:rFonts w:ascii="Cambria" w:hAnsi="Cambria" w:cs="Arial"/>
          <w:noProof/>
          <w:sz w:val="24"/>
          <w:szCs w:val="24"/>
        </w:rPr>
        <w:t>Юли 2019г.</w:t>
      </w:r>
      <w:r w:rsidR="001C56C1" w:rsidRPr="00630683">
        <w:rPr>
          <w:rFonts w:ascii="Cambria" w:hAnsi="Cambria" w:cs="Arial"/>
          <w:noProof/>
          <w:sz w:val="24"/>
          <w:szCs w:val="24"/>
        </w:rPr>
        <w:br w:type="page"/>
      </w:r>
    </w:p>
    <w:tbl>
      <w:tblPr>
        <w:tblStyle w:val="TableGrid"/>
        <w:tblW w:w="0" w:type="auto"/>
        <w:tblLook w:val="04A0" w:firstRow="1" w:lastRow="0" w:firstColumn="1" w:lastColumn="0" w:noHBand="0" w:noVBand="1"/>
      </w:tblPr>
      <w:tblGrid>
        <w:gridCol w:w="9016"/>
      </w:tblGrid>
      <w:tr w:rsidR="001C56C1" w:rsidRPr="00630683" w:rsidTr="001C56C1">
        <w:tc>
          <w:tcPr>
            <w:tcW w:w="9242" w:type="dxa"/>
          </w:tcPr>
          <w:p w:rsidR="001C56C1" w:rsidRPr="00630683" w:rsidRDefault="001C56C1" w:rsidP="009D7D15">
            <w:pPr>
              <w:jc w:val="center"/>
              <w:rPr>
                <w:rFonts w:ascii="Cambria" w:hAnsi="Cambria" w:cs="Arial"/>
                <w:b/>
                <w:noProof/>
                <w:sz w:val="24"/>
                <w:szCs w:val="24"/>
                <w:lang w:val="fr-FR"/>
              </w:rPr>
            </w:pPr>
            <w:r w:rsidRPr="00630683">
              <w:rPr>
                <w:rFonts w:ascii="Cambria" w:hAnsi="Cambria" w:cs="Arial"/>
                <w:noProof/>
                <w:sz w:val="24"/>
                <w:szCs w:val="24"/>
                <w:lang w:val="fr-FR"/>
              </w:rPr>
              <w:lastRenderedPageBreak/>
              <w:br w:type="page"/>
            </w:r>
            <w:r w:rsidR="009D7D15" w:rsidRPr="00630683">
              <w:rPr>
                <w:rFonts w:ascii="Cambria" w:hAnsi="Cambria" w:cs="Arial"/>
                <w:b/>
                <w:noProof/>
                <w:sz w:val="24"/>
                <w:szCs w:val="24"/>
                <w:lang w:val="bg-BG"/>
              </w:rPr>
              <w:t>КОНТРОЛЕН ЛИСТ</w:t>
            </w:r>
            <w:r w:rsidR="009D7D15" w:rsidRPr="00630683">
              <w:rPr>
                <w:rFonts w:ascii="Cambria" w:hAnsi="Cambria" w:cs="Arial"/>
                <w:b/>
                <w:noProof/>
                <w:sz w:val="24"/>
                <w:szCs w:val="24"/>
                <w:lang w:val="fr-FR"/>
              </w:rPr>
              <w:t xml:space="preserve"> НА ДОКУМЕНТА</w:t>
            </w:r>
            <w:r w:rsidR="009D7D15" w:rsidRPr="00630683">
              <w:rPr>
                <w:rFonts w:ascii="Cambria" w:hAnsi="Cambria" w:cs="Arial"/>
                <w:noProof/>
                <w:sz w:val="24"/>
                <w:szCs w:val="24"/>
                <w:lang w:val="fr-FR"/>
              </w:rPr>
              <w:t xml:space="preserve"> </w:t>
            </w:r>
          </w:p>
        </w:tc>
      </w:tr>
    </w:tbl>
    <w:p w:rsidR="001C56C1" w:rsidRPr="00630683" w:rsidRDefault="001C56C1">
      <w:pPr>
        <w:rPr>
          <w:rFonts w:ascii="Cambria" w:hAnsi="Cambria" w:cs="Arial"/>
          <w:noProof/>
          <w:sz w:val="24"/>
          <w:szCs w:val="24"/>
          <w:lang w:val="fr-FR"/>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7"/>
        <w:gridCol w:w="5059"/>
      </w:tblGrid>
      <w:tr w:rsidR="007E2067" w:rsidRPr="00630683" w:rsidTr="00615507">
        <w:tc>
          <w:tcPr>
            <w:tcW w:w="4077" w:type="dxa"/>
          </w:tcPr>
          <w:p w:rsidR="001C56C1" w:rsidRPr="00630683" w:rsidRDefault="001C56C1">
            <w:pPr>
              <w:rPr>
                <w:rFonts w:ascii="Cambria" w:hAnsi="Cambria" w:cs="Arial"/>
                <w:noProof/>
                <w:sz w:val="24"/>
                <w:szCs w:val="24"/>
                <w:lang w:val="bg-BG"/>
              </w:rPr>
            </w:pPr>
            <w:r w:rsidRPr="00630683">
              <w:rPr>
                <w:rFonts w:ascii="Cambria" w:hAnsi="Cambria" w:cs="Arial"/>
                <w:noProof/>
                <w:sz w:val="24"/>
                <w:szCs w:val="24"/>
                <w:lang w:val="fr-FR"/>
              </w:rPr>
              <w:br w:type="page"/>
            </w:r>
            <w:r w:rsidR="009D7D15" w:rsidRPr="00630683">
              <w:rPr>
                <w:rFonts w:ascii="Cambria" w:hAnsi="Cambria" w:cs="Arial"/>
                <w:noProof/>
                <w:sz w:val="24"/>
                <w:szCs w:val="24"/>
                <w:lang w:val="bg-BG"/>
              </w:rPr>
              <w:t>Код</w:t>
            </w:r>
          </w:p>
        </w:tc>
        <w:tc>
          <w:tcPr>
            <w:tcW w:w="5165" w:type="dxa"/>
          </w:tcPr>
          <w:p w:rsidR="001C56C1" w:rsidRPr="00630683" w:rsidRDefault="00BE4C92" w:rsidP="004A45AE">
            <w:pPr>
              <w:jc w:val="both"/>
              <w:rPr>
                <w:rFonts w:ascii="Cambria" w:hAnsi="Cambria" w:cs="Arial"/>
                <w:noProof/>
                <w:sz w:val="24"/>
                <w:szCs w:val="24"/>
              </w:rPr>
            </w:pPr>
            <w:r w:rsidRPr="00630683">
              <w:rPr>
                <w:rFonts w:ascii="Cambria" w:hAnsi="Cambria" w:cs="Arial"/>
                <w:noProof/>
                <w:sz w:val="24"/>
                <w:szCs w:val="24"/>
              </w:rPr>
              <w:t>PRM-529/EA/694/20.06.2018</w:t>
            </w:r>
          </w:p>
        </w:tc>
      </w:tr>
      <w:tr w:rsidR="007E2067" w:rsidRPr="00630683" w:rsidTr="00615507">
        <w:tc>
          <w:tcPr>
            <w:tcW w:w="4077" w:type="dxa"/>
          </w:tcPr>
          <w:p w:rsidR="001C56C1" w:rsidRPr="00630683" w:rsidRDefault="001C56C1">
            <w:pPr>
              <w:rPr>
                <w:rFonts w:ascii="Cambria" w:hAnsi="Cambria" w:cs="Arial"/>
                <w:noProof/>
                <w:sz w:val="24"/>
                <w:szCs w:val="24"/>
              </w:rPr>
            </w:pPr>
          </w:p>
        </w:tc>
        <w:tc>
          <w:tcPr>
            <w:tcW w:w="5165" w:type="dxa"/>
          </w:tcPr>
          <w:p w:rsidR="001C56C1" w:rsidRPr="00630683" w:rsidRDefault="001C56C1" w:rsidP="004A45AE">
            <w:pPr>
              <w:jc w:val="both"/>
              <w:rPr>
                <w:rFonts w:ascii="Cambria" w:hAnsi="Cambria" w:cs="Arial"/>
                <w:noProof/>
                <w:sz w:val="24"/>
                <w:szCs w:val="24"/>
              </w:rPr>
            </w:pPr>
          </w:p>
        </w:tc>
      </w:tr>
      <w:tr w:rsidR="007E2067" w:rsidRPr="00630683" w:rsidTr="00615507">
        <w:tc>
          <w:tcPr>
            <w:tcW w:w="4077" w:type="dxa"/>
          </w:tcPr>
          <w:p w:rsidR="001C56C1" w:rsidRPr="00630683" w:rsidRDefault="001C56C1">
            <w:pPr>
              <w:rPr>
                <w:rFonts w:ascii="Cambria" w:hAnsi="Cambria" w:cs="Arial"/>
                <w:noProof/>
                <w:sz w:val="24"/>
                <w:szCs w:val="24"/>
              </w:rPr>
            </w:pPr>
          </w:p>
        </w:tc>
        <w:tc>
          <w:tcPr>
            <w:tcW w:w="5165" w:type="dxa"/>
          </w:tcPr>
          <w:p w:rsidR="001C56C1" w:rsidRPr="00630683" w:rsidRDefault="001C56C1" w:rsidP="004A45AE">
            <w:pPr>
              <w:jc w:val="both"/>
              <w:rPr>
                <w:rFonts w:ascii="Cambria" w:hAnsi="Cambria" w:cs="Arial"/>
                <w:noProof/>
                <w:sz w:val="24"/>
                <w:szCs w:val="24"/>
              </w:rPr>
            </w:pPr>
          </w:p>
        </w:tc>
      </w:tr>
      <w:tr w:rsidR="007E2067" w:rsidRPr="00630683" w:rsidTr="00615507">
        <w:tc>
          <w:tcPr>
            <w:tcW w:w="4077" w:type="dxa"/>
          </w:tcPr>
          <w:p w:rsidR="001C56C1" w:rsidRPr="00630683" w:rsidRDefault="009D7D15">
            <w:pPr>
              <w:rPr>
                <w:rFonts w:ascii="Cambria" w:hAnsi="Cambria" w:cs="Arial"/>
                <w:noProof/>
                <w:sz w:val="24"/>
                <w:szCs w:val="24"/>
                <w:lang w:val="bg-BG"/>
              </w:rPr>
            </w:pPr>
            <w:r w:rsidRPr="00630683">
              <w:rPr>
                <w:rFonts w:ascii="Cambria" w:hAnsi="Cambria" w:cs="Arial"/>
                <w:noProof/>
                <w:sz w:val="24"/>
                <w:szCs w:val="24"/>
                <w:lang w:val="bg-BG"/>
              </w:rPr>
              <w:t>Договор</w:t>
            </w:r>
          </w:p>
        </w:tc>
        <w:tc>
          <w:tcPr>
            <w:tcW w:w="5165" w:type="dxa"/>
          </w:tcPr>
          <w:p w:rsidR="001C56C1" w:rsidRPr="00630683" w:rsidRDefault="004A45AE" w:rsidP="004A45AE">
            <w:pPr>
              <w:jc w:val="both"/>
              <w:rPr>
                <w:rFonts w:ascii="Cambria" w:hAnsi="Cambria" w:cs="Arial"/>
                <w:noProof/>
                <w:sz w:val="24"/>
                <w:szCs w:val="24"/>
              </w:rPr>
            </w:pPr>
            <w:r w:rsidRPr="00630683">
              <w:rPr>
                <w:rFonts w:ascii="Cambria" w:hAnsi="Cambria" w:cs="Arial"/>
                <w:noProof/>
                <w:sz w:val="24"/>
                <w:szCs w:val="24"/>
              </w:rPr>
              <w:t>694/20.06.</w:t>
            </w:r>
            <w:r w:rsidR="00C5307F" w:rsidRPr="00630683">
              <w:rPr>
                <w:rFonts w:ascii="Cambria" w:hAnsi="Cambria" w:cs="Arial"/>
                <w:noProof/>
                <w:sz w:val="24"/>
                <w:szCs w:val="24"/>
              </w:rPr>
              <w:t>2019</w:t>
            </w:r>
            <w:r w:rsidRPr="00630683">
              <w:rPr>
                <w:rFonts w:ascii="Cambria" w:hAnsi="Cambria" w:cs="Arial"/>
                <w:noProof/>
                <w:sz w:val="24"/>
                <w:szCs w:val="24"/>
              </w:rPr>
              <w:t xml:space="preserve"> </w:t>
            </w:r>
          </w:p>
        </w:tc>
      </w:tr>
      <w:tr w:rsidR="007E2067" w:rsidRPr="00630683" w:rsidTr="00615507">
        <w:tc>
          <w:tcPr>
            <w:tcW w:w="4077" w:type="dxa"/>
          </w:tcPr>
          <w:p w:rsidR="001C56C1" w:rsidRPr="00630683" w:rsidRDefault="001C56C1">
            <w:pPr>
              <w:rPr>
                <w:rFonts w:ascii="Cambria" w:hAnsi="Cambria" w:cs="Arial"/>
                <w:noProof/>
                <w:sz w:val="24"/>
                <w:szCs w:val="24"/>
              </w:rPr>
            </w:pPr>
          </w:p>
        </w:tc>
        <w:tc>
          <w:tcPr>
            <w:tcW w:w="5165" w:type="dxa"/>
          </w:tcPr>
          <w:p w:rsidR="001C56C1" w:rsidRPr="00630683" w:rsidRDefault="001C56C1" w:rsidP="004A45AE">
            <w:pPr>
              <w:jc w:val="both"/>
              <w:rPr>
                <w:rFonts w:ascii="Cambria" w:hAnsi="Cambria" w:cs="Arial"/>
                <w:noProof/>
                <w:sz w:val="24"/>
                <w:szCs w:val="24"/>
              </w:rPr>
            </w:pPr>
          </w:p>
        </w:tc>
      </w:tr>
      <w:tr w:rsidR="007E2067" w:rsidRPr="00630683" w:rsidTr="00615507">
        <w:tc>
          <w:tcPr>
            <w:tcW w:w="4077" w:type="dxa"/>
          </w:tcPr>
          <w:p w:rsidR="001C56C1" w:rsidRPr="00630683" w:rsidRDefault="001C56C1">
            <w:pPr>
              <w:rPr>
                <w:rFonts w:ascii="Cambria" w:hAnsi="Cambria" w:cs="Arial"/>
                <w:noProof/>
                <w:sz w:val="24"/>
                <w:szCs w:val="24"/>
              </w:rPr>
            </w:pPr>
          </w:p>
        </w:tc>
        <w:tc>
          <w:tcPr>
            <w:tcW w:w="5165" w:type="dxa"/>
          </w:tcPr>
          <w:p w:rsidR="001C56C1" w:rsidRPr="00630683" w:rsidRDefault="001C56C1" w:rsidP="004A45AE">
            <w:pPr>
              <w:jc w:val="both"/>
              <w:rPr>
                <w:rFonts w:ascii="Cambria" w:hAnsi="Cambria" w:cs="Arial"/>
                <w:noProof/>
                <w:sz w:val="24"/>
                <w:szCs w:val="24"/>
              </w:rPr>
            </w:pPr>
          </w:p>
        </w:tc>
      </w:tr>
      <w:tr w:rsidR="007E2067" w:rsidRPr="00276A86" w:rsidTr="00615507">
        <w:tc>
          <w:tcPr>
            <w:tcW w:w="4077" w:type="dxa"/>
          </w:tcPr>
          <w:p w:rsidR="001C56C1" w:rsidRPr="00630683" w:rsidRDefault="009D7D15" w:rsidP="009D7D15">
            <w:pPr>
              <w:rPr>
                <w:rFonts w:ascii="Cambria" w:hAnsi="Cambria" w:cs="Arial"/>
                <w:noProof/>
                <w:sz w:val="24"/>
                <w:szCs w:val="24"/>
              </w:rPr>
            </w:pPr>
            <w:r w:rsidRPr="00630683">
              <w:rPr>
                <w:rFonts w:ascii="Cambria" w:hAnsi="Cambria" w:cs="Arial"/>
                <w:noProof/>
                <w:sz w:val="24"/>
                <w:szCs w:val="24"/>
              </w:rPr>
              <w:t xml:space="preserve">Заглавие на договора </w:t>
            </w:r>
          </w:p>
        </w:tc>
        <w:tc>
          <w:tcPr>
            <w:tcW w:w="5165" w:type="dxa"/>
          </w:tcPr>
          <w:p w:rsidR="009D7D15" w:rsidRPr="00630683" w:rsidRDefault="009D7D15" w:rsidP="004A45AE">
            <w:pPr>
              <w:jc w:val="both"/>
              <w:rPr>
                <w:rFonts w:ascii="Cambria" w:hAnsi="Cambria" w:cs="Arial"/>
                <w:noProof/>
                <w:sz w:val="24"/>
                <w:szCs w:val="24"/>
                <w:lang w:val="bg-BG"/>
              </w:rPr>
            </w:pPr>
            <w:r w:rsidRPr="00E162C2">
              <w:rPr>
                <w:rFonts w:ascii="Cambria" w:hAnsi="Cambria" w:cs="Arial"/>
                <w:noProof/>
                <w:sz w:val="24"/>
                <w:szCs w:val="24"/>
                <w:lang w:val="ru-RU"/>
              </w:rPr>
              <w:t xml:space="preserve">Доклад за околната среда вследствие на екологичната оценка на проекта за </w:t>
            </w:r>
            <w:r w:rsidRPr="00630683">
              <w:rPr>
                <w:rFonts w:ascii="Cambria" w:hAnsi="Cambria" w:cs="Arial"/>
                <w:noProof/>
                <w:sz w:val="24"/>
                <w:szCs w:val="24"/>
                <w:lang w:val="bg-BG"/>
              </w:rPr>
              <w:t>Е</w:t>
            </w:r>
            <w:r w:rsidRPr="00E162C2">
              <w:rPr>
                <w:rFonts w:ascii="Cambria" w:hAnsi="Cambria" w:cs="Arial"/>
                <w:noProof/>
                <w:sz w:val="24"/>
                <w:szCs w:val="24"/>
                <w:lang w:val="ru-RU"/>
              </w:rPr>
              <w:t xml:space="preserve">нергийна </w:t>
            </w:r>
            <w:r w:rsidRPr="00630683">
              <w:rPr>
                <w:rFonts w:ascii="Cambria" w:hAnsi="Cambria" w:cs="Arial"/>
                <w:noProof/>
                <w:sz w:val="24"/>
                <w:szCs w:val="24"/>
                <w:lang w:val="bg-BG"/>
              </w:rPr>
              <w:t>С</w:t>
            </w:r>
            <w:r w:rsidRPr="00E162C2">
              <w:rPr>
                <w:rFonts w:ascii="Cambria" w:hAnsi="Cambria" w:cs="Arial"/>
                <w:noProof/>
                <w:sz w:val="24"/>
                <w:szCs w:val="24"/>
                <w:lang w:val="ru-RU"/>
              </w:rPr>
              <w:t>тратегия на Румъния 2019-2030 г. с перспектива за 2050 г.</w:t>
            </w:r>
          </w:p>
          <w:p w:rsidR="001C56C1" w:rsidRPr="00E162C2" w:rsidRDefault="001C56C1" w:rsidP="004A45AE">
            <w:pPr>
              <w:jc w:val="both"/>
              <w:rPr>
                <w:rFonts w:ascii="Cambria" w:hAnsi="Cambria" w:cs="Arial"/>
                <w:noProof/>
                <w:sz w:val="24"/>
                <w:szCs w:val="24"/>
                <w:lang w:val="ru-RU"/>
              </w:rPr>
            </w:pPr>
          </w:p>
        </w:tc>
      </w:tr>
      <w:tr w:rsidR="007E2067" w:rsidRPr="00276A86" w:rsidTr="00615507">
        <w:tc>
          <w:tcPr>
            <w:tcW w:w="4077" w:type="dxa"/>
          </w:tcPr>
          <w:p w:rsidR="001C56C1" w:rsidRPr="00E162C2" w:rsidRDefault="001C56C1">
            <w:pPr>
              <w:rPr>
                <w:rFonts w:ascii="Cambria" w:hAnsi="Cambria" w:cs="Arial"/>
                <w:noProof/>
                <w:sz w:val="24"/>
                <w:szCs w:val="24"/>
                <w:lang w:val="ru-RU"/>
              </w:rPr>
            </w:pPr>
          </w:p>
        </w:tc>
        <w:tc>
          <w:tcPr>
            <w:tcW w:w="5165" w:type="dxa"/>
          </w:tcPr>
          <w:p w:rsidR="001C56C1" w:rsidRPr="00E162C2" w:rsidRDefault="001C56C1" w:rsidP="004A45AE">
            <w:pPr>
              <w:jc w:val="both"/>
              <w:rPr>
                <w:rFonts w:ascii="Cambria" w:hAnsi="Cambria" w:cs="Arial"/>
                <w:noProof/>
                <w:sz w:val="24"/>
                <w:szCs w:val="24"/>
                <w:lang w:val="ru-RU"/>
              </w:rPr>
            </w:pPr>
          </w:p>
        </w:tc>
      </w:tr>
      <w:tr w:rsidR="007E2067" w:rsidRPr="00276A86" w:rsidTr="00615507">
        <w:tc>
          <w:tcPr>
            <w:tcW w:w="4077" w:type="dxa"/>
          </w:tcPr>
          <w:p w:rsidR="004A45AE" w:rsidRPr="00E162C2" w:rsidRDefault="004A45AE">
            <w:pPr>
              <w:rPr>
                <w:rFonts w:ascii="Cambria" w:hAnsi="Cambria" w:cs="Arial"/>
                <w:noProof/>
                <w:sz w:val="24"/>
                <w:szCs w:val="24"/>
                <w:lang w:val="ru-RU"/>
              </w:rPr>
            </w:pPr>
          </w:p>
        </w:tc>
        <w:tc>
          <w:tcPr>
            <w:tcW w:w="5165" w:type="dxa"/>
          </w:tcPr>
          <w:p w:rsidR="004A45AE" w:rsidRPr="00E162C2" w:rsidRDefault="004A45AE" w:rsidP="004A45AE">
            <w:pPr>
              <w:jc w:val="both"/>
              <w:rPr>
                <w:rFonts w:ascii="Cambria" w:hAnsi="Cambria" w:cs="Arial"/>
                <w:noProof/>
                <w:sz w:val="24"/>
                <w:szCs w:val="24"/>
                <w:lang w:val="ru-RU"/>
              </w:rPr>
            </w:pPr>
          </w:p>
        </w:tc>
      </w:tr>
      <w:tr w:rsidR="007E2067" w:rsidRPr="00630683" w:rsidTr="00615507">
        <w:tc>
          <w:tcPr>
            <w:tcW w:w="4077" w:type="dxa"/>
          </w:tcPr>
          <w:p w:rsidR="004A45AE" w:rsidRPr="00630683" w:rsidRDefault="009D7D15">
            <w:pPr>
              <w:rPr>
                <w:rFonts w:ascii="Cambria" w:hAnsi="Cambria" w:cs="Arial"/>
                <w:noProof/>
                <w:sz w:val="24"/>
                <w:szCs w:val="24"/>
                <w:lang w:val="bg-BG"/>
              </w:rPr>
            </w:pPr>
            <w:r w:rsidRPr="00630683">
              <w:rPr>
                <w:rFonts w:ascii="Cambria" w:hAnsi="Cambria" w:cs="Arial"/>
                <w:noProof/>
                <w:sz w:val="24"/>
                <w:szCs w:val="24"/>
                <w:lang w:val="bg-BG"/>
              </w:rPr>
              <w:t>Възлагащ орган</w:t>
            </w:r>
          </w:p>
        </w:tc>
        <w:tc>
          <w:tcPr>
            <w:tcW w:w="5165" w:type="dxa"/>
          </w:tcPr>
          <w:p w:rsidR="004A45AE" w:rsidRPr="00630683" w:rsidRDefault="009D7D15" w:rsidP="009D7D15">
            <w:pPr>
              <w:jc w:val="both"/>
              <w:rPr>
                <w:rFonts w:ascii="Cambria" w:hAnsi="Cambria" w:cs="Arial"/>
                <w:noProof/>
                <w:sz w:val="24"/>
                <w:szCs w:val="24"/>
              </w:rPr>
            </w:pPr>
            <w:r w:rsidRPr="00630683">
              <w:rPr>
                <w:rFonts w:ascii="Cambria" w:hAnsi="Cambria" w:cs="Arial"/>
                <w:noProof/>
                <w:sz w:val="24"/>
                <w:szCs w:val="24"/>
              </w:rPr>
              <w:t xml:space="preserve">Министерство на енергетиката </w:t>
            </w:r>
          </w:p>
        </w:tc>
      </w:tr>
      <w:tr w:rsidR="007E2067" w:rsidRPr="00630683" w:rsidTr="00615507">
        <w:tc>
          <w:tcPr>
            <w:tcW w:w="4077" w:type="dxa"/>
          </w:tcPr>
          <w:p w:rsidR="004A45AE" w:rsidRPr="00630683" w:rsidRDefault="004A45AE">
            <w:pPr>
              <w:rPr>
                <w:rFonts w:ascii="Cambria" w:hAnsi="Cambria" w:cs="Arial"/>
                <w:noProof/>
                <w:sz w:val="24"/>
                <w:szCs w:val="24"/>
              </w:rPr>
            </w:pPr>
          </w:p>
        </w:tc>
        <w:tc>
          <w:tcPr>
            <w:tcW w:w="5165" w:type="dxa"/>
          </w:tcPr>
          <w:p w:rsidR="004A45AE" w:rsidRPr="00630683" w:rsidRDefault="004A45AE" w:rsidP="004A45AE">
            <w:pPr>
              <w:jc w:val="both"/>
              <w:rPr>
                <w:rFonts w:ascii="Cambria" w:hAnsi="Cambria" w:cs="Arial"/>
                <w:noProof/>
                <w:sz w:val="24"/>
                <w:szCs w:val="24"/>
              </w:rPr>
            </w:pPr>
          </w:p>
        </w:tc>
      </w:tr>
      <w:tr w:rsidR="007E2067" w:rsidRPr="00630683" w:rsidTr="00615507">
        <w:tc>
          <w:tcPr>
            <w:tcW w:w="4077" w:type="dxa"/>
          </w:tcPr>
          <w:p w:rsidR="004A45AE" w:rsidRPr="00630683" w:rsidRDefault="004A45AE">
            <w:pPr>
              <w:rPr>
                <w:rFonts w:ascii="Cambria" w:hAnsi="Cambria" w:cs="Arial"/>
                <w:noProof/>
                <w:sz w:val="24"/>
                <w:szCs w:val="24"/>
              </w:rPr>
            </w:pPr>
          </w:p>
        </w:tc>
        <w:tc>
          <w:tcPr>
            <w:tcW w:w="5165" w:type="dxa"/>
          </w:tcPr>
          <w:p w:rsidR="004A45AE" w:rsidRPr="00630683" w:rsidRDefault="004A45AE" w:rsidP="004A45AE">
            <w:pPr>
              <w:jc w:val="both"/>
              <w:rPr>
                <w:rFonts w:ascii="Cambria" w:hAnsi="Cambria" w:cs="Arial"/>
                <w:noProof/>
                <w:sz w:val="24"/>
                <w:szCs w:val="24"/>
              </w:rPr>
            </w:pPr>
          </w:p>
        </w:tc>
      </w:tr>
      <w:tr w:rsidR="007E2067" w:rsidRPr="00630683" w:rsidTr="00615507">
        <w:tc>
          <w:tcPr>
            <w:tcW w:w="4077" w:type="dxa"/>
          </w:tcPr>
          <w:p w:rsidR="004A45AE" w:rsidRPr="00630683" w:rsidRDefault="009D7D15">
            <w:pPr>
              <w:rPr>
                <w:rFonts w:ascii="Cambria" w:hAnsi="Cambria" w:cs="Arial"/>
                <w:noProof/>
                <w:sz w:val="24"/>
                <w:szCs w:val="24"/>
                <w:lang w:val="bg-BG"/>
              </w:rPr>
            </w:pPr>
            <w:r w:rsidRPr="00630683">
              <w:rPr>
                <w:rFonts w:ascii="Cambria" w:hAnsi="Cambria" w:cs="Arial"/>
                <w:noProof/>
                <w:sz w:val="24"/>
                <w:szCs w:val="24"/>
                <w:lang w:val="bg-BG"/>
              </w:rPr>
              <w:t>Изпълнител</w:t>
            </w:r>
          </w:p>
        </w:tc>
        <w:tc>
          <w:tcPr>
            <w:tcW w:w="5165" w:type="dxa"/>
          </w:tcPr>
          <w:p w:rsidR="004A45AE" w:rsidRPr="00630683" w:rsidRDefault="004A45AE" w:rsidP="004A45AE">
            <w:pPr>
              <w:jc w:val="both"/>
              <w:rPr>
                <w:rFonts w:ascii="Cambria" w:hAnsi="Cambria" w:cs="Arial"/>
                <w:noProof/>
                <w:sz w:val="24"/>
                <w:szCs w:val="24"/>
              </w:rPr>
            </w:pPr>
            <w:r w:rsidRPr="00630683">
              <w:rPr>
                <w:rFonts w:ascii="Cambria" w:hAnsi="Cambria" w:cs="Arial"/>
                <w:noProof/>
                <w:sz w:val="24"/>
                <w:szCs w:val="24"/>
              </w:rPr>
              <w:t>KVB Consulting &amp; Engineering SRL</w:t>
            </w:r>
          </w:p>
        </w:tc>
      </w:tr>
      <w:tr w:rsidR="007E2067" w:rsidRPr="00630683" w:rsidTr="00615507">
        <w:tc>
          <w:tcPr>
            <w:tcW w:w="4077" w:type="dxa"/>
          </w:tcPr>
          <w:p w:rsidR="004A45AE" w:rsidRPr="00630683" w:rsidRDefault="004A45AE">
            <w:pPr>
              <w:rPr>
                <w:rFonts w:ascii="Cambria" w:hAnsi="Cambria" w:cs="Arial"/>
                <w:noProof/>
                <w:sz w:val="24"/>
                <w:szCs w:val="24"/>
              </w:rPr>
            </w:pPr>
          </w:p>
        </w:tc>
        <w:tc>
          <w:tcPr>
            <w:tcW w:w="5165" w:type="dxa"/>
          </w:tcPr>
          <w:p w:rsidR="004A45AE" w:rsidRPr="00630683" w:rsidRDefault="004A45AE" w:rsidP="004A45AE">
            <w:pPr>
              <w:jc w:val="both"/>
              <w:rPr>
                <w:rFonts w:ascii="Cambria" w:hAnsi="Cambria" w:cs="Arial"/>
                <w:noProof/>
                <w:sz w:val="24"/>
                <w:szCs w:val="24"/>
              </w:rPr>
            </w:pPr>
          </w:p>
        </w:tc>
      </w:tr>
      <w:tr w:rsidR="007E2067" w:rsidRPr="00630683" w:rsidTr="00615507">
        <w:tc>
          <w:tcPr>
            <w:tcW w:w="4077" w:type="dxa"/>
          </w:tcPr>
          <w:p w:rsidR="004A45AE" w:rsidRPr="00630683" w:rsidRDefault="004A45AE">
            <w:pPr>
              <w:rPr>
                <w:rFonts w:ascii="Cambria" w:hAnsi="Cambria" w:cs="Arial"/>
                <w:noProof/>
                <w:sz w:val="24"/>
                <w:szCs w:val="24"/>
              </w:rPr>
            </w:pPr>
          </w:p>
        </w:tc>
        <w:tc>
          <w:tcPr>
            <w:tcW w:w="5165" w:type="dxa"/>
          </w:tcPr>
          <w:p w:rsidR="004A45AE" w:rsidRPr="00630683" w:rsidRDefault="004A45AE" w:rsidP="004A45AE">
            <w:pPr>
              <w:jc w:val="both"/>
              <w:rPr>
                <w:rFonts w:ascii="Cambria" w:hAnsi="Cambria" w:cs="Arial"/>
                <w:noProof/>
                <w:sz w:val="24"/>
                <w:szCs w:val="24"/>
              </w:rPr>
            </w:pPr>
          </w:p>
        </w:tc>
      </w:tr>
      <w:tr w:rsidR="007E2067" w:rsidRPr="00276A86" w:rsidTr="00615507">
        <w:tc>
          <w:tcPr>
            <w:tcW w:w="4077" w:type="dxa"/>
          </w:tcPr>
          <w:p w:rsidR="004A45AE" w:rsidRPr="00630683" w:rsidRDefault="009D7D15">
            <w:pPr>
              <w:rPr>
                <w:rFonts w:ascii="Cambria" w:hAnsi="Cambria" w:cs="Arial"/>
                <w:noProof/>
                <w:sz w:val="24"/>
                <w:szCs w:val="24"/>
                <w:lang w:val="bg-BG"/>
              </w:rPr>
            </w:pPr>
            <w:r w:rsidRPr="00630683">
              <w:rPr>
                <w:rFonts w:ascii="Cambria" w:hAnsi="Cambria" w:cs="Arial"/>
                <w:noProof/>
                <w:sz w:val="24"/>
                <w:szCs w:val="24"/>
                <w:lang w:val="bg-BG"/>
              </w:rPr>
              <w:t>Документ</w:t>
            </w:r>
          </w:p>
        </w:tc>
        <w:tc>
          <w:tcPr>
            <w:tcW w:w="5165" w:type="dxa"/>
          </w:tcPr>
          <w:p w:rsidR="004A45AE" w:rsidRPr="00E162C2" w:rsidRDefault="009D7D15" w:rsidP="00AF0F08">
            <w:pPr>
              <w:jc w:val="both"/>
              <w:rPr>
                <w:rFonts w:ascii="Cambria" w:hAnsi="Cambria" w:cs="Arial"/>
                <w:noProof/>
                <w:sz w:val="24"/>
                <w:szCs w:val="24"/>
                <w:lang w:val="ru-RU"/>
              </w:rPr>
            </w:pPr>
            <w:r w:rsidRPr="00630683">
              <w:rPr>
                <w:rFonts w:ascii="Cambria" w:hAnsi="Cambria" w:cs="Arial"/>
                <w:noProof/>
                <w:sz w:val="24"/>
                <w:szCs w:val="24"/>
                <w:lang w:val="bg-BG"/>
              </w:rPr>
              <w:t xml:space="preserve">Проучване за </w:t>
            </w:r>
            <w:r w:rsidR="00AF0F08" w:rsidRPr="00630683">
              <w:rPr>
                <w:rFonts w:ascii="Cambria" w:hAnsi="Cambria" w:cs="Arial"/>
                <w:noProof/>
                <w:sz w:val="24"/>
                <w:szCs w:val="24"/>
                <w:lang w:val="bg-BG"/>
              </w:rPr>
              <w:t xml:space="preserve">правилна/подходяща </w:t>
            </w:r>
            <w:r w:rsidRPr="00630683">
              <w:rPr>
                <w:rFonts w:ascii="Cambria" w:hAnsi="Cambria" w:cs="Arial"/>
                <w:noProof/>
                <w:sz w:val="24"/>
                <w:szCs w:val="24"/>
                <w:lang w:val="bg-BG"/>
              </w:rPr>
              <w:t xml:space="preserve">оценка </w:t>
            </w:r>
          </w:p>
        </w:tc>
      </w:tr>
      <w:tr w:rsidR="007E2067" w:rsidRPr="00276A86" w:rsidTr="00615507">
        <w:tc>
          <w:tcPr>
            <w:tcW w:w="4077" w:type="dxa"/>
          </w:tcPr>
          <w:p w:rsidR="004A45AE" w:rsidRPr="00E162C2" w:rsidRDefault="004A45AE">
            <w:pPr>
              <w:rPr>
                <w:rFonts w:ascii="Cambria" w:hAnsi="Cambria" w:cs="Arial"/>
                <w:noProof/>
                <w:sz w:val="24"/>
                <w:szCs w:val="24"/>
                <w:lang w:val="ru-RU"/>
              </w:rPr>
            </w:pPr>
          </w:p>
        </w:tc>
        <w:tc>
          <w:tcPr>
            <w:tcW w:w="5165" w:type="dxa"/>
          </w:tcPr>
          <w:p w:rsidR="004A45AE" w:rsidRPr="00E162C2" w:rsidRDefault="004A45AE" w:rsidP="004A45AE">
            <w:pPr>
              <w:jc w:val="both"/>
              <w:rPr>
                <w:rFonts w:ascii="Cambria" w:hAnsi="Cambria" w:cs="Arial"/>
                <w:noProof/>
                <w:sz w:val="24"/>
                <w:szCs w:val="24"/>
                <w:lang w:val="ru-RU"/>
              </w:rPr>
            </w:pPr>
          </w:p>
        </w:tc>
      </w:tr>
      <w:tr w:rsidR="007E2067" w:rsidRPr="00276A86" w:rsidTr="00615507">
        <w:tc>
          <w:tcPr>
            <w:tcW w:w="4077" w:type="dxa"/>
          </w:tcPr>
          <w:p w:rsidR="004A45AE" w:rsidRPr="00E162C2" w:rsidRDefault="004A45AE">
            <w:pPr>
              <w:rPr>
                <w:rFonts w:ascii="Cambria" w:hAnsi="Cambria" w:cs="Arial"/>
                <w:noProof/>
                <w:sz w:val="24"/>
                <w:szCs w:val="24"/>
                <w:lang w:val="ru-RU"/>
              </w:rPr>
            </w:pPr>
          </w:p>
        </w:tc>
        <w:tc>
          <w:tcPr>
            <w:tcW w:w="5165" w:type="dxa"/>
          </w:tcPr>
          <w:p w:rsidR="004A45AE" w:rsidRPr="00E162C2" w:rsidRDefault="004A45AE" w:rsidP="004A45AE">
            <w:pPr>
              <w:jc w:val="both"/>
              <w:rPr>
                <w:rFonts w:ascii="Cambria" w:hAnsi="Cambria" w:cs="Arial"/>
                <w:noProof/>
                <w:sz w:val="24"/>
                <w:szCs w:val="24"/>
                <w:lang w:val="ru-RU"/>
              </w:rPr>
            </w:pPr>
          </w:p>
        </w:tc>
      </w:tr>
      <w:tr w:rsidR="007E2067" w:rsidRPr="00630683" w:rsidTr="0077653E">
        <w:tc>
          <w:tcPr>
            <w:tcW w:w="4077" w:type="dxa"/>
          </w:tcPr>
          <w:p w:rsidR="004A45AE" w:rsidRPr="00630683" w:rsidRDefault="00F74C03" w:rsidP="00F74C03">
            <w:pPr>
              <w:rPr>
                <w:rFonts w:ascii="Cambria" w:hAnsi="Cambria" w:cs="Arial"/>
                <w:noProof/>
                <w:sz w:val="24"/>
                <w:szCs w:val="24"/>
              </w:rPr>
            </w:pPr>
            <w:r w:rsidRPr="00630683">
              <w:rPr>
                <w:rFonts w:ascii="Cambria" w:hAnsi="Cambria" w:cs="Arial"/>
                <w:noProof/>
                <w:sz w:val="24"/>
                <w:szCs w:val="24"/>
                <w:lang w:val="bg-BG"/>
              </w:rPr>
              <w:t>Разработващ колектив</w:t>
            </w:r>
            <w:r w:rsidR="00615507" w:rsidRPr="00630683">
              <w:rPr>
                <w:rFonts w:ascii="Cambria" w:hAnsi="Cambria" w:cs="Arial"/>
                <w:noProof/>
                <w:sz w:val="24"/>
                <w:szCs w:val="24"/>
              </w:rPr>
              <w:t>:</w:t>
            </w:r>
          </w:p>
        </w:tc>
        <w:tc>
          <w:tcPr>
            <w:tcW w:w="5165" w:type="dxa"/>
          </w:tcPr>
          <w:p w:rsidR="004A45AE" w:rsidRPr="00630683" w:rsidRDefault="004A45AE" w:rsidP="004A45AE">
            <w:pPr>
              <w:jc w:val="both"/>
              <w:rPr>
                <w:rFonts w:ascii="Cambria" w:hAnsi="Cambria" w:cs="Arial"/>
                <w:noProof/>
                <w:sz w:val="24"/>
                <w:szCs w:val="24"/>
              </w:rPr>
            </w:pPr>
          </w:p>
        </w:tc>
      </w:tr>
      <w:tr w:rsidR="007E2067" w:rsidRPr="00630683" w:rsidTr="0077653E">
        <w:trPr>
          <w:trHeight w:val="64"/>
        </w:trPr>
        <w:tc>
          <w:tcPr>
            <w:tcW w:w="4077" w:type="dxa"/>
          </w:tcPr>
          <w:p w:rsidR="004A45AE" w:rsidRPr="00630683" w:rsidRDefault="00F74C03">
            <w:pPr>
              <w:rPr>
                <w:rFonts w:ascii="Cambria" w:hAnsi="Cambria" w:cs="Arial"/>
                <w:noProof/>
                <w:sz w:val="24"/>
                <w:szCs w:val="24"/>
              </w:rPr>
            </w:pPr>
            <w:r w:rsidRPr="00630683">
              <w:rPr>
                <w:rFonts w:ascii="Cambria" w:hAnsi="Cambria" w:cs="Arial"/>
                <w:noProof/>
                <w:sz w:val="24"/>
                <w:szCs w:val="24"/>
                <w:lang w:val="bg-BG"/>
              </w:rPr>
              <w:t>Инж</w:t>
            </w:r>
            <w:r w:rsidR="00B95C2B" w:rsidRPr="00630683">
              <w:rPr>
                <w:rFonts w:ascii="Cambria" w:hAnsi="Cambria" w:cs="Arial"/>
                <w:noProof/>
                <w:sz w:val="24"/>
                <w:szCs w:val="24"/>
              </w:rPr>
              <w:t xml:space="preserve">. </w:t>
            </w:r>
            <w:r w:rsidRPr="00630683">
              <w:rPr>
                <w:rFonts w:ascii="Cambria" w:hAnsi="Cambria" w:cs="Arial"/>
                <w:noProof/>
                <w:sz w:val="24"/>
                <w:szCs w:val="24"/>
                <w:lang w:val="bg-BG"/>
              </w:rPr>
              <w:t>Емилия Анка Бургеля /</w:t>
            </w:r>
            <w:r w:rsidR="00B95C2B" w:rsidRPr="00630683">
              <w:rPr>
                <w:rFonts w:ascii="Cambria" w:hAnsi="Cambria" w:cs="Arial"/>
                <w:noProof/>
                <w:sz w:val="24"/>
                <w:szCs w:val="24"/>
              </w:rPr>
              <w:t>Emilia Anca Burghelea</w:t>
            </w:r>
          </w:p>
        </w:tc>
        <w:tc>
          <w:tcPr>
            <w:tcW w:w="5165" w:type="dxa"/>
          </w:tcPr>
          <w:p w:rsidR="0077653E" w:rsidRPr="00630683" w:rsidRDefault="00F74C03" w:rsidP="00F74C03">
            <w:pPr>
              <w:jc w:val="both"/>
              <w:rPr>
                <w:rFonts w:ascii="Cambria" w:hAnsi="Cambria" w:cs="Arial"/>
                <w:noProof/>
                <w:sz w:val="24"/>
                <w:szCs w:val="24"/>
              </w:rPr>
            </w:pPr>
            <w:r w:rsidRPr="00630683">
              <w:rPr>
                <w:rFonts w:ascii="Cambria" w:hAnsi="Cambria" w:cs="Arial"/>
                <w:noProof/>
                <w:sz w:val="24"/>
                <w:szCs w:val="24"/>
              </w:rPr>
              <w:t xml:space="preserve">Ръководител на проекта </w:t>
            </w:r>
          </w:p>
        </w:tc>
      </w:tr>
      <w:tr w:rsidR="007E2067" w:rsidRPr="00276A86" w:rsidTr="0077653E">
        <w:trPr>
          <w:trHeight w:val="64"/>
        </w:trPr>
        <w:tc>
          <w:tcPr>
            <w:tcW w:w="4077" w:type="dxa"/>
          </w:tcPr>
          <w:p w:rsidR="0077653E" w:rsidRPr="00630683" w:rsidRDefault="00F74C03">
            <w:pPr>
              <w:rPr>
                <w:rFonts w:ascii="Cambria" w:hAnsi="Cambria" w:cs="Arial"/>
                <w:noProof/>
                <w:sz w:val="24"/>
                <w:szCs w:val="24"/>
              </w:rPr>
            </w:pPr>
            <w:r w:rsidRPr="00630683">
              <w:rPr>
                <w:rFonts w:ascii="Cambria" w:hAnsi="Cambria" w:cs="Arial"/>
                <w:noProof/>
                <w:sz w:val="24"/>
                <w:szCs w:val="24"/>
                <w:lang w:val="bg-BG"/>
              </w:rPr>
              <w:t>Роксана Габриела Олару /</w:t>
            </w:r>
            <w:r w:rsidR="0077653E" w:rsidRPr="00630683">
              <w:rPr>
                <w:rFonts w:ascii="Cambria" w:hAnsi="Cambria" w:cs="Arial"/>
                <w:noProof/>
                <w:sz w:val="24"/>
                <w:szCs w:val="24"/>
              </w:rPr>
              <w:t>Roxana Gabriela Olaru</w:t>
            </w:r>
          </w:p>
        </w:tc>
        <w:tc>
          <w:tcPr>
            <w:tcW w:w="5165" w:type="dxa"/>
          </w:tcPr>
          <w:p w:rsidR="0077653E" w:rsidRPr="00E162C2" w:rsidRDefault="00F74C03" w:rsidP="00F74C03">
            <w:pPr>
              <w:jc w:val="both"/>
              <w:rPr>
                <w:rFonts w:ascii="Cambria" w:hAnsi="Cambria" w:cs="Arial"/>
                <w:noProof/>
                <w:sz w:val="24"/>
                <w:szCs w:val="24"/>
                <w:lang w:val="ru-RU"/>
              </w:rPr>
            </w:pPr>
            <w:r w:rsidRPr="00630683">
              <w:rPr>
                <w:rFonts w:ascii="Cambria" w:hAnsi="Cambria" w:cs="Arial"/>
                <w:noProof/>
                <w:sz w:val="24"/>
                <w:szCs w:val="24"/>
                <w:lang w:val="bg-BG"/>
              </w:rPr>
              <w:t>Експерт по околната среда ю</w:t>
            </w:r>
            <w:r w:rsidR="005D60F2" w:rsidRPr="00E162C2">
              <w:rPr>
                <w:rFonts w:ascii="Cambria" w:hAnsi="Cambria" w:cs="Arial"/>
                <w:noProof/>
                <w:sz w:val="24"/>
                <w:szCs w:val="24"/>
                <w:lang w:val="ru-RU"/>
              </w:rPr>
              <w:t xml:space="preserve"> </w:t>
            </w:r>
          </w:p>
        </w:tc>
      </w:tr>
      <w:tr w:rsidR="007E2067" w:rsidRPr="00276A86" w:rsidTr="0077653E">
        <w:tc>
          <w:tcPr>
            <w:tcW w:w="4077" w:type="dxa"/>
          </w:tcPr>
          <w:p w:rsidR="0077653E" w:rsidRPr="00E162C2" w:rsidRDefault="00F74C03">
            <w:pPr>
              <w:rPr>
                <w:rFonts w:ascii="Cambria" w:hAnsi="Cambria" w:cs="Arial"/>
                <w:noProof/>
                <w:sz w:val="24"/>
                <w:szCs w:val="24"/>
                <w:lang w:val="ru-RU"/>
              </w:rPr>
            </w:pPr>
            <w:r w:rsidRPr="00630683">
              <w:rPr>
                <w:rFonts w:ascii="Cambria" w:hAnsi="Cambria" w:cs="Arial"/>
                <w:noProof/>
                <w:sz w:val="24"/>
                <w:szCs w:val="24"/>
                <w:lang w:val="bg-BG"/>
              </w:rPr>
              <w:t>Инж</w:t>
            </w:r>
            <w:r w:rsidR="0077653E"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Ана Сокол/ </w:t>
            </w:r>
            <w:r w:rsidR="0077653E" w:rsidRPr="00630683">
              <w:rPr>
                <w:rFonts w:ascii="Cambria" w:hAnsi="Cambria" w:cs="Arial"/>
                <w:noProof/>
                <w:sz w:val="24"/>
                <w:szCs w:val="24"/>
              </w:rPr>
              <w:t>Ana</w:t>
            </w:r>
            <w:r w:rsidR="0077653E" w:rsidRPr="00E162C2">
              <w:rPr>
                <w:rFonts w:ascii="Cambria" w:hAnsi="Cambria" w:cs="Arial"/>
                <w:noProof/>
                <w:sz w:val="24"/>
                <w:szCs w:val="24"/>
                <w:lang w:val="ru-RU"/>
              </w:rPr>
              <w:t xml:space="preserve"> </w:t>
            </w:r>
            <w:r w:rsidR="0077653E" w:rsidRPr="00630683">
              <w:rPr>
                <w:rFonts w:ascii="Cambria" w:hAnsi="Cambria" w:cs="Arial"/>
                <w:noProof/>
                <w:sz w:val="24"/>
                <w:szCs w:val="24"/>
              </w:rPr>
              <w:t>Socol</w:t>
            </w:r>
          </w:p>
        </w:tc>
        <w:tc>
          <w:tcPr>
            <w:tcW w:w="5165" w:type="dxa"/>
          </w:tcPr>
          <w:p w:rsidR="0077653E" w:rsidRPr="00E162C2" w:rsidRDefault="00F74C03" w:rsidP="00F74C03">
            <w:pPr>
              <w:jc w:val="both"/>
              <w:rPr>
                <w:rFonts w:ascii="Cambria" w:hAnsi="Cambria" w:cs="Arial"/>
                <w:noProof/>
                <w:sz w:val="24"/>
                <w:szCs w:val="24"/>
                <w:lang w:val="ru-RU"/>
              </w:rPr>
            </w:pPr>
            <w:r w:rsidRPr="00630683">
              <w:rPr>
                <w:rFonts w:ascii="Cambria" w:hAnsi="Cambria" w:cs="Arial"/>
                <w:noProof/>
                <w:sz w:val="24"/>
                <w:szCs w:val="24"/>
                <w:lang w:val="bg-BG"/>
              </w:rPr>
              <w:t>Експерт по околната среда</w:t>
            </w:r>
            <w:r w:rsidR="0077653E" w:rsidRPr="00E162C2">
              <w:rPr>
                <w:rFonts w:ascii="Cambria" w:hAnsi="Cambria" w:cs="Arial"/>
                <w:noProof/>
                <w:sz w:val="24"/>
                <w:szCs w:val="24"/>
                <w:lang w:val="ru-RU"/>
              </w:rPr>
              <w:t xml:space="preserve">– </w:t>
            </w:r>
            <w:r w:rsidRPr="00E162C2">
              <w:rPr>
                <w:rFonts w:ascii="Cambria" w:hAnsi="Cambria" w:cs="Arial"/>
                <w:noProof/>
                <w:sz w:val="24"/>
                <w:szCs w:val="24"/>
                <w:lang w:val="ru-RU"/>
              </w:rPr>
              <w:t xml:space="preserve">помощен персонал </w:t>
            </w:r>
          </w:p>
        </w:tc>
      </w:tr>
      <w:tr w:rsidR="0077653E" w:rsidRPr="00630683" w:rsidTr="0077653E">
        <w:tc>
          <w:tcPr>
            <w:tcW w:w="4077" w:type="dxa"/>
          </w:tcPr>
          <w:p w:rsidR="0077653E" w:rsidRPr="00630683" w:rsidRDefault="00F74C03">
            <w:pPr>
              <w:rPr>
                <w:rFonts w:ascii="Cambria" w:hAnsi="Cambria" w:cs="Arial"/>
                <w:noProof/>
                <w:sz w:val="24"/>
                <w:szCs w:val="24"/>
              </w:rPr>
            </w:pPr>
            <w:r w:rsidRPr="00630683">
              <w:rPr>
                <w:rFonts w:ascii="Cambria" w:hAnsi="Cambria" w:cs="Arial"/>
                <w:noProof/>
                <w:sz w:val="24"/>
                <w:szCs w:val="24"/>
                <w:lang w:val="bg-BG"/>
              </w:rPr>
              <w:t>Юлия Маранда /</w:t>
            </w:r>
            <w:r w:rsidR="0077653E" w:rsidRPr="00630683">
              <w:rPr>
                <w:rFonts w:ascii="Cambria" w:hAnsi="Cambria" w:cs="Arial"/>
                <w:noProof/>
                <w:sz w:val="24"/>
                <w:szCs w:val="24"/>
              </w:rPr>
              <w:t>Iulia Maranda</w:t>
            </w:r>
          </w:p>
        </w:tc>
        <w:tc>
          <w:tcPr>
            <w:tcW w:w="5165" w:type="dxa"/>
          </w:tcPr>
          <w:p w:rsidR="0077653E" w:rsidRPr="00630683" w:rsidRDefault="00103245" w:rsidP="004A45AE">
            <w:pPr>
              <w:jc w:val="both"/>
              <w:rPr>
                <w:rFonts w:ascii="Cambria" w:hAnsi="Cambria" w:cs="Arial"/>
                <w:noProof/>
                <w:sz w:val="24"/>
                <w:szCs w:val="24"/>
              </w:rPr>
            </w:pPr>
            <w:r w:rsidRPr="00630683">
              <w:rPr>
                <w:rFonts w:ascii="Cambria" w:hAnsi="Cambria" w:cs="Arial"/>
                <w:noProof/>
                <w:sz w:val="24"/>
                <w:szCs w:val="24"/>
                <w:lang w:val="bg-BG"/>
              </w:rPr>
              <w:t>Б</w:t>
            </w:r>
            <w:r w:rsidRPr="00630683">
              <w:rPr>
                <w:rFonts w:ascii="Cambria" w:hAnsi="Cambria" w:cs="Arial"/>
                <w:noProof/>
                <w:sz w:val="24"/>
                <w:szCs w:val="24"/>
              </w:rPr>
              <w:t xml:space="preserve">иолог </w:t>
            </w:r>
          </w:p>
        </w:tc>
      </w:tr>
    </w:tbl>
    <w:p w:rsidR="001C56C1" w:rsidRPr="00630683" w:rsidRDefault="001C56C1">
      <w:pPr>
        <w:rPr>
          <w:rFonts w:ascii="Cambria" w:hAnsi="Cambria" w:cs="Arial"/>
          <w:noProof/>
          <w:sz w:val="24"/>
          <w:szCs w:val="24"/>
        </w:rPr>
      </w:pPr>
    </w:p>
    <w:p w:rsidR="001C56C1" w:rsidRPr="00630683" w:rsidRDefault="001C56C1">
      <w:pPr>
        <w:rPr>
          <w:rFonts w:ascii="Cambria" w:hAnsi="Cambria" w:cs="Arial"/>
          <w:noProof/>
          <w:sz w:val="24"/>
          <w:szCs w:val="24"/>
        </w:rPr>
      </w:pPr>
    </w:p>
    <w:p w:rsidR="001C56C1" w:rsidRPr="00630683" w:rsidRDefault="001C56C1">
      <w:pPr>
        <w:rPr>
          <w:rFonts w:ascii="Cambria" w:hAnsi="Cambria" w:cs="Arial"/>
          <w:noProof/>
          <w:sz w:val="24"/>
          <w:szCs w:val="24"/>
        </w:rPr>
      </w:pPr>
    </w:p>
    <w:p w:rsidR="00573896" w:rsidRPr="00630683" w:rsidRDefault="00573896">
      <w:pPr>
        <w:rPr>
          <w:rFonts w:ascii="Cambria" w:hAnsi="Cambria" w:cs="Arial"/>
          <w:noProof/>
          <w:sz w:val="24"/>
          <w:szCs w:val="24"/>
        </w:rPr>
      </w:pPr>
      <w:r w:rsidRPr="00630683">
        <w:rPr>
          <w:rFonts w:ascii="Cambria" w:hAnsi="Cambria" w:cs="Arial"/>
          <w:noProof/>
          <w:sz w:val="24"/>
          <w:szCs w:val="24"/>
        </w:rPr>
        <w:br w:type="page"/>
      </w:r>
    </w:p>
    <w:p w:rsidR="001C56C1" w:rsidRPr="00630683" w:rsidRDefault="00573896">
      <w:pPr>
        <w:rPr>
          <w:rFonts w:ascii="Cambria" w:hAnsi="Cambria" w:cs="Arial"/>
          <w:noProof/>
          <w:sz w:val="24"/>
          <w:szCs w:val="24"/>
        </w:rPr>
      </w:pPr>
      <w:r w:rsidRPr="00630683">
        <w:rPr>
          <w:rFonts w:ascii="Cambria" w:hAnsi="Cambria" w:cs="Arial"/>
          <w:noProof/>
          <w:sz w:val="24"/>
          <w:szCs w:val="24"/>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2.25pt" o:ole="">
            <v:imagedata r:id="rId11" o:title=""/>
          </v:shape>
          <o:OLEObject Type="Embed" ProgID="AcroExch.Document.DC" ShapeID="_x0000_i1025" DrawAspect="Content" ObjectID="_1636354316" r:id="rId12"/>
        </w:object>
      </w:r>
    </w:p>
    <w:p w:rsidR="001C56C1" w:rsidRPr="00630683" w:rsidRDefault="001C56C1">
      <w:pPr>
        <w:rPr>
          <w:rFonts w:ascii="Cambria" w:hAnsi="Cambria" w:cs="Arial"/>
          <w:noProof/>
          <w:sz w:val="24"/>
          <w:szCs w:val="24"/>
        </w:rPr>
      </w:pPr>
    </w:p>
    <w:p w:rsidR="001C56C1" w:rsidRPr="00630683" w:rsidRDefault="001C56C1">
      <w:pPr>
        <w:rPr>
          <w:rFonts w:ascii="Cambria" w:hAnsi="Cambria" w:cs="Arial"/>
          <w:noProof/>
          <w:sz w:val="24"/>
          <w:szCs w:val="24"/>
        </w:rPr>
      </w:pPr>
    </w:p>
    <w:sdt>
      <w:sdtPr>
        <w:rPr>
          <w:rFonts w:asciiTheme="minorHAnsi" w:eastAsiaTheme="minorHAnsi" w:hAnsiTheme="minorHAnsi" w:cstheme="minorBidi"/>
          <w:b w:val="0"/>
          <w:bCs w:val="0"/>
          <w:noProof/>
          <w:color w:val="auto"/>
          <w:sz w:val="22"/>
          <w:szCs w:val="22"/>
          <w:lang w:val="en-GB" w:eastAsia="en-US"/>
        </w:rPr>
        <w:id w:val="65930936"/>
        <w:docPartObj>
          <w:docPartGallery w:val="Table of Contents"/>
          <w:docPartUnique/>
        </w:docPartObj>
      </w:sdtPr>
      <w:sdtEndPr/>
      <w:sdtContent>
        <w:sdt>
          <w:sdtPr>
            <w:rPr>
              <w:rFonts w:asciiTheme="minorHAnsi" w:eastAsiaTheme="minorHAnsi" w:hAnsiTheme="minorHAnsi" w:cstheme="minorBidi"/>
              <w:b w:val="0"/>
              <w:bCs w:val="0"/>
              <w:noProof/>
              <w:color w:val="auto"/>
              <w:sz w:val="22"/>
              <w:szCs w:val="22"/>
              <w:lang w:val="en-GB" w:eastAsia="en-US"/>
            </w:rPr>
            <w:id w:val="1277754675"/>
            <w:docPartObj>
              <w:docPartGallery w:val="Table of Contents"/>
              <w:docPartUnique/>
            </w:docPartObj>
          </w:sdtPr>
          <w:sdtEndPr/>
          <w:sdtContent>
            <w:p w:rsidR="00493E60" w:rsidRPr="00630683" w:rsidRDefault="00493E60" w:rsidP="00493E60">
              <w:pPr>
                <w:pStyle w:val="TOCHeading"/>
                <w:rPr>
                  <w:noProof/>
                  <w:color w:val="auto"/>
                  <w:lang w:val="bg-BG"/>
                </w:rPr>
              </w:pPr>
              <w:r w:rsidRPr="00630683">
                <w:rPr>
                  <w:noProof/>
                  <w:color w:val="auto"/>
                  <w:lang w:val="bg-BG"/>
                </w:rPr>
                <w:t>СЪДЪРЖАНИЕ</w:t>
              </w:r>
            </w:p>
            <w:p w:rsidR="00493E60" w:rsidRPr="00630683" w:rsidRDefault="00493E60" w:rsidP="00493E60">
              <w:pPr>
                <w:pStyle w:val="TOC1"/>
                <w:tabs>
                  <w:tab w:val="left" w:pos="440"/>
                  <w:tab w:val="right" w:leader="dot" w:pos="9016"/>
                </w:tabs>
                <w:rPr>
                  <w:rFonts w:ascii="Cambria" w:eastAsiaTheme="minorEastAsia" w:hAnsi="Cambria"/>
                  <w:noProof/>
                  <w:lang w:eastAsia="en-GB"/>
                </w:rPr>
              </w:pPr>
              <w:r w:rsidRPr="00630683">
                <w:rPr>
                  <w:noProof/>
                </w:rPr>
                <w:fldChar w:fldCharType="begin"/>
              </w:r>
              <w:r w:rsidRPr="00630683">
                <w:rPr>
                  <w:noProof/>
                </w:rPr>
                <w:instrText xml:space="preserve"> TOC \o "1-3" \h \z \u </w:instrText>
              </w:r>
              <w:r w:rsidRPr="00630683">
                <w:rPr>
                  <w:noProof/>
                </w:rPr>
                <w:fldChar w:fldCharType="separate"/>
              </w:r>
              <w:hyperlink w:anchor="_Toc14781913" w:history="1">
                <w:r w:rsidRPr="00630683">
                  <w:rPr>
                    <w:rStyle w:val="Hyperlink"/>
                    <w:rFonts w:ascii="Cambria" w:hAnsi="Cambria"/>
                    <w:noProof/>
                    <w:color w:val="auto"/>
                  </w:rPr>
                  <w:t>I.</w:t>
                </w:r>
                <w:r w:rsidRPr="00630683">
                  <w:rPr>
                    <w:rFonts w:ascii="Cambria" w:eastAsiaTheme="minorEastAsia" w:hAnsi="Cambria"/>
                    <w:noProof/>
                    <w:lang w:eastAsia="en-GB"/>
                  </w:rPr>
                  <w:tab/>
                  <w:t>ОБЩА ИНФОРМАЦИЯ</w:t>
                </w:r>
                <w:r w:rsidRPr="00630683">
                  <w:rPr>
                    <w:rFonts w:ascii="Cambria" w:hAnsi="Cambria"/>
                    <w:noProof/>
                    <w:webHidden/>
                  </w:rPr>
                  <w:tab/>
                </w:r>
                <w:r w:rsidRPr="00630683">
                  <w:rPr>
                    <w:rFonts w:ascii="Cambria" w:hAnsi="Cambria"/>
                    <w:noProof/>
                    <w:webHidden/>
                  </w:rPr>
                  <w:fldChar w:fldCharType="begin"/>
                </w:r>
                <w:r w:rsidRPr="00630683">
                  <w:rPr>
                    <w:rFonts w:ascii="Cambria" w:hAnsi="Cambria"/>
                    <w:noProof/>
                    <w:webHidden/>
                  </w:rPr>
                  <w:instrText xml:space="preserve"> PAGEREF _Toc14781913 \h </w:instrText>
                </w:r>
                <w:r w:rsidRPr="00630683">
                  <w:rPr>
                    <w:rFonts w:ascii="Cambria" w:hAnsi="Cambria"/>
                    <w:noProof/>
                    <w:webHidden/>
                  </w:rPr>
                </w:r>
                <w:r w:rsidRPr="00630683">
                  <w:rPr>
                    <w:rFonts w:ascii="Cambria" w:hAnsi="Cambria"/>
                    <w:noProof/>
                    <w:webHidden/>
                  </w:rPr>
                  <w:fldChar w:fldCharType="separate"/>
                </w:r>
                <w:r w:rsidRPr="00630683">
                  <w:rPr>
                    <w:rFonts w:ascii="Cambria" w:hAnsi="Cambria"/>
                    <w:noProof/>
                    <w:webHidden/>
                  </w:rPr>
                  <w:t>6</w:t>
                </w:r>
                <w:r w:rsidRPr="00630683">
                  <w:rPr>
                    <w:rFonts w:ascii="Cambria" w:hAnsi="Cambria"/>
                    <w:noProof/>
                    <w:webHidden/>
                  </w:rPr>
                  <w:fldChar w:fldCharType="end"/>
                </w:r>
              </w:hyperlink>
            </w:p>
            <w:p w:rsidR="00493E60" w:rsidRPr="00630683" w:rsidRDefault="00C70D7C" w:rsidP="00493E60">
              <w:pPr>
                <w:pStyle w:val="TOC1"/>
                <w:tabs>
                  <w:tab w:val="left" w:pos="440"/>
                  <w:tab w:val="right" w:leader="dot" w:pos="9016"/>
                </w:tabs>
                <w:rPr>
                  <w:rFonts w:ascii="Cambria" w:eastAsiaTheme="minorEastAsia" w:hAnsi="Cambria"/>
                  <w:noProof/>
                  <w:lang w:eastAsia="en-GB"/>
                </w:rPr>
              </w:pPr>
              <w:hyperlink w:anchor="_Toc14781914" w:history="1">
                <w:r w:rsidR="00493E60" w:rsidRPr="00630683">
                  <w:rPr>
                    <w:rStyle w:val="Hyperlink"/>
                    <w:rFonts w:ascii="Cambria" w:hAnsi="Cambria"/>
                    <w:noProof/>
                    <w:color w:val="auto"/>
                  </w:rPr>
                  <w:t>II.</w:t>
                </w:r>
                <w:r w:rsidR="00493E60" w:rsidRPr="00630683">
                  <w:rPr>
                    <w:rFonts w:ascii="Cambria" w:eastAsiaTheme="minorEastAsia" w:hAnsi="Cambria"/>
                    <w:noProof/>
                    <w:lang w:eastAsia="en-GB"/>
                  </w:rPr>
                  <w:tab/>
                  <w:t xml:space="preserve">ИНФОРМАЦИЯ ЗА </w:t>
                </w:r>
                <w:r w:rsidR="00493E60" w:rsidRPr="00630683">
                  <w:rPr>
                    <w:rFonts w:ascii="Cambria" w:eastAsiaTheme="minorEastAsia" w:hAnsi="Cambria"/>
                    <w:noProof/>
                    <w:lang w:val="bg-BG" w:eastAsia="en-GB"/>
                  </w:rPr>
                  <w:t>СТРАТЕГИЯТА ПОДЛЕЖАЩА НА ОДОБРЕНИЕ</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_Toc14781914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7</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15" w:history="1">
                <w:r w:rsidR="00493E60" w:rsidRPr="00630683">
                  <w:rPr>
                    <w:rStyle w:val="Hyperlink"/>
                    <w:rFonts w:ascii="Cambria" w:hAnsi="Cambria"/>
                    <w:noProof/>
                    <w:color w:val="auto"/>
                  </w:rPr>
                  <w:t>II.1. ОБЩА ИНФОРМАЦИЯ ЗА ЕНЕРГИЙНАТА СТРАТЕГИЯ НА РУМЪНИЯ</w:t>
                </w:r>
                <w:r w:rsidR="00493E60" w:rsidRPr="00630683">
                  <w:rPr>
                    <w:rStyle w:val="Hyperlink"/>
                    <w:rFonts w:ascii="Cambria" w:hAnsi="Cambria"/>
                    <w:noProof/>
                    <w:color w:val="auto"/>
                    <w:lang w:val="bg-BG"/>
                  </w:rPr>
                  <w:t xml:space="preserve"> </w:t>
                </w:r>
                <w:r w:rsidR="00493E60" w:rsidRPr="00630683">
                  <w:rPr>
                    <w:rStyle w:val="Hyperlink"/>
                    <w:rFonts w:ascii="Cambria" w:hAnsi="Cambria"/>
                    <w:noProof/>
                    <w:color w:val="auto"/>
                  </w:rPr>
                  <w:t xml:space="preserve"> 2019-2030, С ПЕРСПЕКТИВА </w:t>
                </w:r>
                <w:r w:rsidR="00493E60" w:rsidRPr="00630683">
                  <w:rPr>
                    <w:rStyle w:val="Hyperlink"/>
                    <w:rFonts w:ascii="Cambria" w:hAnsi="Cambria"/>
                    <w:noProof/>
                    <w:color w:val="auto"/>
                    <w:lang w:val="bg-BG"/>
                  </w:rPr>
                  <w:t>ЗА</w:t>
                </w:r>
                <w:r w:rsidR="00493E60" w:rsidRPr="00630683">
                  <w:rPr>
                    <w:rStyle w:val="Hyperlink"/>
                    <w:rFonts w:ascii="Cambria" w:hAnsi="Cambria"/>
                    <w:noProof/>
                    <w:color w:val="auto"/>
                  </w:rPr>
                  <w:t xml:space="preserve">  2050</w:t>
                </w:r>
                <w:r w:rsidR="00493E60" w:rsidRPr="00630683">
                  <w:rPr>
                    <w:rStyle w:val="Hyperlink"/>
                    <w:rFonts w:ascii="Cambria" w:hAnsi="Cambria"/>
                    <w:noProof/>
                    <w:color w:val="auto"/>
                    <w:lang w:val="bg-BG"/>
                  </w:rPr>
                  <w:t xml:space="preserve"> ГОДИНА</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_Toc14781915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7</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16" w:history="1">
                <w:r w:rsidR="00493E60" w:rsidRPr="00630683">
                  <w:rPr>
                    <w:rStyle w:val="Hyperlink"/>
                    <w:rFonts w:ascii="Cambria" w:hAnsi="Cambria"/>
                    <w:noProof/>
                    <w:color w:val="auto"/>
                  </w:rPr>
                  <w:t xml:space="preserve">II.2 </w:t>
                </w:r>
                <w:r w:rsidR="00493E60" w:rsidRPr="00630683">
                  <w:rPr>
                    <w:rFonts w:ascii="Cambria" w:hAnsi="Cambria"/>
                    <w:noProof/>
                    <w:lang w:val="fr-FR"/>
                  </w:rPr>
                  <w:t>ГЕОГРАФИЧНО И АДМИНИСТРАТИВНО МЕСТОПОЛОЖЕНИЕ НА ЦЕЛИ</w:t>
                </w:r>
                <w:r w:rsidR="00493E60" w:rsidRPr="00630683">
                  <w:rPr>
                    <w:rFonts w:ascii="Cambria" w:hAnsi="Cambria"/>
                    <w:noProof/>
                    <w:lang w:val="bg-BG"/>
                  </w:rPr>
                  <w:t xml:space="preserve">ТЕ НА СЕР </w:t>
                </w:r>
                <w:r w:rsidR="00493E60" w:rsidRPr="00630683">
                  <w:rPr>
                    <w:rFonts w:ascii="Cambria" w:hAnsi="Cambria"/>
                    <w:noProof/>
                    <w:lang w:val="fr-FR"/>
                  </w:rPr>
                  <w:t xml:space="preserve">2019-2030 </w:t>
                </w:r>
                <w:r w:rsidR="00493E60" w:rsidRPr="00630683">
                  <w:rPr>
                    <w:rFonts w:ascii="Cambria" w:hAnsi="Cambria"/>
                    <w:noProof/>
                    <w:lang w:val="bg-BG"/>
                  </w:rPr>
                  <w:t xml:space="preserve">С ПЕРСПЕКТИВА ЗА </w:t>
                </w:r>
                <w:r w:rsidR="00493E60" w:rsidRPr="00630683">
                  <w:rPr>
                    <w:rFonts w:ascii="Cambria" w:hAnsi="Cambria"/>
                    <w:noProof/>
                    <w:lang w:val="fr-FR"/>
                  </w:rPr>
                  <w:t>2050</w:t>
                </w:r>
                <w:r w:rsidR="00493E60" w:rsidRPr="00630683">
                  <w:rPr>
                    <w:rFonts w:ascii="Cambria" w:hAnsi="Cambria"/>
                    <w:noProof/>
                    <w:lang w:val="bg-BG"/>
                  </w:rPr>
                  <w:t xml:space="preserve"> </w:t>
                </w:r>
                <w:r w:rsidR="00493E60" w:rsidRPr="00630683">
                  <w:rPr>
                    <w:rStyle w:val="Hyperlink"/>
                    <w:rFonts w:ascii="Cambria" w:hAnsi="Cambria"/>
                    <w:noProof/>
                    <w:color w:val="auto"/>
                  </w:rPr>
                  <w:t>Г</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_Toc14781916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7</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hAnsi="Cambria"/>
                  <w:noProof/>
                  <w:color w:val="0563C1" w:themeColor="hyperlink"/>
                  <w:u w:val="single"/>
                  <w:lang w:val="bg-BG"/>
                </w:rPr>
              </w:pPr>
              <w:hyperlink w:anchor="_Toc14781917" w:history="1">
                <w:r w:rsidR="00493E60" w:rsidRPr="00630683">
                  <w:rPr>
                    <w:rStyle w:val="Hyperlink"/>
                    <w:rFonts w:ascii="Cambria" w:hAnsi="Cambria"/>
                    <w:noProof/>
                  </w:rPr>
                  <w:t>II.3</w:t>
                </w:r>
                <w:r w:rsidR="00493E60" w:rsidRPr="00630683">
                  <w:rPr>
                    <w:rStyle w:val="Hyperlink"/>
                    <w:rFonts w:ascii="Cambria" w:hAnsi="Cambria"/>
                    <w:noProof/>
                    <w:lang w:val="bg-BG"/>
                  </w:rPr>
                  <w:t xml:space="preserve"> </w:t>
                </w:r>
                <w:r w:rsidR="00493E60" w:rsidRPr="00630683">
                  <w:rPr>
                    <w:rStyle w:val="Hyperlink"/>
                    <w:rFonts w:ascii="Cambria" w:hAnsi="Cambria"/>
                    <w:noProof/>
                    <w:lang w:val="fr-FR"/>
                  </w:rPr>
                  <w:t xml:space="preserve">ФИЗИЧНИ ПРОМЕНИ ПРИ СЛЕДВАЩОТО ИЗПЪЛНЕНИЕ СЕР 2019-2030 С ПЕРСПЕКТИВАТА </w:t>
                </w:r>
                <w:r w:rsidR="00493E60" w:rsidRPr="00630683">
                  <w:rPr>
                    <w:rStyle w:val="Hyperlink"/>
                    <w:rFonts w:ascii="Cambria" w:hAnsi="Cambria"/>
                    <w:noProof/>
                    <w:lang w:val="bg-BG"/>
                  </w:rPr>
                  <w:t>ЗА</w:t>
                </w:r>
                <w:r w:rsidR="00493E60" w:rsidRPr="00630683">
                  <w:rPr>
                    <w:rStyle w:val="Hyperlink"/>
                    <w:rFonts w:ascii="Cambria" w:hAnsi="Cambria"/>
                    <w:noProof/>
                    <w:lang w:val="fr-FR"/>
                  </w:rPr>
                  <w:t xml:space="preserve"> 2050</w:t>
                </w:r>
                <w:r w:rsidR="00493E60" w:rsidRPr="00630683">
                  <w:rPr>
                    <w:rStyle w:val="Hyperlink"/>
                    <w:rFonts w:ascii="Cambria" w:hAnsi="Cambria"/>
                    <w:noProof/>
                    <w:lang w:val="bg-BG"/>
                  </w:rPr>
                  <w:t xml:space="preserve">  Г.</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_Toc14781917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1</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18" w:history="1">
                <w:r w:rsidR="00493E60" w:rsidRPr="00630683">
                  <w:rPr>
                    <w:rStyle w:val="Hyperlink"/>
                    <w:rFonts w:ascii="Cambria" w:hAnsi="Cambria"/>
                    <w:noProof/>
                    <w:color w:val="auto"/>
                  </w:rPr>
                  <w:t xml:space="preserve">II.4 ПРИРОДНИ РЕСУРСИ НЕОБХОДИМИ ЗА ИЗПЪЛНЕНИЕ НА </w:t>
                </w:r>
                <w:r w:rsidR="00493E60" w:rsidRPr="00630683">
                  <w:rPr>
                    <w:rStyle w:val="Hyperlink"/>
                    <w:rFonts w:ascii="Cambria" w:hAnsi="Cambria"/>
                    <w:noProof/>
                    <w:color w:val="auto"/>
                    <w:lang w:val="bg-BG"/>
                  </w:rPr>
                  <w:t>ЕСР 2</w:t>
                </w:r>
                <w:r w:rsidR="00493E60" w:rsidRPr="00630683">
                  <w:rPr>
                    <w:rStyle w:val="Hyperlink"/>
                    <w:rFonts w:ascii="Cambria" w:hAnsi="Cambria"/>
                    <w:noProof/>
                    <w:color w:val="auto"/>
                  </w:rPr>
                  <w:t xml:space="preserve">019-2030, С ПЕРСПЕКТИВА НА 2050 ГОДИНА </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_Toc14781918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1</w:t>
                </w:r>
                <w:r w:rsidR="00493E60" w:rsidRPr="00630683">
                  <w:rPr>
                    <w:rFonts w:ascii="Cambria" w:hAnsi="Cambria"/>
                    <w:noProof/>
                    <w:webHidden/>
                    <w:lang w:val="bg-BG"/>
                  </w:rPr>
                  <w:t>2</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19" w:history="1">
                <w:r w:rsidR="00493E60" w:rsidRPr="00630683">
                  <w:rPr>
                    <w:rStyle w:val="Hyperlink"/>
                    <w:rFonts w:ascii="Cambria" w:hAnsi="Cambria"/>
                    <w:noProof/>
                    <w:color w:val="auto"/>
                  </w:rPr>
                  <w:t xml:space="preserve">II.5 ПРИРОДНИТЕ РЕСУРСИ, КОИТО </w:t>
                </w:r>
                <w:r w:rsidR="00493E60" w:rsidRPr="00630683">
                  <w:rPr>
                    <w:rStyle w:val="Hyperlink"/>
                    <w:rFonts w:ascii="Cambria" w:hAnsi="Cambria"/>
                    <w:noProof/>
                    <w:color w:val="auto"/>
                    <w:lang w:val="bg-BG"/>
                  </w:rPr>
                  <w:t>ЩЕ</w:t>
                </w:r>
                <w:r w:rsidR="00493E60" w:rsidRPr="00630683">
                  <w:rPr>
                    <w:rStyle w:val="Hyperlink"/>
                    <w:rFonts w:ascii="Cambria" w:hAnsi="Cambria"/>
                    <w:noProof/>
                    <w:color w:val="auto"/>
                  </w:rPr>
                  <w:t xml:space="preserve"> СЕ </w:t>
                </w:r>
                <w:r w:rsidR="00493E60" w:rsidRPr="00630683">
                  <w:rPr>
                    <w:rStyle w:val="Hyperlink"/>
                    <w:rFonts w:ascii="Cambria" w:hAnsi="Cambria"/>
                    <w:noProof/>
                    <w:color w:val="auto"/>
                    <w:lang w:val="bg-BG"/>
                  </w:rPr>
                  <w:t xml:space="preserve">ЕКСПЛОАТИРАТ В </w:t>
                </w:r>
                <w:r w:rsidR="00493E60" w:rsidRPr="00630683">
                  <w:rPr>
                    <w:rStyle w:val="Hyperlink"/>
                    <w:rFonts w:ascii="Cambria" w:hAnsi="Cambria"/>
                    <w:noProof/>
                    <w:color w:val="auto"/>
                  </w:rPr>
                  <w:t xml:space="preserve">ПРИРОДНИТЕ ОБЛАСТИ, ЗАЩИТЕНИ ОТ ИНТЕРЕСА НА ОБЩНОСТТА, </w:t>
                </w:r>
                <w:r w:rsidR="00493E60" w:rsidRPr="00630683">
                  <w:rPr>
                    <w:rStyle w:val="Hyperlink"/>
                    <w:rFonts w:ascii="Cambria" w:hAnsi="Cambria"/>
                    <w:noProof/>
                    <w:color w:val="auto"/>
                    <w:lang w:val="bg-BG"/>
                  </w:rPr>
                  <w:t xml:space="preserve">ЩЕ БЪДАТ ИЗПОЛЗВАНИ </w:t>
                </w:r>
                <w:r w:rsidR="00493E60" w:rsidRPr="00630683">
                  <w:rPr>
                    <w:rStyle w:val="Hyperlink"/>
                    <w:rFonts w:ascii="Cambria" w:hAnsi="Cambria"/>
                    <w:noProof/>
                    <w:color w:val="auto"/>
                  </w:rPr>
                  <w:t xml:space="preserve">ЗА ИЗПЪЛНЕНИЕ НА </w:t>
                </w:r>
                <w:r w:rsidR="00493E60" w:rsidRPr="00630683">
                  <w:rPr>
                    <w:rStyle w:val="Hyperlink"/>
                    <w:rFonts w:ascii="Cambria" w:hAnsi="Cambria"/>
                    <w:noProof/>
                    <w:color w:val="auto"/>
                    <w:lang w:val="bg-BG"/>
                  </w:rPr>
                  <w:t>ЕСР</w:t>
                </w:r>
                <w:r w:rsidR="00493E60" w:rsidRPr="00630683">
                  <w:rPr>
                    <w:rStyle w:val="Hyperlink"/>
                    <w:rFonts w:ascii="Cambria" w:hAnsi="Cambria"/>
                    <w:noProof/>
                    <w:color w:val="auto"/>
                  </w:rPr>
                  <w:t xml:space="preserve"> 2019-2030 г. С ПЕРСПЕКТИВА </w:t>
                </w:r>
                <w:r w:rsidR="00493E60" w:rsidRPr="00630683">
                  <w:rPr>
                    <w:rStyle w:val="Hyperlink"/>
                    <w:rFonts w:ascii="Cambria" w:hAnsi="Cambria"/>
                    <w:noProof/>
                    <w:color w:val="auto"/>
                    <w:lang w:val="bg-BG"/>
                  </w:rPr>
                  <w:t xml:space="preserve">ЗА </w:t>
                </w:r>
                <w:r w:rsidR="00493E60" w:rsidRPr="00630683">
                  <w:rPr>
                    <w:rStyle w:val="Hyperlink"/>
                    <w:rFonts w:ascii="Cambria" w:hAnsi="Cambria"/>
                    <w:noProof/>
                    <w:color w:val="auto"/>
                  </w:rPr>
                  <w:t xml:space="preserve">2050 </w:t>
                </w:r>
                <w:r w:rsidR="00493E60" w:rsidRPr="00630683">
                  <w:rPr>
                    <w:rStyle w:val="Hyperlink"/>
                    <w:rFonts w:ascii="Cambria" w:hAnsi="Cambria"/>
                    <w:noProof/>
                    <w:color w:val="auto"/>
                    <w:lang w:val="bg-BG"/>
                  </w:rPr>
                  <w:t xml:space="preserve">ГОДИНА </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_Toc14781919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1</w:t>
                </w:r>
                <w:r w:rsidR="00493E60" w:rsidRPr="00630683">
                  <w:rPr>
                    <w:rFonts w:ascii="Cambria" w:hAnsi="Cambria"/>
                    <w:noProof/>
                    <w:webHidden/>
                    <w:lang w:val="bg-BG"/>
                  </w:rPr>
                  <w:t>3</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0" w:history="1">
                <w:r w:rsidR="00493E60" w:rsidRPr="00630683">
                  <w:rPr>
                    <w:rStyle w:val="Hyperlink"/>
                    <w:rFonts w:ascii="Cambria" w:hAnsi="Cambria"/>
                    <w:noProof/>
                    <w:color w:val="auto"/>
                  </w:rPr>
                  <w:t xml:space="preserve">II.6 ЕМИСИИ И ОТПАДЪЦИ, </w:t>
                </w:r>
                <w:r w:rsidR="00493E60" w:rsidRPr="00630683">
                  <w:rPr>
                    <w:rStyle w:val="Hyperlink"/>
                    <w:rFonts w:ascii="Cambria" w:hAnsi="Cambria"/>
                    <w:noProof/>
                    <w:color w:val="auto"/>
                    <w:lang w:val="bg-BG"/>
                  </w:rPr>
                  <w:t xml:space="preserve">ГЕНЕРИРАНИ </w:t>
                </w:r>
                <w:r w:rsidR="00493E60" w:rsidRPr="00630683">
                  <w:rPr>
                    <w:rStyle w:val="Hyperlink"/>
                    <w:rFonts w:ascii="Cambria" w:hAnsi="Cambria"/>
                    <w:noProof/>
                    <w:color w:val="auto"/>
                  </w:rPr>
                  <w:t xml:space="preserve">ОТ СТРАТЕГИЯТА И НАЧИН НА </w:t>
                </w:r>
                <w:r w:rsidR="00493E60" w:rsidRPr="00630683">
                  <w:rPr>
                    <w:rStyle w:val="Hyperlink"/>
                    <w:rFonts w:ascii="Cambria" w:hAnsi="Cambria"/>
                    <w:noProof/>
                    <w:color w:val="auto"/>
                    <w:lang w:val="bg-BG"/>
                  </w:rPr>
                  <w:t>ЕЛИМИНИРАНЕТО ИМ</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_Toc14781920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1</w:t>
                </w:r>
                <w:r w:rsidR="00493E60" w:rsidRPr="00630683">
                  <w:rPr>
                    <w:rFonts w:ascii="Cambria" w:hAnsi="Cambria"/>
                    <w:noProof/>
                    <w:webHidden/>
                    <w:lang w:val="bg-BG"/>
                  </w:rPr>
                  <w:t>3</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1" w:history="1">
                <w:r w:rsidR="00493E60" w:rsidRPr="00630683">
                  <w:rPr>
                    <w:rStyle w:val="Hyperlink"/>
                    <w:rFonts w:ascii="Cambria" w:hAnsi="Cambria"/>
                    <w:noProof/>
                  </w:rPr>
                  <w:t xml:space="preserve">II.7 </w:t>
                </w:r>
                <w:r w:rsidR="00493E60" w:rsidRPr="00630683">
                  <w:rPr>
                    <w:rStyle w:val="Hyperlink"/>
                    <w:rFonts w:ascii="Cambria" w:hAnsi="Cambria"/>
                    <w:noProof/>
                    <w:lang w:val="fr-FR"/>
                  </w:rPr>
                  <w:t>ИЗИСКВАНИЯ, СВЪРЗАНИ С ИЗПОЛЗВАНЕТО НА</w:t>
                </w:r>
                <w:r w:rsidR="00493E60" w:rsidRPr="00630683">
                  <w:rPr>
                    <w:rStyle w:val="Hyperlink"/>
                    <w:rFonts w:ascii="Cambria" w:hAnsi="Cambria"/>
                    <w:noProof/>
                    <w:lang w:val="bg-BG"/>
                  </w:rPr>
                  <w:t xml:space="preserve"> ТЕРЕНА</w:t>
                </w:r>
                <w:r w:rsidR="00493E60" w:rsidRPr="00630683">
                  <w:rPr>
                    <w:rStyle w:val="Hyperlink"/>
                    <w:rFonts w:ascii="Cambria" w:hAnsi="Cambria"/>
                    <w:noProof/>
                    <w:lang w:val="fr-FR"/>
                  </w:rPr>
                  <w:t xml:space="preserve">, </w:t>
                </w:r>
                <w:r w:rsidR="00493E60" w:rsidRPr="00630683">
                  <w:rPr>
                    <w:rStyle w:val="Hyperlink"/>
                    <w:rFonts w:ascii="Cambria" w:hAnsi="Cambria"/>
                    <w:noProof/>
                    <w:lang w:val="bg-BG"/>
                  </w:rPr>
                  <w:t xml:space="preserve">НЕОБХОДИМИ </w:t>
                </w:r>
                <w:r w:rsidR="00493E60" w:rsidRPr="00630683">
                  <w:rPr>
                    <w:rStyle w:val="Hyperlink"/>
                    <w:rFonts w:ascii="Cambria" w:hAnsi="Cambria"/>
                    <w:noProof/>
                    <w:lang w:val="fr-FR"/>
                  </w:rPr>
                  <w:t>ЗА ИЗПЪЛНЕНИЕТО НА СТРАТЕГИЯТА</w:t>
                </w:r>
                <w:r w:rsidR="00493E60" w:rsidRPr="00630683">
                  <w:rPr>
                    <w:rStyle w:val="Hyperlink"/>
                    <w:rFonts w:ascii="Cambria" w:hAnsi="Cambria"/>
                    <w:noProof/>
                    <w:lang w:val="bg-BG"/>
                  </w:rPr>
                  <w:t xml:space="preserve">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_Toc14781921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36</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2" w:history="1">
                <w:r w:rsidR="00493E60" w:rsidRPr="00630683">
                  <w:rPr>
                    <w:rStyle w:val="Hyperlink"/>
                    <w:rFonts w:ascii="Cambria" w:hAnsi="Cambria"/>
                    <w:noProof/>
                    <w:color w:val="auto"/>
                  </w:rPr>
                  <w:t xml:space="preserve">II.8 ДОПЪЛНИТЕЛНИ УСЛУГИ, ИЗИСКВАНИ </w:t>
                </w:r>
                <w:r w:rsidR="00493E60" w:rsidRPr="00630683">
                  <w:rPr>
                    <w:rStyle w:val="Hyperlink"/>
                    <w:rFonts w:ascii="Cambria" w:hAnsi="Cambria"/>
                    <w:noProof/>
                    <w:color w:val="auto"/>
                    <w:lang w:val="bg-BG"/>
                  </w:rPr>
                  <w:t xml:space="preserve">ЗА ИЗПЪЛНЕНИЕТО </w:t>
                </w:r>
                <w:r w:rsidR="00493E60" w:rsidRPr="00630683">
                  <w:rPr>
                    <w:rStyle w:val="Hyperlink"/>
                    <w:rFonts w:ascii="Cambria" w:hAnsi="Cambria"/>
                    <w:noProof/>
                    <w:color w:val="auto"/>
                  </w:rPr>
                  <w:t>НА СТРАТЕГИЯТА</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_Toc14781922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3</w:t>
                </w:r>
                <w:r w:rsidR="00493E60" w:rsidRPr="00630683">
                  <w:rPr>
                    <w:rFonts w:ascii="Cambria" w:hAnsi="Cambria"/>
                    <w:noProof/>
                    <w:webHidden/>
                    <w:lang w:val="bg-BG"/>
                  </w:rPr>
                  <w:t>9</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3" w:history="1">
                <w:r w:rsidR="00493E60" w:rsidRPr="00630683">
                  <w:rPr>
                    <w:rStyle w:val="Hyperlink"/>
                    <w:rFonts w:ascii="Cambria" w:hAnsi="Cambria"/>
                    <w:noProof/>
                    <w:color w:val="auto"/>
                  </w:rPr>
                  <w:t xml:space="preserve">II.9 </w:t>
                </w:r>
                <w:r w:rsidR="00493E60" w:rsidRPr="00630683">
                  <w:rPr>
                    <w:rStyle w:val="Hyperlink"/>
                    <w:rFonts w:ascii="Cambria" w:hAnsi="Cambria"/>
                    <w:noProof/>
                    <w:color w:val="auto"/>
                    <w:lang w:val="bg-BG"/>
                  </w:rPr>
                  <w:t xml:space="preserve">ПРОДЪЛЖИТЕЛНОСТ </w:t>
                </w:r>
                <w:r w:rsidR="00493E60" w:rsidRPr="00630683">
                  <w:rPr>
                    <w:rStyle w:val="Hyperlink"/>
                    <w:rFonts w:ascii="Cambria" w:hAnsi="Cambria"/>
                    <w:noProof/>
                    <w:color w:val="auto"/>
                  </w:rPr>
                  <w:t xml:space="preserve"> НА СТРОИТЕЛСТВОТО, ЕКСПЛОАТАЦИЯТА, ИЗПЪЛНЕНИЕТО НА СТРАТЕГИЯТА И ИЗЧИСЛЕНИЕТО НА ПЕРИОДА НА ИЗПЪЛНЕНИЕ НА SER 2019-2030 г. С ПЕРСПЕКТИВАТА НА  2050 г.</w:t>
                </w:r>
                <w:r w:rsidR="00493E60" w:rsidRPr="00630683">
                  <w:rPr>
                    <w:rFonts w:ascii="Cambria" w:hAnsi="Cambria"/>
                    <w:noProof/>
                    <w:webHidden/>
                  </w:rPr>
                  <w:tab/>
                </w:r>
                <w:r w:rsidR="00493E60" w:rsidRPr="00630683">
                  <w:rPr>
                    <w:rFonts w:ascii="Cambria" w:hAnsi="Cambria"/>
                    <w:noProof/>
                    <w:webHidden/>
                    <w:lang w:val="bg-BG"/>
                  </w:rPr>
                  <w:t>40</w:t>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4" w:history="1">
                <w:r w:rsidR="00493E60" w:rsidRPr="00630683">
                  <w:rPr>
                    <w:rStyle w:val="Hyperlink"/>
                    <w:rFonts w:ascii="Cambria" w:hAnsi="Cambria"/>
                    <w:noProof/>
                    <w:color w:val="auto"/>
                  </w:rPr>
                  <w:t xml:space="preserve">II.10 ДЕЙНОСТИ, КОИТО </w:t>
                </w:r>
                <w:r w:rsidR="00493E60" w:rsidRPr="00630683">
                  <w:rPr>
                    <w:rStyle w:val="Hyperlink"/>
                    <w:rFonts w:ascii="Cambria" w:hAnsi="Cambria"/>
                    <w:noProof/>
                    <w:color w:val="auto"/>
                    <w:lang w:val="bg-BG"/>
                  </w:rPr>
                  <w:t>ЩЕ СЕ</w:t>
                </w:r>
                <w:r w:rsidR="00493E60" w:rsidRPr="00630683">
                  <w:rPr>
                    <w:rStyle w:val="Hyperlink"/>
                    <w:rFonts w:ascii="Cambria" w:hAnsi="Cambria"/>
                    <w:noProof/>
                    <w:color w:val="auto"/>
                  </w:rPr>
                  <w:t xml:space="preserve"> ГЕНЕРИРА</w:t>
                </w:r>
                <w:r w:rsidR="00493E60" w:rsidRPr="00630683">
                  <w:rPr>
                    <w:rStyle w:val="Hyperlink"/>
                    <w:rFonts w:ascii="Cambria" w:hAnsi="Cambria"/>
                    <w:noProof/>
                    <w:color w:val="auto"/>
                    <w:lang w:val="bg-BG"/>
                  </w:rPr>
                  <w:t>Т</w:t>
                </w:r>
                <w:r w:rsidR="00493E60" w:rsidRPr="00630683">
                  <w:rPr>
                    <w:rStyle w:val="Hyperlink"/>
                    <w:rFonts w:ascii="Cambria" w:hAnsi="Cambria"/>
                    <w:noProof/>
                    <w:color w:val="auto"/>
                  </w:rPr>
                  <w:t xml:space="preserve"> КАТО РЕЗУЛТАТ ОТ ИЗПЪЛНЕНИЕТО НА </w:t>
                </w:r>
                <w:r w:rsidR="00493E60" w:rsidRPr="00630683">
                  <w:rPr>
                    <w:rStyle w:val="Hyperlink"/>
                    <w:rFonts w:ascii="Cambria" w:hAnsi="Cambria"/>
                    <w:noProof/>
                    <w:color w:val="auto"/>
                    <w:lang w:val="bg-BG"/>
                  </w:rPr>
                  <w:t>ЕСР</w:t>
                </w:r>
                <w:r w:rsidR="00493E60" w:rsidRPr="00630683">
                  <w:rPr>
                    <w:rStyle w:val="Hyperlink"/>
                    <w:rFonts w:ascii="Cambria" w:hAnsi="Cambria"/>
                    <w:noProof/>
                    <w:color w:val="auto"/>
                  </w:rPr>
                  <w:t xml:space="preserve">  2019-2030 г., С ПЕРСПЕКТИВАТА НА ГОДИНАТА 2050 г</w:t>
                </w:r>
                <w:r w:rsidR="00493E60" w:rsidRPr="00630683">
                  <w:rPr>
                    <w:rFonts w:ascii="Cambria" w:hAnsi="Cambria"/>
                    <w:noProof/>
                    <w:webHidden/>
                  </w:rPr>
                  <w:tab/>
                </w:r>
                <w:r w:rsidR="00493E60" w:rsidRPr="00630683">
                  <w:rPr>
                    <w:rFonts w:ascii="Cambria" w:hAnsi="Cambria"/>
                    <w:noProof/>
                    <w:webHidden/>
                    <w:lang w:val="bg-BG"/>
                  </w:rPr>
                  <w:t>41</w:t>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5" w:history="1">
                <w:r w:rsidR="00493E60" w:rsidRPr="00630683">
                  <w:rPr>
                    <w:rStyle w:val="Hyperlink"/>
                    <w:rFonts w:ascii="Cambria" w:hAnsi="Cambria"/>
                    <w:noProof/>
                    <w:color w:val="auto"/>
                  </w:rPr>
                  <w:t xml:space="preserve">II.11 СЪЩЕСТВУВАЩИ, ПРЕДЛОЖЕНИ ИЛИ ОДОБРЕНИ PP ХАРАКТЕРИСТИКИ, </w:t>
                </w:r>
                <w:r w:rsidR="00493E60" w:rsidRPr="00630683">
                  <w:rPr>
                    <w:rFonts w:ascii="Cambria" w:hAnsi="Cambria"/>
                  </w:rPr>
                  <w:t xml:space="preserve"> </w:t>
                </w:r>
                <w:r w:rsidR="00493E60" w:rsidRPr="00630683">
                  <w:rPr>
                    <w:rStyle w:val="Hyperlink"/>
                    <w:rFonts w:ascii="Cambria" w:hAnsi="Cambria"/>
                    <w:noProof/>
                    <w:color w:val="auto"/>
                  </w:rPr>
                  <w:t>КОИТО МО</w:t>
                </w:r>
                <w:r w:rsidR="00493E60" w:rsidRPr="00630683">
                  <w:rPr>
                    <w:rStyle w:val="Hyperlink"/>
                    <w:rFonts w:ascii="Cambria" w:hAnsi="Cambria"/>
                    <w:noProof/>
                    <w:color w:val="auto"/>
                    <w:lang w:val="bg-BG"/>
                  </w:rPr>
                  <w:t>ГАТ</w:t>
                </w:r>
                <w:r w:rsidR="00493E60" w:rsidRPr="00630683">
                  <w:rPr>
                    <w:rStyle w:val="Hyperlink"/>
                    <w:rFonts w:ascii="Cambria" w:hAnsi="Cambria"/>
                    <w:noProof/>
                    <w:color w:val="auto"/>
                  </w:rPr>
                  <w:t xml:space="preserve"> ДА ГЕНИРАТ КУМУЛТИВНО ВЪЗДЕЙСТВИЕ </w:t>
                </w:r>
                <w:r w:rsidR="00493E60" w:rsidRPr="00630683">
                  <w:rPr>
                    <w:rStyle w:val="Hyperlink"/>
                    <w:rFonts w:ascii="Cambria" w:hAnsi="Cambria"/>
                    <w:noProof/>
                    <w:color w:val="auto"/>
                    <w:lang w:val="bg-BG"/>
                  </w:rPr>
                  <w:t xml:space="preserve">СЪС </w:t>
                </w:r>
                <w:r w:rsidR="00493E60" w:rsidRPr="00630683">
                  <w:rPr>
                    <w:rStyle w:val="Hyperlink"/>
                    <w:rFonts w:ascii="Cambria" w:hAnsi="Cambria"/>
                    <w:noProof/>
                    <w:color w:val="auto"/>
                  </w:rPr>
                  <w:t>СТРАТЕГИЯТА, КОЯТО Е В ПРОЦЕС</w:t>
                </w:r>
                <w:r w:rsidR="00493E60" w:rsidRPr="00630683">
                  <w:rPr>
                    <w:rStyle w:val="Hyperlink"/>
                    <w:rFonts w:ascii="Cambria" w:hAnsi="Cambria"/>
                    <w:noProof/>
                    <w:color w:val="auto"/>
                    <w:lang w:val="bg-BG"/>
                  </w:rPr>
                  <w:t xml:space="preserve"> </w:t>
                </w:r>
                <w:r w:rsidR="00493E60" w:rsidRPr="00630683">
                  <w:rPr>
                    <w:rStyle w:val="Hyperlink"/>
                    <w:rFonts w:ascii="Cambria" w:hAnsi="Cambria"/>
                    <w:noProof/>
                    <w:color w:val="auto"/>
                  </w:rPr>
                  <w:t>НА ОЦЕН</w:t>
                </w:r>
                <w:r w:rsidR="00493E60" w:rsidRPr="00630683">
                  <w:rPr>
                    <w:rStyle w:val="Hyperlink"/>
                    <w:rFonts w:ascii="Cambria" w:hAnsi="Cambria"/>
                    <w:noProof/>
                    <w:color w:val="auto"/>
                    <w:lang w:val="bg-BG"/>
                  </w:rPr>
                  <w:t>ЯВАНЕ</w:t>
                </w:r>
                <w:r w:rsidR="00493E60" w:rsidRPr="00630683">
                  <w:rPr>
                    <w:rStyle w:val="Hyperlink"/>
                    <w:rFonts w:ascii="Cambria" w:hAnsi="Cambria"/>
                    <w:noProof/>
                    <w:color w:val="auto"/>
                  </w:rPr>
                  <w:t>, И КО</w:t>
                </w:r>
                <w:r w:rsidR="00493E60" w:rsidRPr="00630683">
                  <w:rPr>
                    <w:rStyle w:val="Hyperlink"/>
                    <w:rFonts w:ascii="Cambria" w:hAnsi="Cambria"/>
                    <w:noProof/>
                    <w:color w:val="auto"/>
                    <w:lang w:val="bg-BG"/>
                  </w:rPr>
                  <w:t>Я</w:t>
                </w:r>
                <w:r w:rsidR="00493E60" w:rsidRPr="00630683">
                  <w:rPr>
                    <w:rStyle w:val="Hyperlink"/>
                    <w:rFonts w:ascii="Cambria" w:hAnsi="Cambria"/>
                    <w:noProof/>
                    <w:color w:val="auto"/>
                  </w:rPr>
                  <w:t xml:space="preserve">ТО МОЖЕ ДА </w:t>
                </w:r>
                <w:r w:rsidR="00493E60" w:rsidRPr="00630683">
                  <w:rPr>
                    <w:rStyle w:val="Hyperlink"/>
                    <w:rFonts w:ascii="Cambria" w:hAnsi="Cambria"/>
                    <w:noProof/>
                    <w:color w:val="auto"/>
                    <w:lang w:val="bg-BG"/>
                  </w:rPr>
                  <w:t xml:space="preserve">ЗАСЕГНЕ </w:t>
                </w:r>
                <w:r w:rsidR="00493E60" w:rsidRPr="00630683">
                  <w:rPr>
                    <w:rStyle w:val="Hyperlink"/>
                    <w:rFonts w:ascii="Cambria" w:hAnsi="Cambria"/>
                    <w:noProof/>
                    <w:color w:val="auto"/>
                  </w:rPr>
                  <w:t xml:space="preserve">ПРИРОДНИТЕ </w:t>
                </w:r>
                <w:r w:rsidR="00493E60" w:rsidRPr="00630683">
                  <w:rPr>
                    <w:rStyle w:val="Hyperlink"/>
                    <w:rFonts w:ascii="Cambria" w:hAnsi="Cambria"/>
                    <w:noProof/>
                    <w:color w:val="auto"/>
                    <w:lang w:val="bg-BG"/>
                  </w:rPr>
                  <w:t xml:space="preserve">ЗАЩИТЕНИ </w:t>
                </w:r>
                <w:r w:rsidR="00493E60" w:rsidRPr="00630683">
                  <w:rPr>
                    <w:rStyle w:val="Hyperlink"/>
                    <w:rFonts w:ascii="Cambria" w:hAnsi="Cambria"/>
                    <w:noProof/>
                    <w:color w:val="auto"/>
                  </w:rPr>
                  <w:t xml:space="preserve">ОБЛАСТИ </w:t>
                </w:r>
                <w:r w:rsidR="00493E60" w:rsidRPr="00630683">
                  <w:rPr>
                    <w:rStyle w:val="Hyperlink"/>
                    <w:rFonts w:ascii="Cambria" w:hAnsi="Cambria"/>
                    <w:noProof/>
                    <w:color w:val="auto"/>
                    <w:lang w:val="bg-BG"/>
                  </w:rPr>
                  <w:t xml:space="preserve">ОТ ОБЩНОСТЕН ИНТЕРЕС </w:t>
                </w:r>
                <w:r w:rsidR="00493E60" w:rsidRPr="00630683">
                  <w:rPr>
                    <w:rStyle w:val="Hyperlink"/>
                    <w:rFonts w:ascii="Cambria" w:hAnsi="Cambria"/>
                    <w:noProof/>
                    <w:color w:val="auto"/>
                  </w:rPr>
                  <w:t xml:space="preserve"> </w:t>
                </w:r>
                <w:r w:rsidR="00493E60" w:rsidRPr="00630683">
                  <w:rPr>
                    <w:rFonts w:ascii="Cambria" w:hAnsi="Cambria"/>
                    <w:noProof/>
                    <w:webHidden/>
                  </w:rPr>
                  <w:tab/>
                </w:r>
                <w:r w:rsidR="00493E60" w:rsidRPr="00630683">
                  <w:rPr>
                    <w:rFonts w:ascii="Cambria" w:hAnsi="Cambria"/>
                    <w:noProof/>
                    <w:webHidden/>
                    <w:lang w:val="bg-BG"/>
                  </w:rPr>
                  <w:t>42</w:t>
                </w:r>
              </w:hyperlink>
            </w:p>
            <w:p w:rsidR="00493E60" w:rsidRPr="00630683" w:rsidRDefault="00C70D7C" w:rsidP="00493E60">
              <w:pPr>
                <w:pStyle w:val="TOC1"/>
                <w:tabs>
                  <w:tab w:val="left" w:pos="660"/>
                  <w:tab w:val="right" w:leader="dot" w:pos="9016"/>
                </w:tabs>
                <w:rPr>
                  <w:rFonts w:ascii="Cambria" w:eastAsiaTheme="minorEastAsia" w:hAnsi="Cambria"/>
                  <w:noProof/>
                  <w:lang w:eastAsia="en-GB"/>
                </w:rPr>
              </w:pPr>
              <w:hyperlink w:anchor="_Toc14781926" w:history="1">
                <w:r w:rsidR="00493E60" w:rsidRPr="00630683">
                  <w:rPr>
                    <w:rStyle w:val="Hyperlink"/>
                    <w:rFonts w:ascii="Cambria" w:hAnsi="Cambria"/>
                    <w:noProof/>
                  </w:rPr>
                  <w:t>III.</w:t>
                </w:r>
                <w:r w:rsidR="00493E60" w:rsidRPr="00630683">
                  <w:rPr>
                    <w:rStyle w:val="Hyperlink"/>
                    <w:rFonts w:ascii="Cambria" w:eastAsiaTheme="minorEastAsia" w:hAnsi="Cambria"/>
                    <w:noProof/>
                    <w:lang w:eastAsia="en-GB"/>
                  </w:rPr>
                  <w:tab/>
                  <w:t xml:space="preserve">ИНФОРМАЦИЯ ЗА ПРИРОДНИТЕ ЗАЩИТЕНИ ОБЛАСТИ ОТ ОБЩЕСТВЕН ИНТЕРЕС  </w:t>
                </w:r>
                <w:r w:rsidR="00493E60" w:rsidRPr="00630683">
                  <w:rPr>
                    <w:rStyle w:val="Hyperlink"/>
                    <w:rFonts w:ascii="Cambria" w:eastAsiaTheme="minorEastAsia" w:hAnsi="Cambria"/>
                    <w:noProof/>
                    <w:lang w:val="bg-BG" w:eastAsia="en-GB"/>
                  </w:rPr>
                  <w:t xml:space="preserve">ЗАСЕГНАТИ </w:t>
                </w:r>
                <w:r w:rsidR="00493E60" w:rsidRPr="00630683">
                  <w:rPr>
                    <w:rStyle w:val="Hyperlink"/>
                    <w:rFonts w:ascii="Cambria" w:eastAsiaTheme="minorEastAsia" w:hAnsi="Cambria"/>
                    <w:noProof/>
                    <w:lang w:eastAsia="en-GB"/>
                  </w:rPr>
                  <w:t xml:space="preserve">ОТ ИЗПЪЛНЕНИЕТО НА </w:t>
                </w:r>
                <w:r w:rsidR="00493E60" w:rsidRPr="00630683">
                  <w:rPr>
                    <w:rStyle w:val="Hyperlink"/>
                    <w:rFonts w:ascii="Cambria" w:eastAsiaTheme="minorEastAsia" w:hAnsi="Cambria"/>
                    <w:noProof/>
                    <w:lang w:val="bg-BG" w:eastAsia="en-GB"/>
                  </w:rPr>
                  <w:t>ЕСР</w:t>
                </w:r>
                <w:r w:rsidR="00493E60" w:rsidRPr="00630683">
                  <w:rPr>
                    <w:rStyle w:val="Hyperlink"/>
                    <w:rFonts w:ascii="Cambria" w:eastAsiaTheme="minorEastAsia" w:hAnsi="Cambria"/>
                    <w:noProof/>
                    <w:lang w:eastAsia="en-GB"/>
                  </w:rPr>
                  <w:t xml:space="preserve">  2019-2030 г., С ПЕРСПЕКТИВА </w:t>
                </w:r>
                <w:r w:rsidR="00493E60" w:rsidRPr="00630683">
                  <w:rPr>
                    <w:rStyle w:val="Hyperlink"/>
                    <w:rFonts w:ascii="Cambria" w:eastAsiaTheme="minorEastAsia" w:hAnsi="Cambria"/>
                    <w:noProof/>
                    <w:lang w:val="bg-BG" w:eastAsia="en-GB"/>
                  </w:rPr>
                  <w:t xml:space="preserve">ЗА </w:t>
                </w:r>
                <w:r w:rsidR="00493E60" w:rsidRPr="00630683">
                  <w:rPr>
                    <w:rStyle w:val="Hyperlink"/>
                    <w:rFonts w:ascii="Cambria" w:eastAsiaTheme="minorEastAsia" w:hAnsi="Cambria"/>
                    <w:noProof/>
                    <w:lang w:eastAsia="en-GB"/>
                  </w:rPr>
                  <w:t>2050</w:t>
                </w:r>
                <w:r w:rsidR="00493E60" w:rsidRPr="00630683">
                  <w:rPr>
                    <w:rStyle w:val="Hyperlink"/>
                    <w:rFonts w:ascii="Cambria" w:eastAsiaTheme="minorEastAsia" w:hAnsi="Cambria"/>
                    <w:noProof/>
                    <w:lang w:val="bg-BG" w:eastAsia="en-GB"/>
                  </w:rPr>
                  <w:t>Г.</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_Toc14781926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4</w:t>
                </w:r>
                <w:r w:rsidR="00493E60" w:rsidRPr="00630683">
                  <w:rPr>
                    <w:rStyle w:val="Hyperlink"/>
                    <w:rFonts w:ascii="Cambria" w:hAnsi="Cambria"/>
                    <w:noProof/>
                    <w:webHidden/>
                    <w:lang w:val="bg-BG"/>
                  </w:rPr>
                  <w:t>3</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7" w:history="1">
                <w:r w:rsidR="00493E60" w:rsidRPr="00630683">
                  <w:rPr>
                    <w:rStyle w:val="Hyperlink"/>
                    <w:rFonts w:ascii="Cambria" w:hAnsi="Cambria"/>
                    <w:noProof/>
                    <w:color w:val="auto"/>
                  </w:rPr>
                  <w:t xml:space="preserve">III.1 ОБЩА ИНФОРМАЦИЯ ЗА МРЕЖАТА </w:t>
                </w:r>
                <w:r w:rsidR="00493E60" w:rsidRPr="00630683">
                  <w:rPr>
                    <w:rStyle w:val="Hyperlink"/>
                    <w:rFonts w:ascii="Cambria" w:hAnsi="Cambria"/>
                    <w:noProof/>
                    <w:color w:val="auto"/>
                    <w:lang w:val="bg-BG"/>
                  </w:rPr>
                  <w:t xml:space="preserve"> НАТУРА </w:t>
                </w:r>
                <w:r w:rsidR="00493E60" w:rsidRPr="00630683">
                  <w:rPr>
                    <w:rStyle w:val="Hyperlink"/>
                    <w:rFonts w:ascii="Cambria" w:hAnsi="Cambria"/>
                    <w:noProof/>
                    <w:color w:val="auto"/>
                  </w:rPr>
                  <w:t xml:space="preserve">2000 В РУМЪНИЯ </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_Toc14781927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4</w:t>
                </w:r>
                <w:r w:rsidR="00493E60" w:rsidRPr="00630683">
                  <w:rPr>
                    <w:rFonts w:ascii="Cambria" w:hAnsi="Cambria"/>
                    <w:noProof/>
                    <w:webHidden/>
                    <w:lang w:val="bg-BG"/>
                  </w:rPr>
                  <w:t>3</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28" w:history="1">
                <w:r w:rsidR="00493E60" w:rsidRPr="00630683">
                  <w:rPr>
                    <w:rStyle w:val="Hyperlink"/>
                    <w:rFonts w:ascii="Cambria" w:hAnsi="Cambria"/>
                    <w:noProof/>
                    <w:color w:val="auto"/>
                  </w:rPr>
                  <w:t xml:space="preserve">III.2 ДАННИ ЗА ПРИРОДНИТЕ ОБЛАСТИ, ЗАЩИТАВАНИ ОТ ИНТЕРЕСА НА ОБЩНОСТТА, КОИТО </w:t>
                </w:r>
                <w:r w:rsidR="00493E60" w:rsidRPr="00630683">
                  <w:rPr>
                    <w:rStyle w:val="Hyperlink"/>
                    <w:rFonts w:ascii="Cambria" w:hAnsi="Cambria"/>
                    <w:noProof/>
                    <w:color w:val="auto"/>
                    <w:lang w:val="bg-BG"/>
                  </w:rPr>
                  <w:t>МОГАТ ДА БЪДАТЗАСЕГНАТИ ОТ ЕСР</w:t>
                </w:r>
                <w:r w:rsidR="00493E60" w:rsidRPr="00630683">
                  <w:rPr>
                    <w:rStyle w:val="Hyperlink"/>
                    <w:rFonts w:ascii="Cambria" w:hAnsi="Cambria"/>
                    <w:noProof/>
                    <w:color w:val="auto"/>
                  </w:rPr>
                  <w:t xml:space="preserve">  2019-2030 С ПЕРСПЕКТИВА </w:t>
                </w:r>
                <w:r w:rsidR="00493E60" w:rsidRPr="00630683">
                  <w:rPr>
                    <w:rStyle w:val="Hyperlink"/>
                    <w:rFonts w:ascii="Cambria" w:hAnsi="Cambria"/>
                    <w:noProof/>
                    <w:color w:val="auto"/>
                    <w:lang w:val="bg-BG"/>
                  </w:rPr>
                  <w:t xml:space="preserve"> ЗА </w:t>
                </w:r>
                <w:r w:rsidR="00493E60" w:rsidRPr="00630683">
                  <w:rPr>
                    <w:rStyle w:val="Hyperlink"/>
                    <w:rFonts w:ascii="Cambria" w:hAnsi="Cambria"/>
                    <w:noProof/>
                    <w:color w:val="auto"/>
                  </w:rPr>
                  <w:t>2050</w:t>
                </w:r>
                <w:r w:rsidR="00493E60" w:rsidRPr="00630683">
                  <w:rPr>
                    <w:rStyle w:val="Hyperlink"/>
                    <w:rFonts w:ascii="Cambria" w:hAnsi="Cambria"/>
                    <w:noProof/>
                    <w:color w:val="auto"/>
                    <w:lang w:val="bg-BG"/>
                  </w:rPr>
                  <w:t xml:space="preserve"> ГОДИНА</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_Toc14781928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4</w:t>
                </w:r>
                <w:r w:rsidR="00493E60" w:rsidRPr="00630683">
                  <w:rPr>
                    <w:rFonts w:ascii="Cambria" w:hAnsi="Cambria"/>
                    <w:noProof/>
                    <w:webHidden/>
                    <w:lang w:val="bg-BG"/>
                  </w:rPr>
                  <w:t>5</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val="bg-BG" w:eastAsia="en-GB"/>
                </w:rPr>
              </w:pPr>
              <w:hyperlink w:anchor="_Toc14781929" w:history="1">
                <w:r w:rsidR="00493E60" w:rsidRPr="00630683">
                  <w:rPr>
                    <w:rStyle w:val="Hyperlink"/>
                    <w:rFonts w:ascii="Cambria" w:hAnsi="Cambria"/>
                    <w:noProof/>
                  </w:rPr>
                  <w:t xml:space="preserve">III.3 </w:t>
                </w:r>
                <w:r w:rsidR="00493E60" w:rsidRPr="00630683">
                  <w:rPr>
                    <w:rStyle w:val="Hyperlink"/>
                    <w:rFonts w:ascii="Cambria" w:hAnsi="Cambria"/>
                    <w:noProof/>
                    <w:lang w:val="fr-FR"/>
                  </w:rPr>
                  <w:t>ДАННИ ЗА НАЛИЧИЕТО, МЕСТОПОЛОЖЕНИЕТО, ПОПУЛАЦИЯТА И ЕКОЛОГИЯТА НА ВИДОВЕТЕ И/ИЛИ МЕСТООБИТАНИЯТА ОТ ИНТЕРЕС ЗА ОБЩНОСТТА , НАЛИЧНИ ВЪРХУ ИЛИ В НЕПОСРЕДСТВЕНА БЛИЗОСТ ДО ЕСР 2019-2030, С ПЕРСПЕКТИВА ЗА 2050</w:t>
                </w:r>
                <w:r w:rsidR="00493E60" w:rsidRPr="00630683">
                  <w:rPr>
                    <w:rStyle w:val="Hyperlink"/>
                    <w:rFonts w:ascii="Cambria" w:hAnsi="Cambria"/>
                    <w:noProof/>
                    <w:lang w:val="bg-BG"/>
                  </w:rPr>
                  <w:t xml:space="preserve"> ГОДИНА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_Toc14781929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23</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hAnsi="Cambria"/>
                  <w:noProof/>
                  <w:color w:val="0563C1" w:themeColor="hyperlink"/>
                  <w:u w:val="single"/>
                </w:rPr>
              </w:pPr>
              <w:hyperlink w:anchor="_Toc14781930" w:history="1">
                <w:r w:rsidR="00AF0F08" w:rsidRPr="00630683">
                  <w:rPr>
                    <w:rStyle w:val="Hyperlink"/>
                    <w:rFonts w:ascii="Cambria" w:hAnsi="Cambria"/>
                    <w:noProof/>
                  </w:rPr>
                  <w:t>III.4 ОПИСАНИЕ НА ЕКОЛОГИЧ</w:t>
                </w:r>
                <w:r w:rsidR="00AF0F08" w:rsidRPr="00630683">
                  <w:rPr>
                    <w:rStyle w:val="Hyperlink"/>
                    <w:rFonts w:ascii="Cambria" w:hAnsi="Cambria"/>
                    <w:noProof/>
                    <w:lang w:val="bg-BG"/>
                  </w:rPr>
                  <w:t>НИТЕ</w:t>
                </w:r>
                <w:r w:rsidR="00493E60" w:rsidRPr="00630683">
                  <w:rPr>
                    <w:rStyle w:val="Hyperlink"/>
                    <w:rFonts w:ascii="Cambria" w:hAnsi="Cambria"/>
                    <w:noProof/>
                  </w:rPr>
                  <w:t xml:space="preserve"> ФУНКЦИИ НА </w:t>
                </w:r>
                <w:r w:rsidR="00493E60" w:rsidRPr="00630683">
                  <w:rPr>
                    <w:rStyle w:val="Hyperlink"/>
                    <w:rFonts w:ascii="Cambria" w:hAnsi="Cambria"/>
                    <w:noProof/>
                    <w:lang w:val="bg-BG"/>
                  </w:rPr>
                  <w:t xml:space="preserve">ЗАСЕГНАТИТЕ </w:t>
                </w:r>
                <w:r w:rsidR="00493E60" w:rsidRPr="00630683">
                  <w:rPr>
                    <w:rStyle w:val="Hyperlink"/>
                    <w:rFonts w:ascii="Cambria" w:hAnsi="Cambria"/>
                    <w:noProof/>
                  </w:rPr>
                  <w:t xml:space="preserve">ВИДОВЕ И МЕСТООБИТАНИЯ ОТ ИНТЕРЕС ЗА ОБЩНОСТТА (ПЛОЩ, МЕСТОПОЛОЖЕНИЕ, ХАРАКТЕРНИ ВИДОВЕ) И </w:t>
                </w:r>
                <w:r w:rsidR="00493E60" w:rsidRPr="00630683">
                  <w:rPr>
                    <w:rStyle w:val="Hyperlink"/>
                    <w:rFonts w:ascii="Cambria" w:hAnsi="Cambria"/>
                    <w:noProof/>
                    <w:lang w:val="bg-BG"/>
                  </w:rPr>
                  <w:t>ВРЪЗКАТА ИМ</w:t>
                </w:r>
                <w:r w:rsidR="00493E60" w:rsidRPr="00630683">
                  <w:rPr>
                    <w:rStyle w:val="Hyperlink"/>
                    <w:rFonts w:ascii="Cambria" w:hAnsi="Cambria"/>
                    <w:noProof/>
                  </w:rPr>
                  <w:t xml:space="preserve"> С</w:t>
                </w:r>
                <w:r w:rsidR="00493E60" w:rsidRPr="00630683">
                  <w:rPr>
                    <w:rStyle w:val="Hyperlink"/>
                    <w:rFonts w:ascii="Cambria" w:hAnsi="Cambria"/>
                    <w:noProof/>
                    <w:lang w:val="bg-BG"/>
                  </w:rPr>
                  <w:t>ЪС</w:t>
                </w:r>
                <w:r w:rsidR="00493E60" w:rsidRPr="00630683">
                  <w:rPr>
                    <w:rStyle w:val="Hyperlink"/>
                    <w:rFonts w:ascii="Cambria" w:hAnsi="Cambria"/>
                    <w:noProof/>
                  </w:rPr>
                  <w:t xml:space="preserve"> </w:t>
                </w:r>
                <w:r w:rsidR="00493E60" w:rsidRPr="00630683">
                  <w:rPr>
                    <w:rStyle w:val="Hyperlink"/>
                    <w:rFonts w:ascii="Cambria" w:hAnsi="Cambria"/>
                    <w:noProof/>
                    <w:lang w:val="bg-BG"/>
                  </w:rPr>
                  <w:t xml:space="preserve">СЪСЕДНИТЕ ЗАЩИТЕНИ </w:t>
                </w:r>
                <w:r w:rsidR="00493E60" w:rsidRPr="00630683">
                  <w:rPr>
                    <w:rStyle w:val="Hyperlink"/>
                    <w:rFonts w:ascii="Cambria" w:hAnsi="Cambria"/>
                    <w:noProof/>
                  </w:rPr>
                  <w:t>ПРИРОДНИ ОБЛАСТИ ОТ ИНТЕРЕС ЗА ОБЩНОСТТА И ТЯХНОТО РАЗПРЕДЕЛЕНИЕ</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_Toc14781930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28</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1" w:history="1">
                <w:r w:rsidR="00493E60" w:rsidRPr="00630683">
                  <w:rPr>
                    <w:rStyle w:val="Hyperlink"/>
                    <w:rFonts w:ascii="Cambria" w:hAnsi="Cambria"/>
                    <w:noProof/>
                  </w:rPr>
                  <w:t xml:space="preserve">III.5 </w:t>
                </w:r>
                <w:r w:rsidR="00493E60" w:rsidRPr="00630683">
                  <w:rPr>
                    <w:rStyle w:val="Hyperlink"/>
                    <w:rFonts w:ascii="Cambria" w:hAnsi="Cambria"/>
                    <w:noProof/>
                    <w:lang w:val="fr-FR"/>
                  </w:rPr>
                  <w:t>ДАННИ ОТНОСНО СТРУКТУРАТА И ДИНАМИКАТА НА НАСЕЛЕНИЕТО НА ЗАСЕГНАТИ</w:t>
                </w:r>
                <w:r w:rsidR="00493E60" w:rsidRPr="00630683">
                  <w:rPr>
                    <w:rStyle w:val="Hyperlink"/>
                    <w:rFonts w:ascii="Cambria" w:hAnsi="Cambria"/>
                    <w:noProof/>
                    <w:lang w:val="bg-BG"/>
                  </w:rPr>
                  <w:t xml:space="preserve">ТЕ </w:t>
                </w:r>
                <w:r w:rsidR="00493E60" w:rsidRPr="00630683">
                  <w:rPr>
                    <w:rStyle w:val="Hyperlink"/>
                    <w:rFonts w:ascii="Cambria" w:hAnsi="Cambria"/>
                    <w:noProof/>
                    <w:lang w:val="fr-FR"/>
                  </w:rPr>
                  <w:t>ВИДОВЕ (</w:t>
                </w:r>
                <w:r w:rsidR="00493E60" w:rsidRPr="00630683">
                  <w:rPr>
                    <w:rStyle w:val="Hyperlink"/>
                    <w:rFonts w:ascii="Cambria" w:hAnsi="Cambria"/>
                    <w:noProof/>
                    <w:lang w:val="bg-BG"/>
                  </w:rPr>
                  <w:t xml:space="preserve">НОМЕРАЦИОННА </w:t>
                </w:r>
                <w:r w:rsidR="00493E60" w:rsidRPr="00630683">
                  <w:rPr>
                    <w:rStyle w:val="Hyperlink"/>
                    <w:rFonts w:ascii="Cambria" w:hAnsi="Cambria"/>
                    <w:noProof/>
                    <w:lang w:val="fr-FR"/>
                  </w:rPr>
                  <w:t>ЕВОЛЮЦИЯ НА НАСЕЛЕНИЕТО В ПРИРОДНАТА ОБЛАСТ, ЗАЩИТАВАНА ОТ ИНТЕРЕСА НА ОБЩНОСТТА</w:t>
                </w:r>
                <w:r w:rsidR="00493E60" w:rsidRPr="00630683">
                  <w:rPr>
                    <w:rStyle w:val="Hyperlink"/>
                    <w:rFonts w:ascii="Cambria" w:hAnsi="Cambria"/>
                    <w:noProof/>
                    <w:lang w:val="bg-BG"/>
                  </w:rPr>
                  <w:t xml:space="preserve"> , ОЧАКВАН ПРОЦЕНТ НА НАСЕЛЕНИЕТО НА ВИДОВЕ, ЗАСЕГНАТИ ОТ ИЗПЪЛНЕНИЕТО НА ЕСР 2019-2030 г., С ПЕРСПЕКТИВА ЗА ГОДИНА 2050 г.)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_Toc14781931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30</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2" w:history="1">
                <w:r w:rsidR="00493E60" w:rsidRPr="00630683">
                  <w:rPr>
                    <w:rStyle w:val="Hyperlink"/>
                    <w:rFonts w:ascii="Cambria" w:hAnsi="Cambria"/>
                    <w:noProof/>
                  </w:rPr>
                  <w:t xml:space="preserve">III.6 </w:t>
                </w:r>
                <w:r w:rsidR="00493E60" w:rsidRPr="00630683">
                  <w:rPr>
                    <w:rStyle w:val="Hyperlink"/>
                    <w:rFonts w:ascii="Cambria" w:hAnsi="Cambria"/>
                    <w:noProof/>
                    <w:lang w:val="fr-FR"/>
                  </w:rPr>
                  <w:t>СТРУКТУРНИ И ФУНКЦИОНАЛНИ ОТНОШЕНИЯ, КОИТО СЪЗДАВАТ И ПОДДЪРЖАТ ИНТЕГРИТЕТНОСТТА НА ПРИРОДНАТА</w:t>
                </w:r>
                <w:r w:rsidR="00493E60" w:rsidRPr="00630683">
                  <w:rPr>
                    <w:rStyle w:val="Hyperlink"/>
                    <w:rFonts w:ascii="Cambria" w:hAnsi="Cambria"/>
                    <w:noProof/>
                    <w:lang w:val="bg-BG"/>
                  </w:rPr>
                  <w:t xml:space="preserve"> ЗАЩИТЕНА </w:t>
                </w:r>
                <w:r w:rsidR="00493E60" w:rsidRPr="00630683">
                  <w:rPr>
                    <w:rStyle w:val="Hyperlink"/>
                    <w:rFonts w:ascii="Cambria" w:hAnsi="Cambria"/>
                    <w:noProof/>
                    <w:lang w:val="fr-FR"/>
                  </w:rPr>
                  <w:t xml:space="preserve"> ЗОНА ОТ </w:t>
                </w:r>
                <w:r w:rsidR="00493E60" w:rsidRPr="00630683">
                  <w:rPr>
                    <w:rStyle w:val="Hyperlink"/>
                    <w:rFonts w:ascii="Cambria" w:hAnsi="Cambria"/>
                    <w:noProof/>
                    <w:lang w:val="bg-BG"/>
                  </w:rPr>
                  <w:t xml:space="preserve">ОБЩНОСТЕН ИНТЕРЕС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_Toc14781932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31</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3" w:history="1">
                <w:r w:rsidR="00493E60" w:rsidRPr="00630683">
                  <w:rPr>
                    <w:rStyle w:val="Hyperlink"/>
                    <w:rFonts w:ascii="Cambria" w:hAnsi="Cambria"/>
                    <w:noProof/>
                  </w:rPr>
                  <w:t xml:space="preserve">III.7 </w:t>
                </w:r>
                <w:r w:rsidR="00493E60" w:rsidRPr="00630683">
                  <w:rPr>
                    <w:rStyle w:val="Hyperlink"/>
                    <w:rFonts w:ascii="Cambria" w:hAnsi="Cambria"/>
                    <w:noProof/>
                    <w:lang w:val="fr-FR"/>
                  </w:rPr>
                  <w:t xml:space="preserve">ЦЕЛИТЕ НА ОПРЕДЕЛЯНЕ НА ПРИРОДНАТА </w:t>
                </w:r>
                <w:r w:rsidR="00493E60" w:rsidRPr="00630683">
                  <w:rPr>
                    <w:rStyle w:val="Hyperlink"/>
                    <w:rFonts w:ascii="Cambria" w:hAnsi="Cambria"/>
                    <w:noProof/>
                    <w:lang w:val="bg-BG"/>
                  </w:rPr>
                  <w:t xml:space="preserve">ЗАЩИТЕНА </w:t>
                </w:r>
                <w:r w:rsidR="00493E60" w:rsidRPr="00630683">
                  <w:rPr>
                    <w:rStyle w:val="Hyperlink"/>
                    <w:rFonts w:ascii="Cambria" w:hAnsi="Cambria"/>
                    <w:noProof/>
                    <w:lang w:val="fr-FR"/>
                  </w:rPr>
                  <w:t>ЗОНА</w:t>
                </w:r>
                <w:r w:rsidR="00493E60" w:rsidRPr="00630683">
                  <w:rPr>
                    <w:rStyle w:val="Hyperlink"/>
                    <w:rFonts w:ascii="Cambria" w:hAnsi="Cambria"/>
                    <w:noProof/>
                    <w:lang w:val="bg-BG"/>
                  </w:rPr>
                  <w:t>ОТ ОБЩНОСТЕН ИНТЕРЕС</w:t>
                </w:r>
                <w:r w:rsidR="00493E60" w:rsidRPr="00630683">
                  <w:rPr>
                    <w:rStyle w:val="Hyperlink"/>
                    <w:rFonts w:ascii="Cambria" w:hAnsi="Cambria"/>
                    <w:noProof/>
                    <w:lang w:val="fr-FR"/>
                  </w:rPr>
                  <w:t xml:space="preserve">, </w:t>
                </w:r>
                <w:r w:rsidR="00493E60" w:rsidRPr="00630683">
                  <w:rPr>
                    <w:rStyle w:val="Hyperlink"/>
                    <w:rFonts w:ascii="Cambria" w:hAnsi="Cambria"/>
                    <w:noProof/>
                    <w:lang w:val="bg-BG"/>
                  </w:rPr>
                  <w:t xml:space="preserve">ТАМ </w:t>
                </w:r>
                <w:r w:rsidR="00493E60" w:rsidRPr="00630683">
                  <w:rPr>
                    <w:rStyle w:val="Hyperlink"/>
                    <w:rFonts w:ascii="Cambria" w:hAnsi="Cambria"/>
                    <w:noProof/>
                    <w:lang w:val="fr-FR"/>
                  </w:rPr>
                  <w:t xml:space="preserve">КЪДЕТО </w:t>
                </w:r>
                <w:r w:rsidR="00493E60" w:rsidRPr="00630683">
                  <w:rPr>
                    <w:rStyle w:val="Hyperlink"/>
                    <w:rFonts w:ascii="Cambria" w:hAnsi="Cambria"/>
                    <w:noProof/>
                    <w:lang w:val="bg-BG"/>
                  </w:rPr>
                  <w:t xml:space="preserve">СА  ЧРЕЗ </w:t>
                </w:r>
                <w:r w:rsidR="00493E60" w:rsidRPr="00630683">
                  <w:rPr>
                    <w:rStyle w:val="Hyperlink"/>
                    <w:rFonts w:ascii="Cambria" w:hAnsi="Cambria"/>
                    <w:noProof/>
                    <w:lang w:val="fr-FR"/>
                  </w:rPr>
                  <w:t>ПЛАНОВЕ ЗА УПРАВЛЕНИЕ</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_Toc14781933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31</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4" w:history="1">
                <w:r w:rsidR="00493E60" w:rsidRPr="00630683">
                  <w:rPr>
                    <w:rStyle w:val="Hyperlink"/>
                    <w:rFonts w:ascii="Cambria" w:hAnsi="Cambria"/>
                    <w:noProof/>
                  </w:rPr>
                  <w:t xml:space="preserve">III.8 </w:t>
                </w:r>
                <w:r w:rsidR="00493E60" w:rsidRPr="00630683">
                  <w:rPr>
                    <w:rStyle w:val="Hyperlink"/>
                    <w:rFonts w:ascii="Cambria" w:hAnsi="Cambria"/>
                    <w:noProof/>
                    <w:lang w:val="bg-BG"/>
                  </w:rPr>
                  <w:t xml:space="preserve">ОПИСАНИЕ НА </w:t>
                </w:r>
                <w:r w:rsidR="00493E60" w:rsidRPr="00630683">
                  <w:rPr>
                    <w:rStyle w:val="Hyperlink"/>
                    <w:rFonts w:ascii="Cambria" w:hAnsi="Cambria"/>
                    <w:noProof/>
                    <w:lang w:val="fr-FR"/>
                  </w:rPr>
                  <w:t>СЪСТОЯНИЕ</w:t>
                </w:r>
                <w:r w:rsidR="00493E60" w:rsidRPr="00630683">
                  <w:rPr>
                    <w:rStyle w:val="Hyperlink"/>
                    <w:rFonts w:ascii="Cambria" w:hAnsi="Cambria"/>
                    <w:noProof/>
                    <w:lang w:val="bg-BG"/>
                  </w:rPr>
                  <w:t xml:space="preserve">ТО </w:t>
                </w:r>
                <w:r w:rsidR="00493E60" w:rsidRPr="00630683">
                  <w:rPr>
                    <w:rStyle w:val="Hyperlink"/>
                    <w:rFonts w:ascii="Cambria" w:hAnsi="Cambria"/>
                    <w:noProof/>
                    <w:lang w:val="fr-FR"/>
                  </w:rPr>
                  <w:t xml:space="preserve">НА ОПАЗВАНЕ НА ПРИРОДНИТЕ ЗОНИ, ЗАЩИТЕНИ ОТ ИНТЕРЕС НА ОБЩНОСТТА, ВКЛЮЧИТЕЛНО ЕВОЛЮЦИЯТА/ПРОМЕНИТЕ, КОИТО МОГАТ ДА НАСТЪПЯТ В БЪДЕЩЕ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_Toc14781934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43</w:t>
                </w:r>
                <w:r w:rsidR="00493E60" w:rsidRPr="00630683">
                  <w:rPr>
                    <w:rStyle w:val="Hyperlink"/>
                    <w:rFonts w:ascii="Cambria" w:hAnsi="Cambria"/>
                    <w:noProof/>
                    <w:webHidden/>
                  </w:rPr>
                  <w:fldChar w:fldCharType="end"/>
                </w:r>
              </w:hyperlink>
            </w:p>
            <w:p w:rsidR="00493E60" w:rsidRPr="00630683" w:rsidRDefault="00C70D7C" w:rsidP="00493E60">
              <w:pPr>
                <w:pStyle w:val="TOC1"/>
                <w:tabs>
                  <w:tab w:val="left" w:pos="660"/>
                  <w:tab w:val="right" w:leader="dot" w:pos="9016"/>
                </w:tabs>
                <w:rPr>
                  <w:rFonts w:ascii="Cambria" w:eastAsiaTheme="minorEastAsia" w:hAnsi="Cambria"/>
                  <w:noProof/>
                  <w:lang w:eastAsia="en-GB"/>
                </w:rPr>
              </w:pPr>
              <w:hyperlink w:anchor="_Toc14781935" w:history="1">
                <w:r w:rsidR="00493E60" w:rsidRPr="00630683">
                  <w:rPr>
                    <w:rStyle w:val="Hyperlink"/>
                    <w:rFonts w:ascii="Cambria" w:hAnsi="Cambria"/>
                    <w:noProof/>
                  </w:rPr>
                  <w:t>IV.</w:t>
                </w:r>
                <w:r w:rsidR="00493E60" w:rsidRPr="00630683">
                  <w:rPr>
                    <w:rStyle w:val="Hyperlink"/>
                    <w:rFonts w:ascii="Cambria" w:eastAsiaTheme="minorEastAsia" w:hAnsi="Cambria"/>
                    <w:noProof/>
                    <w:lang w:eastAsia="en-GB"/>
                  </w:rPr>
                  <w:tab/>
                </w:r>
                <w:r w:rsidR="00493E60" w:rsidRPr="00630683">
                  <w:rPr>
                    <w:rStyle w:val="Hyperlink"/>
                    <w:rFonts w:ascii="Cambria" w:eastAsiaTheme="minorEastAsia" w:hAnsi="Cambria"/>
                    <w:noProof/>
                    <w:lang w:val="fr-FR" w:eastAsia="en-GB"/>
                  </w:rPr>
                  <w:t>ИДЕНТИФИКАЦИЯ И ОЦЕНКА НА ВЪЗДЕЙСТВИЕТО</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_Toc14781935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44</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6" w:history="1">
                <w:r w:rsidR="00493E60" w:rsidRPr="00630683">
                  <w:rPr>
                    <w:rStyle w:val="Hyperlink"/>
                    <w:rFonts w:ascii="Cambria" w:hAnsi="Cambria"/>
                    <w:noProof/>
                  </w:rPr>
                  <w:t>IV.1</w:t>
                </w:r>
                <w:r w:rsidR="00493E60" w:rsidRPr="00630683">
                  <w:rPr>
                    <w:rStyle w:val="Hyperlink"/>
                    <w:rFonts w:ascii="Cambria" w:hAnsi="Cambria"/>
                    <w:noProof/>
                    <w:lang w:val="bg-BG"/>
                  </w:rPr>
                  <w:t xml:space="preserve"> АКТУАЛНИ </w:t>
                </w:r>
                <w:r w:rsidR="00493E60" w:rsidRPr="00630683">
                  <w:rPr>
                    <w:rStyle w:val="Hyperlink"/>
                    <w:rFonts w:ascii="Cambria" w:hAnsi="Cambria"/>
                    <w:noProof/>
                  </w:rPr>
                  <w:t>ФОРМИ НА ВЪЗДЕЙСТВИЕ</w:t>
                </w:r>
                <w:r w:rsidR="00493E60" w:rsidRPr="00630683">
                  <w:rPr>
                    <w:rStyle w:val="Hyperlink"/>
                    <w:rFonts w:ascii="Cambria" w:hAnsi="Cambria"/>
                    <w:noProof/>
                    <w:lang w:val="bg-BG"/>
                  </w:rPr>
                  <w:t>, СВЪРЗАНИ С ЕНЕРГИЙНИТЕ ЦЕЛИ ВЪРХУ ОБЕКТИТЕ НАТУРА 2000</w:t>
                </w:r>
                <w:r w:rsidR="00493E60" w:rsidRPr="00630683">
                  <w:rPr>
                    <w:rStyle w:val="Hyperlink"/>
                    <w:rFonts w:ascii="Cambria" w:hAnsi="Cambria"/>
                    <w:noProof/>
                  </w:rPr>
                  <w:t xml:space="preserve">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_Toc14781936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44</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7" w:history="1">
                <w:r w:rsidR="00493E60" w:rsidRPr="00630683">
                  <w:rPr>
                    <w:rStyle w:val="Hyperlink"/>
                    <w:rFonts w:ascii="Cambria" w:hAnsi="Cambria"/>
                    <w:noProof/>
                  </w:rPr>
                  <w:t xml:space="preserve">IV.2 </w:t>
                </w:r>
                <w:r w:rsidR="00493E60" w:rsidRPr="00630683">
                  <w:rPr>
                    <w:rStyle w:val="Hyperlink"/>
                    <w:rFonts w:ascii="Cambria" w:hAnsi="Cambria"/>
                    <w:noProof/>
                    <w:lang w:val="fr-FR"/>
                  </w:rPr>
                  <w:t>ИДЕНТИФИ</w:t>
                </w:r>
                <w:r w:rsidR="00493E60" w:rsidRPr="00630683">
                  <w:rPr>
                    <w:rStyle w:val="Hyperlink"/>
                    <w:rFonts w:ascii="Cambria" w:hAnsi="Cambria"/>
                    <w:noProof/>
                    <w:lang w:val="bg-BG"/>
                  </w:rPr>
                  <w:t>ЦИРАНЕ</w:t>
                </w:r>
                <w:r w:rsidR="00493E60" w:rsidRPr="00630683">
                  <w:rPr>
                    <w:rStyle w:val="Hyperlink"/>
                    <w:rFonts w:ascii="Cambria" w:hAnsi="Cambria"/>
                    <w:noProof/>
                    <w:lang w:val="fr-FR"/>
                  </w:rPr>
                  <w:t xml:space="preserve"> НА ПОТЕНЦИАЛНИ ФОРМИ НА ВЪЗДЕЙСТВИЕ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_Toc14781937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54</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hAnsi="Cambria"/>
                  <w:noProof/>
                  <w:color w:val="0563C1" w:themeColor="hyperlink"/>
                  <w:u w:val="single"/>
                  <w:lang w:val="bg-BG"/>
                </w:rPr>
              </w:pPr>
              <w:hyperlink w:anchor="_Toc14781938" w:history="1">
                <w:r w:rsidR="00493E60" w:rsidRPr="00630683">
                  <w:rPr>
                    <w:rStyle w:val="Hyperlink"/>
                    <w:rFonts w:ascii="Cambria" w:hAnsi="Cambria"/>
                    <w:noProof/>
                  </w:rPr>
                  <w:t xml:space="preserve">IV.3 </w:t>
                </w:r>
                <w:r w:rsidR="00493E60" w:rsidRPr="00630683">
                  <w:rPr>
                    <w:rStyle w:val="Hyperlink"/>
                    <w:rFonts w:ascii="Cambria" w:hAnsi="Cambria"/>
                    <w:noProof/>
                    <w:lang w:val="bg-BG"/>
                  </w:rPr>
                  <w:t xml:space="preserve">ОЦЕНКА НА ПЛОЩИТЕ НАМИРАЩИ СЕ  ВЪВ ВЪТРЕШНОСТТА И В БЛИЗОСТ ДО ОБЕКТИТЕ НАТУРА ПО </w:t>
                </w:r>
                <w:r w:rsidR="00493E60" w:rsidRPr="00630683">
                  <w:rPr>
                    <w:rStyle w:val="Hyperlink"/>
                    <w:rFonts w:ascii="Cambria" w:hAnsi="Cambria"/>
                    <w:noProof/>
                  </w:rPr>
                  <w:t>2000</w:t>
                </w:r>
                <w:r w:rsidR="00493E60" w:rsidRPr="00630683">
                  <w:rPr>
                    <w:rStyle w:val="Hyperlink"/>
                    <w:rFonts w:ascii="Cambria" w:hAnsi="Cambria"/>
                    <w:noProof/>
                    <w:lang w:val="bg-BG"/>
                  </w:rPr>
                  <w:t xml:space="preserve"> ПОТЕНЦИАЛНО ЗАСЕГНАТИ ОТ ПРЕДЛОЖЕНИТЕ ОТ ЕСР </w:t>
                </w:r>
                <w:r w:rsidR="00493E60" w:rsidRPr="00630683">
                  <w:rPr>
                    <w:rStyle w:val="Hyperlink"/>
                    <w:rFonts w:ascii="Cambria" w:hAnsi="Cambria"/>
                    <w:noProof/>
                  </w:rPr>
                  <w:t>2019-2030</w:t>
                </w:r>
                <w:r w:rsidR="00493E60" w:rsidRPr="00630683">
                  <w:rPr>
                    <w:rStyle w:val="Hyperlink"/>
                    <w:rFonts w:ascii="Cambria" w:hAnsi="Cambria"/>
                    <w:noProof/>
                    <w:lang w:val="bg-BG"/>
                  </w:rPr>
                  <w:t xml:space="preserve">, С ПЕРСПЕКТИВА ЗА 2050Г. </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_Toc14781938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71</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ascii="Cambria" w:eastAsiaTheme="minorEastAsia" w:hAnsi="Cambria"/>
                  <w:noProof/>
                  <w:lang w:eastAsia="en-GB"/>
                </w:rPr>
              </w:pPr>
              <w:hyperlink w:anchor="_Toc14781939" w:history="1">
                <w:r w:rsidR="00493E60" w:rsidRPr="00630683">
                  <w:rPr>
                    <w:rStyle w:val="Hyperlink"/>
                    <w:rFonts w:ascii="Cambria" w:hAnsi="Cambria"/>
                    <w:noProof/>
                  </w:rPr>
                  <w:t>IV.4 ОЦЕНКА НА ВЪЗДЕЙСТВИЕТО</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_Toc14781939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73</w:t>
                </w:r>
                <w:r w:rsidR="00493E60" w:rsidRPr="00630683">
                  <w:rPr>
                    <w:rStyle w:val="Hyperlink"/>
                    <w:rFonts w:ascii="Cambria" w:hAnsi="Cambria"/>
                    <w:noProof/>
                    <w:webHidden/>
                  </w:rPr>
                  <w:fldChar w:fldCharType="end"/>
                </w:r>
              </w:hyperlink>
            </w:p>
            <w:p w:rsidR="00493E60" w:rsidRPr="00630683" w:rsidRDefault="00C70D7C" w:rsidP="00493E60">
              <w:pPr>
                <w:pStyle w:val="TOC1"/>
                <w:tabs>
                  <w:tab w:val="left" w:pos="440"/>
                  <w:tab w:val="right" w:leader="dot" w:pos="9016"/>
                </w:tabs>
                <w:rPr>
                  <w:rFonts w:ascii="Cambria" w:eastAsiaTheme="minorEastAsia" w:hAnsi="Cambria"/>
                  <w:noProof/>
                  <w:lang w:eastAsia="en-GB"/>
                </w:rPr>
              </w:pPr>
              <w:hyperlink w:anchor="_Toc14781940" w:history="1">
                <w:r w:rsidR="00493E60" w:rsidRPr="00630683">
                  <w:rPr>
                    <w:rStyle w:val="Hyperlink"/>
                    <w:rFonts w:ascii="Cambria" w:hAnsi="Cambria"/>
                    <w:noProof/>
                    <w:color w:val="auto"/>
                  </w:rPr>
                  <w:t>V.</w:t>
                </w:r>
                <w:r w:rsidR="00493E60" w:rsidRPr="00630683">
                  <w:rPr>
                    <w:rFonts w:ascii="Cambria" w:eastAsiaTheme="minorEastAsia" w:hAnsi="Cambria"/>
                    <w:noProof/>
                    <w:lang w:eastAsia="en-GB"/>
                  </w:rPr>
                  <w:tab/>
                </w:r>
                <w:r w:rsidR="00493E60" w:rsidRPr="00630683">
                  <w:rPr>
                    <w:rFonts w:ascii="Cambria" w:eastAsiaTheme="minorEastAsia" w:hAnsi="Cambria"/>
                    <w:noProof/>
                    <w:lang w:val="bg-BG" w:eastAsia="en-GB"/>
                  </w:rPr>
                  <w:t>МЕРКИ ЗА ИЗБЯГВАНЕ И НАМАЛЯВАНЕ НА ВЛИЯНИЕТО</w:t>
                </w:r>
                <w:r w:rsidR="00493E60" w:rsidRPr="00630683">
                  <w:rPr>
                    <w:rFonts w:ascii="Cambria" w:hAnsi="Cambria"/>
                    <w:noProof/>
                    <w:webHidden/>
                  </w:rPr>
                  <w:tab/>
                </w:r>
                <w:r w:rsidR="00493E60" w:rsidRPr="00630683">
                  <w:rPr>
                    <w:rFonts w:ascii="Cambria" w:hAnsi="Cambria"/>
                    <w:noProof/>
                    <w:webHidden/>
                  </w:rPr>
                  <w:fldChar w:fldCharType="begin"/>
                </w:r>
                <w:r w:rsidR="00493E60" w:rsidRPr="00630683">
                  <w:rPr>
                    <w:rFonts w:ascii="Cambria" w:hAnsi="Cambria"/>
                    <w:noProof/>
                    <w:webHidden/>
                  </w:rPr>
                  <w:instrText xml:space="preserve"> PAGEREF _Toc14781940 \h </w:instrText>
                </w:r>
                <w:r w:rsidR="00493E60" w:rsidRPr="00630683">
                  <w:rPr>
                    <w:rFonts w:ascii="Cambria" w:hAnsi="Cambria"/>
                    <w:noProof/>
                    <w:webHidden/>
                  </w:rPr>
                </w:r>
                <w:r w:rsidR="00493E60" w:rsidRPr="00630683">
                  <w:rPr>
                    <w:rFonts w:ascii="Cambria" w:hAnsi="Cambria"/>
                    <w:noProof/>
                    <w:webHidden/>
                  </w:rPr>
                  <w:fldChar w:fldCharType="separate"/>
                </w:r>
                <w:r w:rsidR="00493E60" w:rsidRPr="00630683">
                  <w:rPr>
                    <w:rFonts w:ascii="Cambria" w:hAnsi="Cambria"/>
                    <w:noProof/>
                    <w:webHidden/>
                  </w:rPr>
                  <w:t>1</w:t>
                </w:r>
                <w:r w:rsidR="00493E60" w:rsidRPr="00630683">
                  <w:rPr>
                    <w:rFonts w:ascii="Cambria" w:hAnsi="Cambria"/>
                    <w:noProof/>
                    <w:webHidden/>
                    <w:lang w:val="bg-BG"/>
                  </w:rPr>
                  <w:t>92</w:t>
                </w:r>
                <w:r w:rsidR="00493E60" w:rsidRPr="00630683">
                  <w:rPr>
                    <w:rFonts w:ascii="Cambria" w:hAnsi="Cambria"/>
                    <w:noProof/>
                    <w:webHidden/>
                  </w:rPr>
                  <w:fldChar w:fldCharType="end"/>
                </w:r>
              </w:hyperlink>
            </w:p>
            <w:p w:rsidR="00493E60" w:rsidRPr="00630683" w:rsidRDefault="00C70D7C" w:rsidP="00493E60">
              <w:pPr>
                <w:pStyle w:val="TOC2"/>
                <w:tabs>
                  <w:tab w:val="right" w:leader="dot" w:pos="9016"/>
                </w:tabs>
                <w:rPr>
                  <w:rFonts w:eastAsiaTheme="minorEastAsia"/>
                  <w:noProof/>
                  <w:lang w:eastAsia="en-GB"/>
                </w:rPr>
              </w:pPr>
              <w:hyperlink w:anchor="_Toc14781941" w:history="1">
                <w:r w:rsidR="00493E60" w:rsidRPr="00630683">
                  <w:rPr>
                    <w:rStyle w:val="Hyperlink"/>
                    <w:rFonts w:ascii="Cambria" w:hAnsi="Cambria"/>
                    <w:noProof/>
                  </w:rPr>
                  <w:t xml:space="preserve">V.1 МЕРКИ ЗА </w:t>
                </w:r>
                <w:r w:rsidR="00493E60" w:rsidRPr="00630683">
                  <w:rPr>
                    <w:rStyle w:val="Hyperlink"/>
                    <w:rFonts w:ascii="Cambria" w:hAnsi="Cambria"/>
                    <w:noProof/>
                    <w:lang w:val="bg-BG"/>
                  </w:rPr>
                  <w:t xml:space="preserve">ИЗБЯГВАНЕ </w:t>
                </w:r>
                <w:r w:rsidR="00493E60" w:rsidRPr="00630683">
                  <w:rPr>
                    <w:rStyle w:val="Hyperlink"/>
                    <w:rFonts w:ascii="Cambria" w:hAnsi="Cambria"/>
                    <w:noProof/>
                  </w:rPr>
                  <w:t>И НАМАЛЯВАНЕ НА ВЛИЯНИЕ</w:t>
                </w:r>
                <w:r w:rsidR="00493E60" w:rsidRPr="00630683">
                  <w:rPr>
                    <w:rStyle w:val="Hyperlink"/>
                    <w:rFonts w:ascii="Cambria" w:hAnsi="Cambria"/>
                    <w:noProof/>
                    <w:lang w:val="bg-BG"/>
                  </w:rPr>
                  <w:t>ТО</w:t>
                </w:r>
                <w:r w:rsidR="00493E60" w:rsidRPr="00630683">
                  <w:rPr>
                    <w:rStyle w:val="Hyperlink"/>
                    <w:rFonts w:ascii="Cambria" w:hAnsi="Cambria"/>
                    <w:noProof/>
                    <w:webHidden/>
                  </w:rPr>
                  <w:tab/>
                </w:r>
                <w:r w:rsidR="00493E60" w:rsidRPr="00630683">
                  <w:rPr>
                    <w:rStyle w:val="Hyperlink"/>
                    <w:rFonts w:ascii="Cambria" w:hAnsi="Cambria"/>
                    <w:noProof/>
                    <w:webHidden/>
                  </w:rPr>
                  <w:fldChar w:fldCharType="begin"/>
                </w:r>
                <w:r w:rsidR="00493E60" w:rsidRPr="00630683">
                  <w:rPr>
                    <w:rStyle w:val="Hyperlink"/>
                    <w:rFonts w:ascii="Cambria" w:hAnsi="Cambria"/>
                    <w:noProof/>
                    <w:webHidden/>
                  </w:rPr>
                  <w:instrText xml:space="preserve"> PAGEREF _Toc14781941 \h </w:instrText>
                </w:r>
                <w:r w:rsidR="00493E60" w:rsidRPr="00630683">
                  <w:rPr>
                    <w:rStyle w:val="Hyperlink"/>
                    <w:rFonts w:ascii="Cambria" w:hAnsi="Cambria"/>
                    <w:noProof/>
                    <w:webHidden/>
                  </w:rPr>
                </w:r>
                <w:r w:rsidR="00493E60" w:rsidRPr="00630683">
                  <w:rPr>
                    <w:rStyle w:val="Hyperlink"/>
                    <w:rFonts w:ascii="Cambria" w:hAnsi="Cambria"/>
                    <w:noProof/>
                    <w:webHidden/>
                  </w:rPr>
                  <w:fldChar w:fldCharType="separate"/>
                </w:r>
                <w:r w:rsidR="00493E60" w:rsidRPr="00630683">
                  <w:rPr>
                    <w:rStyle w:val="Hyperlink"/>
                    <w:rFonts w:ascii="Cambria" w:hAnsi="Cambria"/>
                    <w:noProof/>
                    <w:webHidden/>
                  </w:rPr>
                  <w:t>1</w:t>
                </w:r>
                <w:r w:rsidR="00493E60" w:rsidRPr="00630683">
                  <w:rPr>
                    <w:rStyle w:val="Hyperlink"/>
                    <w:rFonts w:ascii="Cambria" w:hAnsi="Cambria"/>
                    <w:noProof/>
                    <w:webHidden/>
                    <w:lang w:val="bg-BG"/>
                  </w:rPr>
                  <w:t>92</w:t>
                </w:r>
                <w:r w:rsidR="00493E60" w:rsidRPr="00630683">
                  <w:rPr>
                    <w:rStyle w:val="Hyperlink"/>
                    <w:rFonts w:ascii="Cambria" w:hAnsi="Cambria"/>
                    <w:noProof/>
                    <w:webHidden/>
                  </w:rPr>
                  <w:fldChar w:fldCharType="end"/>
                </w:r>
              </w:hyperlink>
            </w:p>
            <w:p w:rsidR="00493E60" w:rsidRPr="00630683" w:rsidRDefault="00C70D7C" w:rsidP="00493E60">
              <w:pPr>
                <w:pStyle w:val="TOC2"/>
                <w:tabs>
                  <w:tab w:val="right" w:leader="dot" w:pos="9016"/>
                </w:tabs>
                <w:rPr>
                  <w:rFonts w:eastAsiaTheme="minorEastAsia"/>
                  <w:noProof/>
                  <w:lang w:eastAsia="en-GB"/>
                </w:rPr>
              </w:pPr>
              <w:hyperlink w:anchor="_Toc14781942" w:history="1">
                <w:r w:rsidR="00493E60" w:rsidRPr="00630683">
                  <w:rPr>
                    <w:rStyle w:val="Hyperlink"/>
                    <w:rFonts w:ascii="Cambria" w:hAnsi="Cambria"/>
                    <w:noProof/>
                  </w:rPr>
                  <w:t xml:space="preserve">V.2 </w:t>
                </w:r>
                <w:r w:rsidR="00493E60" w:rsidRPr="00630683">
                  <w:rPr>
                    <w:rStyle w:val="Hyperlink"/>
                    <w:rFonts w:ascii="Cambria" w:hAnsi="Cambria"/>
                    <w:noProof/>
                    <w:lang w:val="bg-BG"/>
                  </w:rPr>
                  <w:t>МОНИТОРИНГ</w:t>
                </w:r>
                <w:r w:rsidR="00493E60" w:rsidRPr="00630683">
                  <w:rPr>
                    <w:rStyle w:val="Hyperlink"/>
                    <w:noProof/>
                    <w:webHidden/>
                  </w:rPr>
                  <w:tab/>
                </w:r>
                <w:r w:rsidR="00493E60" w:rsidRPr="00630683">
                  <w:rPr>
                    <w:rStyle w:val="Hyperlink"/>
                    <w:noProof/>
                    <w:webHidden/>
                    <w:lang w:val="bg-BG"/>
                  </w:rPr>
                  <w:t>201</w:t>
                </w:r>
              </w:hyperlink>
            </w:p>
            <w:p w:rsidR="00493E60" w:rsidRPr="00630683" w:rsidRDefault="00C70D7C" w:rsidP="00493E60">
              <w:pPr>
                <w:pStyle w:val="TOC1"/>
                <w:tabs>
                  <w:tab w:val="left" w:pos="660"/>
                  <w:tab w:val="right" w:leader="dot" w:pos="9016"/>
                </w:tabs>
                <w:rPr>
                  <w:rFonts w:eastAsiaTheme="minorEastAsia"/>
                  <w:noProof/>
                  <w:lang w:eastAsia="en-GB"/>
                </w:rPr>
              </w:pPr>
              <w:hyperlink w:anchor="_Toc14781943" w:history="1">
                <w:r w:rsidR="00493E60" w:rsidRPr="00630683">
                  <w:rPr>
                    <w:rStyle w:val="Hyperlink"/>
                    <w:rFonts w:ascii="Cambria" w:hAnsi="Cambria"/>
                    <w:noProof/>
                    <w:color w:val="auto"/>
                  </w:rPr>
                  <w:t>VI.</w:t>
                </w:r>
                <w:r w:rsidR="00493E60" w:rsidRPr="00630683">
                  <w:rPr>
                    <w:rFonts w:eastAsiaTheme="minorEastAsia"/>
                    <w:noProof/>
                    <w:lang w:val="bg-BG" w:eastAsia="en-GB"/>
                  </w:rPr>
                  <w:t xml:space="preserve"> </w:t>
                </w:r>
                <w:r w:rsidR="00493E60" w:rsidRPr="00630683">
                  <w:rPr>
                    <w:rStyle w:val="Hyperlink"/>
                    <w:rFonts w:ascii="Cambria" w:hAnsi="Cambria"/>
                    <w:noProof/>
                    <w:color w:val="auto"/>
                  </w:rPr>
                  <w:t>МЕТОДИ, ИЗПОЛЗВАНИ ЗА СЪБИРАНЕ НА ИНФОРМАЦИЯ ОТНОСНО ВИДОВЕ И ХАРАКТЕРИСТИКИ НА ПОТЕНЦИАЛНО ЗАСЕГНАТИ ВИДОВЕ И МЕСТООБИТАНИЯ ОТ ОБЩНОСТЕН ИНТЕРЕС</w:t>
                </w:r>
                <w:r w:rsidR="00493E60" w:rsidRPr="00630683">
                  <w:rPr>
                    <w:noProof/>
                    <w:webHidden/>
                  </w:rPr>
                  <w:tab/>
                </w:r>
                <w:r w:rsidR="00493E60" w:rsidRPr="00630683">
                  <w:rPr>
                    <w:noProof/>
                    <w:webHidden/>
                    <w:lang w:val="bg-BG"/>
                  </w:rPr>
                  <w:t>211</w:t>
                </w:r>
              </w:hyperlink>
            </w:p>
            <w:p w:rsidR="00493E60" w:rsidRPr="00630683" w:rsidRDefault="00C70D7C" w:rsidP="00493E60">
              <w:pPr>
                <w:pStyle w:val="TOC1"/>
                <w:tabs>
                  <w:tab w:val="left" w:pos="660"/>
                  <w:tab w:val="right" w:leader="dot" w:pos="9016"/>
                </w:tabs>
                <w:rPr>
                  <w:rFonts w:eastAsiaTheme="minorEastAsia"/>
                  <w:noProof/>
                  <w:lang w:eastAsia="en-GB"/>
                </w:rPr>
              </w:pPr>
              <w:hyperlink w:anchor="_Toc14781944" w:history="1">
                <w:r w:rsidR="00493E60" w:rsidRPr="00630683">
                  <w:rPr>
                    <w:rStyle w:val="Hyperlink"/>
                    <w:rFonts w:ascii="Cambria" w:hAnsi="Cambria"/>
                    <w:noProof/>
                    <w:color w:val="auto"/>
                  </w:rPr>
                  <w:t>VII.</w:t>
                </w:r>
                <w:r w:rsidR="00493E60" w:rsidRPr="00630683">
                  <w:rPr>
                    <w:rFonts w:eastAsiaTheme="minorEastAsia"/>
                    <w:noProof/>
                    <w:lang w:eastAsia="en-GB"/>
                  </w:rPr>
                  <w:tab/>
                </w:r>
                <w:r w:rsidR="00493E60" w:rsidRPr="00630683">
                  <w:rPr>
                    <w:rStyle w:val="Hyperlink"/>
                    <w:rFonts w:ascii="Cambria" w:hAnsi="Cambria"/>
                    <w:noProof/>
                    <w:color w:val="auto"/>
                  </w:rPr>
                  <w:t>ЗАКЛЮЧЕНИЯ</w:t>
                </w:r>
                <w:r w:rsidR="00493E60" w:rsidRPr="00630683">
                  <w:rPr>
                    <w:noProof/>
                    <w:webHidden/>
                  </w:rPr>
                  <w:tab/>
                </w:r>
                <w:r w:rsidR="00493E60" w:rsidRPr="00630683">
                  <w:rPr>
                    <w:noProof/>
                    <w:webHidden/>
                    <w:lang w:val="bg-BG"/>
                  </w:rPr>
                  <w:t>214</w:t>
                </w:r>
              </w:hyperlink>
            </w:p>
            <w:p w:rsidR="00493E60" w:rsidRPr="00630683" w:rsidRDefault="00C70D7C" w:rsidP="00493E60">
              <w:pPr>
                <w:pStyle w:val="TOC1"/>
                <w:tabs>
                  <w:tab w:val="left" w:pos="660"/>
                  <w:tab w:val="right" w:leader="dot" w:pos="9016"/>
                </w:tabs>
                <w:rPr>
                  <w:rFonts w:eastAsiaTheme="minorEastAsia"/>
                  <w:noProof/>
                  <w:lang w:eastAsia="en-GB"/>
                </w:rPr>
              </w:pPr>
              <w:hyperlink w:anchor="_Toc14781945" w:history="1">
                <w:r w:rsidR="00493E60" w:rsidRPr="00630683">
                  <w:rPr>
                    <w:rStyle w:val="Hyperlink"/>
                    <w:rFonts w:ascii="Cambria" w:hAnsi="Cambria"/>
                    <w:noProof/>
                    <w:color w:val="auto"/>
                  </w:rPr>
                  <w:t>VIII.</w:t>
                </w:r>
                <w:r w:rsidR="00493E60" w:rsidRPr="00630683">
                  <w:rPr>
                    <w:rFonts w:eastAsiaTheme="minorEastAsia"/>
                    <w:noProof/>
                    <w:lang w:eastAsia="en-GB"/>
                  </w:rPr>
                  <w:tab/>
                </w:r>
                <w:r w:rsidR="00493E60" w:rsidRPr="00630683">
                  <w:rPr>
                    <w:rStyle w:val="Hyperlink"/>
                    <w:rFonts w:ascii="Cambria" w:hAnsi="Cambria"/>
                    <w:noProof/>
                    <w:color w:val="auto"/>
                    <w:lang w:val="bg-BG"/>
                  </w:rPr>
                  <w:t>ИЗТОЧНИЦИ</w:t>
                </w:r>
                <w:r w:rsidR="00493E60" w:rsidRPr="00630683">
                  <w:rPr>
                    <w:noProof/>
                    <w:webHidden/>
                  </w:rPr>
                  <w:tab/>
                </w:r>
                <w:r w:rsidR="00493E60" w:rsidRPr="00630683">
                  <w:rPr>
                    <w:noProof/>
                    <w:webHidden/>
                    <w:lang w:val="bg-BG"/>
                  </w:rPr>
                  <w:t>215</w:t>
                </w:r>
              </w:hyperlink>
            </w:p>
            <w:p w:rsidR="00493E60" w:rsidRPr="00630683" w:rsidRDefault="00493E60" w:rsidP="00493E60">
              <w:pPr>
                <w:rPr>
                  <w:noProof/>
                </w:rPr>
              </w:pPr>
              <w:r w:rsidRPr="00630683">
                <w:rPr>
                  <w:b/>
                  <w:bCs/>
                  <w:noProof/>
                </w:rPr>
                <w:fldChar w:fldCharType="end"/>
              </w:r>
            </w:p>
          </w:sdtContent>
        </w:sdt>
        <w:p w:rsidR="00D50EB6" w:rsidRPr="00630683" w:rsidRDefault="00C70D7C">
          <w:pPr>
            <w:rPr>
              <w:noProof/>
            </w:rPr>
          </w:pPr>
        </w:p>
      </w:sdtContent>
    </w:sdt>
    <w:p w:rsidR="00D50EB6" w:rsidRPr="00630683" w:rsidRDefault="00D50EB6">
      <w:pPr>
        <w:rPr>
          <w:rFonts w:ascii="Cambria" w:hAnsi="Cambria" w:cs="Arial"/>
          <w:noProof/>
          <w:sz w:val="24"/>
          <w:szCs w:val="24"/>
        </w:rPr>
      </w:pPr>
    </w:p>
    <w:p w:rsidR="00D50EB6" w:rsidRPr="00630683" w:rsidRDefault="00D50EB6">
      <w:pPr>
        <w:rPr>
          <w:rFonts w:ascii="Cambria" w:hAnsi="Cambria" w:cs="Arial"/>
          <w:noProof/>
          <w:sz w:val="24"/>
          <w:szCs w:val="24"/>
        </w:rPr>
      </w:pPr>
    </w:p>
    <w:p w:rsidR="00D50EB6" w:rsidRPr="00630683" w:rsidRDefault="00D50EB6">
      <w:pPr>
        <w:rPr>
          <w:rFonts w:ascii="Cambria" w:hAnsi="Cambria" w:cs="Arial"/>
          <w:noProof/>
          <w:sz w:val="24"/>
          <w:szCs w:val="24"/>
        </w:rPr>
      </w:pPr>
    </w:p>
    <w:p w:rsidR="00A73966" w:rsidRPr="00630683" w:rsidRDefault="00A73966">
      <w:pPr>
        <w:rPr>
          <w:rFonts w:ascii="Cambria" w:hAnsi="Cambria" w:cs="Arial"/>
          <w:noProof/>
          <w:sz w:val="24"/>
          <w:szCs w:val="24"/>
        </w:rPr>
      </w:pPr>
      <w:r w:rsidRPr="00630683">
        <w:rPr>
          <w:rFonts w:ascii="Cambria" w:hAnsi="Cambria" w:cs="Arial"/>
          <w:noProof/>
          <w:sz w:val="24"/>
          <w:szCs w:val="24"/>
        </w:rPr>
        <w:br w:type="page"/>
      </w:r>
    </w:p>
    <w:p w:rsidR="0021481D" w:rsidRPr="00630683" w:rsidRDefault="00F552D4" w:rsidP="00F552D4">
      <w:pPr>
        <w:pStyle w:val="Heading1"/>
        <w:numPr>
          <w:ilvl w:val="0"/>
          <w:numId w:val="2"/>
        </w:numPr>
        <w:shd w:val="clear" w:color="auto" w:fill="9CC2E5" w:themeFill="accent5" w:themeFillTint="99"/>
        <w:tabs>
          <w:tab w:val="left" w:pos="284"/>
        </w:tabs>
        <w:jc w:val="both"/>
        <w:rPr>
          <w:rFonts w:ascii="Cambria" w:hAnsi="Cambria"/>
          <w:noProof/>
          <w:color w:val="auto"/>
        </w:rPr>
      </w:pPr>
      <w:bookmarkStart w:id="1" w:name="_Toc14781913"/>
      <w:r w:rsidRPr="00630683">
        <w:rPr>
          <w:rFonts w:ascii="Cambria" w:hAnsi="Cambria"/>
          <w:noProof/>
          <w:color w:val="auto"/>
        </w:rPr>
        <w:lastRenderedPageBreak/>
        <w:t>ОБЩА ИНФОРМАЦИЯ</w:t>
      </w:r>
      <w:bookmarkEnd w:id="1"/>
    </w:p>
    <w:p w:rsidR="00F552D4" w:rsidRPr="00E162C2" w:rsidRDefault="00F552D4" w:rsidP="00263AF5">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Този документ представлява </w:t>
      </w:r>
      <w:r w:rsidR="009B2BE8" w:rsidRPr="00E162C2">
        <w:rPr>
          <w:rFonts w:ascii="Cambria" w:hAnsi="Cambria"/>
          <w:b/>
          <w:noProof/>
          <w:sz w:val="24"/>
          <w:szCs w:val="24"/>
          <w:lang w:val="ru-RU"/>
        </w:rPr>
        <w:t xml:space="preserve">Проучване </w:t>
      </w:r>
      <w:r w:rsidR="009B2BE8" w:rsidRPr="00630683">
        <w:rPr>
          <w:rFonts w:ascii="Cambria" w:hAnsi="Cambria"/>
          <w:b/>
          <w:noProof/>
          <w:sz w:val="24"/>
          <w:szCs w:val="24"/>
          <w:lang w:val="bg-BG"/>
        </w:rPr>
        <w:t>за</w:t>
      </w:r>
      <w:r w:rsidRPr="00E162C2">
        <w:rPr>
          <w:rFonts w:ascii="Cambria" w:hAnsi="Cambria"/>
          <w:b/>
          <w:noProof/>
          <w:sz w:val="24"/>
          <w:szCs w:val="24"/>
          <w:lang w:val="ru-RU"/>
        </w:rPr>
        <w:t xml:space="preserve"> </w:t>
      </w:r>
      <w:r w:rsidRPr="00630683">
        <w:rPr>
          <w:rFonts w:ascii="Cambria" w:hAnsi="Cambria"/>
          <w:b/>
          <w:noProof/>
          <w:sz w:val="24"/>
          <w:szCs w:val="24"/>
          <w:lang w:val="bg-BG"/>
        </w:rPr>
        <w:t>Подходяща Оценка</w:t>
      </w:r>
      <w:r w:rsidRPr="00630683">
        <w:rPr>
          <w:rFonts w:ascii="Cambria" w:hAnsi="Cambria"/>
          <w:noProof/>
          <w:sz w:val="24"/>
          <w:szCs w:val="24"/>
          <w:lang w:val="bg-BG"/>
        </w:rPr>
        <w:t xml:space="preserve"> </w:t>
      </w:r>
      <w:r w:rsidRPr="00E162C2">
        <w:rPr>
          <w:rFonts w:ascii="Cambria" w:hAnsi="Cambria"/>
          <w:noProof/>
          <w:sz w:val="24"/>
          <w:szCs w:val="24"/>
          <w:lang w:val="ru-RU"/>
        </w:rPr>
        <w:t xml:space="preserve">на потенциалните въздействия върху природните зони, защитени от интерес на общността </w:t>
      </w:r>
      <w:r w:rsidRPr="00630683">
        <w:rPr>
          <w:rFonts w:ascii="Cambria" w:hAnsi="Cambria"/>
          <w:noProof/>
          <w:sz w:val="24"/>
          <w:szCs w:val="24"/>
          <w:lang w:val="bg-BG"/>
        </w:rPr>
        <w:t>на</w:t>
      </w:r>
      <w:r w:rsidRPr="00E162C2">
        <w:rPr>
          <w:rFonts w:ascii="Cambria" w:hAnsi="Cambria"/>
          <w:noProof/>
          <w:sz w:val="24"/>
          <w:szCs w:val="24"/>
          <w:lang w:val="ru-RU"/>
        </w:rPr>
        <w:t xml:space="preserve"> </w:t>
      </w:r>
      <w:r w:rsidRPr="00E162C2">
        <w:rPr>
          <w:rFonts w:ascii="Cambria" w:hAnsi="Cambria"/>
          <w:b/>
          <w:noProof/>
          <w:sz w:val="24"/>
          <w:szCs w:val="24"/>
          <w:lang w:val="ru-RU"/>
        </w:rPr>
        <w:t>Енергийната стратегия на Румъния 2019-2030 г., с перспектива за 2050 г.,</w:t>
      </w:r>
      <w:r w:rsidRPr="00E162C2">
        <w:rPr>
          <w:rFonts w:ascii="Cambria" w:hAnsi="Cambria"/>
          <w:noProof/>
          <w:sz w:val="24"/>
          <w:szCs w:val="24"/>
          <w:lang w:val="ru-RU"/>
        </w:rPr>
        <w:t xml:space="preserve"> насърчавана от Министерството на енергетиката (като притежател на </w:t>
      </w:r>
      <w:r w:rsidRPr="00630683">
        <w:rPr>
          <w:rFonts w:ascii="Cambria" w:hAnsi="Cambria"/>
          <w:noProof/>
          <w:sz w:val="24"/>
          <w:szCs w:val="24"/>
          <w:lang w:val="bg-BG"/>
        </w:rPr>
        <w:t>С</w:t>
      </w:r>
      <w:r w:rsidRPr="00E162C2">
        <w:rPr>
          <w:rFonts w:ascii="Cambria" w:hAnsi="Cambria"/>
          <w:noProof/>
          <w:sz w:val="24"/>
          <w:szCs w:val="24"/>
          <w:lang w:val="ru-RU"/>
        </w:rPr>
        <w:t xml:space="preserve">тратегията). Проучването е разработено, за да </w:t>
      </w:r>
      <w:r w:rsidRPr="00630683">
        <w:rPr>
          <w:rFonts w:ascii="Cambria" w:hAnsi="Cambria"/>
          <w:noProof/>
          <w:sz w:val="24"/>
          <w:szCs w:val="24"/>
          <w:lang w:val="bg-BG"/>
        </w:rPr>
        <w:t>се получи</w:t>
      </w:r>
      <w:r w:rsidRPr="00E162C2">
        <w:rPr>
          <w:rFonts w:ascii="Cambria" w:hAnsi="Cambria"/>
          <w:noProof/>
          <w:sz w:val="24"/>
          <w:szCs w:val="24"/>
          <w:lang w:val="ru-RU"/>
        </w:rPr>
        <w:t xml:space="preserve"> </w:t>
      </w:r>
      <w:r w:rsidRPr="00630683">
        <w:rPr>
          <w:rFonts w:ascii="Cambria" w:hAnsi="Cambria"/>
          <w:noProof/>
          <w:sz w:val="24"/>
          <w:szCs w:val="24"/>
          <w:lang w:val="bg-BG"/>
        </w:rPr>
        <w:t>Е</w:t>
      </w:r>
      <w:r w:rsidRPr="00E162C2">
        <w:rPr>
          <w:rFonts w:ascii="Cambria" w:hAnsi="Cambria"/>
          <w:noProof/>
          <w:sz w:val="24"/>
          <w:szCs w:val="24"/>
          <w:lang w:val="ru-RU"/>
        </w:rPr>
        <w:t xml:space="preserve">кологичното </w:t>
      </w:r>
      <w:r w:rsidRPr="00630683">
        <w:rPr>
          <w:rFonts w:ascii="Cambria" w:hAnsi="Cambria"/>
          <w:noProof/>
          <w:sz w:val="24"/>
          <w:szCs w:val="24"/>
          <w:lang w:val="bg-BG"/>
        </w:rPr>
        <w:t xml:space="preserve">разрешение </w:t>
      </w:r>
      <w:r w:rsidRPr="00E162C2">
        <w:rPr>
          <w:rFonts w:ascii="Cambria" w:hAnsi="Cambria"/>
          <w:noProof/>
          <w:sz w:val="24"/>
          <w:szCs w:val="24"/>
          <w:lang w:val="ru-RU"/>
        </w:rPr>
        <w:t>за одобрение на Енергийната стратегия на Румъния 2019-2030 г., с перспектива за 2050 г.</w:t>
      </w:r>
    </w:p>
    <w:p w:rsidR="00F552D4" w:rsidRPr="00630683" w:rsidRDefault="00F552D4" w:rsidP="00263AF5">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адрес №1837/</w:t>
      </w:r>
      <w:r w:rsidR="009524A3" w:rsidRPr="00630683">
        <w:rPr>
          <w:rFonts w:ascii="Cambria" w:hAnsi="Cambria"/>
          <w:noProof/>
          <w:sz w:val="24"/>
          <w:szCs w:val="24"/>
        </w:rPr>
        <w:t>GLG</w:t>
      </w:r>
      <w:r w:rsidR="009524A3" w:rsidRPr="00E162C2">
        <w:rPr>
          <w:rFonts w:ascii="Cambria" w:hAnsi="Cambria"/>
          <w:noProof/>
          <w:sz w:val="24"/>
          <w:szCs w:val="24"/>
          <w:lang w:val="ru-RU"/>
        </w:rPr>
        <w:t>/</w:t>
      </w:r>
      <w:r w:rsidRPr="00E162C2">
        <w:rPr>
          <w:rFonts w:ascii="Cambria" w:hAnsi="Cambria"/>
          <w:noProof/>
          <w:sz w:val="24"/>
          <w:szCs w:val="24"/>
          <w:lang w:val="ru-RU"/>
        </w:rPr>
        <w:t xml:space="preserve">24.07.2017, издаден от Министерството на околната среда, </w:t>
      </w:r>
      <w:r w:rsidRPr="00630683">
        <w:rPr>
          <w:rFonts w:ascii="Cambria" w:hAnsi="Cambria"/>
          <w:noProof/>
          <w:sz w:val="24"/>
          <w:szCs w:val="24"/>
        </w:rPr>
        <w:t>SER</w:t>
      </w:r>
      <w:r w:rsidRPr="00E162C2">
        <w:rPr>
          <w:rFonts w:ascii="Cambria" w:hAnsi="Cambria"/>
          <w:noProof/>
          <w:sz w:val="24"/>
          <w:szCs w:val="24"/>
          <w:lang w:val="ru-RU"/>
        </w:rPr>
        <w:t xml:space="preserve"> 2019-2030, с перспектива</w:t>
      </w:r>
      <w:r w:rsidRPr="00630683">
        <w:rPr>
          <w:rFonts w:ascii="Cambria" w:hAnsi="Cambria"/>
          <w:noProof/>
          <w:sz w:val="24"/>
          <w:szCs w:val="24"/>
          <w:lang w:val="bg-BG"/>
        </w:rPr>
        <w:t xml:space="preserve"> </w:t>
      </w:r>
      <w:r w:rsidRPr="00E162C2">
        <w:rPr>
          <w:rFonts w:ascii="Cambria" w:hAnsi="Cambria"/>
          <w:noProof/>
          <w:sz w:val="24"/>
          <w:szCs w:val="24"/>
          <w:lang w:val="ru-RU"/>
        </w:rPr>
        <w:t xml:space="preserve">за 2050 година, подлежи на процедура за оценка на околната среда, в съответствие с разпоредбите на </w:t>
      </w:r>
      <w:r w:rsidRPr="00630683">
        <w:rPr>
          <w:rFonts w:ascii="Cambria" w:hAnsi="Cambria"/>
          <w:noProof/>
          <w:sz w:val="24"/>
          <w:szCs w:val="24"/>
          <w:lang w:val="bg-BG"/>
        </w:rPr>
        <w:t>ПР/</w:t>
      </w:r>
      <w:r w:rsidRPr="00E162C2">
        <w:rPr>
          <w:rFonts w:ascii="Cambria" w:hAnsi="Cambria"/>
          <w:noProof/>
          <w:sz w:val="24"/>
          <w:szCs w:val="24"/>
          <w:lang w:val="ru-RU"/>
        </w:rPr>
        <w:t xml:space="preserve"> </w:t>
      </w:r>
      <w:r w:rsidRPr="00630683">
        <w:rPr>
          <w:rFonts w:ascii="Cambria" w:hAnsi="Cambria"/>
          <w:noProof/>
          <w:sz w:val="24"/>
          <w:szCs w:val="24"/>
        </w:rPr>
        <w:t>HG</w:t>
      </w:r>
      <w:r w:rsidRPr="00E162C2">
        <w:rPr>
          <w:rFonts w:ascii="Cambria" w:hAnsi="Cambria"/>
          <w:noProof/>
          <w:sz w:val="24"/>
          <w:szCs w:val="24"/>
          <w:lang w:val="ru-RU"/>
        </w:rPr>
        <w:t xml:space="preserve"> 1076/2004 относно установяването на подходяща процедура за оценка, </w:t>
      </w:r>
      <w:r w:rsidRPr="00630683">
        <w:rPr>
          <w:rFonts w:ascii="Cambria" w:hAnsi="Cambria"/>
          <w:noProof/>
          <w:sz w:val="24"/>
          <w:szCs w:val="24"/>
        </w:rPr>
        <w:t>OUG</w:t>
      </w:r>
      <w:r w:rsidRPr="00630683">
        <w:rPr>
          <w:rFonts w:ascii="Cambria" w:hAnsi="Cambria"/>
          <w:noProof/>
          <w:sz w:val="24"/>
          <w:szCs w:val="24"/>
          <w:lang w:val="bg-BG"/>
        </w:rPr>
        <w:t xml:space="preserve"> (спешна правителствена наредба) </w:t>
      </w:r>
      <w:r w:rsidRPr="00E162C2">
        <w:rPr>
          <w:rFonts w:ascii="Cambria" w:hAnsi="Cambria"/>
          <w:noProof/>
          <w:sz w:val="24"/>
          <w:szCs w:val="24"/>
          <w:lang w:val="ru-RU"/>
        </w:rPr>
        <w:t xml:space="preserve">57/2007 по отношение на режима на защитените природни територии, опазването на природните местообитания, на флората и фауната, Заповед 19/2010 за одобряване на Методическото ръководство за </w:t>
      </w:r>
      <w:r w:rsidR="00AF0F08" w:rsidRPr="00630683">
        <w:rPr>
          <w:rFonts w:ascii="Cambria" w:hAnsi="Cambria"/>
          <w:noProof/>
          <w:sz w:val="24"/>
          <w:szCs w:val="24"/>
          <w:lang w:val="bg-BG"/>
        </w:rPr>
        <w:t xml:space="preserve">подходяща/адекватна </w:t>
      </w:r>
      <w:r w:rsidRPr="00E162C2">
        <w:rPr>
          <w:rFonts w:ascii="Cambria" w:hAnsi="Cambria"/>
          <w:noProof/>
          <w:sz w:val="24"/>
          <w:szCs w:val="24"/>
          <w:lang w:val="ru-RU"/>
        </w:rPr>
        <w:t>оценка на потенциалните ефекти на плановете или проектите върху защитените природни територии от общ</w:t>
      </w:r>
      <w:r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w:t>
      </w:r>
    </w:p>
    <w:p w:rsidR="00F552D4" w:rsidRPr="00630683" w:rsidRDefault="00F552D4" w:rsidP="00263AF5">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Заключенията от това проучване за подходящ</w:t>
      </w:r>
      <w:r w:rsidRPr="00630683">
        <w:rPr>
          <w:rFonts w:ascii="Cambria" w:hAnsi="Cambria"/>
          <w:noProof/>
          <w:sz w:val="24"/>
          <w:szCs w:val="24"/>
          <w:lang w:val="bg-BG"/>
        </w:rPr>
        <w:t>а</w:t>
      </w:r>
      <w:r w:rsidRPr="00E162C2">
        <w:rPr>
          <w:rFonts w:ascii="Cambria" w:hAnsi="Cambria"/>
          <w:noProof/>
          <w:sz w:val="24"/>
          <w:szCs w:val="24"/>
          <w:lang w:val="ru-RU"/>
        </w:rPr>
        <w:t xml:space="preserve"> оценка ще бъдат включени в </w:t>
      </w:r>
      <w:r w:rsidRPr="00630683">
        <w:rPr>
          <w:rFonts w:ascii="Cambria" w:hAnsi="Cambria"/>
          <w:noProof/>
          <w:sz w:val="24"/>
          <w:szCs w:val="24"/>
          <w:lang w:val="bg-BG"/>
        </w:rPr>
        <w:t>Д</w:t>
      </w:r>
      <w:r w:rsidRPr="00E162C2">
        <w:rPr>
          <w:rFonts w:ascii="Cambria" w:hAnsi="Cambria"/>
          <w:noProof/>
          <w:sz w:val="24"/>
          <w:szCs w:val="24"/>
          <w:lang w:val="ru-RU"/>
        </w:rPr>
        <w:t>оклада за околната среда.</w:t>
      </w:r>
    </w:p>
    <w:p w:rsidR="00F552D4" w:rsidRPr="00630683" w:rsidRDefault="00F552D4" w:rsidP="00263AF5">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Следните елементи са взети под внимание при разработването на това  </w:t>
      </w:r>
      <w:r w:rsidRPr="00630683">
        <w:rPr>
          <w:rFonts w:ascii="Cambria" w:hAnsi="Cambria"/>
          <w:noProof/>
          <w:sz w:val="24"/>
          <w:szCs w:val="24"/>
          <w:lang w:val="bg-BG"/>
        </w:rPr>
        <w:t>П</w:t>
      </w:r>
      <w:r w:rsidRPr="00E162C2">
        <w:rPr>
          <w:rFonts w:ascii="Cambria" w:hAnsi="Cambria"/>
          <w:noProof/>
          <w:sz w:val="24"/>
          <w:szCs w:val="24"/>
          <w:lang w:val="ru-RU"/>
        </w:rPr>
        <w:t xml:space="preserve">роучване за </w:t>
      </w:r>
      <w:r w:rsidRPr="00630683">
        <w:rPr>
          <w:rFonts w:ascii="Cambria" w:hAnsi="Cambria"/>
          <w:noProof/>
          <w:sz w:val="24"/>
          <w:szCs w:val="24"/>
          <w:lang w:val="bg-BG"/>
        </w:rPr>
        <w:t xml:space="preserve">подходяща </w:t>
      </w:r>
      <w:r w:rsidRPr="00E162C2">
        <w:rPr>
          <w:rFonts w:ascii="Cambria" w:hAnsi="Cambria"/>
          <w:noProof/>
          <w:sz w:val="24"/>
          <w:szCs w:val="24"/>
          <w:lang w:val="ru-RU"/>
        </w:rPr>
        <w:t xml:space="preserve">оценка: проектът за </w:t>
      </w:r>
      <w:r w:rsidRPr="00630683">
        <w:rPr>
          <w:rFonts w:ascii="Cambria" w:hAnsi="Cambria"/>
          <w:noProof/>
          <w:sz w:val="24"/>
          <w:szCs w:val="24"/>
          <w:lang w:val="bg-BG"/>
        </w:rPr>
        <w:t>Е</w:t>
      </w:r>
      <w:r w:rsidRPr="00E162C2">
        <w:rPr>
          <w:rFonts w:ascii="Cambria" w:hAnsi="Cambria"/>
          <w:noProof/>
          <w:sz w:val="24"/>
          <w:szCs w:val="24"/>
          <w:lang w:val="ru-RU"/>
        </w:rPr>
        <w:t xml:space="preserve">нергийна </w:t>
      </w:r>
      <w:r w:rsidRPr="00630683">
        <w:rPr>
          <w:rFonts w:ascii="Cambria" w:hAnsi="Cambria"/>
          <w:noProof/>
          <w:sz w:val="24"/>
          <w:szCs w:val="24"/>
          <w:lang w:val="bg-BG"/>
        </w:rPr>
        <w:t>С</w:t>
      </w:r>
      <w:r w:rsidRPr="00E162C2">
        <w:rPr>
          <w:rFonts w:ascii="Cambria" w:hAnsi="Cambria"/>
          <w:noProof/>
          <w:sz w:val="24"/>
          <w:szCs w:val="24"/>
          <w:lang w:val="ru-RU"/>
        </w:rPr>
        <w:t xml:space="preserve">тратегия на Румъния 2019-2030 г., с перспектива за 2050 г., границите на обектите от обществено значение и на зоните за специална авиафаунистична защита в проекция </w:t>
      </w:r>
      <w:r w:rsidRPr="00630683">
        <w:rPr>
          <w:rFonts w:ascii="Cambria" w:hAnsi="Cambria"/>
          <w:noProof/>
          <w:sz w:val="24"/>
          <w:szCs w:val="24"/>
          <w:lang w:val="fr-FR"/>
        </w:rPr>
        <w:t>STEREO</w:t>
      </w:r>
      <w:r w:rsidRPr="00E162C2">
        <w:rPr>
          <w:rFonts w:ascii="Cambria" w:hAnsi="Cambria"/>
          <w:noProof/>
          <w:sz w:val="24"/>
          <w:szCs w:val="24"/>
          <w:lang w:val="ru-RU"/>
        </w:rPr>
        <w:t xml:space="preserve"> 70, достъпн</w:t>
      </w:r>
      <w:r w:rsidRPr="00630683">
        <w:rPr>
          <w:rFonts w:ascii="Cambria" w:hAnsi="Cambria"/>
          <w:noProof/>
          <w:sz w:val="24"/>
          <w:szCs w:val="24"/>
          <w:lang w:val="bg-BG"/>
        </w:rPr>
        <w:t>и</w:t>
      </w:r>
      <w:r w:rsidRPr="00E162C2">
        <w:rPr>
          <w:rFonts w:ascii="Cambria" w:hAnsi="Cambria"/>
          <w:noProof/>
          <w:sz w:val="24"/>
          <w:szCs w:val="24"/>
          <w:lang w:val="ru-RU"/>
        </w:rPr>
        <w:t xml:space="preserve"> на сайта </w:t>
      </w:r>
      <w:r w:rsidRPr="00630683">
        <w:rPr>
          <w:rFonts w:ascii="Cambria" w:hAnsi="Cambria"/>
          <w:noProof/>
          <w:sz w:val="24"/>
          <w:szCs w:val="24"/>
          <w:lang w:val="bg-BG"/>
        </w:rPr>
        <w:t xml:space="preserve">на </w:t>
      </w:r>
      <w:r w:rsidRPr="00E162C2">
        <w:rPr>
          <w:rFonts w:ascii="Cambria" w:hAnsi="Cambria"/>
          <w:noProof/>
          <w:sz w:val="24"/>
          <w:szCs w:val="24"/>
          <w:lang w:val="ru-RU"/>
        </w:rPr>
        <w:t xml:space="preserve">Министерството на околната среда, стандартните формуляри за </w:t>
      </w:r>
      <w:r w:rsidRPr="00630683">
        <w:rPr>
          <w:rFonts w:ascii="Cambria" w:hAnsi="Cambria"/>
          <w:noProof/>
          <w:sz w:val="24"/>
          <w:szCs w:val="24"/>
          <w:lang w:val="fr-FR"/>
        </w:rPr>
        <w:t>SCI</w:t>
      </w:r>
      <w:r w:rsidRPr="00E162C2">
        <w:rPr>
          <w:rFonts w:ascii="Cambria" w:hAnsi="Cambria"/>
          <w:noProof/>
          <w:sz w:val="24"/>
          <w:szCs w:val="24"/>
          <w:lang w:val="ru-RU"/>
        </w:rPr>
        <w:t xml:space="preserve"> и </w:t>
      </w:r>
      <w:r w:rsidR="00493E60" w:rsidRPr="00630683">
        <w:rPr>
          <w:rFonts w:ascii="Cambria" w:hAnsi="Cambria"/>
          <w:noProof/>
          <w:sz w:val="24"/>
          <w:szCs w:val="24"/>
          <w:lang w:val="ro-RO"/>
        </w:rPr>
        <w:t>S</w:t>
      </w:r>
      <w:r w:rsidRPr="00630683">
        <w:rPr>
          <w:rFonts w:ascii="Cambria" w:hAnsi="Cambria"/>
          <w:noProof/>
          <w:sz w:val="24"/>
          <w:szCs w:val="24"/>
          <w:lang w:val="fr-FR"/>
        </w:rPr>
        <w:t>PA</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за </w:t>
      </w:r>
      <w:r w:rsidRPr="00E162C2">
        <w:rPr>
          <w:rFonts w:ascii="Cambria" w:hAnsi="Cambria"/>
          <w:noProof/>
          <w:sz w:val="24"/>
          <w:szCs w:val="24"/>
          <w:lang w:val="ru-RU"/>
        </w:rPr>
        <w:t xml:space="preserve">2016 г., плановете за управление на защитените природни територии, специализираната литература.оценка: проектът за енергийна стратегия на Румъния 2019-2030 г., с перспектива за 2050 г., границите на обектите от обществено значение и на зоните за специална авиафаунистична защита в проекция </w:t>
      </w:r>
      <w:r w:rsidRPr="00630683">
        <w:rPr>
          <w:rFonts w:ascii="Cambria" w:hAnsi="Cambria"/>
          <w:noProof/>
          <w:sz w:val="24"/>
          <w:szCs w:val="24"/>
          <w:lang w:val="fr-FR"/>
        </w:rPr>
        <w:t>STEREO</w:t>
      </w:r>
      <w:r w:rsidRPr="00E162C2">
        <w:rPr>
          <w:rFonts w:ascii="Cambria" w:hAnsi="Cambria"/>
          <w:noProof/>
          <w:sz w:val="24"/>
          <w:szCs w:val="24"/>
          <w:lang w:val="ru-RU"/>
        </w:rPr>
        <w:t xml:space="preserve"> 70, достъпна на сайта Министерството на околната среда, ста</w:t>
      </w:r>
      <w:r w:rsidR="00493E60" w:rsidRPr="00E162C2">
        <w:rPr>
          <w:rFonts w:ascii="Cambria" w:hAnsi="Cambria"/>
          <w:noProof/>
          <w:sz w:val="24"/>
          <w:szCs w:val="24"/>
          <w:lang w:val="ru-RU"/>
        </w:rPr>
        <w:t xml:space="preserve">ндартните формуляри за </w:t>
      </w:r>
      <w:r w:rsidR="00493E60" w:rsidRPr="00630683">
        <w:rPr>
          <w:rFonts w:ascii="Cambria" w:hAnsi="Cambria"/>
          <w:noProof/>
          <w:sz w:val="24"/>
          <w:szCs w:val="24"/>
          <w:lang w:val="fr-FR"/>
        </w:rPr>
        <w:t>SCI</w:t>
      </w:r>
      <w:r w:rsidR="00493E60" w:rsidRPr="00E162C2">
        <w:rPr>
          <w:rFonts w:ascii="Cambria" w:hAnsi="Cambria"/>
          <w:noProof/>
          <w:sz w:val="24"/>
          <w:szCs w:val="24"/>
          <w:lang w:val="ru-RU"/>
        </w:rPr>
        <w:t xml:space="preserve"> и </w:t>
      </w:r>
      <w:r w:rsidR="00493E60" w:rsidRPr="00630683">
        <w:rPr>
          <w:rFonts w:ascii="Cambria" w:hAnsi="Cambria"/>
          <w:noProof/>
          <w:sz w:val="24"/>
          <w:szCs w:val="24"/>
          <w:lang w:val="fr-FR"/>
        </w:rPr>
        <w:t>SPA</w:t>
      </w:r>
      <w:r w:rsidRPr="00E162C2">
        <w:rPr>
          <w:rFonts w:ascii="Cambria" w:hAnsi="Cambria"/>
          <w:noProof/>
          <w:sz w:val="24"/>
          <w:szCs w:val="24"/>
          <w:lang w:val="ru-RU"/>
        </w:rPr>
        <w:t xml:space="preserve"> на ниво 2016 г., плановете за управление на защитените природни територии, специализираната литература.</w:t>
      </w:r>
    </w:p>
    <w:p w:rsidR="00E817C2" w:rsidRPr="00E162C2" w:rsidRDefault="00E817C2" w:rsidP="00263AF5">
      <w:pPr>
        <w:spacing w:before="120" w:after="120" w:line="240" w:lineRule="auto"/>
        <w:jc w:val="both"/>
        <w:rPr>
          <w:rFonts w:ascii="Cambria" w:hAnsi="Cambria"/>
          <w:noProof/>
          <w:sz w:val="24"/>
          <w:szCs w:val="24"/>
          <w:lang w:val="ru-RU"/>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5873"/>
      </w:tblGrid>
      <w:tr w:rsidR="007E2067" w:rsidRPr="00276A86" w:rsidTr="00263AF5">
        <w:tc>
          <w:tcPr>
            <w:tcW w:w="3369" w:type="dxa"/>
          </w:tcPr>
          <w:p w:rsidR="00E817C2" w:rsidRPr="00630683" w:rsidRDefault="00F552D4" w:rsidP="00263AF5">
            <w:pPr>
              <w:jc w:val="both"/>
              <w:rPr>
                <w:rFonts w:ascii="Cambria" w:hAnsi="Cambria"/>
                <w:noProof/>
                <w:sz w:val="24"/>
                <w:szCs w:val="24"/>
                <w:lang w:val="bg-BG"/>
              </w:rPr>
            </w:pPr>
            <w:r w:rsidRPr="00630683">
              <w:rPr>
                <w:rFonts w:ascii="Cambria" w:hAnsi="Cambria"/>
                <w:noProof/>
                <w:sz w:val="24"/>
                <w:szCs w:val="24"/>
                <w:lang w:val="bg-BG"/>
              </w:rPr>
              <w:t xml:space="preserve">Наименование на </w:t>
            </w:r>
            <w:r w:rsidRPr="00630683">
              <w:rPr>
                <w:rFonts w:ascii="Cambria" w:hAnsi="Cambria"/>
                <w:noProof/>
                <w:sz w:val="24"/>
                <w:szCs w:val="24"/>
              </w:rPr>
              <w:t xml:space="preserve"> стратегията</w:t>
            </w:r>
          </w:p>
        </w:tc>
        <w:tc>
          <w:tcPr>
            <w:tcW w:w="5873" w:type="dxa"/>
          </w:tcPr>
          <w:p w:rsidR="00E817C2" w:rsidRPr="00630683" w:rsidRDefault="00F552D4" w:rsidP="00263AF5">
            <w:pPr>
              <w:jc w:val="both"/>
              <w:rPr>
                <w:rFonts w:ascii="Cambria" w:hAnsi="Cambria"/>
                <w:noProof/>
                <w:sz w:val="24"/>
                <w:szCs w:val="24"/>
                <w:lang w:val="bg-BG"/>
              </w:rPr>
            </w:pPr>
            <w:r w:rsidRPr="00E162C2">
              <w:rPr>
                <w:rFonts w:ascii="Cambria" w:hAnsi="Cambria"/>
                <w:noProof/>
                <w:sz w:val="24"/>
                <w:szCs w:val="24"/>
                <w:lang w:val="ru-RU"/>
              </w:rPr>
              <w:t>Енергийна стратегия на Румъния 2019-2030, с перспектива за 2050 година</w:t>
            </w:r>
          </w:p>
        </w:tc>
      </w:tr>
      <w:tr w:rsidR="007E2067" w:rsidRPr="00630683" w:rsidTr="00263AF5">
        <w:tc>
          <w:tcPr>
            <w:tcW w:w="3369" w:type="dxa"/>
          </w:tcPr>
          <w:p w:rsidR="00E817C2" w:rsidRPr="00630683" w:rsidRDefault="00F552D4" w:rsidP="00263AF5">
            <w:pPr>
              <w:jc w:val="both"/>
              <w:rPr>
                <w:rFonts w:ascii="Cambria" w:hAnsi="Cambria"/>
                <w:noProof/>
                <w:sz w:val="24"/>
                <w:szCs w:val="24"/>
                <w:lang w:val="bg-BG"/>
              </w:rPr>
            </w:pPr>
            <w:r w:rsidRPr="00630683">
              <w:rPr>
                <w:rFonts w:ascii="Cambria" w:hAnsi="Cambria"/>
                <w:noProof/>
                <w:sz w:val="24"/>
                <w:szCs w:val="24"/>
              </w:rPr>
              <w:t>Местоположение на стратегията</w:t>
            </w:r>
          </w:p>
        </w:tc>
        <w:tc>
          <w:tcPr>
            <w:tcW w:w="5873" w:type="dxa"/>
          </w:tcPr>
          <w:p w:rsidR="00E817C2" w:rsidRPr="00630683" w:rsidRDefault="00F552D4" w:rsidP="00263AF5">
            <w:pPr>
              <w:jc w:val="both"/>
              <w:rPr>
                <w:rFonts w:ascii="Cambria" w:hAnsi="Cambria"/>
                <w:noProof/>
                <w:sz w:val="24"/>
                <w:szCs w:val="24"/>
                <w:lang w:val="bg-BG"/>
              </w:rPr>
            </w:pPr>
            <w:r w:rsidRPr="00630683">
              <w:rPr>
                <w:rFonts w:ascii="Cambria" w:hAnsi="Cambria"/>
                <w:noProof/>
                <w:sz w:val="24"/>
                <w:szCs w:val="24"/>
              </w:rPr>
              <w:t xml:space="preserve">Националната територия на Румъния </w:t>
            </w:r>
          </w:p>
        </w:tc>
      </w:tr>
      <w:tr w:rsidR="007E2067" w:rsidRPr="00276A86" w:rsidTr="00263AF5">
        <w:tc>
          <w:tcPr>
            <w:tcW w:w="3369" w:type="dxa"/>
          </w:tcPr>
          <w:p w:rsidR="00E817C2" w:rsidRPr="00630683" w:rsidRDefault="00F552D4" w:rsidP="00F552D4">
            <w:pPr>
              <w:jc w:val="both"/>
              <w:rPr>
                <w:rFonts w:ascii="Cambria" w:hAnsi="Cambria"/>
                <w:noProof/>
                <w:sz w:val="24"/>
                <w:szCs w:val="24"/>
              </w:rPr>
            </w:pPr>
            <w:r w:rsidRPr="00630683">
              <w:rPr>
                <w:rFonts w:ascii="Cambria" w:hAnsi="Cambria"/>
                <w:noProof/>
                <w:sz w:val="24"/>
                <w:szCs w:val="24"/>
              </w:rPr>
              <w:t xml:space="preserve">Собственик на стратегията </w:t>
            </w:r>
          </w:p>
        </w:tc>
        <w:tc>
          <w:tcPr>
            <w:tcW w:w="5873" w:type="dxa"/>
          </w:tcPr>
          <w:p w:rsidR="00DD74D0" w:rsidRPr="00E162C2" w:rsidRDefault="00F552D4" w:rsidP="00263AF5">
            <w:pPr>
              <w:jc w:val="both"/>
              <w:rPr>
                <w:rFonts w:ascii="Cambria" w:hAnsi="Cambria"/>
                <w:noProof/>
                <w:sz w:val="24"/>
                <w:szCs w:val="24"/>
                <w:lang w:val="ru-RU"/>
              </w:rPr>
            </w:pPr>
            <w:r w:rsidRPr="00E162C2">
              <w:rPr>
                <w:rFonts w:ascii="Cambria" w:hAnsi="Cambria"/>
                <w:noProof/>
                <w:sz w:val="24"/>
                <w:szCs w:val="24"/>
                <w:lang w:val="ru-RU"/>
              </w:rPr>
              <w:t>Лице за контакт - Марина Ги</w:t>
            </w:r>
            <w:r w:rsidRPr="00630683">
              <w:rPr>
                <w:rFonts w:ascii="Cambria" w:hAnsi="Cambria"/>
                <w:noProof/>
                <w:sz w:val="24"/>
                <w:szCs w:val="24"/>
                <w:lang w:val="bg-BG"/>
              </w:rPr>
              <w:t>цъ</w:t>
            </w:r>
            <w:r w:rsidRPr="00E162C2">
              <w:rPr>
                <w:rFonts w:ascii="Cambria" w:hAnsi="Cambria"/>
                <w:noProof/>
                <w:sz w:val="24"/>
                <w:szCs w:val="24"/>
                <w:lang w:val="ru-RU"/>
              </w:rPr>
              <w:t xml:space="preserve"> - старши съветник</w:t>
            </w:r>
          </w:p>
        </w:tc>
      </w:tr>
      <w:tr w:rsidR="00E817C2" w:rsidRPr="00276A86" w:rsidTr="00263AF5">
        <w:tc>
          <w:tcPr>
            <w:tcW w:w="3369" w:type="dxa"/>
          </w:tcPr>
          <w:p w:rsidR="00E817C2" w:rsidRPr="00630683" w:rsidRDefault="00DD74D0" w:rsidP="00263AF5">
            <w:pPr>
              <w:jc w:val="both"/>
              <w:rPr>
                <w:rFonts w:ascii="Cambria" w:hAnsi="Cambria"/>
                <w:noProof/>
                <w:sz w:val="24"/>
                <w:szCs w:val="24"/>
              </w:rPr>
            </w:pPr>
            <w:r w:rsidRPr="00630683">
              <w:rPr>
                <w:rFonts w:ascii="Cambria" w:hAnsi="Cambria"/>
                <w:noProof/>
                <w:sz w:val="24"/>
                <w:szCs w:val="24"/>
              </w:rPr>
              <w:t>Elaboratorul studiului de evaluare adecvată</w:t>
            </w:r>
          </w:p>
        </w:tc>
        <w:tc>
          <w:tcPr>
            <w:tcW w:w="5873" w:type="dxa"/>
          </w:tcPr>
          <w:p w:rsidR="00E817C2" w:rsidRPr="00630683" w:rsidRDefault="00DD74D0" w:rsidP="00263AF5">
            <w:pPr>
              <w:jc w:val="both"/>
              <w:rPr>
                <w:rFonts w:ascii="Cambria" w:hAnsi="Cambria"/>
                <w:noProof/>
                <w:sz w:val="24"/>
                <w:szCs w:val="24"/>
              </w:rPr>
            </w:pPr>
            <w:r w:rsidRPr="00630683">
              <w:rPr>
                <w:rFonts w:ascii="Cambria" w:hAnsi="Cambria"/>
                <w:noProof/>
                <w:sz w:val="24"/>
                <w:szCs w:val="24"/>
              </w:rPr>
              <w:t>SC KVB Consulting &amp; Engineering SRL</w:t>
            </w:r>
          </w:p>
          <w:p w:rsidR="00DD74D0" w:rsidRPr="00630683" w:rsidRDefault="00F552D4" w:rsidP="00263AF5">
            <w:pPr>
              <w:jc w:val="both"/>
              <w:rPr>
                <w:rFonts w:ascii="Cambria" w:hAnsi="Cambria"/>
                <w:noProof/>
                <w:sz w:val="24"/>
                <w:szCs w:val="24"/>
                <w:lang w:val="bg-BG"/>
              </w:rPr>
            </w:pPr>
            <w:r w:rsidRPr="00630683">
              <w:rPr>
                <w:rFonts w:ascii="Cambria" w:hAnsi="Cambria"/>
                <w:noProof/>
                <w:sz w:val="24"/>
                <w:szCs w:val="24"/>
                <w:lang w:val="bg-BG"/>
              </w:rPr>
              <w:t>Улица</w:t>
            </w:r>
            <w:r w:rsidRPr="00630683">
              <w:rPr>
                <w:rFonts w:ascii="Cambria" w:hAnsi="Cambria"/>
                <w:noProof/>
                <w:sz w:val="24"/>
                <w:szCs w:val="24"/>
              </w:rPr>
              <w:t xml:space="preserve"> Mitropolit Varlaam, </w:t>
            </w:r>
            <w:r w:rsidRPr="00630683">
              <w:rPr>
                <w:rFonts w:ascii="Cambria" w:hAnsi="Cambria"/>
                <w:noProof/>
                <w:sz w:val="24"/>
                <w:szCs w:val="24"/>
                <w:lang w:val="bg-BG"/>
              </w:rPr>
              <w:t xml:space="preserve">№ </w:t>
            </w:r>
            <w:r w:rsidRPr="00630683">
              <w:rPr>
                <w:rFonts w:ascii="Cambria" w:hAnsi="Cambria"/>
                <w:noProof/>
                <w:sz w:val="24"/>
                <w:szCs w:val="24"/>
              </w:rPr>
              <w:t xml:space="preserve">147, </w:t>
            </w:r>
            <w:r w:rsidRPr="00630683">
              <w:rPr>
                <w:rFonts w:ascii="Cambria" w:hAnsi="Cambria"/>
                <w:noProof/>
                <w:sz w:val="24"/>
                <w:szCs w:val="24"/>
                <w:lang w:val="bg-BG"/>
              </w:rPr>
              <w:t xml:space="preserve">сектор </w:t>
            </w:r>
            <w:r w:rsidRPr="00630683">
              <w:rPr>
                <w:rFonts w:ascii="Cambria" w:hAnsi="Cambria"/>
                <w:noProof/>
                <w:sz w:val="24"/>
                <w:szCs w:val="24"/>
              </w:rPr>
              <w:t xml:space="preserve">1, </w:t>
            </w:r>
            <w:r w:rsidRPr="00630683">
              <w:rPr>
                <w:rFonts w:ascii="Cambria" w:hAnsi="Cambria"/>
                <w:noProof/>
                <w:sz w:val="24"/>
                <w:szCs w:val="24"/>
                <w:lang w:val="bg-BG"/>
              </w:rPr>
              <w:t>Букурещ</w:t>
            </w:r>
          </w:p>
          <w:p w:rsidR="00DD74D0" w:rsidRPr="00E162C2" w:rsidRDefault="00F552D4" w:rsidP="00263AF5">
            <w:pPr>
              <w:jc w:val="both"/>
              <w:rPr>
                <w:rFonts w:ascii="Cambria" w:hAnsi="Cambria"/>
                <w:noProof/>
                <w:sz w:val="24"/>
                <w:szCs w:val="24"/>
                <w:lang w:val="ru-RU"/>
              </w:rPr>
            </w:pPr>
            <w:r w:rsidRPr="00E162C2">
              <w:rPr>
                <w:rFonts w:ascii="Cambria" w:hAnsi="Cambria"/>
                <w:noProof/>
                <w:sz w:val="24"/>
                <w:szCs w:val="24"/>
                <w:lang w:val="ru-RU"/>
              </w:rPr>
              <w:t>Лице за контакт</w:t>
            </w:r>
            <w:r w:rsidR="00DD74D0" w:rsidRPr="00E162C2">
              <w:rPr>
                <w:rFonts w:ascii="Cambria" w:hAnsi="Cambria"/>
                <w:noProof/>
                <w:sz w:val="24"/>
                <w:szCs w:val="24"/>
                <w:lang w:val="ru-RU"/>
              </w:rPr>
              <w:t xml:space="preserve">: </w:t>
            </w:r>
          </w:p>
          <w:p w:rsidR="00DD74D0" w:rsidRPr="00E162C2" w:rsidRDefault="00F552D4" w:rsidP="00263AF5">
            <w:pPr>
              <w:jc w:val="both"/>
              <w:rPr>
                <w:rFonts w:ascii="Cambria" w:hAnsi="Cambria"/>
                <w:noProof/>
                <w:sz w:val="24"/>
                <w:szCs w:val="24"/>
                <w:lang w:val="ru-RU"/>
              </w:rPr>
            </w:pPr>
            <w:r w:rsidRPr="00630683">
              <w:rPr>
                <w:rFonts w:ascii="Cambria" w:hAnsi="Cambria"/>
                <w:noProof/>
                <w:sz w:val="24"/>
                <w:szCs w:val="24"/>
                <w:lang w:val="bg-BG"/>
              </w:rPr>
              <w:t>Анка Бургеля</w:t>
            </w:r>
            <w:r w:rsidR="00DD74D0" w:rsidRPr="00E162C2">
              <w:rPr>
                <w:rFonts w:ascii="Cambria" w:hAnsi="Cambria"/>
                <w:noProof/>
                <w:sz w:val="24"/>
                <w:szCs w:val="24"/>
                <w:lang w:val="ru-RU"/>
              </w:rPr>
              <w:t xml:space="preserve">– </w:t>
            </w:r>
            <w:r w:rsidRPr="00E162C2">
              <w:rPr>
                <w:rFonts w:ascii="Cambria" w:hAnsi="Cambria"/>
                <w:noProof/>
                <w:sz w:val="24"/>
                <w:szCs w:val="24"/>
                <w:lang w:val="ru-RU"/>
              </w:rPr>
              <w:t>ръководител на проекта</w:t>
            </w:r>
            <w:r w:rsidR="00DD74D0" w:rsidRPr="00E162C2">
              <w:rPr>
                <w:rFonts w:ascii="Cambria" w:hAnsi="Cambria"/>
                <w:noProof/>
                <w:sz w:val="24"/>
                <w:szCs w:val="24"/>
                <w:lang w:val="ru-RU"/>
              </w:rPr>
              <w:t xml:space="preserve">, </w:t>
            </w:r>
            <w:hyperlink r:id="rId13" w:history="1">
              <w:r w:rsidR="00DD74D0" w:rsidRPr="00630683">
                <w:rPr>
                  <w:rStyle w:val="Hyperlink"/>
                  <w:rFonts w:ascii="Cambria" w:hAnsi="Cambria"/>
                  <w:noProof/>
                  <w:color w:val="auto"/>
                  <w:sz w:val="24"/>
                  <w:szCs w:val="24"/>
                  <w:lang w:val="fr-FR"/>
                </w:rPr>
                <w:t>anca</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burghelea</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kvb</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ro</w:t>
              </w:r>
            </w:hyperlink>
            <w:r w:rsidR="00DD74D0" w:rsidRPr="00E162C2">
              <w:rPr>
                <w:rFonts w:ascii="Cambria" w:hAnsi="Cambria"/>
                <w:noProof/>
                <w:sz w:val="24"/>
                <w:szCs w:val="24"/>
                <w:lang w:val="ru-RU"/>
              </w:rPr>
              <w:t>, 0730.506.067</w:t>
            </w:r>
          </w:p>
          <w:p w:rsidR="00DD74D0" w:rsidRPr="00E162C2" w:rsidRDefault="00F552D4" w:rsidP="00F552D4">
            <w:pPr>
              <w:jc w:val="both"/>
              <w:rPr>
                <w:rFonts w:ascii="Cambria" w:hAnsi="Cambria"/>
                <w:noProof/>
                <w:sz w:val="24"/>
                <w:szCs w:val="24"/>
                <w:lang w:val="ru-RU"/>
              </w:rPr>
            </w:pPr>
            <w:r w:rsidRPr="00630683">
              <w:rPr>
                <w:rFonts w:ascii="Cambria" w:hAnsi="Cambria"/>
                <w:noProof/>
                <w:sz w:val="24"/>
                <w:szCs w:val="24"/>
                <w:lang w:val="bg-BG"/>
              </w:rPr>
              <w:t>Роксана Олару</w:t>
            </w:r>
            <w:r w:rsidR="00DD74D0" w:rsidRPr="00E162C2">
              <w:rPr>
                <w:rFonts w:ascii="Cambria" w:hAnsi="Cambria"/>
                <w:noProof/>
                <w:sz w:val="24"/>
                <w:szCs w:val="24"/>
                <w:lang w:val="ru-RU"/>
              </w:rPr>
              <w:t xml:space="preserve">– </w:t>
            </w:r>
            <w:r w:rsidRPr="00E162C2">
              <w:rPr>
                <w:rFonts w:ascii="Cambria" w:hAnsi="Cambria"/>
                <w:noProof/>
                <w:sz w:val="24"/>
                <w:szCs w:val="24"/>
                <w:lang w:val="ru-RU"/>
              </w:rPr>
              <w:t>експерт на околната среда</w:t>
            </w:r>
            <w:r w:rsidR="00DD74D0" w:rsidRPr="00E162C2">
              <w:rPr>
                <w:rFonts w:ascii="Cambria" w:hAnsi="Cambria"/>
                <w:noProof/>
                <w:sz w:val="24"/>
                <w:szCs w:val="24"/>
                <w:lang w:val="ru-RU"/>
              </w:rPr>
              <w:t xml:space="preserve">, </w:t>
            </w:r>
            <w:hyperlink r:id="rId14" w:history="1">
              <w:r w:rsidR="00DD74D0" w:rsidRPr="00630683">
                <w:rPr>
                  <w:rStyle w:val="Hyperlink"/>
                  <w:rFonts w:ascii="Cambria" w:hAnsi="Cambria"/>
                  <w:noProof/>
                  <w:color w:val="auto"/>
                  <w:sz w:val="24"/>
                  <w:szCs w:val="24"/>
                  <w:lang w:val="fr-FR"/>
                </w:rPr>
                <w:t>roxana</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olaru</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kvb</w:t>
              </w:r>
              <w:r w:rsidR="00DD74D0" w:rsidRPr="00E162C2">
                <w:rPr>
                  <w:rStyle w:val="Hyperlink"/>
                  <w:rFonts w:ascii="Cambria" w:hAnsi="Cambria"/>
                  <w:noProof/>
                  <w:color w:val="auto"/>
                  <w:sz w:val="24"/>
                  <w:szCs w:val="24"/>
                  <w:lang w:val="ru-RU"/>
                </w:rPr>
                <w:t>.</w:t>
              </w:r>
              <w:r w:rsidR="00DD74D0" w:rsidRPr="00630683">
                <w:rPr>
                  <w:rStyle w:val="Hyperlink"/>
                  <w:rFonts w:ascii="Cambria" w:hAnsi="Cambria"/>
                  <w:noProof/>
                  <w:color w:val="auto"/>
                  <w:sz w:val="24"/>
                  <w:szCs w:val="24"/>
                  <w:lang w:val="fr-FR"/>
                </w:rPr>
                <w:t>ro</w:t>
              </w:r>
            </w:hyperlink>
            <w:r w:rsidR="00DD74D0" w:rsidRPr="00E162C2">
              <w:rPr>
                <w:rFonts w:ascii="Cambria" w:hAnsi="Cambria"/>
                <w:noProof/>
                <w:sz w:val="24"/>
                <w:szCs w:val="24"/>
                <w:lang w:val="ru-RU"/>
              </w:rPr>
              <w:t>, 0733.107.793</w:t>
            </w:r>
          </w:p>
        </w:tc>
      </w:tr>
    </w:tbl>
    <w:p w:rsidR="009524A3" w:rsidRPr="00E162C2" w:rsidRDefault="009524A3" w:rsidP="009524A3">
      <w:pPr>
        <w:pStyle w:val="Heading1"/>
        <w:numPr>
          <w:ilvl w:val="0"/>
          <w:numId w:val="2"/>
        </w:numPr>
        <w:shd w:val="clear" w:color="auto" w:fill="9CC2E5" w:themeFill="accent5" w:themeFillTint="99"/>
        <w:tabs>
          <w:tab w:val="left" w:pos="284"/>
        </w:tabs>
        <w:jc w:val="both"/>
        <w:rPr>
          <w:rFonts w:ascii="Cambria" w:hAnsi="Cambria"/>
          <w:noProof/>
          <w:color w:val="auto"/>
          <w:lang w:val="ru-RU"/>
        </w:rPr>
      </w:pPr>
      <w:r w:rsidRPr="00630683">
        <w:rPr>
          <w:rFonts w:ascii="Cambria" w:hAnsi="Cambria"/>
          <w:noProof/>
          <w:color w:val="auto"/>
          <w:lang w:val="bg-BG"/>
        </w:rPr>
        <w:lastRenderedPageBreak/>
        <w:t>ИНФОРМАЦИЯ ЗА СТРАТЕГИЯТА, ПОДЛЕЖАЩА НА ОДОБРЕНИЕ</w:t>
      </w:r>
    </w:p>
    <w:p w:rsidR="009524A3" w:rsidRPr="00E162C2" w:rsidRDefault="009524A3" w:rsidP="009524A3">
      <w:pPr>
        <w:rPr>
          <w:rFonts w:ascii="Cambria" w:hAnsi="Cambria"/>
          <w:noProof/>
          <w:lang w:val="ru-RU"/>
        </w:rPr>
      </w:pPr>
    </w:p>
    <w:p w:rsidR="009524A3" w:rsidRPr="00630683" w:rsidRDefault="009524A3" w:rsidP="009524A3">
      <w:pPr>
        <w:pStyle w:val="Heading2"/>
        <w:shd w:val="clear" w:color="auto" w:fill="BDD6EE" w:themeFill="accent5" w:themeFillTint="66"/>
        <w:jc w:val="both"/>
        <w:rPr>
          <w:rFonts w:ascii="Cambria" w:hAnsi="Cambria"/>
          <w:noProof/>
          <w:color w:val="auto"/>
          <w:lang w:val="bg-BG"/>
        </w:rPr>
      </w:pPr>
      <w:bookmarkStart w:id="2" w:name="_Toc14781915"/>
      <w:r w:rsidRPr="00630683">
        <w:rPr>
          <w:rFonts w:ascii="Cambria" w:hAnsi="Cambria"/>
          <w:noProof/>
          <w:color w:val="auto"/>
        </w:rPr>
        <w:t>II</w:t>
      </w:r>
      <w:r w:rsidRPr="00E162C2">
        <w:rPr>
          <w:rFonts w:ascii="Cambria" w:hAnsi="Cambria"/>
          <w:noProof/>
          <w:color w:val="auto"/>
          <w:lang w:val="ru-RU"/>
        </w:rPr>
        <w:t>.1. ОБЩА ИНФОРМАЦИЯ ЗА ЕНЕРГИЙНАТА СТРАТЕГИЯ НА РУМЪНИЯ 2019-2030 г.</w:t>
      </w:r>
      <w:r w:rsidRPr="00630683">
        <w:rPr>
          <w:rFonts w:ascii="Cambria" w:hAnsi="Cambria"/>
          <w:noProof/>
          <w:color w:val="auto"/>
          <w:lang w:val="bg-BG"/>
        </w:rPr>
        <w:t>,</w:t>
      </w:r>
      <w:r w:rsidRPr="00E162C2">
        <w:rPr>
          <w:rFonts w:ascii="Cambria" w:hAnsi="Cambria"/>
          <w:noProof/>
          <w:color w:val="auto"/>
          <w:lang w:val="ru-RU"/>
        </w:rPr>
        <w:t xml:space="preserve"> С ПЕРСПЕКТИВА </w:t>
      </w:r>
      <w:r w:rsidRPr="00630683">
        <w:rPr>
          <w:rFonts w:ascii="Cambria" w:hAnsi="Cambria"/>
          <w:noProof/>
          <w:color w:val="auto"/>
          <w:lang w:val="bg-BG"/>
        </w:rPr>
        <w:t xml:space="preserve">ЗА </w:t>
      </w:r>
      <w:r w:rsidRPr="00E162C2">
        <w:rPr>
          <w:rFonts w:ascii="Cambria" w:hAnsi="Cambria"/>
          <w:noProof/>
          <w:color w:val="auto"/>
          <w:lang w:val="ru-RU"/>
        </w:rPr>
        <w:t>2050 г.</w:t>
      </w:r>
      <w:bookmarkEnd w:id="2"/>
    </w:p>
    <w:p w:rsidR="009524A3" w:rsidRPr="00630683" w:rsidRDefault="009524A3" w:rsidP="009524A3">
      <w:pPr>
        <w:rPr>
          <w:rFonts w:ascii="Cambria" w:hAnsi="Cambria"/>
          <w:noProof/>
          <w:sz w:val="24"/>
          <w:szCs w:val="24"/>
          <w:lang w:val="bg-BG"/>
        </w:rPr>
      </w:pPr>
    </w:p>
    <w:p w:rsidR="00F552D4" w:rsidRPr="00E162C2" w:rsidRDefault="00F552D4" w:rsidP="009524A3">
      <w:pPr>
        <w:rPr>
          <w:rFonts w:ascii="Cambria" w:hAnsi="Cambria"/>
          <w:noProof/>
          <w:sz w:val="24"/>
          <w:szCs w:val="24"/>
          <w:lang w:val="ru-RU"/>
        </w:rPr>
      </w:pPr>
      <w:r w:rsidRPr="00E162C2">
        <w:rPr>
          <w:rFonts w:ascii="Cambria" w:hAnsi="Cambria"/>
          <w:noProof/>
          <w:sz w:val="24"/>
          <w:szCs w:val="24"/>
          <w:lang w:val="ru-RU"/>
        </w:rPr>
        <w:t>Енергийната стратегия на Румъния 2019-2030, с перспектива за 2050 година, подл</w:t>
      </w:r>
      <w:r w:rsidRPr="00630683">
        <w:rPr>
          <w:rFonts w:ascii="Cambria" w:hAnsi="Cambria"/>
          <w:noProof/>
          <w:sz w:val="24"/>
          <w:szCs w:val="24"/>
          <w:lang w:val="bg-BG"/>
        </w:rPr>
        <w:t>ежаща</w:t>
      </w:r>
      <w:r w:rsidRPr="00E162C2">
        <w:rPr>
          <w:rFonts w:ascii="Cambria" w:hAnsi="Cambria"/>
          <w:noProof/>
          <w:sz w:val="24"/>
          <w:szCs w:val="24"/>
          <w:lang w:val="ru-RU"/>
        </w:rPr>
        <w:t xml:space="preserve"> на процедурата за оценка и одобрение, </w:t>
      </w:r>
      <w:r w:rsidRPr="00630683">
        <w:rPr>
          <w:rFonts w:ascii="Cambria" w:hAnsi="Cambria"/>
          <w:noProof/>
          <w:sz w:val="24"/>
          <w:szCs w:val="24"/>
          <w:lang w:val="bg-BG"/>
        </w:rPr>
        <w:t xml:space="preserve">наричана по-долу </w:t>
      </w:r>
      <w:r w:rsidR="00514D39" w:rsidRPr="00630683">
        <w:rPr>
          <w:rFonts w:ascii="Cambria" w:hAnsi="Cambria"/>
          <w:noProof/>
          <w:sz w:val="24"/>
          <w:szCs w:val="24"/>
          <w:lang w:val="bg-BG"/>
        </w:rPr>
        <w:t>ЕСР</w:t>
      </w:r>
      <w:r w:rsidRPr="00E162C2">
        <w:rPr>
          <w:rFonts w:ascii="Cambria" w:hAnsi="Cambria"/>
          <w:noProof/>
          <w:sz w:val="24"/>
          <w:szCs w:val="24"/>
          <w:lang w:val="ru-RU"/>
        </w:rPr>
        <w:t xml:space="preserve"> 2019-2030, с перспектива за 2050 година, представлява стратегически документ за програмиране и постигане на енергийните цели.</w:t>
      </w:r>
    </w:p>
    <w:p w:rsidR="00F552D4" w:rsidRPr="00630683" w:rsidRDefault="00514D39" w:rsidP="008456F1">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bg-BG"/>
        </w:rPr>
        <w:t>СЕР</w:t>
      </w:r>
      <w:r w:rsidR="00F552D4" w:rsidRPr="00E162C2">
        <w:rPr>
          <w:rFonts w:ascii="Cambria" w:hAnsi="Cambria" w:cs="Arial"/>
          <w:noProof/>
          <w:sz w:val="24"/>
          <w:szCs w:val="24"/>
          <w:lang w:val="ru-RU"/>
        </w:rPr>
        <w:t xml:space="preserve"> 2019-2030, с перспективата за 2050 година, се насърчава от Министерството на енергетиката, като</w:t>
      </w:r>
      <w:r w:rsidR="00F552D4" w:rsidRPr="00630683">
        <w:rPr>
          <w:rFonts w:ascii="Cambria" w:hAnsi="Cambria" w:cs="Arial"/>
          <w:noProof/>
          <w:sz w:val="24"/>
          <w:szCs w:val="24"/>
          <w:lang w:val="bg-BG"/>
        </w:rPr>
        <w:t xml:space="preserve"> титуляр</w:t>
      </w:r>
      <w:r w:rsidR="00F552D4" w:rsidRPr="00E162C2">
        <w:rPr>
          <w:rFonts w:ascii="Cambria" w:hAnsi="Cambria" w:cs="Arial"/>
          <w:noProof/>
          <w:sz w:val="24"/>
          <w:szCs w:val="24"/>
          <w:lang w:val="ru-RU"/>
        </w:rPr>
        <w:t xml:space="preserve"> на стратегия</w:t>
      </w:r>
      <w:r w:rsidR="00F552D4" w:rsidRPr="00630683">
        <w:rPr>
          <w:rFonts w:ascii="Cambria" w:hAnsi="Cambria" w:cs="Arial"/>
          <w:noProof/>
          <w:sz w:val="24"/>
          <w:szCs w:val="24"/>
          <w:lang w:val="bg-BG"/>
        </w:rPr>
        <w:t>та</w:t>
      </w:r>
      <w:r w:rsidR="00F552D4" w:rsidRPr="00E162C2">
        <w:rPr>
          <w:rFonts w:ascii="Cambria" w:hAnsi="Cambria" w:cs="Arial"/>
          <w:noProof/>
          <w:sz w:val="24"/>
          <w:szCs w:val="24"/>
          <w:lang w:val="ru-RU"/>
        </w:rPr>
        <w:t>, и е разработен, за да отговори на нуждите за развитие на Румъния както в национален, така и в международен контекст.</w:t>
      </w:r>
    </w:p>
    <w:p w:rsidR="00F552D4" w:rsidRPr="00630683" w:rsidRDefault="00F552D4" w:rsidP="008456F1">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Визията на Енергийната стратегия на Румъ</w:t>
      </w:r>
      <w:r w:rsidR="00514D39" w:rsidRPr="00E162C2">
        <w:rPr>
          <w:rFonts w:ascii="Cambria" w:hAnsi="Cambria" w:cs="Arial"/>
          <w:noProof/>
          <w:sz w:val="24"/>
          <w:szCs w:val="24"/>
          <w:lang w:val="ru-RU"/>
        </w:rPr>
        <w:t>ния 2019-2030 г. с перспектива</w:t>
      </w:r>
      <w:r w:rsidRPr="00E162C2">
        <w:rPr>
          <w:rFonts w:ascii="Cambria" w:hAnsi="Cambria" w:cs="Arial"/>
          <w:noProof/>
          <w:sz w:val="24"/>
          <w:szCs w:val="24"/>
          <w:lang w:val="ru-RU"/>
        </w:rPr>
        <w:t xml:space="preserve"> за 2050 г. е увеличаване на енергийния сектор в условия на устойчивост. Развитието на енергийния сектор е част от процеса на развитие на Румъния. Разрастването на енергийната система означава: изграждане на нови мощности, технологизация и модернизация на производствените мощности, транспорт и разпределение на енергия, насърчаване на увеличаването на вътрешното потребление в условията на енергийна ефективност, износ. По този начин националната енергийна система ще бъде по-силна, по-стабилна и по-сигурна.</w:t>
      </w:r>
    </w:p>
    <w:p w:rsidR="007D3FAE" w:rsidRPr="00630683" w:rsidRDefault="007D3FAE" w:rsidP="008456F1">
      <w:pPr>
        <w:spacing w:before="120" w:after="120" w:line="240" w:lineRule="auto"/>
        <w:jc w:val="both"/>
        <w:rPr>
          <w:rFonts w:ascii="Cambria" w:hAnsi="Cambria" w:cs="Arial"/>
          <w:noProof/>
          <w:sz w:val="24"/>
          <w:szCs w:val="24"/>
          <w:lang w:val="bg-BG"/>
        </w:rPr>
      </w:pPr>
      <w:r w:rsidRPr="00E162C2">
        <w:rPr>
          <w:rFonts w:ascii="Cambria" w:hAnsi="Cambria" w:cs="Arial"/>
          <w:b/>
          <w:noProof/>
          <w:sz w:val="24"/>
          <w:szCs w:val="24"/>
          <w:lang w:val="ru-RU"/>
        </w:rPr>
        <w:t xml:space="preserve">Общата цел </w:t>
      </w:r>
      <w:r w:rsidRPr="00E162C2">
        <w:rPr>
          <w:rFonts w:ascii="Cambria" w:hAnsi="Cambria" w:cs="Arial"/>
          <w:noProof/>
          <w:sz w:val="24"/>
          <w:szCs w:val="24"/>
          <w:lang w:val="ru-RU"/>
        </w:rPr>
        <w:t xml:space="preserve">на </w:t>
      </w:r>
      <w:r w:rsidRPr="00630683">
        <w:rPr>
          <w:rFonts w:ascii="Cambria" w:hAnsi="Cambria" w:cs="Arial"/>
          <w:noProof/>
          <w:sz w:val="24"/>
          <w:szCs w:val="24"/>
          <w:lang w:val="bg-BG"/>
        </w:rPr>
        <w:t>С</w:t>
      </w:r>
      <w:r w:rsidRPr="00E162C2">
        <w:rPr>
          <w:rFonts w:ascii="Cambria" w:hAnsi="Cambria" w:cs="Arial"/>
          <w:noProof/>
          <w:sz w:val="24"/>
          <w:szCs w:val="24"/>
          <w:lang w:val="ru-RU"/>
        </w:rPr>
        <w:t>тратегията е да отговори на енергийните нужди както в краткосрочен, така и в средносрочен и дългосрочен план, адекватни за съвременната икономика и повишен стандарт на живот, като се спазват националните, европейските и глобалните критерии, които влияят на политически</w:t>
      </w:r>
      <w:r w:rsidR="002E3C22" w:rsidRPr="00E162C2">
        <w:rPr>
          <w:rFonts w:ascii="Cambria" w:hAnsi="Cambria" w:cs="Arial"/>
          <w:noProof/>
          <w:sz w:val="24"/>
          <w:szCs w:val="24"/>
          <w:lang w:val="ru-RU"/>
        </w:rPr>
        <w:t>те решения и решения</w:t>
      </w:r>
      <w:r w:rsidR="002E3C22" w:rsidRPr="00630683">
        <w:rPr>
          <w:rFonts w:ascii="Cambria" w:hAnsi="Cambria" w:cs="Arial"/>
          <w:noProof/>
          <w:sz w:val="24"/>
          <w:szCs w:val="24"/>
          <w:lang w:val="bg-BG"/>
        </w:rPr>
        <w:t>та</w:t>
      </w:r>
      <w:r w:rsidR="002E3C22" w:rsidRPr="00E162C2">
        <w:rPr>
          <w:rFonts w:ascii="Cambria" w:hAnsi="Cambria" w:cs="Arial"/>
          <w:noProof/>
          <w:sz w:val="24"/>
          <w:szCs w:val="24"/>
          <w:lang w:val="ru-RU"/>
        </w:rPr>
        <w:t xml:space="preserve"> в енергийн</w:t>
      </w:r>
      <w:r w:rsidR="002E3C22" w:rsidRPr="00630683">
        <w:rPr>
          <w:rFonts w:ascii="Cambria" w:hAnsi="Cambria" w:cs="Arial"/>
          <w:noProof/>
          <w:sz w:val="24"/>
          <w:szCs w:val="24"/>
          <w:lang w:val="bg-BG"/>
        </w:rPr>
        <w:t>ата</w:t>
      </w:r>
      <w:r w:rsidR="002E3C22" w:rsidRPr="00E162C2">
        <w:rPr>
          <w:rFonts w:ascii="Cambria" w:hAnsi="Cambria" w:cs="Arial"/>
          <w:noProof/>
          <w:sz w:val="24"/>
          <w:szCs w:val="24"/>
          <w:lang w:val="ru-RU"/>
        </w:rPr>
        <w:t xml:space="preserve"> </w:t>
      </w:r>
      <w:r w:rsidR="002E3C22" w:rsidRPr="00630683">
        <w:rPr>
          <w:rFonts w:ascii="Cambria" w:hAnsi="Cambria" w:cs="Arial"/>
          <w:noProof/>
          <w:sz w:val="24"/>
          <w:szCs w:val="24"/>
          <w:lang w:val="bg-BG"/>
        </w:rPr>
        <w:t>област</w:t>
      </w:r>
      <w:r w:rsidRPr="00E162C2">
        <w:rPr>
          <w:rFonts w:ascii="Cambria" w:hAnsi="Cambria" w:cs="Arial"/>
          <w:noProof/>
          <w:sz w:val="24"/>
          <w:szCs w:val="24"/>
          <w:lang w:val="ru-RU"/>
        </w:rPr>
        <w:t>.</w:t>
      </w:r>
    </w:p>
    <w:p w:rsidR="00705C69" w:rsidRPr="00630683" w:rsidRDefault="00514D39"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Основните цели на </w:t>
      </w:r>
      <w:r w:rsidRPr="00630683">
        <w:rPr>
          <w:rFonts w:ascii="Cambria" w:hAnsi="Cambria"/>
          <w:noProof/>
          <w:sz w:val="24"/>
          <w:szCs w:val="24"/>
          <w:lang w:val="bg-BG"/>
        </w:rPr>
        <w:t>СЕР</w:t>
      </w:r>
      <w:r w:rsidRPr="00E162C2">
        <w:rPr>
          <w:rFonts w:ascii="Cambria" w:hAnsi="Cambria"/>
          <w:noProof/>
          <w:sz w:val="24"/>
          <w:szCs w:val="24"/>
          <w:lang w:val="ru-RU"/>
        </w:rPr>
        <w:t xml:space="preserve"> 2019-2030 г. с перспектива </w:t>
      </w:r>
      <w:r w:rsidRPr="00630683">
        <w:rPr>
          <w:rFonts w:ascii="Cambria" w:hAnsi="Cambria"/>
          <w:noProof/>
          <w:sz w:val="24"/>
          <w:szCs w:val="24"/>
          <w:lang w:val="bg-BG"/>
        </w:rPr>
        <w:t>за</w:t>
      </w:r>
      <w:r w:rsidR="002E3C22" w:rsidRPr="00E162C2">
        <w:rPr>
          <w:rFonts w:ascii="Cambria" w:hAnsi="Cambria"/>
          <w:noProof/>
          <w:sz w:val="24"/>
          <w:szCs w:val="24"/>
          <w:lang w:val="ru-RU"/>
        </w:rPr>
        <w:t xml:space="preserve"> 2050 г. са:</w:t>
      </w:r>
    </w:p>
    <w:p w:rsidR="002E3C22" w:rsidRPr="00630683" w:rsidRDefault="002E3C22" w:rsidP="002E3C22">
      <w:pPr>
        <w:spacing w:after="0" w:line="240" w:lineRule="auto"/>
        <w:ind w:firstLine="720"/>
        <w:jc w:val="both"/>
        <w:rPr>
          <w:rFonts w:ascii="Cambria" w:hAnsi="Cambria"/>
          <w:noProof/>
          <w:sz w:val="24"/>
          <w:szCs w:val="24"/>
          <w:lang w:val="bg-BG"/>
        </w:rPr>
      </w:pPr>
      <w:r w:rsidRPr="00630683">
        <w:rPr>
          <w:rFonts w:ascii="Cambria" w:hAnsi="Cambria"/>
          <w:noProof/>
          <w:sz w:val="24"/>
          <w:szCs w:val="24"/>
          <w:lang w:val="bg-BG"/>
        </w:rPr>
        <w:t>1. Чиста енергия и енергийна ефективност;</w:t>
      </w:r>
    </w:p>
    <w:p w:rsidR="002E3C22" w:rsidRPr="00630683" w:rsidRDefault="002E3C22" w:rsidP="002E3C22">
      <w:pPr>
        <w:spacing w:after="0" w:line="240" w:lineRule="auto"/>
        <w:ind w:left="720"/>
        <w:jc w:val="both"/>
        <w:rPr>
          <w:rFonts w:ascii="Cambria" w:hAnsi="Cambria"/>
          <w:noProof/>
          <w:sz w:val="24"/>
          <w:szCs w:val="24"/>
          <w:lang w:val="bg-BG"/>
        </w:rPr>
      </w:pPr>
      <w:r w:rsidRPr="00630683">
        <w:rPr>
          <w:rFonts w:ascii="Cambria" w:hAnsi="Cambria"/>
          <w:noProof/>
          <w:sz w:val="24"/>
          <w:szCs w:val="24"/>
          <w:lang w:val="bg-BG"/>
        </w:rPr>
        <w:t>2. Осигуряване на достъп до електричество и топлина за всички потребители;</w:t>
      </w:r>
    </w:p>
    <w:p w:rsidR="002E3C22" w:rsidRPr="00630683" w:rsidRDefault="002E3C22" w:rsidP="002E3C22">
      <w:pPr>
        <w:spacing w:after="0" w:line="240" w:lineRule="auto"/>
        <w:ind w:firstLine="720"/>
        <w:jc w:val="both"/>
        <w:rPr>
          <w:rFonts w:ascii="Cambria" w:hAnsi="Cambria"/>
          <w:noProof/>
          <w:sz w:val="24"/>
          <w:szCs w:val="24"/>
          <w:lang w:val="bg-BG"/>
        </w:rPr>
      </w:pPr>
      <w:r w:rsidRPr="00630683">
        <w:rPr>
          <w:rFonts w:ascii="Cambria" w:hAnsi="Cambria"/>
          <w:noProof/>
          <w:sz w:val="24"/>
          <w:szCs w:val="24"/>
          <w:lang w:val="bg-BG"/>
        </w:rPr>
        <w:t xml:space="preserve">3. </w:t>
      </w:r>
      <w:r w:rsidR="00514D39" w:rsidRPr="00630683">
        <w:rPr>
          <w:rFonts w:ascii="Cambria" w:hAnsi="Cambria"/>
          <w:noProof/>
          <w:sz w:val="24"/>
          <w:szCs w:val="24"/>
          <w:lang w:val="bg-BG"/>
        </w:rPr>
        <w:t xml:space="preserve">  </w:t>
      </w:r>
      <w:r w:rsidRPr="00630683">
        <w:rPr>
          <w:rFonts w:ascii="Cambria" w:hAnsi="Cambria"/>
          <w:noProof/>
          <w:sz w:val="24"/>
          <w:szCs w:val="24"/>
          <w:lang w:val="bg-BG"/>
        </w:rPr>
        <w:t>Защита на уязвимия потребител и намаляване на енергийната бедност;</w:t>
      </w:r>
    </w:p>
    <w:p w:rsidR="002E3C22" w:rsidRPr="00630683" w:rsidRDefault="002E3C22" w:rsidP="002E3C22">
      <w:pPr>
        <w:spacing w:after="0" w:line="240" w:lineRule="auto"/>
        <w:ind w:left="720"/>
        <w:jc w:val="both"/>
        <w:rPr>
          <w:rFonts w:ascii="Cambria" w:hAnsi="Cambria"/>
          <w:noProof/>
          <w:sz w:val="24"/>
          <w:szCs w:val="24"/>
          <w:lang w:val="bg-BG"/>
        </w:rPr>
      </w:pPr>
      <w:r w:rsidRPr="00630683">
        <w:rPr>
          <w:rFonts w:ascii="Cambria" w:hAnsi="Cambria"/>
          <w:noProof/>
          <w:sz w:val="24"/>
          <w:szCs w:val="24"/>
          <w:lang w:val="bg-BG"/>
        </w:rPr>
        <w:t>4. Конкурентните енергийни пазари, основата на конкурентната икономика;</w:t>
      </w:r>
    </w:p>
    <w:p w:rsidR="002E3C22" w:rsidRPr="00630683" w:rsidRDefault="002E3C22" w:rsidP="002E3C22">
      <w:pPr>
        <w:spacing w:after="0" w:line="240" w:lineRule="auto"/>
        <w:ind w:firstLine="720"/>
        <w:jc w:val="both"/>
        <w:rPr>
          <w:rFonts w:ascii="Cambria" w:hAnsi="Cambria"/>
          <w:noProof/>
          <w:sz w:val="24"/>
          <w:szCs w:val="24"/>
          <w:lang w:val="bg-BG"/>
        </w:rPr>
      </w:pPr>
      <w:r w:rsidRPr="00630683">
        <w:rPr>
          <w:rFonts w:ascii="Cambria" w:hAnsi="Cambria"/>
          <w:noProof/>
          <w:sz w:val="24"/>
          <w:szCs w:val="24"/>
          <w:lang w:val="bg-BG"/>
        </w:rPr>
        <w:t>5. Модернизиране на системата за управление на енергията;</w:t>
      </w:r>
    </w:p>
    <w:p w:rsidR="002E3C22" w:rsidRPr="00630683" w:rsidRDefault="002E3C22" w:rsidP="002E3C22">
      <w:pPr>
        <w:spacing w:after="0" w:line="240" w:lineRule="auto"/>
        <w:ind w:left="720"/>
        <w:jc w:val="both"/>
        <w:rPr>
          <w:rFonts w:ascii="Cambria" w:hAnsi="Cambria"/>
          <w:noProof/>
          <w:sz w:val="24"/>
          <w:szCs w:val="24"/>
          <w:lang w:val="bg-BG"/>
        </w:rPr>
      </w:pPr>
      <w:r w:rsidRPr="00630683">
        <w:rPr>
          <w:rFonts w:ascii="Cambria" w:hAnsi="Cambria"/>
          <w:noProof/>
          <w:sz w:val="24"/>
          <w:szCs w:val="24"/>
          <w:lang w:val="bg-BG"/>
        </w:rPr>
        <w:t>6. Повишаване качеството на енергийното образование и непрекъснатото обучение на човешките ресурси;</w:t>
      </w:r>
    </w:p>
    <w:p w:rsidR="002E3C22" w:rsidRPr="00630683" w:rsidRDefault="002E3C22" w:rsidP="002E3C22">
      <w:pPr>
        <w:spacing w:after="0" w:line="240" w:lineRule="auto"/>
        <w:ind w:firstLine="720"/>
        <w:jc w:val="both"/>
        <w:rPr>
          <w:rFonts w:ascii="Cambria" w:hAnsi="Cambria"/>
          <w:noProof/>
          <w:sz w:val="24"/>
          <w:szCs w:val="24"/>
          <w:lang w:val="bg-BG"/>
        </w:rPr>
      </w:pPr>
      <w:r w:rsidRPr="00630683">
        <w:rPr>
          <w:rFonts w:ascii="Cambria" w:hAnsi="Cambria"/>
          <w:noProof/>
          <w:sz w:val="24"/>
          <w:szCs w:val="24"/>
          <w:lang w:val="bg-BG"/>
        </w:rPr>
        <w:t xml:space="preserve">7. </w:t>
      </w:r>
      <w:r w:rsidR="003059B1" w:rsidRPr="00630683">
        <w:rPr>
          <w:rFonts w:ascii="Cambria" w:hAnsi="Cambria"/>
          <w:noProof/>
          <w:sz w:val="24"/>
          <w:szCs w:val="24"/>
          <w:lang w:val="bg-BG"/>
        </w:rPr>
        <w:t xml:space="preserve">Румъния- </w:t>
      </w:r>
      <w:r w:rsidRPr="00630683">
        <w:rPr>
          <w:rFonts w:ascii="Cambria" w:hAnsi="Cambria"/>
          <w:noProof/>
          <w:sz w:val="24"/>
          <w:szCs w:val="24"/>
          <w:lang w:val="bg-BG"/>
        </w:rPr>
        <w:t>регионален до</w:t>
      </w:r>
      <w:r w:rsidR="003059B1" w:rsidRPr="00630683">
        <w:rPr>
          <w:rFonts w:ascii="Cambria" w:hAnsi="Cambria"/>
          <w:noProof/>
          <w:sz w:val="24"/>
          <w:szCs w:val="24"/>
          <w:lang w:val="bg-BG"/>
        </w:rPr>
        <w:t>ставчик на енергийна сигурност</w:t>
      </w:r>
      <w:r w:rsidRPr="00630683">
        <w:rPr>
          <w:rFonts w:ascii="Cambria" w:hAnsi="Cambria"/>
          <w:noProof/>
          <w:sz w:val="24"/>
          <w:szCs w:val="24"/>
          <w:lang w:val="bg-BG"/>
        </w:rPr>
        <w:t>;</w:t>
      </w:r>
    </w:p>
    <w:p w:rsidR="002E3C22" w:rsidRPr="00630683" w:rsidRDefault="002E3C22" w:rsidP="002E3C22">
      <w:pPr>
        <w:spacing w:after="0" w:line="240" w:lineRule="auto"/>
        <w:ind w:left="720"/>
        <w:jc w:val="both"/>
        <w:rPr>
          <w:rFonts w:ascii="Cambria" w:hAnsi="Cambria"/>
          <w:noProof/>
          <w:sz w:val="24"/>
          <w:szCs w:val="24"/>
          <w:lang w:val="bg-BG"/>
        </w:rPr>
      </w:pPr>
      <w:r w:rsidRPr="00630683">
        <w:rPr>
          <w:rFonts w:ascii="Cambria" w:hAnsi="Cambria"/>
          <w:noProof/>
          <w:sz w:val="24"/>
          <w:szCs w:val="24"/>
          <w:lang w:val="bg-BG"/>
        </w:rPr>
        <w:t>8. Увеличаване на енергийното снабдяване на Румъния на регионални и европейски пазари чрез използване на национални първични енергийни ресурси.</w:t>
      </w:r>
    </w:p>
    <w:p w:rsidR="00811F1A" w:rsidRPr="00630683" w:rsidRDefault="003059B1"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Енергийната стратегия на Румъния 2019-2030 г., с перспектива за 2050 г., осигурява рамката за развитие на национално ниво.</w:t>
      </w:r>
    </w:p>
    <w:p w:rsidR="0052081E" w:rsidRPr="00E162C2" w:rsidRDefault="0052081E" w:rsidP="008456F1">
      <w:pPr>
        <w:spacing w:before="120" w:after="120" w:line="240" w:lineRule="auto"/>
        <w:jc w:val="both"/>
        <w:rPr>
          <w:rFonts w:ascii="Cambria" w:hAnsi="Cambria"/>
          <w:noProof/>
          <w:sz w:val="24"/>
          <w:szCs w:val="24"/>
          <w:lang w:val="ru-RU"/>
        </w:rPr>
      </w:pPr>
    </w:p>
    <w:p w:rsidR="0052081E" w:rsidRPr="00E162C2" w:rsidRDefault="0052081E" w:rsidP="0052081E">
      <w:pPr>
        <w:pStyle w:val="Heading2"/>
        <w:shd w:val="clear" w:color="auto" w:fill="BDD6EE" w:themeFill="accent5" w:themeFillTint="66"/>
        <w:jc w:val="both"/>
        <w:rPr>
          <w:rFonts w:ascii="Cambria" w:hAnsi="Cambria"/>
          <w:noProof/>
          <w:color w:val="auto"/>
          <w:lang w:val="ru-RU"/>
        </w:rPr>
      </w:pPr>
      <w:bookmarkStart w:id="3" w:name="_Toc14781916"/>
      <w:r w:rsidRPr="00630683">
        <w:rPr>
          <w:rFonts w:ascii="Cambria" w:hAnsi="Cambria"/>
          <w:noProof/>
          <w:color w:val="auto"/>
          <w:lang w:val="fr-FR"/>
        </w:rPr>
        <w:t>II</w:t>
      </w:r>
      <w:r w:rsidRPr="00E162C2">
        <w:rPr>
          <w:rFonts w:ascii="Cambria" w:hAnsi="Cambria"/>
          <w:noProof/>
          <w:color w:val="auto"/>
          <w:lang w:val="ru-RU"/>
        </w:rPr>
        <w:t xml:space="preserve">.2 </w:t>
      </w:r>
      <w:r w:rsidR="00514D39" w:rsidRPr="00E162C2">
        <w:rPr>
          <w:rFonts w:ascii="Cambria" w:hAnsi="Cambria"/>
          <w:noProof/>
          <w:color w:val="auto"/>
          <w:lang w:val="ru-RU"/>
        </w:rPr>
        <w:t>ГЕОГРАФИЧНО И АДМИНИСТРАТИВНО МЕСТОПОЛОЖЕНИЕ НА ЦЕЛИ</w:t>
      </w:r>
      <w:r w:rsidR="00430B9D" w:rsidRPr="00630683">
        <w:rPr>
          <w:rFonts w:ascii="Cambria" w:hAnsi="Cambria"/>
          <w:noProof/>
          <w:color w:val="auto"/>
          <w:lang w:val="bg-BG"/>
        </w:rPr>
        <w:t>ТЕ НА СЕР</w:t>
      </w:r>
      <w:r w:rsidR="00514D39" w:rsidRPr="00E162C2">
        <w:rPr>
          <w:rFonts w:ascii="Cambria" w:hAnsi="Cambria"/>
          <w:noProof/>
          <w:color w:val="auto"/>
          <w:lang w:val="ru-RU"/>
        </w:rPr>
        <w:t xml:space="preserve"> 2019-2030 </w:t>
      </w:r>
      <w:r w:rsidR="00514D39" w:rsidRPr="00630683">
        <w:rPr>
          <w:rFonts w:ascii="Cambria" w:hAnsi="Cambria"/>
          <w:noProof/>
          <w:color w:val="auto"/>
          <w:lang w:val="bg-BG"/>
        </w:rPr>
        <w:t xml:space="preserve">С ПЕРСПЕКТИВА ЗА </w:t>
      </w:r>
      <w:r w:rsidR="00514D39" w:rsidRPr="00E162C2">
        <w:rPr>
          <w:rFonts w:ascii="Cambria" w:hAnsi="Cambria"/>
          <w:noProof/>
          <w:color w:val="auto"/>
          <w:lang w:val="ru-RU"/>
        </w:rPr>
        <w:t>2050</w:t>
      </w:r>
      <w:r w:rsidR="00514D39" w:rsidRPr="00630683">
        <w:rPr>
          <w:rFonts w:ascii="Cambria" w:hAnsi="Cambria"/>
          <w:noProof/>
          <w:color w:val="auto"/>
          <w:lang w:val="bg-BG"/>
        </w:rPr>
        <w:t xml:space="preserve"> </w:t>
      </w:r>
      <w:bookmarkEnd w:id="3"/>
    </w:p>
    <w:p w:rsidR="003059B1" w:rsidRPr="00630683" w:rsidRDefault="003059B1"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Румъния е разположена в контакта на два региона на Европа, съответно Централна Европа и Югоизточна Европа, на разстояния приблизително равни на три основни точки (2800 км на север, изток и запад) и около 1000 км </w:t>
      </w:r>
      <w:r w:rsidRPr="00630683">
        <w:rPr>
          <w:rFonts w:ascii="Cambria" w:hAnsi="Cambria"/>
          <w:noProof/>
          <w:sz w:val="24"/>
          <w:szCs w:val="24"/>
          <w:lang w:val="bg-BG"/>
        </w:rPr>
        <w:t>спрямо</w:t>
      </w:r>
      <w:r w:rsidRPr="00E162C2">
        <w:rPr>
          <w:rFonts w:ascii="Cambria" w:hAnsi="Cambria"/>
          <w:noProof/>
          <w:sz w:val="24"/>
          <w:szCs w:val="24"/>
          <w:lang w:val="ru-RU"/>
        </w:rPr>
        <w:t xml:space="preserve"> най-южната  точка.</w:t>
      </w:r>
    </w:p>
    <w:p w:rsidR="003059B1" w:rsidRPr="00630683" w:rsidRDefault="003059B1"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Площта</w:t>
      </w:r>
      <w:r w:rsidRPr="00E162C2">
        <w:rPr>
          <w:rFonts w:ascii="Cambria" w:hAnsi="Cambria"/>
          <w:noProof/>
          <w:sz w:val="24"/>
          <w:szCs w:val="24"/>
          <w:lang w:val="ru-RU"/>
        </w:rPr>
        <w:t xml:space="preserve"> на Румъния е сравнително малка, но се характеризира с разнообразни релефни форми, подредени под формата на амфитеатър </w:t>
      </w:r>
      <w:r w:rsidRPr="00630683">
        <w:rPr>
          <w:rFonts w:ascii="Cambria" w:hAnsi="Cambria"/>
          <w:noProof/>
          <w:sz w:val="24"/>
          <w:szCs w:val="24"/>
          <w:lang w:val="bg-BG"/>
        </w:rPr>
        <w:t>спрямо</w:t>
      </w:r>
      <w:r w:rsidRPr="00E162C2">
        <w:rPr>
          <w:rFonts w:ascii="Cambria" w:hAnsi="Cambria"/>
          <w:noProof/>
          <w:sz w:val="24"/>
          <w:szCs w:val="24"/>
          <w:lang w:val="ru-RU"/>
        </w:rPr>
        <w:t xml:space="preserve"> арката на Карпатите, както в съседните им</w:t>
      </w:r>
      <w:r w:rsidRPr="00630683">
        <w:rPr>
          <w:rFonts w:ascii="Cambria" w:hAnsi="Cambria"/>
          <w:noProof/>
          <w:sz w:val="24"/>
          <w:szCs w:val="24"/>
          <w:lang w:val="bg-BG"/>
        </w:rPr>
        <w:t xml:space="preserve"> </w:t>
      </w:r>
      <w:r w:rsidRPr="00E162C2">
        <w:rPr>
          <w:rFonts w:ascii="Cambria" w:hAnsi="Cambria"/>
          <w:noProof/>
          <w:sz w:val="24"/>
          <w:szCs w:val="24"/>
          <w:lang w:val="ru-RU"/>
        </w:rPr>
        <w:t>райони, така и в центъра им. По този начин повърхността на страната е заета от около 28% планини, 42% хълмове и плат</w:t>
      </w:r>
      <w:r w:rsidRPr="00630683">
        <w:rPr>
          <w:rFonts w:ascii="Cambria" w:hAnsi="Cambria"/>
          <w:noProof/>
          <w:sz w:val="24"/>
          <w:szCs w:val="24"/>
          <w:lang w:val="bg-BG"/>
        </w:rPr>
        <w:t>а</w:t>
      </w:r>
      <w:r w:rsidRPr="00E162C2">
        <w:rPr>
          <w:rFonts w:ascii="Cambria" w:hAnsi="Cambria"/>
          <w:noProof/>
          <w:sz w:val="24"/>
          <w:szCs w:val="24"/>
          <w:lang w:val="ru-RU"/>
        </w:rPr>
        <w:t xml:space="preserve"> и 30% равнини.</w:t>
      </w:r>
    </w:p>
    <w:p w:rsidR="003059B1" w:rsidRPr="00630683" w:rsidRDefault="003059B1"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Поради радиалното разположение на релефа на стъпки, хидрографската мрежа на Румъния е много богата, като повечето реки се сближават към външната страна на Карпатската арка. Повечето от реките на националната територия са прито</w:t>
      </w:r>
      <w:r w:rsidRPr="00630683">
        <w:rPr>
          <w:rFonts w:ascii="Cambria" w:hAnsi="Cambria"/>
          <w:noProof/>
          <w:sz w:val="24"/>
          <w:szCs w:val="24"/>
          <w:lang w:val="bg-BG"/>
        </w:rPr>
        <w:t>ци</w:t>
      </w:r>
      <w:r w:rsidRPr="00E162C2">
        <w:rPr>
          <w:rFonts w:ascii="Cambria" w:hAnsi="Cambria"/>
          <w:noProof/>
          <w:sz w:val="24"/>
          <w:szCs w:val="24"/>
          <w:lang w:val="ru-RU"/>
        </w:rPr>
        <w:t xml:space="preserve"> на басейна на река Дунав, който е с дължина приблизително 1,075 км на националната територия.</w:t>
      </w:r>
    </w:p>
    <w:p w:rsidR="003059B1" w:rsidRPr="00630683" w:rsidRDefault="003059B1"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От биогеографска гледна точка Румъния има най-голямото биологично разнообразие в Европа, като на националната територия има 5 биогеографски региона, а именно: континентален (най-често срещаният), алпийски (държави с планински райони), панонски (както в Унгария, така и в съседни страни от запад</w:t>
      </w:r>
      <w:r w:rsidRPr="00630683">
        <w:rPr>
          <w:rFonts w:ascii="Cambria" w:hAnsi="Cambria"/>
          <w:noProof/>
          <w:sz w:val="24"/>
          <w:szCs w:val="24"/>
          <w:lang w:val="bg-BG"/>
        </w:rPr>
        <w:t>ната част</w:t>
      </w:r>
      <w:r w:rsidRPr="00E162C2">
        <w:rPr>
          <w:rFonts w:ascii="Cambria" w:hAnsi="Cambria"/>
          <w:noProof/>
          <w:sz w:val="24"/>
          <w:szCs w:val="24"/>
          <w:lang w:val="ru-RU"/>
        </w:rPr>
        <w:t>), понтийски (специфични за Румъния и България), степни (специфични само за Румъния).</w:t>
      </w:r>
    </w:p>
    <w:p w:rsidR="003059B1" w:rsidRPr="00630683" w:rsidRDefault="003059B1"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Чрез </w:t>
      </w:r>
      <w:r w:rsidR="00514D39" w:rsidRPr="00630683">
        <w:rPr>
          <w:rFonts w:ascii="Cambria" w:hAnsi="Cambria"/>
          <w:noProof/>
          <w:sz w:val="24"/>
          <w:szCs w:val="24"/>
          <w:lang w:val="bg-BG"/>
        </w:rPr>
        <w:t>ЕСР</w:t>
      </w:r>
      <w:r w:rsidRPr="00E162C2">
        <w:rPr>
          <w:rFonts w:ascii="Cambria" w:hAnsi="Cambria"/>
          <w:noProof/>
          <w:sz w:val="24"/>
          <w:szCs w:val="24"/>
          <w:lang w:val="ru-RU"/>
        </w:rPr>
        <w:t xml:space="preserve"> 2019-2030, с перспектива за 2050 година, Румъния поставя 10 инвестиционни цели в сектора на производството на енергия, както следва:</w:t>
      </w:r>
    </w:p>
    <w:p w:rsidR="00505669" w:rsidRPr="00E162C2" w:rsidRDefault="003059B1"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Завършване на групи 3 и 4 в </w:t>
      </w:r>
      <w:r w:rsidR="00514D39" w:rsidRPr="00630683">
        <w:rPr>
          <w:rFonts w:ascii="Cambria" w:hAnsi="Cambria"/>
          <w:noProof/>
          <w:sz w:val="24"/>
          <w:szCs w:val="24"/>
          <w:lang w:val="bg-BG"/>
        </w:rPr>
        <w:t>АЕЦ Чернавода</w:t>
      </w:r>
      <w:r w:rsidRPr="00E162C2">
        <w:rPr>
          <w:rFonts w:ascii="Cambria" w:hAnsi="Cambria"/>
          <w:noProof/>
          <w:sz w:val="24"/>
          <w:szCs w:val="24"/>
          <w:lang w:val="ru-RU"/>
        </w:rPr>
        <w:t xml:space="preserve"> - тази инвестиционна цел се намира в западния край на окръг Констанца, в Югоизточния регион на развитие, на десния бряг на река Дунав;</w:t>
      </w:r>
    </w:p>
    <w:p w:rsidR="003059B1" w:rsidRPr="00E162C2" w:rsidRDefault="003059B1"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Реализация на нова енергийна група с мощност 600 </w:t>
      </w:r>
      <w:r w:rsidRPr="00630683">
        <w:rPr>
          <w:rFonts w:ascii="Cambria" w:hAnsi="Cambria"/>
          <w:noProof/>
          <w:sz w:val="24"/>
          <w:szCs w:val="24"/>
          <w:lang w:val="fr-FR"/>
        </w:rPr>
        <w:t>MW</w:t>
      </w:r>
      <w:r w:rsidRPr="00E162C2">
        <w:rPr>
          <w:rFonts w:ascii="Cambria" w:hAnsi="Cambria"/>
          <w:noProof/>
          <w:sz w:val="24"/>
          <w:szCs w:val="24"/>
          <w:lang w:val="ru-RU"/>
        </w:rPr>
        <w:t xml:space="preserve"> в Ровинари - тази инвестицио</w:t>
      </w:r>
      <w:r w:rsidR="00514D39" w:rsidRPr="00E162C2">
        <w:rPr>
          <w:rFonts w:ascii="Cambria" w:hAnsi="Cambria"/>
          <w:noProof/>
          <w:sz w:val="24"/>
          <w:szCs w:val="24"/>
          <w:lang w:val="ru-RU"/>
        </w:rPr>
        <w:t>нна цел е разположена в Ровинар</w:t>
      </w:r>
      <w:r w:rsidR="00514D39" w:rsidRPr="00630683">
        <w:rPr>
          <w:rFonts w:ascii="Cambria" w:hAnsi="Cambria"/>
          <w:noProof/>
          <w:sz w:val="24"/>
          <w:szCs w:val="24"/>
          <w:lang w:val="bg-BG"/>
        </w:rPr>
        <w:t>и</w:t>
      </w:r>
      <w:r w:rsidRPr="00E162C2">
        <w:rPr>
          <w:rFonts w:ascii="Cambria" w:hAnsi="Cambria"/>
          <w:noProof/>
          <w:sz w:val="24"/>
          <w:szCs w:val="24"/>
          <w:lang w:val="ru-RU"/>
        </w:rPr>
        <w:t>, окръг Горж, в района на развитие Югозападна Олтения, на десния бряг на Жиу;</w:t>
      </w:r>
    </w:p>
    <w:p w:rsidR="003059B1" w:rsidRPr="00E162C2" w:rsidRDefault="003059B1"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Реализиране на нова </w:t>
      </w:r>
      <w:r w:rsidRPr="00630683">
        <w:rPr>
          <w:rFonts w:ascii="Cambria" w:hAnsi="Cambria"/>
          <w:noProof/>
          <w:sz w:val="24"/>
          <w:szCs w:val="24"/>
          <w:lang w:val="bg-BG"/>
        </w:rPr>
        <w:t xml:space="preserve">енергийна </w:t>
      </w:r>
      <w:r w:rsidRPr="00E162C2">
        <w:rPr>
          <w:rFonts w:ascii="Cambria" w:hAnsi="Cambria"/>
          <w:noProof/>
          <w:sz w:val="24"/>
          <w:szCs w:val="24"/>
          <w:lang w:val="ru-RU"/>
        </w:rPr>
        <w:t xml:space="preserve">група с мощност 400 </w:t>
      </w:r>
      <w:r w:rsidRPr="00630683">
        <w:rPr>
          <w:rFonts w:ascii="Cambria" w:hAnsi="Cambria"/>
          <w:noProof/>
          <w:sz w:val="24"/>
          <w:szCs w:val="24"/>
          <w:lang w:val="fr-FR"/>
        </w:rPr>
        <w:t>MW</w:t>
      </w:r>
      <w:r w:rsidRPr="00E162C2">
        <w:rPr>
          <w:rFonts w:ascii="Cambria" w:hAnsi="Cambria"/>
          <w:noProof/>
          <w:sz w:val="24"/>
          <w:szCs w:val="24"/>
          <w:lang w:val="ru-RU"/>
        </w:rPr>
        <w:t xml:space="preserve"> с ултракритични параметри в </w:t>
      </w:r>
      <w:r w:rsidRPr="00630683">
        <w:rPr>
          <w:rFonts w:ascii="Cambria" w:hAnsi="Cambria"/>
          <w:noProof/>
          <w:sz w:val="24"/>
          <w:szCs w:val="24"/>
          <w:lang w:val="bg-BG"/>
        </w:rPr>
        <w:t>Турчени</w:t>
      </w:r>
      <w:r w:rsidRPr="00E162C2">
        <w:rPr>
          <w:rFonts w:ascii="Cambria" w:hAnsi="Cambria"/>
          <w:noProof/>
          <w:sz w:val="24"/>
          <w:szCs w:val="24"/>
          <w:lang w:val="ru-RU"/>
        </w:rPr>
        <w:t xml:space="preserve"> - тази инвестиционна цел е разположена в </w:t>
      </w:r>
      <w:r w:rsidRPr="00630683">
        <w:rPr>
          <w:rFonts w:ascii="Cambria" w:hAnsi="Cambria"/>
          <w:noProof/>
          <w:sz w:val="24"/>
          <w:szCs w:val="24"/>
          <w:lang w:val="bg-BG"/>
        </w:rPr>
        <w:t>Турчени</w:t>
      </w:r>
      <w:r w:rsidRPr="00E162C2">
        <w:rPr>
          <w:rFonts w:ascii="Cambria" w:hAnsi="Cambria"/>
          <w:noProof/>
          <w:sz w:val="24"/>
          <w:szCs w:val="24"/>
          <w:lang w:val="ru-RU"/>
        </w:rPr>
        <w:t xml:space="preserve">, окръг </w:t>
      </w:r>
      <w:r w:rsidRPr="00630683">
        <w:rPr>
          <w:rFonts w:ascii="Cambria" w:hAnsi="Cambria"/>
          <w:noProof/>
          <w:sz w:val="24"/>
          <w:szCs w:val="24"/>
          <w:lang w:val="bg-BG"/>
        </w:rPr>
        <w:t>Горж</w:t>
      </w:r>
      <w:r w:rsidRPr="00E162C2">
        <w:rPr>
          <w:rFonts w:ascii="Cambria" w:hAnsi="Cambria"/>
          <w:noProof/>
          <w:sz w:val="24"/>
          <w:szCs w:val="24"/>
          <w:lang w:val="ru-RU"/>
        </w:rPr>
        <w:t>, в района на развитие Югозападна Олтения, на десния бряг на Жиу;</w:t>
      </w:r>
    </w:p>
    <w:p w:rsidR="003059B1" w:rsidRPr="00E162C2" w:rsidRDefault="003059B1"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Реализиране на нова енергийна група 200 </w:t>
      </w:r>
      <w:r w:rsidRPr="00630683">
        <w:rPr>
          <w:rFonts w:ascii="Cambria" w:hAnsi="Cambria"/>
          <w:noProof/>
          <w:sz w:val="24"/>
          <w:szCs w:val="24"/>
          <w:lang w:val="fr-FR"/>
        </w:rPr>
        <w:t>MW</w:t>
      </w:r>
      <w:r w:rsidRPr="00E162C2">
        <w:rPr>
          <w:rFonts w:ascii="Cambria" w:hAnsi="Cambria"/>
          <w:noProof/>
          <w:sz w:val="24"/>
          <w:szCs w:val="24"/>
          <w:lang w:val="ru-RU"/>
        </w:rPr>
        <w:t xml:space="preserve"> </w:t>
      </w:r>
      <w:r w:rsidRPr="00630683">
        <w:rPr>
          <w:rFonts w:ascii="Cambria" w:hAnsi="Cambria"/>
          <w:noProof/>
          <w:sz w:val="24"/>
          <w:szCs w:val="24"/>
          <w:lang w:val="fr-FR"/>
        </w:rPr>
        <w:t>CCGT</w:t>
      </w:r>
      <w:r w:rsidRPr="00E162C2">
        <w:rPr>
          <w:rFonts w:ascii="Cambria" w:hAnsi="Cambria"/>
          <w:noProof/>
          <w:sz w:val="24"/>
          <w:szCs w:val="24"/>
          <w:lang w:val="ru-RU"/>
        </w:rPr>
        <w:t xml:space="preserve"> - </w:t>
      </w:r>
      <w:r w:rsidRPr="00630683">
        <w:rPr>
          <w:rFonts w:ascii="Cambria" w:hAnsi="Cambria"/>
          <w:noProof/>
          <w:sz w:val="24"/>
          <w:szCs w:val="24"/>
          <w:lang w:val="bg-BG"/>
        </w:rPr>
        <w:t>Крайова</w:t>
      </w:r>
      <w:r w:rsidRPr="00E162C2">
        <w:rPr>
          <w:rFonts w:ascii="Cambria" w:hAnsi="Cambria"/>
          <w:noProof/>
          <w:sz w:val="24"/>
          <w:szCs w:val="24"/>
          <w:lang w:val="ru-RU"/>
        </w:rPr>
        <w:t xml:space="preserve"> </w:t>
      </w:r>
      <w:r w:rsidRPr="00630683">
        <w:rPr>
          <w:rFonts w:ascii="Cambria" w:hAnsi="Cambria"/>
          <w:noProof/>
          <w:sz w:val="24"/>
          <w:szCs w:val="24"/>
          <w:lang w:val="fr-FR"/>
        </w:rPr>
        <w:t>II</w:t>
      </w:r>
      <w:r w:rsidRPr="00E162C2">
        <w:rPr>
          <w:rFonts w:ascii="Cambria" w:hAnsi="Cambria"/>
          <w:noProof/>
          <w:sz w:val="24"/>
          <w:szCs w:val="24"/>
          <w:lang w:val="ru-RU"/>
        </w:rPr>
        <w:t xml:space="preserve">, на газ с гъвкава работа, включително съхранение на енергийни ресурси в подземното хранилище </w:t>
      </w:r>
      <w:r w:rsidRPr="00630683">
        <w:rPr>
          <w:rFonts w:ascii="Cambria" w:hAnsi="Cambria"/>
          <w:noProof/>
          <w:sz w:val="24"/>
          <w:szCs w:val="24"/>
          <w:lang w:val="bg-BG"/>
        </w:rPr>
        <w:t xml:space="preserve">Герчещ </w:t>
      </w:r>
      <w:r w:rsidRPr="00E162C2">
        <w:rPr>
          <w:rFonts w:ascii="Cambria" w:hAnsi="Cambria"/>
          <w:noProof/>
          <w:sz w:val="24"/>
          <w:szCs w:val="24"/>
          <w:lang w:val="ru-RU"/>
        </w:rPr>
        <w:t xml:space="preserve">- тази инвестиционна цел се намира в северната част на </w:t>
      </w:r>
      <w:r w:rsidRPr="00630683">
        <w:rPr>
          <w:rFonts w:ascii="Cambria" w:hAnsi="Cambria"/>
          <w:noProof/>
          <w:sz w:val="24"/>
          <w:szCs w:val="24"/>
          <w:lang w:val="bg-BG"/>
        </w:rPr>
        <w:t>град Крайова</w:t>
      </w:r>
      <w:r w:rsidRPr="00E162C2">
        <w:rPr>
          <w:rFonts w:ascii="Cambria" w:hAnsi="Cambria"/>
          <w:noProof/>
          <w:sz w:val="24"/>
          <w:szCs w:val="24"/>
          <w:lang w:val="ru-RU"/>
        </w:rPr>
        <w:t xml:space="preserve">, окръг </w:t>
      </w:r>
      <w:r w:rsidRPr="00630683">
        <w:rPr>
          <w:rFonts w:ascii="Cambria" w:hAnsi="Cambria"/>
          <w:noProof/>
          <w:sz w:val="24"/>
          <w:szCs w:val="24"/>
          <w:lang w:val="bg-BG"/>
        </w:rPr>
        <w:t>Долж</w:t>
      </w:r>
      <w:r w:rsidRPr="00E162C2">
        <w:rPr>
          <w:rFonts w:ascii="Cambria" w:hAnsi="Cambria"/>
          <w:noProof/>
          <w:sz w:val="24"/>
          <w:szCs w:val="24"/>
          <w:lang w:val="ru-RU"/>
        </w:rPr>
        <w:t>, в района на развитие</w:t>
      </w:r>
      <w:r w:rsidRPr="00630683">
        <w:rPr>
          <w:rFonts w:ascii="Cambria" w:hAnsi="Cambria"/>
          <w:noProof/>
          <w:sz w:val="24"/>
          <w:szCs w:val="24"/>
          <w:lang w:val="bg-BG"/>
        </w:rPr>
        <w:t xml:space="preserve"> </w:t>
      </w:r>
      <w:r w:rsidRPr="00E162C2">
        <w:rPr>
          <w:rFonts w:ascii="Cambria" w:hAnsi="Cambria"/>
          <w:noProof/>
          <w:sz w:val="24"/>
          <w:szCs w:val="24"/>
          <w:lang w:val="ru-RU"/>
        </w:rPr>
        <w:t xml:space="preserve"> </w:t>
      </w:r>
      <w:r w:rsidRPr="00630683">
        <w:rPr>
          <w:rFonts w:ascii="Cambria" w:hAnsi="Cambria"/>
          <w:noProof/>
          <w:sz w:val="24"/>
          <w:szCs w:val="24"/>
          <w:lang w:val="bg-BG"/>
        </w:rPr>
        <w:t xml:space="preserve">Югозападна </w:t>
      </w:r>
      <w:r w:rsidRPr="00E162C2">
        <w:rPr>
          <w:rFonts w:ascii="Cambria" w:hAnsi="Cambria"/>
          <w:noProof/>
          <w:sz w:val="24"/>
          <w:szCs w:val="24"/>
          <w:lang w:val="ru-RU"/>
        </w:rPr>
        <w:t>Олтения;</w:t>
      </w:r>
    </w:p>
    <w:p w:rsidR="003059B1" w:rsidRPr="00E162C2" w:rsidRDefault="003059B1"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Реализиране на нова енергийна група от 400 </w:t>
      </w:r>
      <w:r w:rsidRPr="00630683">
        <w:rPr>
          <w:rFonts w:ascii="Cambria" w:hAnsi="Cambria"/>
          <w:noProof/>
          <w:sz w:val="24"/>
          <w:szCs w:val="24"/>
          <w:lang w:val="fr-FR"/>
        </w:rPr>
        <w:t>MW</w:t>
      </w:r>
      <w:r w:rsidRPr="00E162C2">
        <w:rPr>
          <w:rFonts w:ascii="Cambria" w:hAnsi="Cambria"/>
          <w:noProof/>
          <w:sz w:val="24"/>
          <w:szCs w:val="24"/>
          <w:lang w:val="ru-RU"/>
        </w:rPr>
        <w:t xml:space="preserve"> </w:t>
      </w:r>
      <w:r w:rsidRPr="00630683">
        <w:rPr>
          <w:rFonts w:ascii="Cambria" w:hAnsi="Cambria"/>
          <w:noProof/>
          <w:sz w:val="24"/>
          <w:szCs w:val="24"/>
          <w:lang w:val="fr-FR"/>
        </w:rPr>
        <w:t>CCGT</w:t>
      </w:r>
      <w:r w:rsidRPr="00E162C2">
        <w:rPr>
          <w:rFonts w:ascii="Cambria" w:hAnsi="Cambria"/>
          <w:noProof/>
          <w:sz w:val="24"/>
          <w:szCs w:val="24"/>
          <w:lang w:val="ru-RU"/>
        </w:rPr>
        <w:t xml:space="preserve"> на газ с гъвкава функция </w:t>
      </w:r>
      <w:r w:rsidRPr="00630683">
        <w:rPr>
          <w:rFonts w:ascii="Cambria" w:hAnsi="Cambria"/>
          <w:noProof/>
          <w:sz w:val="24"/>
          <w:szCs w:val="24"/>
          <w:lang w:val="bg-BG"/>
        </w:rPr>
        <w:t>Минтия</w:t>
      </w:r>
      <w:r w:rsidRPr="00E162C2">
        <w:rPr>
          <w:rFonts w:ascii="Cambria" w:hAnsi="Cambria"/>
          <w:noProof/>
          <w:sz w:val="24"/>
          <w:szCs w:val="24"/>
          <w:lang w:val="ru-RU"/>
        </w:rPr>
        <w:t xml:space="preserve">, разположена в местността </w:t>
      </w:r>
      <w:r w:rsidRPr="00630683">
        <w:rPr>
          <w:rFonts w:ascii="Cambria" w:hAnsi="Cambria"/>
          <w:noProof/>
          <w:sz w:val="24"/>
          <w:szCs w:val="24"/>
          <w:lang w:val="bg-BG"/>
        </w:rPr>
        <w:t>Минтия</w:t>
      </w:r>
      <w:r w:rsidRPr="00E162C2">
        <w:rPr>
          <w:rFonts w:ascii="Cambria" w:hAnsi="Cambria"/>
          <w:noProof/>
          <w:sz w:val="24"/>
          <w:szCs w:val="24"/>
          <w:lang w:val="ru-RU"/>
        </w:rPr>
        <w:t xml:space="preserve">, в западната част на град Дева, окръг Хунедоара, регион </w:t>
      </w:r>
      <w:r w:rsidR="000F7814" w:rsidRPr="00630683">
        <w:rPr>
          <w:rFonts w:ascii="Cambria" w:hAnsi="Cambria"/>
          <w:noProof/>
          <w:sz w:val="24"/>
          <w:szCs w:val="24"/>
          <w:lang w:val="bg-BG"/>
        </w:rPr>
        <w:t xml:space="preserve">на </w:t>
      </w:r>
      <w:r w:rsidRPr="00E162C2">
        <w:rPr>
          <w:rFonts w:ascii="Cambria" w:hAnsi="Cambria"/>
          <w:noProof/>
          <w:sz w:val="24"/>
          <w:szCs w:val="24"/>
          <w:lang w:val="ru-RU"/>
        </w:rPr>
        <w:t>развитие</w:t>
      </w:r>
      <w:r w:rsidR="000F7814" w:rsidRPr="00630683">
        <w:rPr>
          <w:rFonts w:ascii="Cambria" w:hAnsi="Cambria"/>
          <w:noProof/>
          <w:sz w:val="24"/>
          <w:szCs w:val="24"/>
          <w:lang w:val="bg-BG"/>
        </w:rPr>
        <w:t xml:space="preserve"> Запад</w:t>
      </w:r>
      <w:r w:rsidRPr="00E162C2">
        <w:rPr>
          <w:rFonts w:ascii="Cambria" w:hAnsi="Cambria"/>
          <w:noProof/>
          <w:sz w:val="24"/>
          <w:szCs w:val="24"/>
          <w:lang w:val="ru-RU"/>
        </w:rPr>
        <w:t xml:space="preserve">; </w:t>
      </w:r>
    </w:p>
    <w:p w:rsidR="000F7814" w:rsidRPr="00E162C2" w:rsidRDefault="000F7814"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Реализиране на водноелектрическа централа с помпено натрупване </w:t>
      </w:r>
      <w:r w:rsidRPr="00630683">
        <w:rPr>
          <w:rFonts w:ascii="Cambria" w:hAnsi="Cambria"/>
          <w:noProof/>
          <w:sz w:val="24"/>
          <w:szCs w:val="24"/>
          <w:lang w:val="bg-BG"/>
        </w:rPr>
        <w:t xml:space="preserve">Търница – Лъпущещи </w:t>
      </w:r>
      <w:r w:rsidRPr="00E162C2">
        <w:rPr>
          <w:rFonts w:ascii="Cambria" w:hAnsi="Cambria"/>
          <w:noProof/>
          <w:sz w:val="24"/>
          <w:szCs w:val="24"/>
          <w:lang w:val="ru-RU"/>
        </w:rPr>
        <w:t xml:space="preserve">- тази инвестиционна цел се намира в окръг Клуж, по </w:t>
      </w:r>
      <w:r w:rsidRPr="00E162C2">
        <w:rPr>
          <w:rFonts w:ascii="Cambria" w:hAnsi="Cambria"/>
          <w:noProof/>
          <w:sz w:val="24"/>
          <w:szCs w:val="24"/>
          <w:lang w:val="ru-RU"/>
        </w:rPr>
        <w:lastRenderedPageBreak/>
        <w:t xml:space="preserve">поречието на река </w:t>
      </w:r>
      <w:r w:rsidR="00E162C2">
        <w:rPr>
          <w:rFonts w:ascii="Cambria" w:hAnsi="Cambria"/>
          <w:noProof/>
          <w:sz w:val="24"/>
          <w:szCs w:val="24"/>
          <w:lang w:val="ru-RU"/>
        </w:rPr>
        <w:t>Сомешул Алб</w:t>
      </w:r>
      <w:r w:rsidRPr="00E162C2">
        <w:rPr>
          <w:rFonts w:ascii="Cambria" w:hAnsi="Cambria"/>
          <w:noProof/>
          <w:sz w:val="24"/>
          <w:szCs w:val="24"/>
          <w:lang w:val="ru-RU"/>
        </w:rPr>
        <w:t xml:space="preserve">, на 30 км нагоре от течението на Клуж Напока, в северозападния регион на развитие; </w:t>
      </w:r>
    </w:p>
    <w:p w:rsidR="000F7814" w:rsidRPr="00E162C2" w:rsidRDefault="000F7814" w:rsidP="00D658DD">
      <w:pPr>
        <w:pStyle w:val="ListParagraph"/>
        <w:numPr>
          <w:ilvl w:val="0"/>
          <w:numId w:val="3"/>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Реализиране на в</w:t>
      </w:r>
      <w:r w:rsidRPr="00E162C2">
        <w:rPr>
          <w:rFonts w:ascii="Cambria" w:hAnsi="Cambria"/>
          <w:noProof/>
          <w:sz w:val="24"/>
          <w:szCs w:val="24"/>
          <w:lang w:val="ru-RU"/>
        </w:rPr>
        <w:t xml:space="preserve">одноелектрическа централа Турну Магуреле - Никопол, 500 </w:t>
      </w:r>
      <w:r w:rsidRPr="00630683">
        <w:rPr>
          <w:rFonts w:ascii="Cambria" w:hAnsi="Cambria"/>
          <w:noProof/>
          <w:sz w:val="24"/>
          <w:szCs w:val="24"/>
          <w:lang w:val="fr-FR"/>
        </w:rPr>
        <w:t>MW</w:t>
      </w:r>
      <w:r w:rsidRPr="00E162C2">
        <w:rPr>
          <w:rFonts w:ascii="Cambria" w:hAnsi="Cambria"/>
          <w:noProof/>
          <w:sz w:val="24"/>
          <w:szCs w:val="24"/>
          <w:lang w:val="ru-RU"/>
        </w:rPr>
        <w:t xml:space="preserve"> - тази инвестиционна цел е разположена по протежение</w:t>
      </w:r>
      <w:r w:rsidRPr="00630683">
        <w:rPr>
          <w:rFonts w:ascii="Cambria" w:hAnsi="Cambria"/>
          <w:noProof/>
          <w:sz w:val="24"/>
          <w:szCs w:val="24"/>
          <w:lang w:val="bg-BG"/>
        </w:rPr>
        <w:t>то</w:t>
      </w:r>
      <w:r w:rsidRPr="00E162C2">
        <w:rPr>
          <w:rFonts w:ascii="Cambria" w:hAnsi="Cambria"/>
          <w:noProof/>
          <w:sz w:val="24"/>
          <w:szCs w:val="24"/>
          <w:lang w:val="ru-RU"/>
        </w:rPr>
        <w:t xml:space="preserve"> на река Дунав, започвайки от Турну Магуреле. на административната територия на крайречните реки на Дунав, които са част от регионите за развитие Юг, Югозападна Олтения и Югоизток;</w:t>
      </w:r>
    </w:p>
    <w:p w:rsidR="000F7814" w:rsidRPr="00E162C2" w:rsidRDefault="000F7814" w:rsidP="000F7814">
      <w:pPr>
        <w:pStyle w:val="ListParagraph"/>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Олтения и Югоизток;</w:t>
      </w:r>
      <w:r w:rsidRPr="00E162C2">
        <w:rPr>
          <w:lang w:val="ru-RU"/>
        </w:rPr>
        <w:t xml:space="preserve"> </w:t>
      </w:r>
      <w:r w:rsidRPr="00E162C2">
        <w:rPr>
          <w:rFonts w:ascii="Cambria" w:hAnsi="Cambria"/>
          <w:noProof/>
          <w:sz w:val="24"/>
          <w:szCs w:val="24"/>
          <w:lang w:val="ru-RU"/>
        </w:rPr>
        <w:t>на административната територия на крайречните реки на Дунав, които са част от регионите за развитие Юг, Югозападна Олтения и Югоизток;</w:t>
      </w:r>
    </w:p>
    <w:p w:rsidR="000F7814" w:rsidRPr="00E162C2" w:rsidRDefault="000F7814" w:rsidP="00D658DD">
      <w:pPr>
        <w:pStyle w:val="ListParagraph"/>
        <w:numPr>
          <w:ilvl w:val="0"/>
          <w:numId w:val="3"/>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Реализиране на </w:t>
      </w:r>
      <w:r w:rsidRPr="00E162C2">
        <w:rPr>
          <w:rFonts w:ascii="Cambria" w:hAnsi="Cambria"/>
          <w:noProof/>
          <w:sz w:val="24"/>
          <w:szCs w:val="24"/>
          <w:lang w:val="ru-RU"/>
        </w:rPr>
        <w:t xml:space="preserve">водноелектрическа централа </w:t>
      </w:r>
      <w:r w:rsidRPr="00630683">
        <w:rPr>
          <w:rFonts w:ascii="Cambria" w:hAnsi="Cambria"/>
          <w:noProof/>
          <w:sz w:val="24"/>
          <w:szCs w:val="24"/>
          <w:lang w:val="bg-BG"/>
        </w:rPr>
        <w:t xml:space="preserve">Ръстолица </w:t>
      </w:r>
      <w:r w:rsidRPr="00E162C2">
        <w:rPr>
          <w:rFonts w:ascii="Cambria" w:hAnsi="Cambria"/>
          <w:noProof/>
          <w:sz w:val="24"/>
          <w:szCs w:val="24"/>
          <w:lang w:val="ru-RU"/>
        </w:rPr>
        <w:t xml:space="preserve">- 35 </w:t>
      </w:r>
      <w:r w:rsidRPr="00630683">
        <w:rPr>
          <w:rFonts w:ascii="Cambria" w:hAnsi="Cambria"/>
          <w:noProof/>
          <w:sz w:val="24"/>
          <w:szCs w:val="24"/>
          <w:lang w:val="fr-FR"/>
        </w:rPr>
        <w:t>MW</w:t>
      </w:r>
      <w:r w:rsidRPr="00E162C2">
        <w:rPr>
          <w:rFonts w:ascii="Cambria" w:hAnsi="Cambria"/>
          <w:noProof/>
          <w:sz w:val="24"/>
          <w:szCs w:val="24"/>
          <w:lang w:val="ru-RU"/>
        </w:rPr>
        <w:t xml:space="preserve"> - тази инвестиционна цел се намира в планинската част на окръг Муреш, от района на развитие </w:t>
      </w:r>
      <w:r w:rsidRPr="00630683">
        <w:rPr>
          <w:rFonts w:ascii="Cambria" w:hAnsi="Cambria"/>
          <w:noProof/>
          <w:sz w:val="24"/>
          <w:szCs w:val="24"/>
          <w:lang w:val="bg-BG"/>
        </w:rPr>
        <w:t>Център</w:t>
      </w:r>
      <w:r w:rsidRPr="00E162C2">
        <w:rPr>
          <w:rFonts w:ascii="Cambria" w:hAnsi="Cambria"/>
          <w:noProof/>
          <w:sz w:val="24"/>
          <w:szCs w:val="24"/>
          <w:lang w:val="ru-RU"/>
        </w:rPr>
        <w:t>;</w:t>
      </w:r>
    </w:p>
    <w:p w:rsidR="000F7814" w:rsidRPr="00E162C2" w:rsidRDefault="000F7814" w:rsidP="00D658DD">
      <w:pPr>
        <w:pStyle w:val="ListParagraph"/>
        <w:numPr>
          <w:ilvl w:val="0"/>
          <w:numId w:val="3"/>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водноелектрически централи </w:t>
      </w:r>
      <w:r w:rsidRPr="00630683">
        <w:rPr>
          <w:rFonts w:ascii="Cambria" w:hAnsi="Cambria"/>
          <w:noProof/>
          <w:sz w:val="24"/>
          <w:szCs w:val="24"/>
          <w:lang w:val="bg-BG"/>
        </w:rPr>
        <w:t>по</w:t>
      </w:r>
      <w:r w:rsidRPr="00E162C2">
        <w:rPr>
          <w:rFonts w:ascii="Cambria" w:hAnsi="Cambria"/>
          <w:noProof/>
          <w:sz w:val="24"/>
          <w:szCs w:val="24"/>
          <w:lang w:val="ru-RU"/>
        </w:rPr>
        <w:t xml:space="preserve"> река Жиу с мощност 90 </w:t>
      </w:r>
      <w:r w:rsidRPr="00630683">
        <w:rPr>
          <w:rFonts w:ascii="Cambria" w:hAnsi="Cambria"/>
          <w:noProof/>
          <w:sz w:val="24"/>
          <w:szCs w:val="24"/>
          <w:lang w:val="fr-FR"/>
        </w:rPr>
        <w:t>MW</w:t>
      </w:r>
      <w:r w:rsidRPr="00E162C2">
        <w:rPr>
          <w:rFonts w:ascii="Cambria" w:hAnsi="Cambria"/>
          <w:noProof/>
          <w:sz w:val="24"/>
          <w:szCs w:val="24"/>
          <w:lang w:val="ru-RU"/>
        </w:rPr>
        <w:t xml:space="preserve"> - тази инвестиционна цел е разположена по протежение</w:t>
      </w:r>
      <w:r w:rsidRPr="00630683">
        <w:rPr>
          <w:rFonts w:ascii="Cambria" w:hAnsi="Cambria"/>
          <w:noProof/>
          <w:sz w:val="24"/>
          <w:szCs w:val="24"/>
          <w:lang w:val="bg-BG"/>
        </w:rPr>
        <w:t>то</w:t>
      </w:r>
      <w:r w:rsidRPr="00E162C2">
        <w:rPr>
          <w:rFonts w:ascii="Cambria" w:hAnsi="Cambria"/>
          <w:noProof/>
          <w:sz w:val="24"/>
          <w:szCs w:val="24"/>
          <w:lang w:val="ru-RU"/>
        </w:rPr>
        <w:t xml:space="preserve"> на </w:t>
      </w:r>
      <w:r w:rsidRPr="00630683">
        <w:rPr>
          <w:rFonts w:ascii="Cambria" w:hAnsi="Cambria"/>
          <w:noProof/>
          <w:sz w:val="24"/>
          <w:szCs w:val="24"/>
          <w:lang w:val="bg-BG"/>
        </w:rPr>
        <w:t xml:space="preserve">дефилето </w:t>
      </w:r>
      <w:r w:rsidRPr="00E162C2">
        <w:rPr>
          <w:rFonts w:ascii="Cambria" w:hAnsi="Cambria"/>
          <w:noProof/>
          <w:sz w:val="24"/>
          <w:szCs w:val="24"/>
          <w:lang w:val="ru-RU"/>
        </w:rPr>
        <w:t xml:space="preserve">на </w:t>
      </w:r>
      <w:r w:rsidRPr="00630683">
        <w:rPr>
          <w:rFonts w:ascii="Cambria" w:hAnsi="Cambria"/>
          <w:noProof/>
          <w:sz w:val="24"/>
          <w:szCs w:val="24"/>
          <w:lang w:val="bg-BG"/>
        </w:rPr>
        <w:t xml:space="preserve">река </w:t>
      </w:r>
      <w:r w:rsidRPr="00E162C2">
        <w:rPr>
          <w:rFonts w:ascii="Cambria" w:hAnsi="Cambria"/>
          <w:noProof/>
          <w:sz w:val="24"/>
          <w:szCs w:val="24"/>
          <w:lang w:val="ru-RU"/>
        </w:rPr>
        <w:t xml:space="preserve">Жиу, но също така </w:t>
      </w:r>
      <w:r w:rsidRPr="00630683">
        <w:rPr>
          <w:rFonts w:ascii="Cambria" w:hAnsi="Cambria"/>
          <w:noProof/>
          <w:sz w:val="24"/>
          <w:szCs w:val="24"/>
          <w:lang w:val="bg-BG"/>
        </w:rPr>
        <w:t xml:space="preserve">и </w:t>
      </w:r>
      <w:r w:rsidRPr="00E162C2">
        <w:rPr>
          <w:rFonts w:ascii="Cambria" w:hAnsi="Cambria"/>
          <w:noProof/>
          <w:sz w:val="24"/>
          <w:szCs w:val="24"/>
          <w:lang w:val="ru-RU"/>
        </w:rPr>
        <w:t>надолу по</w:t>
      </w:r>
      <w:r w:rsidRPr="00630683">
        <w:rPr>
          <w:rFonts w:ascii="Cambria" w:hAnsi="Cambria"/>
          <w:noProof/>
          <w:sz w:val="24"/>
          <w:szCs w:val="24"/>
          <w:lang w:val="bg-BG"/>
        </w:rPr>
        <w:t xml:space="preserve"> нейното</w:t>
      </w:r>
      <w:r w:rsidRPr="00E162C2">
        <w:rPr>
          <w:rFonts w:ascii="Cambria" w:hAnsi="Cambria"/>
          <w:noProof/>
          <w:sz w:val="24"/>
          <w:szCs w:val="24"/>
          <w:lang w:val="ru-RU"/>
        </w:rPr>
        <w:t xml:space="preserve"> течение, на административната територия на местностите </w:t>
      </w:r>
      <w:r w:rsidR="00B205E5" w:rsidRPr="00630683">
        <w:rPr>
          <w:rFonts w:ascii="Cambria" w:hAnsi="Cambria"/>
          <w:noProof/>
          <w:sz w:val="24"/>
          <w:szCs w:val="24"/>
          <w:lang w:val="bg-BG"/>
        </w:rPr>
        <w:t xml:space="preserve">Бумбещи Жиу </w:t>
      </w:r>
      <w:r w:rsidR="00B205E5" w:rsidRPr="00E162C2">
        <w:rPr>
          <w:rFonts w:ascii="Cambria" w:hAnsi="Cambria"/>
          <w:noProof/>
          <w:sz w:val="24"/>
          <w:szCs w:val="24"/>
          <w:lang w:val="ru-RU"/>
        </w:rPr>
        <w:t xml:space="preserve">и </w:t>
      </w:r>
      <w:r w:rsidR="00B205E5" w:rsidRPr="00630683">
        <w:rPr>
          <w:rFonts w:ascii="Cambria" w:hAnsi="Cambria"/>
          <w:noProof/>
          <w:sz w:val="24"/>
          <w:szCs w:val="24"/>
          <w:lang w:val="bg-BG"/>
        </w:rPr>
        <w:t>Търгу Жиу</w:t>
      </w:r>
      <w:r w:rsidR="00B205E5" w:rsidRPr="00E162C2">
        <w:rPr>
          <w:rFonts w:ascii="Cambria" w:hAnsi="Cambria"/>
          <w:noProof/>
          <w:sz w:val="24"/>
          <w:szCs w:val="24"/>
          <w:lang w:val="ru-RU"/>
        </w:rPr>
        <w:t xml:space="preserve"> в окръг</w:t>
      </w:r>
      <w:r w:rsidR="00B205E5" w:rsidRPr="00630683">
        <w:rPr>
          <w:rFonts w:ascii="Cambria" w:hAnsi="Cambria"/>
          <w:noProof/>
          <w:sz w:val="24"/>
          <w:szCs w:val="24"/>
          <w:lang w:val="bg-BG"/>
        </w:rPr>
        <w:t xml:space="preserve"> </w:t>
      </w:r>
      <w:r w:rsidRPr="00E162C2">
        <w:rPr>
          <w:rFonts w:ascii="Cambria" w:hAnsi="Cambria"/>
          <w:noProof/>
          <w:sz w:val="24"/>
          <w:szCs w:val="24"/>
          <w:lang w:val="ru-RU"/>
        </w:rPr>
        <w:t>Горж, който принадлежи към региона за развитие на Югозападна Олтения;</w:t>
      </w:r>
    </w:p>
    <w:p w:rsidR="000F7814" w:rsidRPr="00E162C2" w:rsidRDefault="000F7814" w:rsidP="00D658DD">
      <w:pPr>
        <w:pStyle w:val="ListParagraph"/>
        <w:numPr>
          <w:ilvl w:val="0"/>
          <w:numId w:val="3"/>
        </w:numPr>
        <w:spacing w:before="120" w:after="120" w:line="240" w:lineRule="auto"/>
        <w:jc w:val="both"/>
        <w:rPr>
          <w:rFonts w:ascii="Cambria" w:hAnsi="Cambria"/>
          <w:noProof/>
          <w:lang w:val="ru-RU"/>
        </w:rPr>
      </w:pPr>
      <w:r w:rsidRPr="00E162C2">
        <w:rPr>
          <w:rFonts w:ascii="Cambria" w:hAnsi="Cambria"/>
          <w:noProof/>
          <w:sz w:val="24"/>
          <w:szCs w:val="24"/>
          <w:lang w:val="ru-RU"/>
        </w:rPr>
        <w:t xml:space="preserve">Изграждане </w:t>
      </w:r>
      <w:r w:rsidR="00B205E5" w:rsidRPr="00E162C2">
        <w:rPr>
          <w:rFonts w:ascii="Cambria" w:hAnsi="Cambria"/>
          <w:noProof/>
          <w:sz w:val="24"/>
          <w:szCs w:val="24"/>
          <w:lang w:val="ru-RU"/>
        </w:rPr>
        <w:t xml:space="preserve">на водноелектрически централи </w:t>
      </w:r>
      <w:r w:rsidR="00B205E5" w:rsidRPr="00630683">
        <w:rPr>
          <w:rFonts w:ascii="Cambria" w:hAnsi="Cambria"/>
          <w:noProof/>
          <w:sz w:val="24"/>
          <w:szCs w:val="24"/>
          <w:lang w:val="bg-BG"/>
        </w:rPr>
        <w:t>по</w:t>
      </w:r>
      <w:r w:rsidRPr="00E162C2">
        <w:rPr>
          <w:rFonts w:ascii="Cambria" w:hAnsi="Cambria"/>
          <w:noProof/>
          <w:sz w:val="24"/>
          <w:szCs w:val="24"/>
          <w:lang w:val="ru-RU"/>
        </w:rPr>
        <w:t xml:space="preserve"> река Олт (дефиле) с мощност 145 </w:t>
      </w:r>
      <w:r w:rsidRPr="00630683">
        <w:rPr>
          <w:rFonts w:ascii="Cambria" w:hAnsi="Cambria"/>
          <w:noProof/>
          <w:sz w:val="24"/>
          <w:szCs w:val="24"/>
          <w:lang w:val="fr-FR"/>
        </w:rPr>
        <w:t>MW</w:t>
      </w:r>
      <w:r w:rsidRPr="00E162C2">
        <w:rPr>
          <w:rFonts w:ascii="Cambria" w:hAnsi="Cambria"/>
          <w:noProof/>
          <w:sz w:val="24"/>
          <w:szCs w:val="24"/>
          <w:lang w:val="ru-RU"/>
        </w:rPr>
        <w:t xml:space="preserve"> - тази инвестиционна цел се осъществява на административната територия на два окръга от различни региони на развитие, а именно Сиб</w:t>
      </w:r>
      <w:r w:rsidR="00B205E5" w:rsidRPr="00E162C2">
        <w:rPr>
          <w:rFonts w:ascii="Cambria" w:hAnsi="Cambria"/>
          <w:noProof/>
          <w:sz w:val="24"/>
          <w:szCs w:val="24"/>
          <w:lang w:val="ru-RU"/>
        </w:rPr>
        <w:t xml:space="preserve">иу (регион за развитие </w:t>
      </w:r>
      <w:r w:rsidR="00B205E5" w:rsidRPr="00630683">
        <w:rPr>
          <w:rFonts w:ascii="Cambria" w:hAnsi="Cambria"/>
          <w:noProof/>
          <w:sz w:val="24"/>
          <w:szCs w:val="24"/>
          <w:lang w:val="bg-BG"/>
        </w:rPr>
        <w:t>Център</w:t>
      </w:r>
      <w:r w:rsidR="00B205E5" w:rsidRPr="00E162C2">
        <w:rPr>
          <w:rFonts w:ascii="Cambria" w:hAnsi="Cambria"/>
          <w:noProof/>
          <w:sz w:val="24"/>
          <w:szCs w:val="24"/>
          <w:lang w:val="ru-RU"/>
        </w:rPr>
        <w:t xml:space="preserve">) и </w:t>
      </w:r>
      <w:r w:rsidR="00B205E5" w:rsidRPr="00630683">
        <w:rPr>
          <w:rFonts w:ascii="Cambria" w:hAnsi="Cambria"/>
          <w:noProof/>
          <w:sz w:val="24"/>
          <w:szCs w:val="24"/>
          <w:lang w:val="bg-BG"/>
        </w:rPr>
        <w:t xml:space="preserve">Вълча </w:t>
      </w:r>
      <w:r w:rsidR="00B205E5" w:rsidRPr="00E162C2">
        <w:rPr>
          <w:rFonts w:ascii="Cambria" w:hAnsi="Cambria"/>
          <w:noProof/>
          <w:sz w:val="24"/>
          <w:szCs w:val="24"/>
          <w:lang w:val="ru-RU"/>
        </w:rPr>
        <w:t>(регион на развитие</w:t>
      </w:r>
      <w:r w:rsidR="00B205E5" w:rsidRPr="00630683">
        <w:rPr>
          <w:rFonts w:ascii="Cambria" w:hAnsi="Cambria"/>
          <w:noProof/>
          <w:sz w:val="24"/>
          <w:szCs w:val="24"/>
          <w:lang w:val="bg-BG"/>
        </w:rPr>
        <w:t xml:space="preserve"> </w:t>
      </w:r>
      <w:r w:rsidRPr="00E162C2">
        <w:rPr>
          <w:rFonts w:ascii="Cambria" w:hAnsi="Cambria"/>
          <w:noProof/>
          <w:sz w:val="24"/>
          <w:szCs w:val="24"/>
          <w:lang w:val="ru-RU"/>
        </w:rPr>
        <w:t>Югозападен).</w:t>
      </w:r>
    </w:p>
    <w:p w:rsidR="00B205E5" w:rsidRPr="00630683" w:rsidRDefault="00B205E5"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Също така Румъния предлага 8 инвестиции в областта на енергийния транспорт:</w:t>
      </w:r>
    </w:p>
    <w:p w:rsidR="00334A20" w:rsidRPr="00630683" w:rsidRDefault="00334A20" w:rsidP="008456F1">
      <w:pPr>
        <w:spacing w:before="120" w:after="120" w:line="240" w:lineRule="auto"/>
        <w:jc w:val="both"/>
        <w:rPr>
          <w:rFonts w:ascii="Cambria" w:hAnsi="Cambria"/>
          <w:noProof/>
          <w:sz w:val="24"/>
          <w:szCs w:val="24"/>
          <w:lang w:val="bg-BG"/>
        </w:rPr>
      </w:pPr>
    </w:p>
    <w:p w:rsidR="009F35CE" w:rsidRPr="00630683" w:rsidRDefault="00B205E5" w:rsidP="00430B9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 xml:space="preserve">Нов </w:t>
      </w:r>
      <w:r w:rsidR="00430B9D" w:rsidRPr="00630683">
        <w:rPr>
          <w:rFonts w:ascii="Cambria" w:eastAsia="Times New Roman" w:hAnsi="Cambria" w:cs="Calibri"/>
          <w:noProof/>
          <w:sz w:val="24"/>
          <w:szCs w:val="24"/>
          <w:lang w:val="bg-BG" w:eastAsia="en-GB"/>
        </w:rPr>
        <w:t xml:space="preserve">Въздушен </w:t>
      </w:r>
      <w:r w:rsidRPr="00630683">
        <w:rPr>
          <w:rFonts w:ascii="Cambria" w:eastAsia="Times New Roman" w:hAnsi="Cambria" w:cs="Calibri"/>
          <w:noProof/>
          <w:sz w:val="24"/>
          <w:szCs w:val="24"/>
          <w:lang w:val="bg-BG" w:eastAsia="en-GB"/>
        </w:rPr>
        <w:t>електропровод (</w:t>
      </w:r>
      <w:r w:rsidR="00430B9D" w:rsidRPr="00630683">
        <w:rPr>
          <w:rFonts w:ascii="Cambria" w:eastAsia="Times New Roman" w:hAnsi="Cambria" w:cs="Calibri"/>
          <w:noProof/>
          <w:sz w:val="24"/>
          <w:szCs w:val="24"/>
          <w:lang w:val="bg-BG" w:eastAsia="en-GB"/>
        </w:rPr>
        <w:t>ВЕП</w:t>
      </w:r>
      <w:r w:rsidRPr="00630683">
        <w:rPr>
          <w:rFonts w:ascii="Cambria" w:eastAsia="Times New Roman" w:hAnsi="Cambria" w:cs="Calibri"/>
          <w:noProof/>
          <w:sz w:val="24"/>
          <w:szCs w:val="24"/>
          <w:lang w:val="bg-BG" w:eastAsia="en-GB"/>
        </w:rPr>
        <w:t>)</w:t>
      </w:r>
      <w:r w:rsidRPr="00E162C2">
        <w:rPr>
          <w:rFonts w:ascii="Cambria" w:eastAsia="Times New Roman" w:hAnsi="Cambria" w:cs="Calibri"/>
          <w:noProof/>
          <w:sz w:val="24"/>
          <w:szCs w:val="24"/>
          <w:lang w:val="bg-BG" w:eastAsia="en-GB"/>
        </w:rPr>
        <w:t xml:space="preserve"> </w:t>
      </w:r>
      <w:r w:rsidR="00334A20" w:rsidRPr="00E162C2">
        <w:rPr>
          <w:rFonts w:ascii="Cambria" w:eastAsia="Times New Roman" w:hAnsi="Cambria" w:cs="Calibri"/>
          <w:noProof/>
          <w:sz w:val="24"/>
          <w:szCs w:val="24"/>
          <w:lang w:val="bg-BG" w:eastAsia="en-GB"/>
        </w:rPr>
        <w:t xml:space="preserve">400 </w:t>
      </w:r>
      <w:r w:rsidR="00334A20" w:rsidRPr="00630683">
        <w:rPr>
          <w:rFonts w:ascii="Cambria" w:eastAsia="Times New Roman" w:hAnsi="Cambria" w:cs="Calibri"/>
          <w:noProof/>
          <w:sz w:val="24"/>
          <w:szCs w:val="24"/>
          <w:lang w:val="fr-FR" w:eastAsia="en-GB"/>
        </w:rPr>
        <w:t>kV</w:t>
      </w:r>
      <w:r w:rsidR="00334A20" w:rsidRPr="00E162C2">
        <w:rPr>
          <w:rFonts w:ascii="Cambria" w:eastAsia="Times New Roman" w:hAnsi="Cambria" w:cs="Calibri"/>
          <w:noProof/>
          <w:sz w:val="24"/>
          <w:szCs w:val="24"/>
          <w:lang w:val="bg-BG" w:eastAsia="en-GB"/>
        </w:rPr>
        <w:t xml:space="preserve"> </w:t>
      </w:r>
      <w:r w:rsidR="00334A20" w:rsidRPr="00630683">
        <w:rPr>
          <w:rFonts w:ascii="Cambria" w:eastAsia="Times New Roman" w:hAnsi="Cambria" w:cs="Calibri"/>
          <w:noProof/>
          <w:sz w:val="24"/>
          <w:szCs w:val="24"/>
          <w:lang w:val="fr-FR" w:eastAsia="en-GB"/>
        </w:rPr>
        <w:t>d</w:t>
      </w:r>
      <w:r w:rsidR="00334A20" w:rsidRPr="00E162C2">
        <w:rPr>
          <w:rFonts w:ascii="Cambria" w:eastAsia="Times New Roman" w:hAnsi="Cambria" w:cs="Calibri"/>
          <w:noProof/>
          <w:sz w:val="24"/>
          <w:szCs w:val="24"/>
          <w:lang w:val="bg-BG" w:eastAsia="en-GB"/>
        </w:rPr>
        <w:t>.</w:t>
      </w:r>
      <w:r w:rsidR="00334A20" w:rsidRPr="00630683">
        <w:rPr>
          <w:rFonts w:ascii="Cambria" w:eastAsia="Times New Roman" w:hAnsi="Cambria" w:cs="Calibri"/>
          <w:noProof/>
          <w:sz w:val="24"/>
          <w:szCs w:val="24"/>
          <w:lang w:val="fr-FR" w:eastAsia="en-GB"/>
        </w:rPr>
        <w:t>c</w:t>
      </w:r>
      <w:r w:rsidR="00334A20" w:rsidRPr="00E162C2">
        <w:rPr>
          <w:rFonts w:ascii="Cambria" w:eastAsia="Times New Roman" w:hAnsi="Cambria" w:cs="Calibri"/>
          <w:noProof/>
          <w:sz w:val="24"/>
          <w:szCs w:val="24"/>
          <w:lang w:val="bg-BG" w:eastAsia="en-GB"/>
        </w:rPr>
        <w:t xml:space="preserve">. </w:t>
      </w:r>
      <w:r w:rsidRPr="00E162C2">
        <w:rPr>
          <w:rFonts w:ascii="Cambria" w:eastAsia="Times New Roman" w:hAnsi="Cambria" w:cs="Calibri"/>
          <w:noProof/>
          <w:sz w:val="24"/>
          <w:szCs w:val="24"/>
          <w:lang w:val="bg-BG" w:eastAsia="en-GB"/>
        </w:rPr>
        <w:t xml:space="preserve">(с оборудвана верига) между съществуващите станции </w:t>
      </w:r>
      <w:r w:rsidRPr="00630683">
        <w:rPr>
          <w:rFonts w:ascii="Cambria" w:eastAsia="Times New Roman" w:hAnsi="Cambria" w:cs="Calibri"/>
          <w:noProof/>
          <w:sz w:val="24"/>
          <w:szCs w:val="24"/>
          <w:lang w:val="bg-BG" w:eastAsia="en-GB"/>
        </w:rPr>
        <w:t>Смърдан</w:t>
      </w:r>
      <w:r w:rsidRPr="00E162C2">
        <w:rPr>
          <w:rFonts w:ascii="Cambria" w:eastAsia="Times New Roman" w:hAnsi="Cambria" w:cs="Calibri"/>
          <w:noProof/>
          <w:sz w:val="24"/>
          <w:szCs w:val="24"/>
          <w:lang w:val="bg-BG" w:eastAsia="en-GB"/>
        </w:rPr>
        <w:t xml:space="preserve"> и </w:t>
      </w:r>
      <w:r w:rsidRPr="00630683">
        <w:rPr>
          <w:rFonts w:ascii="Cambria" w:eastAsia="Times New Roman" w:hAnsi="Cambria" w:cs="Calibri"/>
          <w:noProof/>
          <w:sz w:val="24"/>
          <w:szCs w:val="24"/>
          <w:lang w:val="bg-BG" w:eastAsia="en-GB"/>
        </w:rPr>
        <w:t>Гутинаш</w:t>
      </w:r>
      <w:r w:rsidRPr="00E162C2">
        <w:rPr>
          <w:rFonts w:ascii="Cambria" w:eastAsia="Times New Roman" w:hAnsi="Cambria" w:cs="Calibri"/>
          <w:noProof/>
          <w:sz w:val="24"/>
          <w:szCs w:val="24"/>
          <w:lang w:val="bg-BG" w:eastAsia="en-GB"/>
        </w:rPr>
        <w:t xml:space="preserve">, разположени на територията на 3 окръга и 24 териториални административни единици, както следва: </w:t>
      </w:r>
      <w:r w:rsidRPr="00630683">
        <w:rPr>
          <w:rFonts w:ascii="Cambria" w:eastAsia="Times New Roman" w:hAnsi="Cambria" w:cs="Calibri"/>
          <w:noProof/>
          <w:sz w:val="24"/>
          <w:szCs w:val="24"/>
          <w:lang w:val="bg-BG" w:eastAsia="en-GB"/>
        </w:rPr>
        <w:t>Бакъу</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Руджинещ</w:t>
      </w:r>
      <w:r w:rsidR="009B27D8"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Щефан Чел Маре</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Къиуц</w:t>
      </w:r>
      <w:r w:rsidR="009B27D8"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Коцофънещ, Урекещ), Вранча</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Руджинещ</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Пъунещ</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Пуфещ</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Мовилица</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Панчу</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Мъръшещ</w:t>
      </w:r>
      <w:r w:rsidRPr="00E162C2">
        <w:rPr>
          <w:rFonts w:ascii="Cambria" w:eastAsia="Times New Roman" w:hAnsi="Cambria" w:cs="Calibri"/>
          <w:noProof/>
          <w:sz w:val="24"/>
          <w:szCs w:val="24"/>
          <w:lang w:val="bg-BG" w:eastAsia="en-GB"/>
        </w:rPr>
        <w:t xml:space="preserve">), </w:t>
      </w:r>
      <w:r w:rsidRPr="00630683">
        <w:rPr>
          <w:rFonts w:ascii="Cambria" w:eastAsia="Times New Roman" w:hAnsi="Cambria" w:cs="Calibri"/>
          <w:noProof/>
          <w:sz w:val="24"/>
          <w:szCs w:val="24"/>
          <w:lang w:val="bg-BG" w:eastAsia="en-GB"/>
        </w:rPr>
        <w:t>Галац</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Космещ</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Никореш</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Текуч</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Мунтени</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Дръгънещ</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Барча</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Умбрърещ</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Ивещ</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Гривица</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Костаке Негри</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Пекя</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Смърдан</w:t>
      </w:r>
      <w:r w:rsidR="009F35CE"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Галац</w:t>
      </w:r>
      <w:r w:rsidR="009B27D8" w:rsidRPr="00E162C2">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от регионите за развитие  Югоизточен и Североизточен;</w:t>
      </w:r>
    </w:p>
    <w:p w:rsidR="00212155" w:rsidRPr="00630683" w:rsidRDefault="00430B9D" w:rsidP="00430B9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 xml:space="preserve">Въздушен </w:t>
      </w:r>
      <w:r w:rsidR="009F35CE" w:rsidRPr="00630683">
        <w:rPr>
          <w:rFonts w:ascii="Cambria" w:eastAsia="Times New Roman" w:hAnsi="Cambria" w:cs="Calibri"/>
          <w:noProof/>
          <w:sz w:val="24"/>
          <w:szCs w:val="24"/>
          <w:lang w:val="bg-BG" w:eastAsia="en-GB"/>
        </w:rPr>
        <w:t>електропровод (</w:t>
      </w:r>
      <w:r w:rsidRPr="00630683">
        <w:rPr>
          <w:rFonts w:ascii="Cambria" w:eastAsia="Times New Roman" w:hAnsi="Cambria" w:cs="Calibri"/>
          <w:noProof/>
          <w:sz w:val="24"/>
          <w:szCs w:val="24"/>
          <w:lang w:val="bg-BG" w:eastAsia="en-GB"/>
        </w:rPr>
        <w:t>ВЕП</w:t>
      </w:r>
      <w:r w:rsidR="009F35CE" w:rsidRPr="00630683">
        <w:rPr>
          <w:rFonts w:ascii="Cambria" w:eastAsia="Times New Roman" w:hAnsi="Cambria" w:cs="Calibri"/>
          <w:noProof/>
          <w:sz w:val="24"/>
          <w:szCs w:val="24"/>
          <w:lang w:val="bg-BG" w:eastAsia="en-GB"/>
        </w:rPr>
        <w:t>)</w:t>
      </w:r>
      <w:r w:rsidR="009F35CE" w:rsidRPr="00E162C2">
        <w:rPr>
          <w:rFonts w:ascii="Cambria" w:eastAsia="Times New Roman" w:hAnsi="Cambria" w:cs="Calibri"/>
          <w:noProof/>
          <w:sz w:val="24"/>
          <w:szCs w:val="24"/>
          <w:lang w:val="ru-RU" w:eastAsia="en-GB"/>
        </w:rPr>
        <w:t xml:space="preserve"> 400 </w:t>
      </w:r>
      <w:r w:rsidR="009F35CE" w:rsidRPr="00630683">
        <w:rPr>
          <w:rFonts w:ascii="Cambria" w:eastAsia="Times New Roman" w:hAnsi="Cambria" w:cs="Calibri"/>
          <w:noProof/>
          <w:sz w:val="24"/>
          <w:szCs w:val="24"/>
          <w:lang w:val="fr-FR" w:eastAsia="en-GB"/>
        </w:rPr>
        <w:t>kV</w:t>
      </w:r>
      <w:r w:rsidR="009F35CE" w:rsidRPr="00E162C2">
        <w:rPr>
          <w:rFonts w:ascii="Cambria" w:eastAsia="Times New Roman" w:hAnsi="Cambria" w:cs="Calibri"/>
          <w:noProof/>
          <w:sz w:val="24"/>
          <w:szCs w:val="24"/>
          <w:lang w:val="ru-RU" w:eastAsia="en-GB"/>
        </w:rPr>
        <w:t xml:space="preserve"> </w:t>
      </w:r>
      <w:r w:rsidR="009F35CE" w:rsidRPr="00630683">
        <w:rPr>
          <w:rFonts w:ascii="Cambria" w:eastAsia="Times New Roman" w:hAnsi="Cambria" w:cs="Calibri"/>
          <w:noProof/>
          <w:sz w:val="24"/>
          <w:szCs w:val="24"/>
          <w:lang w:val="fr-FR" w:eastAsia="en-GB"/>
        </w:rPr>
        <w:t>d</w:t>
      </w:r>
      <w:r w:rsidR="009F35CE" w:rsidRPr="00E162C2">
        <w:rPr>
          <w:rFonts w:ascii="Cambria" w:eastAsia="Times New Roman" w:hAnsi="Cambria" w:cs="Calibri"/>
          <w:noProof/>
          <w:sz w:val="24"/>
          <w:szCs w:val="24"/>
          <w:lang w:val="ru-RU" w:eastAsia="en-GB"/>
        </w:rPr>
        <w:t>.</w:t>
      </w:r>
      <w:r w:rsidR="009F35CE" w:rsidRPr="00630683">
        <w:rPr>
          <w:rFonts w:ascii="Cambria" w:eastAsia="Times New Roman" w:hAnsi="Cambria" w:cs="Calibri"/>
          <w:noProof/>
          <w:sz w:val="24"/>
          <w:szCs w:val="24"/>
          <w:lang w:val="fr-FR" w:eastAsia="en-GB"/>
        </w:rPr>
        <w:t>c</w:t>
      </w:r>
      <w:r w:rsidR="009F35CE" w:rsidRPr="00E162C2">
        <w:rPr>
          <w:rFonts w:ascii="Cambria" w:eastAsia="Times New Roman" w:hAnsi="Cambria" w:cs="Calibri"/>
          <w:noProof/>
          <w:sz w:val="24"/>
          <w:szCs w:val="24"/>
          <w:lang w:val="ru-RU" w:eastAsia="en-GB"/>
        </w:rPr>
        <w:t xml:space="preserve">. </w:t>
      </w:r>
      <w:r w:rsidR="009F35CE" w:rsidRPr="00630683">
        <w:rPr>
          <w:rFonts w:ascii="Cambria" w:eastAsia="Times New Roman" w:hAnsi="Cambria" w:cs="Calibri"/>
          <w:noProof/>
          <w:sz w:val="24"/>
          <w:szCs w:val="24"/>
          <w:lang w:val="bg-BG" w:eastAsia="en-GB"/>
        </w:rPr>
        <w:t xml:space="preserve"> между съществув</w:t>
      </w:r>
      <w:r w:rsidRPr="00630683">
        <w:rPr>
          <w:rFonts w:ascii="Cambria" w:eastAsia="Times New Roman" w:hAnsi="Cambria" w:cs="Calibri"/>
          <w:noProof/>
          <w:sz w:val="24"/>
          <w:szCs w:val="24"/>
          <w:lang w:val="bg-BG" w:eastAsia="en-GB"/>
        </w:rPr>
        <w:t xml:space="preserve">ащите станции Чернавода и Стълпу </w:t>
      </w:r>
      <w:r w:rsidR="009F35CE" w:rsidRPr="00630683">
        <w:rPr>
          <w:rFonts w:ascii="Cambria" w:eastAsia="Times New Roman" w:hAnsi="Cambria" w:cs="Calibri"/>
          <w:noProof/>
          <w:sz w:val="24"/>
          <w:szCs w:val="24"/>
          <w:lang w:val="bg-BG" w:eastAsia="en-GB"/>
        </w:rPr>
        <w:t>, с верига вход/изход в станция 400 kV</w:t>
      </w:r>
      <w:r w:rsidRPr="00630683">
        <w:rPr>
          <w:rFonts w:ascii="Cambria" w:eastAsia="Times New Roman" w:hAnsi="Cambria" w:cs="Calibri"/>
          <w:noProof/>
          <w:sz w:val="24"/>
          <w:szCs w:val="24"/>
          <w:lang w:val="bg-BG" w:eastAsia="en-GB"/>
        </w:rPr>
        <w:t xml:space="preserve"> </w:t>
      </w:r>
      <w:r w:rsidR="009F35CE" w:rsidRPr="00630683">
        <w:rPr>
          <w:rFonts w:ascii="Cambria" w:eastAsia="Times New Roman" w:hAnsi="Cambria" w:cs="Calibri"/>
          <w:noProof/>
          <w:sz w:val="24"/>
          <w:szCs w:val="24"/>
          <w:lang w:val="bg-BG" w:eastAsia="en-GB"/>
        </w:rPr>
        <w:t>Гура Яломицей, разположен на територията на 3 окръга и 34 административно-териториални единици, както следва: Констанца (Чернавода), Яломица (Сеймени, Топалу, Хориа, Бордушани, Фъкъени, Влъдени, Михъил Когълничану, Гура Яломицей, Цъндърей, Валеа Чории, Скънтея, Гривица, М</w:t>
      </w:r>
      <w:r w:rsidR="00212155" w:rsidRPr="00630683">
        <w:rPr>
          <w:rFonts w:ascii="Cambria" w:eastAsia="Times New Roman" w:hAnsi="Cambria" w:cs="Calibri"/>
          <w:noProof/>
          <w:sz w:val="24"/>
          <w:szCs w:val="24"/>
          <w:lang w:val="bg-BG" w:eastAsia="en-GB"/>
        </w:rPr>
        <w:t>илошешти), Бузъу (Падина, П</w:t>
      </w:r>
      <w:r w:rsidR="009F35CE" w:rsidRPr="00630683">
        <w:rPr>
          <w:rFonts w:ascii="Cambria" w:eastAsia="Times New Roman" w:hAnsi="Cambria" w:cs="Calibri"/>
          <w:noProof/>
          <w:sz w:val="24"/>
          <w:szCs w:val="24"/>
          <w:lang w:val="bg-BG" w:eastAsia="en-GB"/>
        </w:rPr>
        <w:t>огоанеле, Смеени, Геръсени, Костещи,</w:t>
      </w:r>
      <w:r w:rsidR="00212155" w:rsidRPr="00630683">
        <w:rPr>
          <w:rFonts w:ascii="Cambria" w:eastAsia="Times New Roman" w:hAnsi="Cambria" w:cs="Calibri"/>
          <w:noProof/>
          <w:sz w:val="24"/>
          <w:szCs w:val="24"/>
          <w:lang w:val="bg-BG" w:eastAsia="en-GB"/>
        </w:rPr>
        <w:t xml:space="preserve"> Стълпу)</w:t>
      </w:r>
      <w:r w:rsidR="009F35CE" w:rsidRPr="00630683">
        <w:rPr>
          <w:rFonts w:ascii="Cambria" w:eastAsia="Times New Roman" w:hAnsi="Cambria" w:cs="Calibri"/>
          <w:noProof/>
          <w:sz w:val="24"/>
          <w:szCs w:val="24"/>
          <w:lang w:val="bg-BG" w:eastAsia="en-GB"/>
        </w:rPr>
        <w:t xml:space="preserve"> </w:t>
      </w:r>
      <w:r w:rsidR="00212155" w:rsidRPr="00630683">
        <w:rPr>
          <w:rFonts w:ascii="Cambria" w:eastAsia="Times New Roman" w:hAnsi="Cambria" w:cs="Calibri"/>
          <w:noProof/>
          <w:sz w:val="24"/>
          <w:szCs w:val="24"/>
          <w:lang w:val="bg-BG" w:eastAsia="en-GB"/>
        </w:rPr>
        <w:t>от Югоизточния и Южния регион за развитие;</w:t>
      </w:r>
    </w:p>
    <w:p w:rsidR="00212155" w:rsidRPr="00630683" w:rsidRDefault="00212155" w:rsidP="00430B9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Удължаване на станцията 220/110 kV Стълпу чрез изграждането на станция 400/110 kV, разположена в окръг Бузъу, в региона на развитие Югоизток;</w:t>
      </w:r>
    </w:p>
    <w:p w:rsidR="00212155" w:rsidRPr="00630683" w:rsidRDefault="00430B9D" w:rsidP="00D658D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lastRenderedPageBreak/>
        <w:t xml:space="preserve">Въздушен </w:t>
      </w:r>
      <w:r w:rsidR="00212155" w:rsidRPr="00630683">
        <w:rPr>
          <w:rFonts w:ascii="Cambria" w:eastAsia="Times New Roman" w:hAnsi="Cambria" w:cs="Calibri"/>
          <w:noProof/>
          <w:sz w:val="24"/>
          <w:szCs w:val="24"/>
          <w:lang w:val="bg-BG" w:eastAsia="en-GB"/>
        </w:rPr>
        <w:t>електропровод 400 kV  Порциле де фиер (</w:t>
      </w:r>
      <w:r w:rsidR="00212155" w:rsidRPr="00630683">
        <w:rPr>
          <w:rFonts w:ascii="Cambria" w:eastAsia="Times New Roman" w:hAnsi="Cambria" w:cs="Calibri"/>
          <w:i/>
          <w:noProof/>
          <w:sz w:val="24"/>
          <w:szCs w:val="24"/>
          <w:lang w:val="bg-BG" w:eastAsia="en-GB"/>
        </w:rPr>
        <w:t>железни</w:t>
      </w:r>
      <w:r w:rsidRPr="00630683">
        <w:rPr>
          <w:rFonts w:ascii="Cambria" w:eastAsia="Times New Roman" w:hAnsi="Cambria" w:cs="Calibri"/>
          <w:i/>
          <w:noProof/>
          <w:sz w:val="24"/>
          <w:szCs w:val="24"/>
          <w:lang w:val="bg-BG" w:eastAsia="en-GB"/>
        </w:rPr>
        <w:t xml:space="preserve"> врата</w:t>
      </w:r>
      <w:r w:rsidR="00212155" w:rsidRPr="00630683">
        <w:rPr>
          <w:rFonts w:ascii="Cambria" w:eastAsia="Times New Roman" w:hAnsi="Cambria" w:cs="Calibri"/>
          <w:noProof/>
          <w:sz w:val="24"/>
          <w:szCs w:val="24"/>
          <w:lang w:val="bg-BG" w:eastAsia="en-GB"/>
        </w:rPr>
        <w:t xml:space="preserve">)- Анина - Решица, разположен на територията на 2 окръга и 13 териториални административни единици, както следва: Караш Северин </w:t>
      </w:r>
      <w:r w:rsidR="00212155" w:rsidRPr="00E162C2">
        <w:rPr>
          <w:rFonts w:ascii="Cambria" w:eastAsia="Times New Roman" w:hAnsi="Cambria" w:cs="Calibri"/>
          <w:noProof/>
          <w:sz w:val="24"/>
          <w:szCs w:val="24"/>
          <w:lang w:val="ru-RU" w:eastAsia="en-GB"/>
        </w:rPr>
        <w:t>(</w:t>
      </w:r>
      <w:r w:rsidR="00212155" w:rsidRPr="00630683">
        <w:rPr>
          <w:rFonts w:ascii="Cambria" w:eastAsia="Times New Roman" w:hAnsi="Cambria" w:cs="Calibri"/>
          <w:noProof/>
          <w:sz w:val="24"/>
          <w:szCs w:val="24"/>
          <w:lang w:val="bg-BG" w:eastAsia="en-GB"/>
        </w:rPr>
        <w:t>Езериш</w:t>
      </w:r>
      <w:r w:rsidR="00212155" w:rsidRPr="00E162C2">
        <w:rPr>
          <w:rFonts w:ascii="Cambria" w:eastAsia="Times New Roman" w:hAnsi="Cambria" w:cs="Calibri"/>
          <w:noProof/>
          <w:sz w:val="24"/>
          <w:szCs w:val="24"/>
          <w:lang w:val="ru-RU" w:eastAsia="en-GB"/>
        </w:rPr>
        <w:t xml:space="preserve">, </w:t>
      </w:r>
      <w:r w:rsidR="00212155" w:rsidRPr="00630683">
        <w:rPr>
          <w:rFonts w:ascii="Cambria" w:eastAsia="Times New Roman" w:hAnsi="Cambria" w:cs="Calibri"/>
          <w:noProof/>
          <w:sz w:val="24"/>
          <w:szCs w:val="24"/>
          <w:lang w:val="bg-BG" w:eastAsia="en-GB"/>
        </w:rPr>
        <w:t>Решица</w:t>
      </w:r>
      <w:r w:rsidR="00212155" w:rsidRPr="00E162C2">
        <w:rPr>
          <w:rFonts w:ascii="Cambria" w:eastAsia="Times New Roman" w:hAnsi="Cambria" w:cs="Calibri"/>
          <w:noProof/>
          <w:sz w:val="24"/>
          <w:szCs w:val="24"/>
          <w:lang w:val="ru-RU" w:eastAsia="en-GB"/>
        </w:rPr>
        <w:t xml:space="preserve">, </w:t>
      </w:r>
      <w:r w:rsidR="00212155" w:rsidRPr="00630683">
        <w:rPr>
          <w:rFonts w:ascii="Cambria" w:eastAsia="Times New Roman" w:hAnsi="Cambria" w:cs="Calibri"/>
          <w:noProof/>
          <w:sz w:val="24"/>
          <w:szCs w:val="24"/>
          <w:lang w:val="bg-BG" w:eastAsia="en-GB"/>
        </w:rPr>
        <w:t>Кара</w:t>
      </w:r>
      <w:r w:rsidR="004350DB" w:rsidRPr="00630683">
        <w:rPr>
          <w:rFonts w:ascii="Cambria" w:eastAsia="Times New Roman" w:hAnsi="Cambria" w:cs="Calibri"/>
          <w:noProof/>
          <w:sz w:val="24"/>
          <w:szCs w:val="24"/>
          <w:lang w:val="bg-BG" w:eastAsia="en-GB"/>
        </w:rPr>
        <w:t>шова</w:t>
      </w:r>
      <w:r w:rsidR="004350DB"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Анина</w:t>
      </w:r>
      <w:r w:rsidR="004350DB"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Бозович</w:t>
      </w:r>
      <w:r w:rsidR="004350DB"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Пригор</w:t>
      </w:r>
      <w:r w:rsidR="004350DB"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Лъпушничел</w:t>
      </w:r>
      <w:r w:rsidR="004350DB"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Ябланица</w:t>
      </w:r>
      <w:r w:rsidR="00212155" w:rsidRPr="00E162C2">
        <w:rPr>
          <w:rFonts w:ascii="Cambria" w:eastAsia="Times New Roman" w:hAnsi="Cambria" w:cs="Calibri"/>
          <w:noProof/>
          <w:sz w:val="24"/>
          <w:szCs w:val="24"/>
          <w:lang w:val="ru-RU" w:eastAsia="en-GB"/>
        </w:rPr>
        <w:t xml:space="preserve">, </w:t>
      </w:r>
      <w:r w:rsidR="004350DB" w:rsidRPr="00630683">
        <w:rPr>
          <w:rFonts w:ascii="Cambria" w:eastAsia="Times New Roman" w:hAnsi="Cambria" w:cs="Calibri"/>
          <w:noProof/>
          <w:sz w:val="24"/>
          <w:szCs w:val="24"/>
          <w:lang w:val="bg-BG" w:eastAsia="en-GB"/>
        </w:rPr>
        <w:t xml:space="preserve">Мехадя, Топлец), Мехединц (Иловица, Брезница, Дробета Турну Северин)  от </w:t>
      </w:r>
      <w:r w:rsidR="00212155" w:rsidRPr="00630683">
        <w:rPr>
          <w:rFonts w:ascii="Cambria" w:eastAsia="Times New Roman" w:hAnsi="Cambria" w:cs="Calibri"/>
          <w:noProof/>
          <w:sz w:val="24"/>
          <w:szCs w:val="24"/>
          <w:lang w:val="bg-BG" w:eastAsia="en-GB"/>
        </w:rPr>
        <w:t>регионите за развитие на Югозапад и Запад;</w:t>
      </w:r>
    </w:p>
    <w:p w:rsidR="00212155" w:rsidRPr="00630683" w:rsidRDefault="004D4541" w:rsidP="00D658D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 xml:space="preserve">Нов </w:t>
      </w:r>
      <w:r w:rsidR="00430B9D" w:rsidRPr="00630683">
        <w:rPr>
          <w:rFonts w:ascii="Cambria" w:eastAsia="Times New Roman" w:hAnsi="Cambria" w:cs="Calibri"/>
          <w:noProof/>
          <w:sz w:val="24"/>
          <w:szCs w:val="24"/>
          <w:lang w:val="bg-BG" w:eastAsia="en-GB"/>
        </w:rPr>
        <w:t xml:space="preserve">Въздушен </w:t>
      </w:r>
      <w:r w:rsidR="004350DB" w:rsidRPr="00630683">
        <w:rPr>
          <w:rFonts w:ascii="Cambria" w:eastAsia="Times New Roman" w:hAnsi="Cambria" w:cs="Calibri"/>
          <w:noProof/>
          <w:sz w:val="24"/>
          <w:szCs w:val="24"/>
          <w:lang w:val="bg-BG" w:eastAsia="en-GB"/>
        </w:rPr>
        <w:t xml:space="preserve">електропровод 400 kV </w:t>
      </w:r>
      <w:r w:rsidR="00212155" w:rsidRPr="00630683">
        <w:rPr>
          <w:rFonts w:ascii="Cambria" w:eastAsia="Times New Roman" w:hAnsi="Cambria" w:cs="Calibri"/>
          <w:noProof/>
          <w:sz w:val="24"/>
          <w:szCs w:val="24"/>
          <w:lang w:val="bg-BG" w:eastAsia="en-GB"/>
        </w:rPr>
        <w:t>d.c. меж</w:t>
      </w:r>
      <w:r w:rsidR="004350DB" w:rsidRPr="00630683">
        <w:rPr>
          <w:rFonts w:ascii="Cambria" w:eastAsia="Times New Roman" w:hAnsi="Cambria" w:cs="Calibri"/>
          <w:noProof/>
          <w:sz w:val="24"/>
          <w:szCs w:val="24"/>
          <w:lang w:val="bg-BG" w:eastAsia="en-GB"/>
        </w:rPr>
        <w:t>ду съществуващите станции Решица (Румъния) и Панчево</w:t>
      </w:r>
      <w:r w:rsidR="00212155" w:rsidRPr="00630683">
        <w:rPr>
          <w:rFonts w:ascii="Cambria" w:eastAsia="Times New Roman" w:hAnsi="Cambria" w:cs="Calibri"/>
          <w:noProof/>
          <w:sz w:val="24"/>
          <w:szCs w:val="24"/>
          <w:lang w:val="bg-BG" w:eastAsia="en-GB"/>
        </w:rPr>
        <w:t xml:space="preserve"> (Сърбия), р</w:t>
      </w:r>
      <w:r w:rsidRPr="00630683">
        <w:rPr>
          <w:rFonts w:ascii="Cambria" w:eastAsia="Times New Roman" w:hAnsi="Cambria" w:cs="Calibri"/>
          <w:noProof/>
          <w:sz w:val="24"/>
          <w:szCs w:val="24"/>
          <w:lang w:val="bg-BG" w:eastAsia="en-GB"/>
        </w:rPr>
        <w:t>азположена</w:t>
      </w:r>
      <w:r w:rsidR="004350DB" w:rsidRPr="00630683">
        <w:rPr>
          <w:rFonts w:ascii="Cambria" w:eastAsia="Times New Roman" w:hAnsi="Cambria" w:cs="Calibri"/>
          <w:noProof/>
          <w:sz w:val="24"/>
          <w:szCs w:val="24"/>
          <w:lang w:val="bg-BG" w:eastAsia="en-GB"/>
        </w:rPr>
        <w:t xml:space="preserve"> в окръг Караш Северин</w:t>
      </w:r>
      <w:r w:rsidRPr="00630683">
        <w:rPr>
          <w:rFonts w:ascii="Cambria" w:eastAsia="Times New Roman" w:hAnsi="Cambria" w:cs="Calibri"/>
          <w:noProof/>
          <w:sz w:val="24"/>
          <w:szCs w:val="24"/>
          <w:lang w:val="bg-BG" w:eastAsia="en-GB"/>
        </w:rPr>
        <w:t xml:space="preserve"> </w:t>
      </w:r>
      <w:r w:rsidR="00212155" w:rsidRPr="00630683">
        <w:rPr>
          <w:rFonts w:ascii="Cambria" w:eastAsia="Times New Roman" w:hAnsi="Cambria" w:cs="Calibri"/>
          <w:noProof/>
          <w:sz w:val="24"/>
          <w:szCs w:val="24"/>
          <w:lang w:val="bg-BG" w:eastAsia="en-GB"/>
        </w:rPr>
        <w:t xml:space="preserve">на териториалната административна територия на 11 населени места: </w:t>
      </w:r>
      <w:r w:rsidRPr="00630683">
        <w:rPr>
          <w:rFonts w:ascii="Cambria" w:eastAsia="Times New Roman" w:hAnsi="Cambria" w:cs="Calibri"/>
          <w:noProof/>
          <w:sz w:val="24"/>
          <w:szCs w:val="24"/>
          <w:lang w:val="bg-BG" w:eastAsia="en-GB"/>
        </w:rPr>
        <w:t>Решица, Езериш, Лупак, Догнечя, Горуя, Тикваниу Маре, Берлище, Джудановица, Градинари, Въръдиа, Врания в региона на развитие Запад</w:t>
      </w:r>
      <w:r w:rsidR="00212155" w:rsidRPr="00630683">
        <w:rPr>
          <w:rFonts w:ascii="Cambria" w:eastAsia="Times New Roman" w:hAnsi="Cambria" w:cs="Calibri"/>
          <w:noProof/>
          <w:sz w:val="24"/>
          <w:szCs w:val="24"/>
          <w:lang w:val="bg-BG" w:eastAsia="en-GB"/>
        </w:rPr>
        <w:t>;</w:t>
      </w:r>
    </w:p>
    <w:p w:rsidR="00212155" w:rsidRPr="00630683" w:rsidRDefault="00212155" w:rsidP="00D658D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Преминаване към 400 kV</w:t>
      </w:r>
      <w:r w:rsidR="004D4541" w:rsidRPr="00630683">
        <w:rPr>
          <w:rFonts w:ascii="Cambria" w:eastAsia="Times New Roman" w:hAnsi="Cambria" w:cs="Calibri"/>
          <w:noProof/>
          <w:sz w:val="24"/>
          <w:szCs w:val="24"/>
          <w:lang w:val="bg-BG" w:eastAsia="en-GB"/>
        </w:rPr>
        <w:t xml:space="preserve"> на Надземния електропровод </w:t>
      </w:r>
      <w:r w:rsidR="00430B9D" w:rsidRPr="00630683">
        <w:rPr>
          <w:rFonts w:ascii="Cambria" w:eastAsia="Times New Roman" w:hAnsi="Cambria" w:cs="Calibri"/>
          <w:noProof/>
          <w:sz w:val="24"/>
          <w:szCs w:val="24"/>
          <w:lang w:val="bg-BG" w:eastAsia="en-GB"/>
        </w:rPr>
        <w:t xml:space="preserve"> от 220 kV ВЕП</w:t>
      </w:r>
      <w:r w:rsidRPr="00630683">
        <w:rPr>
          <w:rFonts w:ascii="Cambria" w:eastAsia="Times New Roman" w:hAnsi="Cambria" w:cs="Calibri"/>
          <w:noProof/>
          <w:sz w:val="24"/>
          <w:szCs w:val="24"/>
          <w:lang w:val="bg-BG" w:eastAsia="en-GB"/>
        </w:rPr>
        <w:t xml:space="preserve"> d.c. </w:t>
      </w:r>
      <w:r w:rsidR="004D4541" w:rsidRPr="00630683">
        <w:rPr>
          <w:rFonts w:ascii="Cambria" w:eastAsia="Times New Roman" w:hAnsi="Cambria" w:cs="Calibri"/>
          <w:noProof/>
          <w:sz w:val="24"/>
          <w:szCs w:val="24"/>
          <w:lang w:val="bg-BG" w:eastAsia="en-GB"/>
        </w:rPr>
        <w:t xml:space="preserve">Решица – Тимишоара-Съкълаз - Арад, </w:t>
      </w:r>
      <w:r w:rsidRPr="00630683">
        <w:rPr>
          <w:rFonts w:ascii="Cambria" w:eastAsia="Times New Roman" w:hAnsi="Cambria" w:cs="Calibri"/>
          <w:noProof/>
          <w:sz w:val="24"/>
          <w:szCs w:val="24"/>
          <w:lang w:val="bg-BG" w:eastAsia="en-GB"/>
        </w:rPr>
        <w:t>разположен на територията на 3 окръга, съответно Кара</w:t>
      </w:r>
      <w:r w:rsidR="004D4541" w:rsidRPr="00630683">
        <w:rPr>
          <w:rFonts w:ascii="Cambria" w:eastAsia="Times New Roman" w:hAnsi="Cambria" w:cs="Calibri"/>
          <w:noProof/>
          <w:sz w:val="24"/>
          <w:szCs w:val="24"/>
          <w:lang w:val="bg-BG" w:eastAsia="en-GB"/>
        </w:rPr>
        <w:t>ш Северин, Тимиш и Арад от З</w:t>
      </w:r>
      <w:r w:rsidRPr="00630683">
        <w:rPr>
          <w:rFonts w:ascii="Cambria" w:eastAsia="Times New Roman" w:hAnsi="Cambria" w:cs="Calibri"/>
          <w:noProof/>
          <w:sz w:val="24"/>
          <w:szCs w:val="24"/>
          <w:lang w:val="bg-BG" w:eastAsia="en-GB"/>
        </w:rPr>
        <w:t>ападния регион на развитие;</w:t>
      </w:r>
    </w:p>
    <w:p w:rsidR="00212155" w:rsidRPr="00630683" w:rsidRDefault="00212155" w:rsidP="00D658DD">
      <w:pPr>
        <w:pStyle w:val="ListParagraph"/>
        <w:numPr>
          <w:ilvl w:val="0"/>
          <w:numId w:val="14"/>
        </w:numPr>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 xml:space="preserve">Удължаване на </w:t>
      </w:r>
      <w:r w:rsidR="004D4541" w:rsidRPr="00630683">
        <w:rPr>
          <w:rFonts w:ascii="Cambria" w:eastAsia="Times New Roman" w:hAnsi="Cambria" w:cs="Calibri"/>
          <w:noProof/>
          <w:sz w:val="24"/>
          <w:szCs w:val="24"/>
          <w:lang w:val="bg-BG" w:eastAsia="en-GB"/>
        </w:rPr>
        <w:t xml:space="preserve">станция </w:t>
      </w:r>
      <w:r w:rsidRPr="00630683">
        <w:rPr>
          <w:rFonts w:ascii="Cambria" w:eastAsia="Times New Roman" w:hAnsi="Cambria" w:cs="Calibri"/>
          <w:noProof/>
          <w:sz w:val="24"/>
          <w:szCs w:val="24"/>
          <w:lang w:val="bg-BG" w:eastAsia="en-GB"/>
        </w:rPr>
        <w:t xml:space="preserve">220/110 kV </w:t>
      </w:r>
      <w:r w:rsidR="004D4541" w:rsidRPr="00630683">
        <w:rPr>
          <w:rFonts w:ascii="Cambria" w:eastAsia="Times New Roman" w:hAnsi="Cambria" w:cs="Calibri"/>
          <w:noProof/>
          <w:sz w:val="24"/>
          <w:szCs w:val="24"/>
          <w:lang w:val="bg-BG" w:eastAsia="en-GB"/>
        </w:rPr>
        <w:t xml:space="preserve">Решица </w:t>
      </w:r>
      <w:r w:rsidRPr="00630683">
        <w:rPr>
          <w:rFonts w:ascii="Cambria" w:eastAsia="Times New Roman" w:hAnsi="Cambria" w:cs="Calibri"/>
          <w:noProof/>
          <w:sz w:val="24"/>
          <w:szCs w:val="24"/>
          <w:lang w:val="bg-BG" w:eastAsia="en-GB"/>
        </w:rPr>
        <w:t>чрез изграждането на нова</w:t>
      </w:r>
      <w:r w:rsidR="004D4541" w:rsidRPr="00630683">
        <w:rPr>
          <w:rFonts w:ascii="Cambria" w:eastAsia="Times New Roman" w:hAnsi="Cambria" w:cs="Calibri"/>
          <w:noProof/>
          <w:sz w:val="24"/>
          <w:szCs w:val="24"/>
          <w:lang w:val="bg-BG" w:eastAsia="en-GB"/>
        </w:rPr>
        <w:t>та станция 400/220/110 kV Решица</w:t>
      </w:r>
      <w:r w:rsidRPr="00630683">
        <w:rPr>
          <w:rFonts w:ascii="Cambria" w:eastAsia="Times New Roman" w:hAnsi="Cambria" w:cs="Calibri"/>
          <w:noProof/>
          <w:sz w:val="24"/>
          <w:szCs w:val="24"/>
          <w:lang w:val="bg-BG" w:eastAsia="en-GB"/>
        </w:rPr>
        <w:t>, разположена в окръг Кара</w:t>
      </w:r>
      <w:r w:rsidR="004D4541" w:rsidRPr="00630683">
        <w:rPr>
          <w:rFonts w:ascii="Cambria" w:eastAsia="Times New Roman" w:hAnsi="Cambria" w:cs="Calibri"/>
          <w:noProof/>
          <w:sz w:val="24"/>
          <w:szCs w:val="24"/>
          <w:lang w:val="bg-BG" w:eastAsia="en-GB"/>
        </w:rPr>
        <w:t>ш</w:t>
      </w:r>
      <w:r w:rsidRPr="00630683">
        <w:rPr>
          <w:rFonts w:ascii="Cambria" w:eastAsia="Times New Roman" w:hAnsi="Cambria" w:cs="Calibri"/>
          <w:noProof/>
          <w:sz w:val="24"/>
          <w:szCs w:val="24"/>
          <w:lang w:val="bg-BG" w:eastAsia="en-GB"/>
        </w:rPr>
        <w:t xml:space="preserve"> Северин, местност Решица в района на </w:t>
      </w:r>
      <w:r w:rsidR="004D4541" w:rsidRPr="00630683">
        <w:rPr>
          <w:rFonts w:ascii="Cambria" w:eastAsia="Times New Roman" w:hAnsi="Cambria" w:cs="Calibri"/>
          <w:noProof/>
          <w:sz w:val="24"/>
          <w:szCs w:val="24"/>
          <w:lang w:val="bg-BG" w:eastAsia="en-GB"/>
        </w:rPr>
        <w:t xml:space="preserve">развитие </w:t>
      </w:r>
      <w:r w:rsidRPr="00630683">
        <w:rPr>
          <w:rFonts w:ascii="Cambria" w:eastAsia="Times New Roman" w:hAnsi="Cambria" w:cs="Calibri"/>
          <w:noProof/>
          <w:sz w:val="24"/>
          <w:szCs w:val="24"/>
          <w:lang w:val="bg-BG" w:eastAsia="en-GB"/>
        </w:rPr>
        <w:t>Запад;</w:t>
      </w:r>
    </w:p>
    <w:p w:rsidR="00212155" w:rsidRPr="00630683" w:rsidRDefault="00212155" w:rsidP="00D658DD">
      <w:pPr>
        <w:pStyle w:val="ListParagraph"/>
        <w:numPr>
          <w:ilvl w:val="0"/>
          <w:numId w:val="14"/>
        </w:numPr>
        <w:jc w:val="both"/>
        <w:rPr>
          <w:rFonts w:ascii="Cambria" w:eastAsia="Times New Roman" w:hAnsi="Cambria" w:cs="Calibri"/>
          <w:noProof/>
          <w:sz w:val="24"/>
          <w:szCs w:val="24"/>
          <w:lang w:val="bg-BG" w:eastAsia="en-GB"/>
        </w:rPr>
      </w:pPr>
      <w:r w:rsidRPr="00630683">
        <w:rPr>
          <w:rFonts w:ascii="Cambria" w:eastAsia="Times New Roman" w:hAnsi="Cambria" w:cs="Calibri"/>
          <w:noProof/>
          <w:sz w:val="24"/>
          <w:szCs w:val="24"/>
          <w:lang w:val="bg-BG" w:eastAsia="en-GB"/>
        </w:rPr>
        <w:t>Подмяна на</w:t>
      </w:r>
      <w:r w:rsidR="004D4541" w:rsidRPr="00630683">
        <w:rPr>
          <w:rFonts w:ascii="Cambria" w:eastAsia="Times New Roman" w:hAnsi="Cambria" w:cs="Calibri"/>
          <w:noProof/>
          <w:sz w:val="24"/>
          <w:szCs w:val="24"/>
          <w:lang w:val="bg-BG" w:eastAsia="en-GB"/>
        </w:rPr>
        <w:t xml:space="preserve"> станцията </w:t>
      </w:r>
      <w:r w:rsidRPr="00630683">
        <w:rPr>
          <w:rFonts w:ascii="Cambria" w:eastAsia="Times New Roman" w:hAnsi="Cambria" w:cs="Calibri"/>
          <w:noProof/>
          <w:sz w:val="24"/>
          <w:szCs w:val="24"/>
          <w:lang w:val="bg-BG" w:eastAsia="en-GB"/>
        </w:rPr>
        <w:t xml:space="preserve"> 220/110 kV </w:t>
      </w:r>
      <w:r w:rsidR="004D4541" w:rsidRPr="00630683">
        <w:rPr>
          <w:rFonts w:ascii="Cambria" w:eastAsia="Times New Roman" w:hAnsi="Cambria" w:cs="Calibri"/>
          <w:noProof/>
          <w:sz w:val="24"/>
          <w:szCs w:val="24"/>
          <w:lang w:val="bg-BG" w:eastAsia="en-GB"/>
        </w:rPr>
        <w:t xml:space="preserve">Тимишоара </w:t>
      </w:r>
      <w:r w:rsidRPr="00630683">
        <w:rPr>
          <w:rFonts w:ascii="Cambria" w:eastAsia="Times New Roman" w:hAnsi="Cambria" w:cs="Calibri"/>
          <w:noProof/>
          <w:sz w:val="24"/>
          <w:szCs w:val="24"/>
          <w:lang w:val="bg-BG" w:eastAsia="en-GB"/>
        </w:rPr>
        <w:t>чрез изграждането на новата станция 400/220/11</w:t>
      </w:r>
      <w:r w:rsidR="004D4541" w:rsidRPr="00630683">
        <w:rPr>
          <w:rFonts w:ascii="Cambria" w:eastAsia="Times New Roman" w:hAnsi="Cambria" w:cs="Calibri"/>
          <w:noProof/>
          <w:sz w:val="24"/>
          <w:szCs w:val="24"/>
          <w:lang w:val="bg-BG" w:eastAsia="en-GB"/>
        </w:rPr>
        <w:t xml:space="preserve">0 kV, разположена в окръг Тимиш, град Тимишоара </w:t>
      </w:r>
      <w:r w:rsidRPr="00630683">
        <w:rPr>
          <w:rFonts w:ascii="Cambria" w:eastAsia="Times New Roman" w:hAnsi="Cambria" w:cs="Calibri"/>
          <w:noProof/>
          <w:sz w:val="24"/>
          <w:szCs w:val="24"/>
          <w:lang w:val="bg-BG" w:eastAsia="en-GB"/>
        </w:rPr>
        <w:t xml:space="preserve">в района на </w:t>
      </w:r>
      <w:r w:rsidR="004D4541" w:rsidRPr="00630683">
        <w:rPr>
          <w:rFonts w:ascii="Cambria" w:eastAsia="Times New Roman" w:hAnsi="Cambria" w:cs="Calibri"/>
          <w:noProof/>
          <w:sz w:val="24"/>
          <w:szCs w:val="24"/>
          <w:lang w:val="bg-BG" w:eastAsia="en-GB"/>
        </w:rPr>
        <w:t xml:space="preserve">развитие </w:t>
      </w:r>
      <w:r w:rsidRPr="00630683">
        <w:rPr>
          <w:rFonts w:ascii="Cambria" w:eastAsia="Times New Roman" w:hAnsi="Cambria" w:cs="Calibri"/>
          <w:noProof/>
          <w:sz w:val="24"/>
          <w:szCs w:val="24"/>
          <w:lang w:val="bg-BG" w:eastAsia="en-GB"/>
        </w:rPr>
        <w:t>Запад.</w:t>
      </w:r>
    </w:p>
    <w:p w:rsidR="00B625DE" w:rsidRPr="00E162C2" w:rsidRDefault="004D4541" w:rsidP="008456F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Трябва да споменем, че в настоящото проучване за </w:t>
      </w:r>
      <w:r w:rsidR="00AF0F08" w:rsidRPr="00630683">
        <w:rPr>
          <w:rFonts w:ascii="Cambria" w:hAnsi="Cambria"/>
          <w:noProof/>
          <w:sz w:val="24"/>
          <w:szCs w:val="24"/>
          <w:lang w:val="bg-BG"/>
        </w:rPr>
        <w:t>подходяща</w:t>
      </w:r>
      <w:r w:rsidR="00475296" w:rsidRPr="00630683">
        <w:rPr>
          <w:rFonts w:ascii="Cambria" w:hAnsi="Cambria"/>
          <w:noProof/>
          <w:sz w:val="24"/>
          <w:szCs w:val="24"/>
          <w:lang w:val="bg-BG"/>
        </w:rPr>
        <w:t xml:space="preserve"> </w:t>
      </w:r>
      <w:r w:rsidRPr="00E162C2">
        <w:rPr>
          <w:rFonts w:ascii="Cambria" w:hAnsi="Cambria"/>
          <w:noProof/>
          <w:sz w:val="24"/>
          <w:szCs w:val="24"/>
          <w:lang w:val="ru-RU"/>
        </w:rPr>
        <w:t xml:space="preserve">оценка бяха взети предвид </w:t>
      </w:r>
      <w:r w:rsidR="00475296" w:rsidRPr="00E162C2">
        <w:rPr>
          <w:rFonts w:ascii="Cambria" w:hAnsi="Cambria"/>
          <w:noProof/>
          <w:sz w:val="24"/>
          <w:szCs w:val="24"/>
          <w:lang w:val="ru-RU"/>
        </w:rPr>
        <w:t xml:space="preserve">горепосочените проекти (за които има приблизително местоположение) </w:t>
      </w:r>
      <w:r w:rsidRPr="00E162C2">
        <w:rPr>
          <w:rFonts w:ascii="Cambria" w:hAnsi="Cambria"/>
          <w:noProof/>
          <w:sz w:val="24"/>
          <w:szCs w:val="24"/>
          <w:lang w:val="ru-RU"/>
        </w:rPr>
        <w:t>въз основа на сателитните снимки.</w:t>
      </w:r>
      <w:r w:rsidR="000A3A71" w:rsidRPr="00E162C2">
        <w:rPr>
          <w:rFonts w:ascii="Cambria" w:hAnsi="Cambria"/>
          <w:noProof/>
          <w:sz w:val="24"/>
          <w:szCs w:val="24"/>
          <w:lang w:val="ru-RU"/>
        </w:rPr>
        <w:t xml:space="preserve"> </w:t>
      </w:r>
    </w:p>
    <w:p w:rsidR="00B631C9" w:rsidRPr="00630683" w:rsidRDefault="00B631C9" w:rsidP="00B631C9">
      <w:pPr>
        <w:keepNext/>
        <w:rPr>
          <w:noProof/>
        </w:rPr>
      </w:pPr>
      <w:r w:rsidRPr="00630683">
        <w:rPr>
          <w:rFonts w:ascii="Cambria" w:hAnsi="Cambria"/>
          <w:noProof/>
          <w:lang w:val="bg-BG" w:eastAsia="bg-BG"/>
        </w:rPr>
        <w:lastRenderedPageBreak/>
        <w:drawing>
          <wp:inline distT="0" distB="0" distL="0" distR="0" wp14:anchorId="4CEE4B68" wp14:editId="6CCFBDFA">
            <wp:extent cx="5731510" cy="4052377"/>
            <wp:effectExtent l="19050" t="0" r="2540" b="0"/>
            <wp:docPr id="7" name="Imagine 3" descr="D:\IMa\GIS\Roxana Olaru\SER\Localizare_SER_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IMa\GIS\Roxana Olaru\SER\Localizare_SER_RO.jpg"/>
                    <pic:cNvPicPr>
                      <a:picLocks noChangeAspect="1" noChangeArrowheads="1"/>
                    </pic:cNvPicPr>
                  </pic:nvPicPr>
                  <pic:blipFill>
                    <a:blip r:embed="rId15" cstate="print"/>
                    <a:srcRect/>
                    <a:stretch>
                      <a:fillRect/>
                    </a:stretch>
                  </pic:blipFill>
                  <pic:spPr bwMode="auto">
                    <a:xfrm>
                      <a:off x="0" y="0"/>
                      <a:ext cx="5731510" cy="4052377"/>
                    </a:xfrm>
                    <a:prstGeom prst="rect">
                      <a:avLst/>
                    </a:prstGeom>
                    <a:noFill/>
                    <a:ln w="9525">
                      <a:noFill/>
                      <a:miter lim="800000"/>
                      <a:headEnd/>
                      <a:tailEnd/>
                    </a:ln>
                  </pic:spPr>
                </pic:pic>
              </a:graphicData>
            </a:graphic>
          </wp:inline>
        </w:drawing>
      </w:r>
    </w:p>
    <w:p w:rsidR="00475296" w:rsidRPr="00630683" w:rsidRDefault="00475296" w:rsidP="00B631C9">
      <w:pPr>
        <w:pStyle w:val="Caption"/>
        <w:jc w:val="center"/>
        <w:rPr>
          <w:rFonts w:ascii="Cambria" w:hAnsi="Cambria"/>
          <w:b w:val="0"/>
          <w:i/>
          <w:noProof/>
          <w:color w:val="auto"/>
          <w:sz w:val="22"/>
          <w:szCs w:val="22"/>
          <w:lang w:val="bg-BG"/>
        </w:rPr>
      </w:pPr>
      <w:r w:rsidRPr="00E162C2">
        <w:rPr>
          <w:rFonts w:ascii="Cambria" w:hAnsi="Cambria"/>
          <w:b w:val="0"/>
          <w:i/>
          <w:noProof/>
          <w:color w:val="auto"/>
          <w:sz w:val="22"/>
          <w:szCs w:val="22"/>
          <w:lang w:val="ru-RU"/>
        </w:rPr>
        <w:t xml:space="preserve">Фигура 1 Инвестиционни цели в сектора за производство на електроенергия (Източник: </w:t>
      </w:r>
      <w:r w:rsidRPr="00630683">
        <w:rPr>
          <w:rFonts w:ascii="Cambria" w:hAnsi="Cambria"/>
          <w:b w:val="0"/>
          <w:i/>
          <w:noProof/>
          <w:color w:val="auto"/>
          <w:sz w:val="22"/>
          <w:szCs w:val="22"/>
          <w:lang w:val="fr-FR"/>
        </w:rPr>
        <w:t>SER</w:t>
      </w:r>
      <w:r w:rsidRPr="00E162C2">
        <w:rPr>
          <w:rFonts w:ascii="Cambria" w:hAnsi="Cambria"/>
          <w:b w:val="0"/>
          <w:i/>
          <w:noProof/>
          <w:color w:val="auto"/>
          <w:sz w:val="22"/>
          <w:szCs w:val="22"/>
          <w:lang w:val="ru-RU"/>
        </w:rPr>
        <w:t xml:space="preserve"> 2019-2030, с перспектива за 2050 г.)</w:t>
      </w: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4" w:name="_Toc14781917"/>
      <w:r w:rsidRPr="00630683">
        <w:rPr>
          <w:rFonts w:ascii="Cambria" w:hAnsi="Cambria"/>
          <w:noProof/>
          <w:color w:val="auto"/>
          <w:lang w:val="fr-FR"/>
        </w:rPr>
        <w:t>II</w:t>
      </w:r>
      <w:r w:rsidRPr="00E162C2">
        <w:rPr>
          <w:rFonts w:ascii="Cambria" w:hAnsi="Cambria"/>
          <w:noProof/>
          <w:color w:val="auto"/>
          <w:lang w:val="ru-RU"/>
        </w:rPr>
        <w:t xml:space="preserve">.3 </w:t>
      </w:r>
      <w:r w:rsidR="00514D39" w:rsidRPr="00E162C2">
        <w:rPr>
          <w:rFonts w:ascii="Cambria" w:hAnsi="Cambria"/>
          <w:noProof/>
          <w:color w:val="auto"/>
          <w:lang w:val="ru-RU"/>
        </w:rPr>
        <w:t xml:space="preserve">ФИЗИЧНИ ПРОМЕНИ ПРИ СЛЕДВАЩОТО ИЗПЪЛНЕНИЕ СЕР 2019-2030 С ПЕРСПЕКТИВАТА </w:t>
      </w:r>
      <w:r w:rsidR="00514D39" w:rsidRPr="00630683">
        <w:rPr>
          <w:rFonts w:ascii="Cambria" w:hAnsi="Cambria"/>
          <w:noProof/>
          <w:color w:val="auto"/>
          <w:lang w:val="bg-BG"/>
        </w:rPr>
        <w:t>ЗА</w:t>
      </w:r>
      <w:r w:rsidR="00514D39" w:rsidRPr="00E162C2">
        <w:rPr>
          <w:rFonts w:ascii="Cambria" w:hAnsi="Cambria"/>
          <w:noProof/>
          <w:color w:val="auto"/>
          <w:lang w:val="ru-RU"/>
        </w:rPr>
        <w:t xml:space="preserve"> 2050</w:t>
      </w:r>
      <w:r w:rsidR="00514D39" w:rsidRPr="00630683">
        <w:rPr>
          <w:rFonts w:ascii="Cambria" w:hAnsi="Cambria"/>
          <w:noProof/>
          <w:color w:val="auto"/>
          <w:lang w:val="bg-BG"/>
        </w:rPr>
        <w:t xml:space="preserve">  </w:t>
      </w:r>
      <w:bookmarkEnd w:id="4"/>
      <w:r w:rsidR="00430B9D" w:rsidRPr="00630683">
        <w:rPr>
          <w:rFonts w:ascii="Cambria" w:hAnsi="Cambria"/>
          <w:noProof/>
          <w:color w:val="auto"/>
          <w:lang w:val="bg-BG"/>
        </w:rPr>
        <w:t>Г.</w:t>
      </w:r>
    </w:p>
    <w:p w:rsidR="00475296" w:rsidRPr="00630683" w:rsidRDefault="00514D39"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Проектите, предложени в </w:t>
      </w:r>
      <w:r w:rsidRPr="00630683">
        <w:rPr>
          <w:rFonts w:ascii="Cambria" w:hAnsi="Cambria"/>
          <w:noProof/>
          <w:sz w:val="24"/>
          <w:szCs w:val="24"/>
          <w:lang w:val="bg-BG"/>
        </w:rPr>
        <w:t>СЕР</w:t>
      </w:r>
      <w:r w:rsidR="00475296" w:rsidRPr="00E162C2">
        <w:rPr>
          <w:rFonts w:ascii="Cambria" w:hAnsi="Cambria"/>
          <w:noProof/>
          <w:sz w:val="24"/>
          <w:szCs w:val="24"/>
          <w:lang w:val="ru-RU"/>
        </w:rPr>
        <w:t xml:space="preserve"> 2019-2030 г., с перспектива за 2050 г. са различни по своето естество, като са включени в следните подсектори на производството на енергия, съответно: ядрена, въглищна, газова, водноелектрическа енергия. Физическите промени в резултат на изпълнението н</w:t>
      </w:r>
      <w:r w:rsidR="007A4424" w:rsidRPr="00E162C2">
        <w:rPr>
          <w:rFonts w:ascii="Cambria" w:hAnsi="Cambria"/>
          <w:noProof/>
          <w:sz w:val="24"/>
          <w:szCs w:val="24"/>
          <w:lang w:val="ru-RU"/>
        </w:rPr>
        <w:t xml:space="preserve">а тези проекти, споменати в </w:t>
      </w:r>
      <w:r w:rsidR="007A4424" w:rsidRPr="00630683">
        <w:rPr>
          <w:rFonts w:ascii="Cambria" w:hAnsi="Cambria"/>
          <w:noProof/>
          <w:sz w:val="24"/>
          <w:szCs w:val="24"/>
          <w:lang w:val="bg-BG"/>
        </w:rPr>
        <w:t>Раздел</w:t>
      </w:r>
      <w:r w:rsidR="007A4424" w:rsidRPr="00E162C2">
        <w:rPr>
          <w:rFonts w:ascii="Cambria" w:hAnsi="Cambria"/>
          <w:noProof/>
          <w:sz w:val="24"/>
          <w:szCs w:val="24"/>
          <w:lang w:val="ru-RU"/>
        </w:rPr>
        <w:t xml:space="preserve"> </w:t>
      </w:r>
      <w:r w:rsidR="007A4424" w:rsidRPr="00630683">
        <w:rPr>
          <w:rFonts w:ascii="Cambria" w:hAnsi="Cambria"/>
          <w:noProof/>
          <w:sz w:val="24"/>
          <w:szCs w:val="24"/>
          <w:lang w:val="fr-FR"/>
        </w:rPr>
        <w:t>II</w:t>
      </w:r>
      <w:r w:rsidR="007A4424" w:rsidRPr="00E162C2">
        <w:rPr>
          <w:rFonts w:ascii="Cambria" w:hAnsi="Cambria"/>
          <w:noProof/>
          <w:sz w:val="24"/>
          <w:szCs w:val="24"/>
          <w:lang w:val="ru-RU"/>
        </w:rPr>
        <w:t>.2,</w:t>
      </w:r>
      <w:r w:rsidR="00475296" w:rsidRPr="00E162C2">
        <w:rPr>
          <w:rFonts w:ascii="Cambria" w:hAnsi="Cambria"/>
          <w:noProof/>
          <w:sz w:val="24"/>
          <w:szCs w:val="24"/>
          <w:lang w:val="ru-RU"/>
        </w:rPr>
        <w:t xml:space="preserve"> са разнообразни, като по този начин могат да бъдат групирани според категориите проекти, свързани с всеки енергиен подсектор.</w:t>
      </w:r>
    </w:p>
    <w:p w:rsidR="007A4424" w:rsidRPr="00630683" w:rsidRDefault="007A4424"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Физическите промени, произтичащи от изпълнението на инвестиционните цели в сектора за производство на енергия, изискват строителни работи, а по-подробна информация относно видовете извършени работи може да бъде дадена в пример за следните 4 проекта: завършване на групи 3 и 4 от Чернавода, създаването на нова енергийна група в </w:t>
      </w:r>
      <w:r w:rsidRPr="00630683">
        <w:rPr>
          <w:rFonts w:ascii="Cambria" w:hAnsi="Cambria"/>
          <w:noProof/>
          <w:sz w:val="24"/>
          <w:szCs w:val="24"/>
          <w:lang w:val="bg-BG"/>
        </w:rPr>
        <w:t xml:space="preserve">Ровинари </w:t>
      </w:r>
      <w:r w:rsidRPr="00E162C2">
        <w:rPr>
          <w:rFonts w:ascii="Cambria" w:hAnsi="Cambria"/>
          <w:noProof/>
          <w:sz w:val="24"/>
          <w:szCs w:val="24"/>
          <w:lang w:val="ru-RU"/>
        </w:rPr>
        <w:t>с</w:t>
      </w:r>
      <w:r w:rsidRPr="00630683">
        <w:rPr>
          <w:rFonts w:ascii="Cambria" w:hAnsi="Cambria"/>
          <w:noProof/>
          <w:sz w:val="24"/>
          <w:szCs w:val="24"/>
          <w:lang w:val="bg-BG"/>
        </w:rPr>
        <w:t xml:space="preserve"> </w:t>
      </w:r>
      <w:r w:rsidRPr="00E162C2">
        <w:rPr>
          <w:rFonts w:ascii="Cambria" w:hAnsi="Cambria"/>
          <w:noProof/>
          <w:sz w:val="24"/>
          <w:szCs w:val="24"/>
          <w:lang w:val="ru-RU"/>
        </w:rPr>
        <w:t xml:space="preserve">600 </w:t>
      </w:r>
      <w:r w:rsidRPr="00630683">
        <w:rPr>
          <w:rFonts w:ascii="Cambria" w:hAnsi="Cambria"/>
          <w:noProof/>
          <w:sz w:val="24"/>
          <w:szCs w:val="24"/>
          <w:lang w:val="fr-FR"/>
        </w:rPr>
        <w:t>MW</w:t>
      </w:r>
      <w:r w:rsidRPr="00E162C2">
        <w:rPr>
          <w:rFonts w:ascii="Cambria" w:hAnsi="Cambria"/>
          <w:noProof/>
          <w:sz w:val="24"/>
          <w:szCs w:val="24"/>
          <w:lang w:val="ru-RU"/>
        </w:rPr>
        <w:t xml:space="preserve">, реализацията на </w:t>
      </w:r>
      <w:r w:rsidRPr="00630683">
        <w:rPr>
          <w:rFonts w:ascii="Cambria" w:hAnsi="Cambria"/>
          <w:noProof/>
          <w:sz w:val="24"/>
          <w:szCs w:val="24"/>
          <w:lang w:val="bg-BG"/>
        </w:rPr>
        <w:t>В</w:t>
      </w:r>
      <w:r w:rsidRPr="00E162C2">
        <w:rPr>
          <w:rFonts w:ascii="Cambria" w:hAnsi="Cambria"/>
          <w:noProof/>
          <w:sz w:val="24"/>
          <w:szCs w:val="24"/>
          <w:lang w:val="ru-RU"/>
        </w:rPr>
        <w:t xml:space="preserve">одноелектрическата </w:t>
      </w:r>
      <w:r w:rsidRPr="00630683">
        <w:rPr>
          <w:rFonts w:ascii="Cambria" w:hAnsi="Cambria"/>
          <w:noProof/>
          <w:sz w:val="24"/>
          <w:szCs w:val="24"/>
          <w:lang w:val="bg-BG"/>
        </w:rPr>
        <w:t>Ц</w:t>
      </w:r>
      <w:r w:rsidRPr="00E162C2">
        <w:rPr>
          <w:rFonts w:ascii="Cambria" w:hAnsi="Cambria"/>
          <w:noProof/>
          <w:sz w:val="24"/>
          <w:szCs w:val="24"/>
          <w:lang w:val="ru-RU"/>
        </w:rPr>
        <w:t xml:space="preserve">ентрала с натрупване чрез изпомпване  </w:t>
      </w:r>
      <w:r w:rsidRPr="00630683">
        <w:rPr>
          <w:rFonts w:ascii="Cambria" w:hAnsi="Cambria"/>
          <w:noProof/>
          <w:sz w:val="24"/>
          <w:szCs w:val="24"/>
          <w:lang w:val="bg-BG"/>
        </w:rPr>
        <w:t xml:space="preserve">Тарница </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Лъпущещи </w:t>
      </w:r>
      <w:r w:rsidRPr="00E162C2">
        <w:rPr>
          <w:rFonts w:ascii="Cambria" w:hAnsi="Cambria"/>
          <w:noProof/>
          <w:sz w:val="24"/>
          <w:szCs w:val="24"/>
          <w:lang w:val="ru-RU"/>
        </w:rPr>
        <w:t xml:space="preserve">и реализацията на </w:t>
      </w:r>
      <w:r w:rsidRPr="00630683">
        <w:rPr>
          <w:rFonts w:ascii="Cambria" w:hAnsi="Cambria"/>
          <w:noProof/>
          <w:sz w:val="24"/>
          <w:szCs w:val="24"/>
          <w:lang w:val="bg-BG"/>
        </w:rPr>
        <w:t>х</w:t>
      </w:r>
      <w:r w:rsidRPr="00E162C2">
        <w:rPr>
          <w:rFonts w:ascii="Cambria" w:hAnsi="Cambria"/>
          <w:noProof/>
          <w:sz w:val="24"/>
          <w:szCs w:val="24"/>
          <w:lang w:val="ru-RU"/>
        </w:rPr>
        <w:t xml:space="preserve">идротехническия </w:t>
      </w:r>
      <w:r w:rsidRPr="00630683">
        <w:rPr>
          <w:rFonts w:ascii="Cambria" w:hAnsi="Cambria"/>
          <w:noProof/>
          <w:sz w:val="24"/>
          <w:szCs w:val="24"/>
          <w:lang w:val="bg-BG"/>
        </w:rPr>
        <w:t>к</w:t>
      </w:r>
      <w:r w:rsidRPr="00E162C2">
        <w:rPr>
          <w:rFonts w:ascii="Cambria" w:hAnsi="Cambria"/>
          <w:noProof/>
          <w:sz w:val="24"/>
          <w:szCs w:val="24"/>
          <w:lang w:val="ru-RU"/>
        </w:rPr>
        <w:t xml:space="preserve">омплекс Турну-Магуреле - Никопол. По този начин, за изграждането на тези инвестиционни цели основните категории необходими строителни работи, които могат да генерират физически промени, са: </w:t>
      </w:r>
      <w:r w:rsidRPr="00630683">
        <w:rPr>
          <w:rFonts w:ascii="Cambria" w:hAnsi="Cambria"/>
          <w:noProof/>
          <w:sz w:val="24"/>
          <w:szCs w:val="24"/>
          <w:lang w:val="bg-BG"/>
        </w:rPr>
        <w:t xml:space="preserve">откриване, </w:t>
      </w:r>
      <w:r w:rsidRPr="00E162C2">
        <w:rPr>
          <w:rFonts w:ascii="Cambria" w:hAnsi="Cambria"/>
          <w:noProof/>
          <w:sz w:val="24"/>
          <w:szCs w:val="24"/>
          <w:lang w:val="ru-RU"/>
        </w:rPr>
        <w:t>разкопки, пломби, земни работи, отводняване на вода, хидротехнически работи, работи за опазване на околната среда (в случай на работи, които се извършват на вода, ще бъдат осигур</w:t>
      </w:r>
      <w:r w:rsidRPr="00630683">
        <w:rPr>
          <w:rFonts w:ascii="Cambria" w:hAnsi="Cambria"/>
          <w:noProof/>
          <w:sz w:val="24"/>
          <w:szCs w:val="24"/>
          <w:lang w:val="bg-BG"/>
        </w:rPr>
        <w:t>ени</w:t>
      </w:r>
      <w:r w:rsidRPr="00E162C2">
        <w:rPr>
          <w:rFonts w:ascii="Cambria" w:hAnsi="Cambria"/>
          <w:noProof/>
          <w:sz w:val="24"/>
          <w:szCs w:val="24"/>
          <w:lang w:val="ru-RU"/>
        </w:rPr>
        <w:t xml:space="preserve"> </w:t>
      </w:r>
      <w:r w:rsidRPr="00630683">
        <w:rPr>
          <w:rFonts w:ascii="Cambria" w:hAnsi="Cambria"/>
          <w:noProof/>
          <w:sz w:val="24"/>
          <w:szCs w:val="24"/>
          <w:lang w:val="bg-BG"/>
        </w:rPr>
        <w:t>коридори</w:t>
      </w:r>
      <w:r w:rsidRPr="00E162C2">
        <w:rPr>
          <w:rFonts w:ascii="Cambria" w:hAnsi="Cambria"/>
          <w:noProof/>
          <w:sz w:val="24"/>
          <w:szCs w:val="24"/>
          <w:lang w:val="ru-RU"/>
        </w:rPr>
        <w:t xml:space="preserve"> за миграция на риб</w:t>
      </w:r>
      <w:r w:rsidRPr="00630683">
        <w:rPr>
          <w:rFonts w:ascii="Cambria" w:hAnsi="Cambria"/>
          <w:noProof/>
          <w:sz w:val="24"/>
          <w:szCs w:val="24"/>
          <w:lang w:val="bg-BG"/>
        </w:rPr>
        <w:t>ната фауна</w:t>
      </w:r>
      <w:r w:rsidRPr="00E162C2">
        <w:rPr>
          <w:rFonts w:ascii="Cambria" w:hAnsi="Cambria"/>
          <w:noProof/>
          <w:sz w:val="24"/>
          <w:szCs w:val="24"/>
          <w:lang w:val="ru-RU"/>
        </w:rPr>
        <w:t>).</w:t>
      </w:r>
    </w:p>
    <w:p w:rsidR="007A4424" w:rsidRPr="00630683" w:rsidRDefault="007A4424"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lastRenderedPageBreak/>
        <w:t xml:space="preserve">Като се има предвид, че проектите са част от различни подсектори, с висока степен на сложност, но и на </w:t>
      </w:r>
      <w:r w:rsidRPr="00630683">
        <w:rPr>
          <w:rFonts w:ascii="Cambria" w:hAnsi="Cambria"/>
          <w:noProof/>
          <w:sz w:val="24"/>
          <w:szCs w:val="24"/>
          <w:lang w:val="bg-BG"/>
        </w:rPr>
        <w:t xml:space="preserve">актуално </w:t>
      </w:r>
      <w:r w:rsidRPr="00E162C2">
        <w:rPr>
          <w:rFonts w:ascii="Cambria" w:hAnsi="Cambria"/>
          <w:noProof/>
          <w:sz w:val="24"/>
          <w:szCs w:val="24"/>
          <w:lang w:val="ru-RU"/>
        </w:rPr>
        <w:t xml:space="preserve">ниво на детайлност, </w:t>
      </w:r>
      <w:r w:rsidRPr="00630683">
        <w:rPr>
          <w:rFonts w:ascii="Cambria" w:hAnsi="Cambria"/>
          <w:noProof/>
          <w:sz w:val="24"/>
          <w:szCs w:val="24"/>
          <w:lang w:val="bg-BG"/>
        </w:rPr>
        <w:t xml:space="preserve">тяхното </w:t>
      </w:r>
      <w:r w:rsidRPr="00E162C2">
        <w:rPr>
          <w:rFonts w:ascii="Cambria" w:hAnsi="Cambria"/>
          <w:noProof/>
          <w:sz w:val="24"/>
          <w:szCs w:val="24"/>
          <w:lang w:val="ru-RU"/>
        </w:rPr>
        <w:t>описание в резултат на тяхното изпълнение не може да бъде направено в момента на анализа на физическите промени. Те ще бъдат подробно описани в екологичната процедура за получ</w:t>
      </w:r>
      <w:r w:rsidR="007D39CD" w:rsidRPr="00E162C2">
        <w:rPr>
          <w:rFonts w:ascii="Cambria" w:hAnsi="Cambria"/>
          <w:noProof/>
          <w:sz w:val="24"/>
          <w:szCs w:val="24"/>
          <w:lang w:val="ru-RU"/>
        </w:rPr>
        <w:t>аване на екологично</w:t>
      </w:r>
      <w:r w:rsidR="007D39CD" w:rsidRPr="00630683">
        <w:rPr>
          <w:rFonts w:ascii="Cambria" w:hAnsi="Cambria"/>
          <w:noProof/>
          <w:sz w:val="24"/>
          <w:szCs w:val="24"/>
          <w:lang w:val="bg-BG"/>
        </w:rPr>
        <w:t>то одобрение</w:t>
      </w:r>
      <w:r w:rsidRPr="00E162C2">
        <w:rPr>
          <w:rFonts w:ascii="Cambria" w:hAnsi="Cambria"/>
          <w:noProof/>
          <w:sz w:val="24"/>
          <w:szCs w:val="24"/>
          <w:lang w:val="ru-RU"/>
        </w:rPr>
        <w:t xml:space="preserve"> (процедура по ОВОС) за всяка инвестиционна цел в сектора за производство на електроенергия.</w:t>
      </w:r>
    </w:p>
    <w:p w:rsidR="007D39CD" w:rsidRPr="00630683" w:rsidRDefault="00430B9D"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Физич</w:t>
      </w:r>
      <w:r w:rsidRPr="00630683">
        <w:rPr>
          <w:rFonts w:ascii="Cambria" w:hAnsi="Cambria"/>
          <w:noProof/>
          <w:sz w:val="24"/>
          <w:szCs w:val="24"/>
          <w:lang w:val="bg-BG"/>
        </w:rPr>
        <w:t>ните</w:t>
      </w:r>
      <w:r w:rsidR="007D39CD" w:rsidRPr="00E162C2">
        <w:rPr>
          <w:rFonts w:ascii="Cambria" w:hAnsi="Cambria"/>
          <w:noProof/>
          <w:sz w:val="24"/>
          <w:szCs w:val="24"/>
          <w:lang w:val="ru-RU"/>
        </w:rPr>
        <w:t xml:space="preserve"> промени, които ще бъдат породени от проектите, предложени от </w:t>
      </w:r>
      <w:r w:rsidRPr="00630683">
        <w:rPr>
          <w:rFonts w:ascii="Cambria" w:hAnsi="Cambria"/>
          <w:noProof/>
          <w:sz w:val="24"/>
          <w:szCs w:val="24"/>
          <w:lang w:val="bg-BG"/>
        </w:rPr>
        <w:t xml:space="preserve">ЕСР </w:t>
      </w:r>
      <w:r w:rsidR="007D39CD" w:rsidRPr="00E162C2">
        <w:rPr>
          <w:rFonts w:ascii="Cambria" w:hAnsi="Cambria"/>
          <w:noProof/>
          <w:sz w:val="24"/>
          <w:szCs w:val="24"/>
          <w:lang w:val="ru-RU"/>
        </w:rPr>
        <w:t xml:space="preserve">2019-2030, с перспектива за 2050 година, предвиждат строителни работи, които включват обратими и необратими промени, в краткосрочен или дългосрочен план, които могат пряко/косвено да повлияят на физическата, хидрогеоморфологичната среда,  както и </w:t>
      </w:r>
      <w:r w:rsidR="007D39CD" w:rsidRPr="00630683">
        <w:rPr>
          <w:rFonts w:ascii="Cambria" w:hAnsi="Cambria"/>
          <w:noProof/>
          <w:sz w:val="24"/>
          <w:szCs w:val="24"/>
          <w:lang w:val="bg-BG"/>
        </w:rPr>
        <w:t xml:space="preserve">на </w:t>
      </w:r>
      <w:r w:rsidR="007D39CD" w:rsidRPr="00E162C2">
        <w:rPr>
          <w:rFonts w:ascii="Cambria" w:hAnsi="Cambria"/>
          <w:noProof/>
          <w:sz w:val="24"/>
          <w:szCs w:val="24"/>
          <w:lang w:val="ru-RU"/>
        </w:rPr>
        <w:t>биологичн</w:t>
      </w:r>
      <w:r w:rsidR="007D39CD" w:rsidRPr="00630683">
        <w:rPr>
          <w:rFonts w:ascii="Cambria" w:hAnsi="Cambria"/>
          <w:noProof/>
          <w:sz w:val="24"/>
          <w:szCs w:val="24"/>
          <w:lang w:val="bg-BG"/>
        </w:rPr>
        <w:t>ата</w:t>
      </w:r>
      <w:r w:rsidR="007D39CD" w:rsidRPr="00E162C2">
        <w:rPr>
          <w:rFonts w:ascii="Cambria" w:hAnsi="Cambria"/>
          <w:noProof/>
          <w:sz w:val="24"/>
          <w:szCs w:val="24"/>
          <w:lang w:val="ru-RU"/>
        </w:rPr>
        <w:t>.</w:t>
      </w:r>
    </w:p>
    <w:p w:rsidR="007D39CD" w:rsidRPr="00630683" w:rsidRDefault="007D39CD"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Всички физически промени бяха групирани според основните анализирани форми на въздействие, както следва:</w:t>
      </w:r>
    </w:p>
    <w:p w:rsidR="0054464E" w:rsidRPr="00E162C2" w:rsidRDefault="0054464E" w:rsidP="00D658DD">
      <w:pPr>
        <w:pStyle w:val="ListParagraph"/>
        <w:numPr>
          <w:ilvl w:val="0"/>
          <w:numId w:val="4"/>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Загуба на местообитани</w:t>
      </w:r>
      <w:r w:rsidRPr="00630683">
        <w:rPr>
          <w:rFonts w:ascii="Cambria" w:hAnsi="Cambria"/>
          <w:noProof/>
          <w:sz w:val="24"/>
          <w:szCs w:val="24"/>
          <w:lang w:val="bg-BG"/>
        </w:rPr>
        <w:t>ята:</w:t>
      </w:r>
      <w:r w:rsidRPr="00E162C2">
        <w:rPr>
          <w:rFonts w:ascii="Cambria" w:hAnsi="Cambria"/>
          <w:noProof/>
          <w:sz w:val="24"/>
          <w:szCs w:val="24"/>
          <w:lang w:val="ru-RU"/>
        </w:rPr>
        <w:t xml:space="preserve"> изпълнението на всякакви инвестиционни цели в сектора за производство на енергия може да доведе до дългосрочни или необратими промени в местообитанията и видовете от Натура 2000 от значение за общността (зоните, които ще бъдат заети от строителството);</w:t>
      </w:r>
    </w:p>
    <w:p w:rsidR="0054464E" w:rsidRPr="00E162C2" w:rsidRDefault="0054464E" w:rsidP="00D658DD">
      <w:pPr>
        <w:pStyle w:val="ListParagraph"/>
        <w:numPr>
          <w:ilvl w:val="0"/>
          <w:numId w:val="4"/>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Промяна на местообитани</w:t>
      </w:r>
      <w:r w:rsidRPr="00630683">
        <w:rPr>
          <w:rFonts w:ascii="Cambria" w:hAnsi="Cambria"/>
          <w:noProof/>
          <w:sz w:val="24"/>
          <w:szCs w:val="24"/>
          <w:lang w:val="bg-BG"/>
        </w:rPr>
        <w:t>ята</w:t>
      </w:r>
      <w:r w:rsidRPr="00E162C2">
        <w:rPr>
          <w:rFonts w:ascii="Cambria" w:hAnsi="Cambria"/>
          <w:noProof/>
          <w:sz w:val="24"/>
          <w:szCs w:val="24"/>
          <w:lang w:val="ru-RU"/>
        </w:rPr>
        <w:t>: всички дейности, извършени по време на строителната фаза, които могат да повлияят на оптималните условия за развитие на местообитания</w:t>
      </w:r>
      <w:r w:rsidRPr="00630683">
        <w:rPr>
          <w:rFonts w:ascii="Cambria" w:hAnsi="Cambria"/>
          <w:noProof/>
          <w:sz w:val="24"/>
          <w:szCs w:val="24"/>
          <w:lang w:val="bg-BG"/>
        </w:rPr>
        <w:t>та</w:t>
      </w:r>
      <w:r w:rsidRPr="00E162C2">
        <w:rPr>
          <w:rFonts w:ascii="Cambria" w:hAnsi="Cambria"/>
          <w:noProof/>
          <w:sz w:val="24"/>
          <w:szCs w:val="24"/>
          <w:lang w:val="ru-RU"/>
        </w:rPr>
        <w:t xml:space="preserve"> и видове</w:t>
      </w:r>
      <w:r w:rsidRPr="00630683">
        <w:rPr>
          <w:rFonts w:ascii="Cambria" w:hAnsi="Cambria"/>
          <w:noProof/>
          <w:sz w:val="24"/>
          <w:szCs w:val="24"/>
          <w:lang w:val="bg-BG"/>
        </w:rPr>
        <w:t>те</w:t>
      </w:r>
      <w:r w:rsidRPr="00E162C2">
        <w:rPr>
          <w:rFonts w:ascii="Cambria" w:hAnsi="Cambria"/>
          <w:noProof/>
          <w:sz w:val="24"/>
          <w:szCs w:val="24"/>
          <w:lang w:val="ru-RU"/>
        </w:rPr>
        <w:t xml:space="preserve"> от значение за Общността в краткосрочен или средносрочен план.</w:t>
      </w:r>
    </w:p>
    <w:p w:rsidR="000B21AB" w:rsidRPr="00E162C2" w:rsidRDefault="000B21AB" w:rsidP="00325F28">
      <w:pPr>
        <w:pStyle w:val="ListParagraph"/>
        <w:spacing w:before="120" w:after="120" w:line="240" w:lineRule="auto"/>
        <w:jc w:val="both"/>
        <w:rPr>
          <w:rFonts w:ascii="Cambria" w:hAnsi="Cambria"/>
          <w:noProof/>
          <w:sz w:val="24"/>
          <w:szCs w:val="24"/>
          <w:lang w:val="ru-RU"/>
        </w:rPr>
      </w:pP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5" w:name="_Toc14781918"/>
      <w:r w:rsidRPr="00630683">
        <w:rPr>
          <w:rFonts w:ascii="Cambria" w:hAnsi="Cambria"/>
          <w:noProof/>
          <w:color w:val="auto"/>
          <w:lang w:val="fr-FR"/>
        </w:rPr>
        <w:t>II</w:t>
      </w:r>
      <w:r w:rsidRPr="00E162C2">
        <w:rPr>
          <w:rFonts w:ascii="Cambria" w:hAnsi="Cambria"/>
          <w:noProof/>
          <w:color w:val="auto"/>
          <w:lang w:val="ru-RU"/>
        </w:rPr>
        <w:t xml:space="preserve">.4 </w:t>
      </w:r>
      <w:r w:rsidR="000118B7" w:rsidRPr="00E162C2">
        <w:rPr>
          <w:rFonts w:ascii="Cambria" w:hAnsi="Cambria"/>
          <w:noProof/>
          <w:color w:val="auto"/>
          <w:lang w:val="ru-RU"/>
        </w:rPr>
        <w:t xml:space="preserve">ПРИРОДНИ РЕСУРСИ НЕОБХОДИМИ ЗА ИЗПЪЛНЕНИЕ НА ЕСР 2019-2030, С ПЕРСПЕКТИВА НА 2050 ГОДИНА </w:t>
      </w:r>
      <w:bookmarkEnd w:id="5"/>
    </w:p>
    <w:p w:rsidR="00FA2BD9" w:rsidRPr="00630683" w:rsidRDefault="0054464E"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Изпълнението на инвестиционните обекти в сектора за производ</w:t>
      </w:r>
      <w:r w:rsidR="000118B7" w:rsidRPr="00E162C2">
        <w:rPr>
          <w:rFonts w:ascii="Cambria" w:hAnsi="Cambria"/>
          <w:noProof/>
          <w:sz w:val="24"/>
          <w:szCs w:val="24"/>
          <w:lang w:val="ru-RU"/>
        </w:rPr>
        <w:t>ство на енергия в рамките на СЕ</w:t>
      </w:r>
      <w:r w:rsidR="000118B7" w:rsidRPr="00630683">
        <w:rPr>
          <w:rFonts w:ascii="Cambria" w:hAnsi="Cambria"/>
          <w:noProof/>
          <w:sz w:val="24"/>
          <w:szCs w:val="24"/>
          <w:lang w:val="bg-BG"/>
        </w:rPr>
        <w:t>Р</w:t>
      </w:r>
      <w:r w:rsidRPr="00E162C2">
        <w:rPr>
          <w:rFonts w:ascii="Cambria" w:hAnsi="Cambria"/>
          <w:noProof/>
          <w:sz w:val="24"/>
          <w:szCs w:val="24"/>
          <w:lang w:val="ru-RU"/>
        </w:rPr>
        <w:t xml:space="preserve"> 2019-2030 г. с перспектива за 2050 г. ще означава използването на природни ресурси според все</w:t>
      </w:r>
      <w:r w:rsidR="00FA2BD9" w:rsidRPr="00E162C2">
        <w:rPr>
          <w:rFonts w:ascii="Cambria" w:hAnsi="Cambria"/>
          <w:noProof/>
          <w:sz w:val="24"/>
          <w:szCs w:val="24"/>
          <w:lang w:val="ru-RU"/>
        </w:rPr>
        <w:t xml:space="preserve">ки тип проект. На този етап от </w:t>
      </w:r>
      <w:r w:rsidR="00FA2BD9" w:rsidRPr="00630683">
        <w:rPr>
          <w:rFonts w:ascii="Cambria" w:hAnsi="Cambria"/>
          <w:noProof/>
          <w:sz w:val="24"/>
          <w:szCs w:val="24"/>
          <w:lang w:val="bg-BG"/>
        </w:rPr>
        <w:t>С</w:t>
      </w:r>
      <w:r w:rsidRPr="00E162C2">
        <w:rPr>
          <w:rFonts w:ascii="Cambria" w:hAnsi="Cambria"/>
          <w:noProof/>
          <w:sz w:val="24"/>
          <w:szCs w:val="24"/>
          <w:lang w:val="ru-RU"/>
        </w:rPr>
        <w:t>тратегията могат да бъдат оценени всички природни ресурси, необходими за изпълнение на проектите, без да се споменават свързаните количества. Като се вземат предвид подсекторите в енергийния сектор, които ще се възползват от изпълнението на проектите, можем да дадем някои възможни ресурси, които да се използват, съответно: вода, въглища, газ, уран.</w:t>
      </w:r>
    </w:p>
    <w:p w:rsidR="00AB747B" w:rsidRPr="00630683" w:rsidRDefault="00FA2BD9"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За всеки проект в рамките на процедурата за оценка на въздействието върху околната среда ще бъдат изброени видовете ресурси и количествата, необходими за тяхното изпълнение, тъй като те могат да варират от един тип проект до друг.</w:t>
      </w:r>
    </w:p>
    <w:p w:rsidR="0008075C" w:rsidRPr="00630683" w:rsidRDefault="000118B7" w:rsidP="00FA2BD9">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Споменаваме, че в рамките на СЕ</w:t>
      </w:r>
      <w:r w:rsidRPr="00630683">
        <w:rPr>
          <w:rFonts w:ascii="Cambria" w:hAnsi="Cambria"/>
          <w:noProof/>
          <w:sz w:val="24"/>
          <w:szCs w:val="24"/>
          <w:lang w:val="bg-BG"/>
        </w:rPr>
        <w:t>Р</w:t>
      </w:r>
      <w:r w:rsidR="00FA2BD9" w:rsidRPr="00E162C2">
        <w:rPr>
          <w:rFonts w:ascii="Cambria" w:hAnsi="Cambria"/>
          <w:noProof/>
          <w:sz w:val="24"/>
          <w:szCs w:val="24"/>
          <w:lang w:val="ru-RU"/>
        </w:rPr>
        <w:t xml:space="preserve"> 2019-2030 г., с перспектива за 2050 г., ще има и проекти, насочени към опазване на природните ресурси, включително ресурси в рамките на обектите по Натура 2000, както и възстановяване на екосистемите извън тези обекти. На етапа на проекта, за целите, които използват водата като природен ресурс, в случая на водноелектрическите централи, ще бъде осигурен </w:t>
      </w:r>
      <w:r w:rsidR="00FA2BD9" w:rsidRPr="00630683">
        <w:rPr>
          <w:rFonts w:ascii="Cambria" w:hAnsi="Cambria"/>
          <w:noProof/>
          <w:sz w:val="24"/>
          <w:szCs w:val="24"/>
          <w:lang w:val="bg-BG"/>
        </w:rPr>
        <w:t xml:space="preserve">коридор за </w:t>
      </w:r>
      <w:r w:rsidR="00FA2BD9" w:rsidRPr="00E162C2">
        <w:rPr>
          <w:rFonts w:ascii="Cambria" w:hAnsi="Cambria"/>
          <w:noProof/>
          <w:sz w:val="24"/>
          <w:szCs w:val="24"/>
          <w:lang w:val="ru-RU"/>
        </w:rPr>
        <w:t xml:space="preserve">миграцията на водната фауна, като по този начин ще се предотврати фрагментацията на местообитанията и възстановяването на екосистемите. За целите, които използват като природен ресурс въглищата, се планира обновяването на ТЕЦ, като се инсталират технологии с надкритични </w:t>
      </w:r>
      <w:r w:rsidR="00FA2BD9" w:rsidRPr="00630683">
        <w:rPr>
          <w:rFonts w:ascii="Cambria" w:hAnsi="Cambria"/>
          <w:noProof/>
          <w:sz w:val="24"/>
          <w:szCs w:val="24"/>
          <w:lang w:val="bg-BG"/>
        </w:rPr>
        <w:t xml:space="preserve">параметри </w:t>
      </w:r>
      <w:r w:rsidR="00FA2BD9" w:rsidRPr="00E162C2">
        <w:rPr>
          <w:rFonts w:ascii="Cambria" w:hAnsi="Cambria"/>
          <w:noProof/>
          <w:sz w:val="24"/>
          <w:szCs w:val="24"/>
          <w:lang w:val="ru-RU"/>
        </w:rPr>
        <w:t>(</w:t>
      </w:r>
      <w:r w:rsidR="00FA2BD9" w:rsidRPr="00630683">
        <w:rPr>
          <w:rFonts w:ascii="Cambria" w:hAnsi="Cambria"/>
          <w:noProof/>
          <w:sz w:val="24"/>
          <w:szCs w:val="24"/>
          <w:lang w:val="bg-BG"/>
        </w:rPr>
        <w:t>Ровинари</w:t>
      </w:r>
      <w:r w:rsidR="00FA2BD9" w:rsidRPr="00E162C2">
        <w:rPr>
          <w:rFonts w:ascii="Cambria" w:hAnsi="Cambria"/>
          <w:noProof/>
          <w:sz w:val="24"/>
          <w:szCs w:val="24"/>
          <w:lang w:val="ru-RU"/>
        </w:rPr>
        <w:t>) и ултракритични параметри</w:t>
      </w:r>
      <w:r w:rsidR="00FA2BD9" w:rsidRPr="00630683">
        <w:rPr>
          <w:rFonts w:ascii="Cambria" w:hAnsi="Cambria"/>
          <w:noProof/>
          <w:sz w:val="24"/>
          <w:szCs w:val="24"/>
          <w:lang w:val="bg-BG"/>
        </w:rPr>
        <w:t xml:space="preserve"> </w:t>
      </w:r>
      <w:r w:rsidR="00FA2BD9" w:rsidRPr="00E162C2">
        <w:rPr>
          <w:rFonts w:ascii="Cambria" w:hAnsi="Cambria"/>
          <w:noProof/>
          <w:sz w:val="24"/>
          <w:szCs w:val="24"/>
          <w:lang w:val="ru-RU"/>
        </w:rPr>
        <w:t>(</w:t>
      </w:r>
      <w:r w:rsidR="00FA2BD9" w:rsidRPr="00630683">
        <w:rPr>
          <w:rFonts w:ascii="Cambria" w:hAnsi="Cambria"/>
          <w:noProof/>
          <w:sz w:val="24"/>
          <w:szCs w:val="24"/>
          <w:lang w:val="bg-BG"/>
        </w:rPr>
        <w:t>Турчени</w:t>
      </w:r>
      <w:r w:rsidR="00FA2BD9" w:rsidRPr="00E162C2">
        <w:rPr>
          <w:rFonts w:ascii="Cambria" w:hAnsi="Cambria"/>
          <w:noProof/>
          <w:sz w:val="24"/>
          <w:szCs w:val="24"/>
          <w:lang w:val="ru-RU"/>
        </w:rPr>
        <w:t xml:space="preserve">). Те могат да предотвратят </w:t>
      </w:r>
      <w:r w:rsidR="00FA2BD9" w:rsidRPr="00E162C2">
        <w:rPr>
          <w:rFonts w:ascii="Cambria" w:hAnsi="Cambria"/>
          <w:noProof/>
          <w:sz w:val="24"/>
          <w:szCs w:val="24"/>
          <w:lang w:val="ru-RU"/>
        </w:rPr>
        <w:lastRenderedPageBreak/>
        <w:t>емисиите в атмосферата и косвено отлагането на суспендирани прахове / утаечни частици върху флората от защитените природни зони, разположени в близост до тези цели.</w:t>
      </w: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6" w:name="_Toc14781919"/>
      <w:r w:rsidRPr="00630683">
        <w:rPr>
          <w:rFonts w:ascii="Cambria" w:hAnsi="Cambria"/>
          <w:noProof/>
          <w:color w:val="auto"/>
          <w:lang w:val="fr-FR"/>
        </w:rPr>
        <w:t>II</w:t>
      </w:r>
      <w:r w:rsidRPr="00E162C2">
        <w:rPr>
          <w:rFonts w:ascii="Cambria" w:hAnsi="Cambria"/>
          <w:noProof/>
          <w:color w:val="auto"/>
          <w:lang w:val="ru-RU"/>
        </w:rPr>
        <w:t xml:space="preserve">.5 </w:t>
      </w:r>
      <w:r w:rsidR="000118B7" w:rsidRPr="00E162C2">
        <w:rPr>
          <w:rFonts w:ascii="Cambria" w:hAnsi="Cambria"/>
          <w:noProof/>
          <w:color w:val="auto"/>
          <w:lang w:val="ru-RU"/>
        </w:rPr>
        <w:t xml:space="preserve">ПРИРОДНИТЕ РЕСУРСИ, КОИТО ЩЕ СЕ ЕКСПЛОАТИРАТ В ПРИРОДНИТЕ ОБЛАСТИ, ЗАЩИТЕНИ ОТ ИНТЕРЕСА НА ОБЩНОСТТА, </w:t>
      </w:r>
      <w:r w:rsidR="000118B7" w:rsidRPr="00630683">
        <w:rPr>
          <w:rFonts w:ascii="Cambria" w:hAnsi="Cambria"/>
          <w:noProof/>
          <w:color w:val="auto"/>
          <w:lang w:val="bg-BG"/>
        </w:rPr>
        <w:t xml:space="preserve">ЩЕ БЪДАТ </w:t>
      </w:r>
      <w:r w:rsidR="000118B7" w:rsidRPr="00E162C2">
        <w:rPr>
          <w:rFonts w:ascii="Cambria" w:hAnsi="Cambria"/>
          <w:noProof/>
          <w:color w:val="auto"/>
          <w:lang w:val="ru-RU"/>
        </w:rPr>
        <w:t>ИЗПОЛЗВА</w:t>
      </w:r>
      <w:r w:rsidR="000118B7" w:rsidRPr="00630683">
        <w:rPr>
          <w:rFonts w:ascii="Cambria" w:hAnsi="Cambria"/>
          <w:noProof/>
          <w:color w:val="auto"/>
          <w:lang w:val="bg-BG"/>
        </w:rPr>
        <w:t>НИ</w:t>
      </w:r>
      <w:r w:rsidR="000118B7" w:rsidRPr="00E162C2">
        <w:rPr>
          <w:rFonts w:ascii="Cambria" w:hAnsi="Cambria"/>
          <w:noProof/>
          <w:color w:val="auto"/>
          <w:lang w:val="ru-RU"/>
        </w:rPr>
        <w:t xml:space="preserve"> ЗА ИЗПЪЛНЕНИЕ НА ЕСР 2019-2030 г. С ПЕРСПЕКТИВА ЗА 2050 ГОДИНА </w:t>
      </w:r>
      <w:bookmarkEnd w:id="6"/>
    </w:p>
    <w:p w:rsidR="00FA2BD9" w:rsidRPr="00630683" w:rsidRDefault="00F64054" w:rsidP="008456F1">
      <w:pPr>
        <w:spacing w:before="120" w:after="120" w:line="240" w:lineRule="auto"/>
        <w:jc w:val="both"/>
        <w:rPr>
          <w:rFonts w:ascii="Cambria" w:hAnsi="Cambria"/>
          <w:noProof/>
          <w:sz w:val="24"/>
          <w:szCs w:val="24"/>
          <w:lang w:val="bg-BG"/>
        </w:rPr>
      </w:pPr>
      <w:r w:rsidRPr="00E162C2">
        <w:rPr>
          <w:rFonts w:ascii="Cambria" w:hAnsi="Cambria"/>
          <w:noProof/>
          <w:lang w:val="ru-RU"/>
        </w:rPr>
        <w:t xml:space="preserve"> </w:t>
      </w:r>
      <w:r w:rsidR="00FA2BD9" w:rsidRPr="00E162C2">
        <w:rPr>
          <w:rFonts w:ascii="Cambria" w:hAnsi="Cambria"/>
          <w:noProof/>
          <w:sz w:val="24"/>
          <w:szCs w:val="24"/>
          <w:lang w:val="ru-RU"/>
        </w:rPr>
        <w:t xml:space="preserve">Природните ресурси, които ще бъдат използвани за реализиране на инвестиционните цели в сектора за производство на енергия в рамките на </w:t>
      </w:r>
      <w:r w:rsidR="00493E60" w:rsidRPr="00E162C2">
        <w:rPr>
          <w:rFonts w:ascii="Cambria" w:hAnsi="Cambria"/>
          <w:noProof/>
          <w:sz w:val="24"/>
          <w:szCs w:val="24"/>
          <w:lang w:val="ru-RU"/>
        </w:rPr>
        <w:t>ЕСР</w:t>
      </w:r>
      <w:r w:rsidR="00FA2BD9" w:rsidRPr="00E162C2">
        <w:rPr>
          <w:rFonts w:ascii="Cambria" w:hAnsi="Cambria"/>
          <w:noProof/>
          <w:sz w:val="24"/>
          <w:szCs w:val="24"/>
          <w:lang w:val="ru-RU"/>
        </w:rPr>
        <w:t xml:space="preserve"> 2019-2030 г., с перспектива за 2050 г. в защитените природни зони, включени в екологичната мрежа Натура 2000, основният ресурс е водата, която ще бъде използван</w:t>
      </w:r>
      <w:r w:rsidR="00FA2BD9" w:rsidRPr="00630683">
        <w:rPr>
          <w:rFonts w:ascii="Cambria" w:hAnsi="Cambria"/>
          <w:noProof/>
          <w:sz w:val="24"/>
          <w:szCs w:val="24"/>
          <w:lang w:val="bg-BG"/>
        </w:rPr>
        <w:t>а</w:t>
      </w:r>
      <w:r w:rsidR="00FA2BD9" w:rsidRPr="00E162C2">
        <w:rPr>
          <w:rFonts w:ascii="Cambria" w:hAnsi="Cambria"/>
          <w:noProof/>
          <w:sz w:val="24"/>
          <w:szCs w:val="24"/>
          <w:lang w:val="ru-RU"/>
        </w:rPr>
        <w:t xml:space="preserve"> в</w:t>
      </w:r>
      <w:r w:rsidR="00FA2BD9" w:rsidRPr="00630683">
        <w:rPr>
          <w:rFonts w:ascii="Cambria" w:hAnsi="Cambria"/>
          <w:noProof/>
          <w:sz w:val="24"/>
          <w:szCs w:val="24"/>
          <w:lang w:val="bg-BG"/>
        </w:rPr>
        <w:t>ъв</w:t>
      </w:r>
      <w:r w:rsidR="00FA2BD9" w:rsidRPr="00E162C2">
        <w:rPr>
          <w:rFonts w:ascii="Cambria" w:hAnsi="Cambria"/>
          <w:noProof/>
          <w:sz w:val="24"/>
          <w:szCs w:val="24"/>
          <w:lang w:val="ru-RU"/>
        </w:rPr>
        <w:t xml:space="preserve"> ВЕЦ, но ко</w:t>
      </w:r>
      <w:r w:rsidR="00FA2BD9" w:rsidRPr="00630683">
        <w:rPr>
          <w:rFonts w:ascii="Cambria" w:hAnsi="Cambria"/>
          <w:noProof/>
          <w:sz w:val="24"/>
          <w:szCs w:val="24"/>
          <w:lang w:val="bg-BG"/>
        </w:rPr>
        <w:t>я</w:t>
      </w:r>
      <w:r w:rsidR="00FA2BD9" w:rsidRPr="00E162C2">
        <w:rPr>
          <w:rFonts w:ascii="Cambria" w:hAnsi="Cambria"/>
          <w:noProof/>
          <w:sz w:val="24"/>
          <w:szCs w:val="24"/>
          <w:lang w:val="ru-RU"/>
        </w:rPr>
        <w:t>то ще бъд</w:t>
      </w:r>
      <w:r w:rsidR="00FA2BD9" w:rsidRPr="00630683">
        <w:rPr>
          <w:rFonts w:ascii="Cambria" w:hAnsi="Cambria"/>
          <w:noProof/>
          <w:sz w:val="24"/>
          <w:szCs w:val="24"/>
          <w:lang w:val="bg-BG"/>
        </w:rPr>
        <w:t>е</w:t>
      </w:r>
      <w:r w:rsidR="00FA2BD9" w:rsidRPr="00E162C2">
        <w:rPr>
          <w:rFonts w:ascii="Cambria" w:hAnsi="Cambria"/>
          <w:noProof/>
          <w:sz w:val="24"/>
          <w:szCs w:val="24"/>
          <w:lang w:val="ru-RU"/>
        </w:rPr>
        <w:t xml:space="preserve"> възпроизведен</w:t>
      </w:r>
      <w:r w:rsidR="00FA2BD9" w:rsidRPr="00630683">
        <w:rPr>
          <w:rFonts w:ascii="Cambria" w:hAnsi="Cambria"/>
          <w:noProof/>
          <w:sz w:val="24"/>
          <w:szCs w:val="24"/>
          <w:lang w:val="bg-BG"/>
        </w:rPr>
        <w:t>а</w:t>
      </w:r>
      <w:r w:rsidR="00FA2BD9" w:rsidRPr="00E162C2">
        <w:rPr>
          <w:rFonts w:ascii="Cambria" w:hAnsi="Cambria"/>
          <w:noProof/>
          <w:sz w:val="24"/>
          <w:szCs w:val="24"/>
          <w:lang w:val="ru-RU"/>
        </w:rPr>
        <w:t xml:space="preserve"> във веригата след механична обработка, последван</w:t>
      </w:r>
      <w:r w:rsidR="00FA2BD9" w:rsidRPr="00630683">
        <w:rPr>
          <w:rFonts w:ascii="Cambria" w:hAnsi="Cambria"/>
          <w:noProof/>
          <w:sz w:val="24"/>
          <w:szCs w:val="24"/>
          <w:lang w:val="bg-BG"/>
        </w:rPr>
        <w:t>а</w:t>
      </w:r>
      <w:r w:rsidR="00FA2BD9" w:rsidRPr="00E162C2">
        <w:rPr>
          <w:rFonts w:ascii="Cambria" w:hAnsi="Cambria"/>
          <w:noProof/>
          <w:sz w:val="24"/>
          <w:szCs w:val="24"/>
          <w:lang w:val="ru-RU"/>
        </w:rPr>
        <w:t xml:space="preserve"> от почвените повърхности, които ще бъдат временно или постоянно заети от озеленяване и/или строителни дейности. Ще бъде </w:t>
      </w:r>
      <w:r w:rsidR="00FA2BD9" w:rsidRPr="00630683">
        <w:rPr>
          <w:rFonts w:ascii="Cambria" w:hAnsi="Cambria"/>
          <w:noProof/>
          <w:sz w:val="24"/>
          <w:szCs w:val="24"/>
          <w:lang w:val="bg-BG"/>
        </w:rPr>
        <w:t xml:space="preserve">уреден </w:t>
      </w:r>
      <w:r w:rsidR="00FA2BD9" w:rsidRPr="00E162C2">
        <w:rPr>
          <w:rFonts w:ascii="Cambria" w:hAnsi="Cambria"/>
          <w:noProof/>
          <w:sz w:val="24"/>
          <w:szCs w:val="24"/>
          <w:lang w:val="ru-RU"/>
        </w:rPr>
        <w:t xml:space="preserve">миграционният </w:t>
      </w:r>
      <w:r w:rsidR="00FA2BD9" w:rsidRPr="00630683">
        <w:rPr>
          <w:rFonts w:ascii="Cambria" w:hAnsi="Cambria"/>
          <w:noProof/>
          <w:sz w:val="24"/>
          <w:szCs w:val="24"/>
          <w:lang w:val="bg-BG"/>
        </w:rPr>
        <w:t>коридор</w:t>
      </w:r>
      <w:r w:rsidR="00FA2BD9" w:rsidRPr="00E162C2">
        <w:rPr>
          <w:rFonts w:ascii="Cambria" w:hAnsi="Cambria"/>
          <w:noProof/>
          <w:sz w:val="24"/>
          <w:szCs w:val="24"/>
          <w:lang w:val="ru-RU"/>
        </w:rPr>
        <w:t xml:space="preserve"> на рибната фауна и ще се осигури екологичен поток в речните райони, където ще бъдат разположени бъдещите водноелектрически централи. Също така при проектирането им ще се вземе предвид хидрогеоморфологичният режим на реката, особено на река Дунав.</w:t>
      </w:r>
    </w:p>
    <w:p w:rsidR="00FA2BD9" w:rsidRPr="00E162C2" w:rsidRDefault="00FA2BD9" w:rsidP="00FA2BD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 инвестиционната категория „</w:t>
      </w:r>
      <w:r w:rsidRPr="00E162C2">
        <w:rPr>
          <w:rFonts w:ascii="Cambria" w:hAnsi="Cambria"/>
          <w:i/>
          <w:noProof/>
          <w:sz w:val="24"/>
          <w:szCs w:val="24"/>
          <w:lang w:val="ru-RU"/>
        </w:rPr>
        <w:t xml:space="preserve">Модернизация и реализация на </w:t>
      </w:r>
      <w:r w:rsidRPr="00630683">
        <w:rPr>
          <w:rFonts w:ascii="Cambria" w:hAnsi="Cambria"/>
          <w:i/>
          <w:noProof/>
          <w:sz w:val="24"/>
          <w:szCs w:val="24"/>
          <w:lang w:val="bg-BG"/>
        </w:rPr>
        <w:t>капацитетите</w:t>
      </w:r>
      <w:r w:rsidRPr="00E162C2">
        <w:rPr>
          <w:rFonts w:ascii="Cambria" w:hAnsi="Cambria"/>
          <w:i/>
          <w:noProof/>
          <w:sz w:val="24"/>
          <w:szCs w:val="24"/>
          <w:lang w:val="ru-RU"/>
        </w:rPr>
        <w:t xml:space="preserve"> за производство на електроенергия в електроцентрали за въглища и природен газ</w:t>
      </w:r>
      <w:r w:rsidRPr="00E162C2">
        <w:rPr>
          <w:rFonts w:ascii="Cambria" w:hAnsi="Cambria"/>
          <w:noProof/>
          <w:sz w:val="24"/>
          <w:szCs w:val="24"/>
          <w:lang w:val="ru-RU"/>
        </w:rPr>
        <w:t xml:space="preserve">“ се предлага повърхностната експлоатация за доставка на суровини да се извършва извън защитените природни зони, а пътищата за достъп от кариерата </w:t>
      </w:r>
      <w:r w:rsidR="00644706" w:rsidRPr="00E162C2">
        <w:rPr>
          <w:rFonts w:ascii="Cambria" w:hAnsi="Cambria"/>
          <w:noProof/>
          <w:sz w:val="24"/>
          <w:szCs w:val="24"/>
          <w:lang w:val="ru-RU"/>
        </w:rPr>
        <w:t xml:space="preserve">за експлоатация </w:t>
      </w:r>
      <w:r w:rsidR="00644706" w:rsidRPr="00630683">
        <w:rPr>
          <w:rFonts w:ascii="Cambria" w:hAnsi="Cambria"/>
          <w:noProof/>
          <w:sz w:val="24"/>
          <w:szCs w:val="24"/>
          <w:lang w:val="bg-BG"/>
        </w:rPr>
        <w:t>про</w:t>
      </w:r>
      <w:r w:rsidRPr="00E162C2">
        <w:rPr>
          <w:rFonts w:ascii="Cambria" w:hAnsi="Cambria"/>
          <w:noProof/>
          <w:sz w:val="24"/>
          <w:szCs w:val="24"/>
          <w:lang w:val="ru-RU"/>
        </w:rPr>
        <w:t xml:space="preserve"> тер</w:t>
      </w:r>
      <w:r w:rsidR="00644706" w:rsidRPr="00E162C2">
        <w:rPr>
          <w:rFonts w:ascii="Cambria" w:hAnsi="Cambria"/>
          <w:noProof/>
          <w:sz w:val="24"/>
          <w:szCs w:val="24"/>
          <w:lang w:val="ru-RU"/>
        </w:rPr>
        <w:t>моенергийн</w:t>
      </w:r>
      <w:r w:rsidR="00644706" w:rsidRPr="00630683">
        <w:rPr>
          <w:rFonts w:ascii="Cambria" w:hAnsi="Cambria"/>
          <w:noProof/>
          <w:sz w:val="24"/>
          <w:szCs w:val="24"/>
          <w:lang w:val="bg-BG"/>
        </w:rPr>
        <w:t>ия обект</w:t>
      </w:r>
      <w:r w:rsidR="00644706" w:rsidRPr="00E162C2">
        <w:rPr>
          <w:rFonts w:ascii="Cambria" w:hAnsi="Cambria"/>
          <w:noProof/>
          <w:sz w:val="24"/>
          <w:szCs w:val="24"/>
          <w:lang w:val="ru-RU"/>
        </w:rPr>
        <w:t xml:space="preserve"> трябва да бъд</w:t>
      </w:r>
      <w:r w:rsidR="00644706" w:rsidRPr="00630683">
        <w:rPr>
          <w:rFonts w:ascii="Cambria" w:hAnsi="Cambria"/>
          <w:noProof/>
          <w:sz w:val="24"/>
          <w:szCs w:val="24"/>
          <w:lang w:val="bg-BG"/>
        </w:rPr>
        <w:t>ат</w:t>
      </w:r>
      <w:r w:rsidR="00644706" w:rsidRPr="00E162C2">
        <w:rPr>
          <w:rFonts w:ascii="Cambria" w:hAnsi="Cambria"/>
          <w:noProof/>
          <w:sz w:val="24"/>
          <w:szCs w:val="24"/>
          <w:lang w:val="ru-RU"/>
        </w:rPr>
        <w:t xml:space="preserve"> създаден</w:t>
      </w:r>
      <w:r w:rsidR="00644706" w:rsidRPr="00630683">
        <w:rPr>
          <w:rFonts w:ascii="Cambria" w:hAnsi="Cambria"/>
          <w:noProof/>
          <w:sz w:val="24"/>
          <w:szCs w:val="24"/>
          <w:lang w:val="bg-BG"/>
        </w:rPr>
        <w:t>и</w:t>
      </w:r>
      <w:r w:rsidRPr="00E162C2">
        <w:rPr>
          <w:rFonts w:ascii="Cambria" w:hAnsi="Cambria"/>
          <w:noProof/>
          <w:sz w:val="24"/>
          <w:szCs w:val="24"/>
          <w:lang w:val="ru-RU"/>
        </w:rPr>
        <w:t xml:space="preserve"> така, че да не преминава</w:t>
      </w:r>
      <w:r w:rsidR="00644706" w:rsidRPr="00630683">
        <w:rPr>
          <w:rFonts w:ascii="Cambria" w:hAnsi="Cambria"/>
          <w:noProof/>
          <w:sz w:val="24"/>
          <w:szCs w:val="24"/>
          <w:lang w:val="bg-BG"/>
        </w:rPr>
        <w:t>т</w:t>
      </w:r>
      <w:r w:rsidRPr="00E162C2">
        <w:rPr>
          <w:rFonts w:ascii="Cambria" w:hAnsi="Cambria"/>
          <w:noProof/>
          <w:sz w:val="24"/>
          <w:szCs w:val="24"/>
          <w:lang w:val="ru-RU"/>
        </w:rPr>
        <w:t xml:space="preserve"> през защитените природни зони.</w:t>
      </w:r>
    </w:p>
    <w:p w:rsidR="0008075C" w:rsidRPr="00630683" w:rsidRDefault="00FA2BD9" w:rsidP="0064470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Трябва да отбележим, че дейностите, свързани с изпълнението на инвестиционните цели в сектора за производство на електроенергия,</w:t>
      </w:r>
      <w:r w:rsidR="00644706" w:rsidRPr="00E162C2">
        <w:rPr>
          <w:lang w:val="ru-RU"/>
        </w:rPr>
        <w:t xml:space="preserve"> </w:t>
      </w:r>
      <w:r w:rsidR="00644706" w:rsidRPr="00E162C2">
        <w:rPr>
          <w:rFonts w:ascii="Cambria" w:hAnsi="Cambria"/>
          <w:noProof/>
          <w:sz w:val="24"/>
          <w:szCs w:val="24"/>
          <w:lang w:val="ru-RU"/>
        </w:rPr>
        <w:t xml:space="preserve">като работни </w:t>
      </w:r>
      <w:r w:rsidR="00644706" w:rsidRPr="00630683">
        <w:rPr>
          <w:rFonts w:ascii="Cambria" w:hAnsi="Cambria"/>
          <w:noProof/>
          <w:sz w:val="24"/>
          <w:szCs w:val="24"/>
          <w:lang w:val="bg-BG"/>
        </w:rPr>
        <w:t xml:space="preserve">площадки </w:t>
      </w:r>
      <w:r w:rsidR="00644706" w:rsidRPr="00E162C2">
        <w:rPr>
          <w:rFonts w:ascii="Cambria" w:hAnsi="Cambria"/>
          <w:noProof/>
          <w:sz w:val="24"/>
          <w:szCs w:val="24"/>
          <w:lang w:val="ru-RU"/>
        </w:rPr>
        <w:t>или заемни ями</w:t>
      </w:r>
      <w:r w:rsidR="00644706" w:rsidRPr="00630683">
        <w:rPr>
          <w:rFonts w:ascii="Cambria" w:hAnsi="Cambria"/>
          <w:noProof/>
          <w:sz w:val="24"/>
          <w:szCs w:val="24"/>
          <w:lang w:val="bg-BG"/>
        </w:rPr>
        <w:t>,</w:t>
      </w:r>
      <w:r w:rsidRPr="00E162C2">
        <w:rPr>
          <w:rFonts w:ascii="Cambria" w:hAnsi="Cambria"/>
          <w:noProof/>
          <w:sz w:val="24"/>
          <w:szCs w:val="24"/>
          <w:lang w:val="ru-RU"/>
        </w:rPr>
        <w:t xml:space="preserve"> трябва да бъдат разположени извън зоните, заети от екологичната мрежа Натура 2000, за да се намали въздействието върху видовете и защитените местообитания.</w:t>
      </w: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7" w:name="_Toc14781920"/>
      <w:r w:rsidRPr="00630683">
        <w:rPr>
          <w:rFonts w:ascii="Cambria" w:hAnsi="Cambria"/>
          <w:noProof/>
          <w:color w:val="auto"/>
          <w:lang w:val="fr-FR"/>
        </w:rPr>
        <w:t>II</w:t>
      </w:r>
      <w:r w:rsidRPr="00E162C2">
        <w:rPr>
          <w:rFonts w:ascii="Cambria" w:hAnsi="Cambria"/>
          <w:noProof/>
          <w:color w:val="auto"/>
          <w:lang w:val="ru-RU"/>
        </w:rPr>
        <w:t xml:space="preserve">.6 </w:t>
      </w:r>
      <w:r w:rsidR="000118B7" w:rsidRPr="00E162C2">
        <w:rPr>
          <w:rFonts w:ascii="Cambria" w:hAnsi="Cambria"/>
          <w:noProof/>
          <w:color w:val="auto"/>
          <w:lang w:val="ru-RU"/>
        </w:rPr>
        <w:t xml:space="preserve">ЕМИСИИ И ОТПАДЪЦИ, ГЕНЕРИРАНИ ОТ СТРАТЕГИЯТА И НАЧИН НА ЕЛИМИНИРАНЕТО ИМ </w:t>
      </w:r>
      <w:bookmarkEnd w:id="7"/>
    </w:p>
    <w:p w:rsidR="00644706" w:rsidRPr="00630683" w:rsidRDefault="00644706"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Проектите, които ще бъдат реализирани през </w:t>
      </w:r>
      <w:r w:rsidR="00493E60" w:rsidRPr="00E162C2">
        <w:rPr>
          <w:rFonts w:ascii="Cambria" w:hAnsi="Cambria"/>
          <w:noProof/>
          <w:sz w:val="24"/>
          <w:szCs w:val="24"/>
          <w:lang w:val="ru-RU"/>
        </w:rPr>
        <w:t>ЕСР</w:t>
      </w:r>
      <w:r w:rsidRPr="00E162C2">
        <w:rPr>
          <w:rFonts w:ascii="Cambria" w:hAnsi="Cambria"/>
          <w:noProof/>
          <w:sz w:val="24"/>
          <w:szCs w:val="24"/>
          <w:lang w:val="ru-RU"/>
        </w:rPr>
        <w:t xml:space="preserve"> 2019-2030 г., с </w:t>
      </w:r>
      <w:r w:rsidRPr="00630683">
        <w:rPr>
          <w:rFonts w:ascii="Cambria" w:hAnsi="Cambria"/>
          <w:noProof/>
          <w:sz w:val="24"/>
          <w:szCs w:val="24"/>
          <w:lang w:val="bg-BG"/>
        </w:rPr>
        <w:t>перспектива за</w:t>
      </w:r>
      <w:r w:rsidRPr="00E162C2">
        <w:rPr>
          <w:rFonts w:ascii="Cambria" w:hAnsi="Cambria"/>
          <w:noProof/>
          <w:sz w:val="24"/>
          <w:szCs w:val="24"/>
          <w:lang w:val="ru-RU"/>
        </w:rPr>
        <w:t xml:space="preserve"> 2050 г., ще обхванат четири подсектора в енергийния сектор, които ще имат различни времеви хоризонти, както следва: 2030 г. за ядрения подсектор, 2020 г. и 2035 г. за енергийния подсектор на</w:t>
      </w:r>
      <w:r w:rsidRPr="00630683">
        <w:rPr>
          <w:rFonts w:ascii="Cambria" w:hAnsi="Cambria"/>
          <w:noProof/>
          <w:sz w:val="24"/>
          <w:szCs w:val="24"/>
          <w:lang w:val="bg-BG"/>
        </w:rPr>
        <w:t xml:space="preserve"> базата</w:t>
      </w:r>
      <w:r w:rsidRPr="00E162C2">
        <w:rPr>
          <w:rFonts w:ascii="Cambria" w:hAnsi="Cambria"/>
          <w:noProof/>
          <w:sz w:val="24"/>
          <w:szCs w:val="24"/>
          <w:lang w:val="ru-RU"/>
        </w:rPr>
        <w:t xml:space="preserve"> въглища и 2030 г. за хидроенергийният подсектор. Споменаваме, че сме описали подробно само три от тези инвестиционни цели в сектора за производство на енергия, тъй като има достатъчно данни за тях. Понастоящем е възможно да се оцени продължителност на периода за експлоатация на съответните инвестиции от порядъка на десетките години, съответно: водноелектрически централи (от 40 до 80 години), термоенергийни цели (30-40 години), ядрени цели (над 40 години).</w:t>
      </w:r>
    </w:p>
    <w:p w:rsidR="00644706" w:rsidRPr="00630683" w:rsidRDefault="00644706"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Основните видове емисии, които биха могли да бъдат генерирани в резултат на изпълнението на инвестиционните цели за производство на електроенергия от </w:t>
      </w:r>
      <w:r w:rsidR="00493E60" w:rsidRPr="00E162C2">
        <w:rPr>
          <w:rFonts w:ascii="Cambria" w:hAnsi="Cambria"/>
          <w:noProof/>
          <w:sz w:val="24"/>
          <w:szCs w:val="24"/>
          <w:lang w:val="ru-RU"/>
        </w:rPr>
        <w:t>ЕСР</w:t>
      </w:r>
      <w:r w:rsidRPr="00E162C2">
        <w:rPr>
          <w:rFonts w:ascii="Cambria" w:hAnsi="Cambria"/>
          <w:noProof/>
          <w:sz w:val="24"/>
          <w:szCs w:val="24"/>
          <w:lang w:val="ru-RU"/>
        </w:rPr>
        <w:t xml:space="preserve"> 2019-2030 г., </w:t>
      </w:r>
      <w:r w:rsidRPr="00630683">
        <w:rPr>
          <w:rFonts w:ascii="Cambria" w:hAnsi="Cambria"/>
          <w:noProof/>
          <w:sz w:val="24"/>
          <w:szCs w:val="24"/>
          <w:lang w:val="bg-BG"/>
        </w:rPr>
        <w:t xml:space="preserve">с </w:t>
      </w:r>
      <w:r w:rsidRPr="00E162C2">
        <w:rPr>
          <w:rFonts w:ascii="Cambria" w:hAnsi="Cambria"/>
          <w:noProof/>
          <w:sz w:val="24"/>
          <w:szCs w:val="24"/>
          <w:lang w:val="ru-RU"/>
        </w:rPr>
        <w:t xml:space="preserve"> перспектива </w:t>
      </w:r>
      <w:r w:rsidRPr="00630683">
        <w:rPr>
          <w:rFonts w:ascii="Cambria" w:hAnsi="Cambria"/>
          <w:noProof/>
          <w:sz w:val="24"/>
          <w:szCs w:val="24"/>
          <w:lang w:val="bg-BG"/>
        </w:rPr>
        <w:t>на</w:t>
      </w:r>
      <w:r w:rsidRPr="00E162C2">
        <w:rPr>
          <w:rFonts w:ascii="Cambria" w:hAnsi="Cambria"/>
          <w:noProof/>
          <w:sz w:val="24"/>
          <w:szCs w:val="24"/>
          <w:lang w:val="ru-RU"/>
        </w:rPr>
        <w:t xml:space="preserve"> 2050 г. са:</w:t>
      </w:r>
    </w:p>
    <w:p w:rsidR="00644706" w:rsidRPr="00630683" w:rsidRDefault="00644706" w:rsidP="00D658DD">
      <w:pPr>
        <w:pStyle w:val="ListParagraph"/>
        <w:numPr>
          <w:ilvl w:val="0"/>
          <w:numId w:val="5"/>
        </w:numPr>
        <w:spacing w:before="120" w:after="120" w:line="240" w:lineRule="auto"/>
        <w:jc w:val="both"/>
        <w:rPr>
          <w:rFonts w:ascii="Cambria" w:hAnsi="Cambria"/>
          <w:noProof/>
          <w:sz w:val="24"/>
          <w:szCs w:val="24"/>
          <w:lang w:val="fr-FR"/>
        </w:rPr>
      </w:pPr>
      <w:r w:rsidRPr="00630683">
        <w:rPr>
          <w:rFonts w:ascii="Cambria" w:hAnsi="Cambria"/>
          <w:noProof/>
          <w:sz w:val="24"/>
          <w:szCs w:val="24"/>
          <w:lang w:val="fr-FR"/>
        </w:rPr>
        <w:lastRenderedPageBreak/>
        <w:t>Емисии във водните тела;</w:t>
      </w:r>
    </w:p>
    <w:p w:rsidR="00644706" w:rsidRPr="00630683" w:rsidRDefault="00644706" w:rsidP="00D658DD">
      <w:pPr>
        <w:pStyle w:val="ListParagraph"/>
        <w:numPr>
          <w:ilvl w:val="0"/>
          <w:numId w:val="5"/>
        </w:numPr>
        <w:spacing w:before="120" w:after="120" w:line="240" w:lineRule="auto"/>
        <w:jc w:val="both"/>
        <w:rPr>
          <w:rFonts w:ascii="Cambria" w:hAnsi="Cambria"/>
          <w:noProof/>
          <w:sz w:val="24"/>
          <w:szCs w:val="24"/>
          <w:lang w:val="fr-FR"/>
        </w:rPr>
      </w:pPr>
      <w:r w:rsidRPr="00630683">
        <w:rPr>
          <w:rFonts w:ascii="Cambria" w:hAnsi="Cambria"/>
          <w:noProof/>
          <w:sz w:val="24"/>
          <w:szCs w:val="24"/>
          <w:lang w:val="fr-FR"/>
        </w:rPr>
        <w:t>Емисии в атмосферата;</w:t>
      </w:r>
    </w:p>
    <w:p w:rsidR="00644706" w:rsidRPr="00630683" w:rsidRDefault="00644706" w:rsidP="00D658DD">
      <w:pPr>
        <w:pStyle w:val="ListParagraph"/>
        <w:numPr>
          <w:ilvl w:val="0"/>
          <w:numId w:val="5"/>
        </w:numPr>
        <w:spacing w:before="120" w:after="120" w:line="240" w:lineRule="auto"/>
        <w:jc w:val="both"/>
        <w:rPr>
          <w:rFonts w:ascii="Cambria" w:hAnsi="Cambria"/>
          <w:noProof/>
          <w:sz w:val="24"/>
          <w:szCs w:val="24"/>
          <w:lang w:val="fr-FR"/>
        </w:rPr>
      </w:pPr>
      <w:r w:rsidRPr="00630683">
        <w:rPr>
          <w:rFonts w:ascii="Cambria" w:hAnsi="Cambria"/>
          <w:noProof/>
          <w:sz w:val="24"/>
          <w:szCs w:val="24"/>
          <w:lang w:val="fr-FR"/>
        </w:rPr>
        <w:t xml:space="preserve"> Емисии в почвата.</w:t>
      </w:r>
    </w:p>
    <w:p w:rsidR="00D62BF7" w:rsidRPr="00630683" w:rsidRDefault="00D62BF7" w:rsidP="008456F1">
      <w:pPr>
        <w:spacing w:before="120" w:after="120" w:line="240" w:lineRule="auto"/>
        <w:jc w:val="both"/>
        <w:rPr>
          <w:rFonts w:ascii="Cambria" w:hAnsi="Cambria"/>
          <w:noProof/>
          <w:sz w:val="24"/>
          <w:szCs w:val="24"/>
          <w:u w:val="single"/>
        </w:rPr>
      </w:pPr>
    </w:p>
    <w:p w:rsidR="0008075C" w:rsidRPr="00630683" w:rsidRDefault="005A504E" w:rsidP="008456F1">
      <w:pPr>
        <w:spacing w:before="120" w:after="120" w:line="240" w:lineRule="auto"/>
        <w:jc w:val="both"/>
        <w:rPr>
          <w:rFonts w:ascii="Cambria" w:hAnsi="Cambria"/>
          <w:b/>
          <w:noProof/>
          <w:sz w:val="24"/>
          <w:szCs w:val="24"/>
          <w:u w:val="single"/>
          <w:lang w:val="bg-BG"/>
        </w:rPr>
      </w:pPr>
      <w:r w:rsidRPr="00630683">
        <w:rPr>
          <w:rFonts w:ascii="Cambria" w:hAnsi="Cambria"/>
          <w:b/>
          <w:noProof/>
          <w:sz w:val="24"/>
          <w:szCs w:val="24"/>
          <w:u w:val="single"/>
        </w:rPr>
        <w:t>Емисии във водни обекти</w:t>
      </w:r>
    </w:p>
    <w:p w:rsidR="00D62BF7" w:rsidRPr="00630683" w:rsidRDefault="005A504E" w:rsidP="00D62BF7">
      <w:pPr>
        <w:spacing w:before="120" w:after="120" w:line="240" w:lineRule="auto"/>
        <w:jc w:val="both"/>
        <w:rPr>
          <w:rFonts w:ascii="Cambria" w:hAnsi="Cambria" w:cs="Cambria"/>
          <w:b/>
          <w:noProof/>
          <w:sz w:val="24"/>
          <w:szCs w:val="24"/>
          <w:lang w:val="bg-BG"/>
        </w:rPr>
      </w:pPr>
      <w:r w:rsidRPr="00630683">
        <w:rPr>
          <w:rFonts w:ascii="Cambria" w:hAnsi="Cambria" w:cs="Cambria"/>
          <w:b/>
          <w:noProof/>
          <w:sz w:val="24"/>
          <w:szCs w:val="24"/>
          <w:lang w:val="ro-RO"/>
        </w:rPr>
        <w:t>Екологични цели</w:t>
      </w:r>
    </w:p>
    <w:p w:rsidR="005A504E" w:rsidRPr="00630683" w:rsidRDefault="005A504E" w:rsidP="00D62BF7">
      <w:pPr>
        <w:spacing w:before="120" w:after="120" w:line="240" w:lineRule="auto"/>
        <w:jc w:val="both"/>
        <w:rPr>
          <w:rFonts w:ascii="Cambria" w:hAnsi="Cambria" w:cs="Cambria"/>
          <w:noProof/>
          <w:sz w:val="24"/>
          <w:szCs w:val="24"/>
          <w:lang w:val="bg-BG"/>
        </w:rPr>
      </w:pPr>
      <w:r w:rsidRPr="00630683">
        <w:rPr>
          <w:rFonts w:ascii="Cambria" w:hAnsi="Cambria" w:cs="Cambria"/>
          <w:noProof/>
          <w:sz w:val="24"/>
          <w:szCs w:val="24"/>
          <w:lang w:val="ro-RO"/>
        </w:rPr>
        <w:t xml:space="preserve">На европейско равнище целите на околната среда за водните обекти са определени в Рамковата директива за водите (DCA), която е централният елемент на този регламент. Целта на </w:t>
      </w:r>
      <w:r w:rsidRPr="00630683">
        <w:rPr>
          <w:rFonts w:ascii="Cambria" w:hAnsi="Cambria" w:cs="Cambria"/>
          <w:noProof/>
          <w:sz w:val="24"/>
          <w:szCs w:val="24"/>
          <w:lang w:val="bg-BG"/>
        </w:rPr>
        <w:t>Д</w:t>
      </w:r>
      <w:r w:rsidRPr="00630683">
        <w:rPr>
          <w:rFonts w:ascii="Cambria" w:hAnsi="Cambria" w:cs="Cambria"/>
          <w:noProof/>
          <w:sz w:val="24"/>
          <w:szCs w:val="24"/>
          <w:lang w:val="ro-RO"/>
        </w:rPr>
        <w:t>ирективата е тази на дългосрочната защита, използване и устойчиво управление на водите.</w:t>
      </w:r>
    </w:p>
    <w:p w:rsidR="00D62BF7" w:rsidRPr="00630683" w:rsidRDefault="005A504E" w:rsidP="00D62BF7">
      <w:p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Като цяло екологичните цели включват следното</w:t>
      </w:r>
      <w:r w:rsidR="00D62BF7" w:rsidRPr="00630683">
        <w:rPr>
          <w:rFonts w:ascii="Cambria" w:hAnsi="Cambria" w:cs="Cambria"/>
          <w:noProof/>
          <w:sz w:val="24"/>
          <w:szCs w:val="24"/>
          <w:lang w:val="ro-RO"/>
        </w:rPr>
        <w:t>:</w:t>
      </w:r>
    </w:p>
    <w:p w:rsidR="005A504E" w:rsidRPr="00630683" w:rsidRDefault="005A504E"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за повърхностни водни тела: постигане на добро екологично състояние и добро химическо състояние, съответно добър екологичен потенциал и добро химическо състояние за силно модифицирани и изкуствени водни тела;</w:t>
      </w:r>
    </w:p>
    <w:p w:rsidR="005A504E" w:rsidRPr="00630683" w:rsidRDefault="00B028BC"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 xml:space="preserve">За подземни водни </w:t>
      </w:r>
      <w:r w:rsidRPr="00630683">
        <w:rPr>
          <w:rFonts w:ascii="Cambria" w:hAnsi="Cambria" w:cs="Cambria"/>
          <w:noProof/>
          <w:sz w:val="24"/>
          <w:szCs w:val="24"/>
          <w:lang w:val="bg-BG"/>
        </w:rPr>
        <w:t>обекти</w:t>
      </w:r>
      <w:r w:rsidR="005A504E" w:rsidRPr="00630683">
        <w:rPr>
          <w:rFonts w:ascii="Cambria" w:hAnsi="Cambria" w:cs="Cambria"/>
          <w:noProof/>
          <w:sz w:val="24"/>
          <w:szCs w:val="24"/>
          <w:lang w:val="ro-RO"/>
        </w:rPr>
        <w:t>: постигане на добро химично състояние и добро количествено състояние;</w:t>
      </w:r>
    </w:p>
    <w:p w:rsidR="005A504E" w:rsidRPr="00630683" w:rsidRDefault="002422D5"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bg-BG"/>
        </w:rPr>
        <w:t>П</w:t>
      </w:r>
      <w:r w:rsidR="005A504E" w:rsidRPr="00630683">
        <w:rPr>
          <w:rFonts w:ascii="Cambria" w:hAnsi="Cambria" w:cs="Cambria"/>
          <w:noProof/>
          <w:sz w:val="24"/>
          <w:szCs w:val="24"/>
          <w:lang w:val="ro-RO"/>
        </w:rPr>
        <w:t>рогресивното намаляване на замърсяването с приоритетни вещества и постепенното прекратяване или премахване на емисиите, изхвърлянията и загубите на опасни приоритетни вещества от повърхностните води чрез прилагане на необходимите мерки;</w:t>
      </w:r>
    </w:p>
    <w:p w:rsidR="005A504E" w:rsidRPr="00630683" w:rsidRDefault="005A504E"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„предотвратяване или ограничаване“ на изхвърлянето на замърсители в подземните води чрез прилагане на мерки;</w:t>
      </w:r>
    </w:p>
    <w:p w:rsidR="002422D5" w:rsidRPr="00630683" w:rsidRDefault="002422D5"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Обръщане на тенденциите за значителен и устойчив растеж на концентрациите на замърсители в подземните води;</w:t>
      </w:r>
    </w:p>
    <w:p w:rsidR="002422D5" w:rsidRPr="00630683" w:rsidRDefault="002422D5" w:rsidP="00D658DD">
      <w:pPr>
        <w:pStyle w:val="ListParagraph"/>
        <w:numPr>
          <w:ilvl w:val="0"/>
          <w:numId w:val="33"/>
        </w:num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Невлошаване на състоянието на повърхностните и подземните води (член 4.1. (</w:t>
      </w:r>
      <w:r w:rsidRPr="00630683">
        <w:rPr>
          <w:rFonts w:ascii="Cambria" w:hAnsi="Cambria" w:cs="Cambria"/>
          <w:noProof/>
          <w:sz w:val="24"/>
          <w:szCs w:val="24"/>
          <w:lang w:val="bg-BG"/>
        </w:rPr>
        <w:t>а</w:t>
      </w:r>
      <w:r w:rsidRPr="00630683">
        <w:rPr>
          <w:rFonts w:ascii="Cambria" w:hAnsi="Cambria" w:cs="Cambria"/>
          <w:noProof/>
          <w:sz w:val="24"/>
          <w:szCs w:val="24"/>
          <w:lang w:val="ro-RO"/>
        </w:rPr>
        <w:t>) (i), член 4.1 (b ) (i) от DCA;</w:t>
      </w:r>
    </w:p>
    <w:p w:rsidR="002422D5" w:rsidRPr="00630683" w:rsidRDefault="002422D5" w:rsidP="002422D5">
      <w:pPr>
        <w:pStyle w:val="ListParagraph"/>
        <w:spacing w:before="120" w:after="120" w:line="240" w:lineRule="auto"/>
        <w:jc w:val="both"/>
        <w:rPr>
          <w:rFonts w:ascii="Cambria" w:hAnsi="Cambria" w:cs="Cambria"/>
          <w:noProof/>
          <w:sz w:val="24"/>
          <w:szCs w:val="24"/>
          <w:lang w:val="bg-BG"/>
        </w:rPr>
      </w:pPr>
    </w:p>
    <w:p w:rsidR="00950C15" w:rsidRPr="00630683" w:rsidRDefault="002422D5" w:rsidP="002422D5">
      <w:p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За защитени територии: постигане на целите, определени от специфичното законодателство.</w:t>
      </w:r>
    </w:p>
    <w:p w:rsidR="00950C15" w:rsidRPr="00630683" w:rsidRDefault="002422D5" w:rsidP="002422D5">
      <w:pPr>
        <w:spacing w:before="120" w:after="120" w:line="240" w:lineRule="auto"/>
        <w:jc w:val="both"/>
        <w:rPr>
          <w:rFonts w:ascii="Cambria" w:hAnsi="Cambria" w:cs="Cambria"/>
          <w:noProof/>
          <w:sz w:val="24"/>
          <w:szCs w:val="24"/>
          <w:lang w:val="ro-RO"/>
        </w:rPr>
      </w:pPr>
      <w:r w:rsidRPr="00630683">
        <w:rPr>
          <w:rFonts w:ascii="Cambria" w:hAnsi="Cambria" w:cs="Cambria"/>
          <w:noProof/>
          <w:sz w:val="24"/>
          <w:szCs w:val="24"/>
          <w:lang w:val="ro-RO"/>
        </w:rPr>
        <w:t xml:space="preserve">Водните </w:t>
      </w:r>
      <w:r w:rsidR="00950C15" w:rsidRPr="00630683">
        <w:rPr>
          <w:rFonts w:ascii="Cambria" w:hAnsi="Cambria" w:cs="Cambria"/>
          <w:noProof/>
          <w:sz w:val="24"/>
          <w:szCs w:val="24"/>
          <w:lang w:val="bg-BG"/>
        </w:rPr>
        <w:t xml:space="preserve">обекти </w:t>
      </w:r>
      <w:r w:rsidRPr="00630683">
        <w:rPr>
          <w:rFonts w:ascii="Cambria" w:hAnsi="Cambria" w:cs="Cambria"/>
          <w:noProof/>
          <w:sz w:val="24"/>
          <w:szCs w:val="24"/>
          <w:lang w:val="ro-RO"/>
        </w:rPr>
        <w:t>са значително засегнати от хидроморфологичните промени, но също и от значителен брой проекти, насочени към осигуряване на защита от наводнения, производство на електроенергия, навигация, на различни етапи на планиране и изпълнение, които противодействат на физическото изменение на водните</w:t>
      </w:r>
      <w:r w:rsidR="00950C15" w:rsidRPr="00630683">
        <w:rPr>
          <w:rFonts w:ascii="Cambria" w:hAnsi="Cambria" w:cs="Cambria"/>
          <w:noProof/>
          <w:sz w:val="24"/>
          <w:szCs w:val="24"/>
          <w:lang w:val="bg-BG"/>
        </w:rPr>
        <w:t xml:space="preserve"> обекти</w:t>
      </w:r>
      <w:r w:rsidRPr="00630683">
        <w:rPr>
          <w:rFonts w:ascii="Cambria" w:hAnsi="Cambria" w:cs="Cambria"/>
          <w:noProof/>
          <w:sz w:val="24"/>
          <w:szCs w:val="24"/>
          <w:lang w:val="ro-RO"/>
        </w:rPr>
        <w:t>. Споменаваме, че чрез изпълнението на тези проекти възможният натиск би могъл да доведе до влошаван</w:t>
      </w:r>
      <w:r w:rsidR="00950C15" w:rsidRPr="00630683">
        <w:rPr>
          <w:rFonts w:ascii="Cambria" w:hAnsi="Cambria" w:cs="Cambria"/>
          <w:noProof/>
          <w:sz w:val="24"/>
          <w:szCs w:val="24"/>
          <w:lang w:val="ro-RO"/>
        </w:rPr>
        <w:t xml:space="preserve">е на състоянието на водните </w:t>
      </w:r>
      <w:r w:rsidR="00950C15" w:rsidRPr="00630683">
        <w:rPr>
          <w:rFonts w:ascii="Cambria" w:hAnsi="Cambria" w:cs="Cambria"/>
          <w:noProof/>
          <w:sz w:val="24"/>
          <w:szCs w:val="24"/>
          <w:lang w:val="bg-BG"/>
        </w:rPr>
        <w:t>обекти</w:t>
      </w:r>
      <w:r w:rsidRPr="00630683">
        <w:rPr>
          <w:rFonts w:ascii="Cambria" w:hAnsi="Cambria" w:cs="Cambria"/>
          <w:noProof/>
          <w:sz w:val="24"/>
          <w:szCs w:val="24"/>
          <w:lang w:val="ro-RO"/>
        </w:rPr>
        <w:t>, което се потвърждава или не в проучванията, които са част от процедурата за оценка на въздействието върху околната среда.</w:t>
      </w:r>
    </w:p>
    <w:p w:rsidR="00950C15" w:rsidRPr="00630683" w:rsidRDefault="002422D5" w:rsidP="002422D5">
      <w:pPr>
        <w:spacing w:before="120" w:after="120" w:line="240" w:lineRule="auto"/>
        <w:jc w:val="both"/>
        <w:rPr>
          <w:rFonts w:ascii="Cambria" w:hAnsi="Cambria" w:cs="Cambria"/>
          <w:noProof/>
          <w:sz w:val="24"/>
          <w:szCs w:val="24"/>
          <w:lang w:val="bg-BG"/>
        </w:rPr>
      </w:pPr>
      <w:r w:rsidRPr="00630683">
        <w:rPr>
          <w:rFonts w:ascii="Cambria" w:hAnsi="Cambria" w:cs="Cambria"/>
          <w:noProof/>
          <w:sz w:val="24"/>
          <w:szCs w:val="24"/>
          <w:lang w:val="ro-RO"/>
        </w:rPr>
        <w:t xml:space="preserve">Особено значение в </w:t>
      </w:r>
      <w:r w:rsidR="00950C15" w:rsidRPr="00630683">
        <w:rPr>
          <w:rFonts w:ascii="Cambria" w:hAnsi="Cambria" w:cs="Cambria"/>
          <w:noProof/>
          <w:sz w:val="24"/>
          <w:szCs w:val="24"/>
          <w:lang w:val="bg-BG"/>
        </w:rPr>
        <w:t xml:space="preserve">настоящия </w:t>
      </w:r>
      <w:r w:rsidRPr="00630683">
        <w:rPr>
          <w:rFonts w:ascii="Cambria" w:hAnsi="Cambria" w:cs="Cambria"/>
          <w:noProof/>
          <w:sz w:val="24"/>
          <w:szCs w:val="24"/>
          <w:lang w:val="ro-RO"/>
        </w:rPr>
        <w:t xml:space="preserve">случай ще бъде </w:t>
      </w:r>
      <w:r w:rsidR="00950C15" w:rsidRPr="00630683">
        <w:rPr>
          <w:rFonts w:ascii="Cambria" w:hAnsi="Cambria" w:cs="Cambria"/>
          <w:noProof/>
          <w:sz w:val="24"/>
          <w:szCs w:val="24"/>
          <w:lang w:val="bg-BG"/>
        </w:rPr>
        <w:t>от</w:t>
      </w:r>
      <w:r w:rsidRPr="00630683">
        <w:rPr>
          <w:rFonts w:ascii="Cambria" w:hAnsi="Cambria" w:cs="Cambria"/>
          <w:noProof/>
          <w:sz w:val="24"/>
          <w:szCs w:val="24"/>
          <w:lang w:val="ro-RO"/>
        </w:rPr>
        <w:t xml:space="preserve">дадено на енергийния сектор, където се използва голямо количество вода за охлаждане на инсталациите. На ниво 2017 г. в допълнение към обема на отпадъчните води от 1890,8 милиона кубически метра, </w:t>
      </w:r>
      <w:r w:rsidR="000A571A" w:rsidRPr="00630683">
        <w:rPr>
          <w:rFonts w:ascii="Cambria" w:hAnsi="Cambria" w:cs="Cambria"/>
          <w:noProof/>
          <w:sz w:val="24"/>
          <w:szCs w:val="24"/>
          <w:lang w:val="bg-BG"/>
        </w:rPr>
        <w:t xml:space="preserve">изхвърлени/отточени </w:t>
      </w:r>
      <w:r w:rsidRPr="00630683">
        <w:rPr>
          <w:rFonts w:ascii="Cambria" w:hAnsi="Cambria" w:cs="Cambria"/>
          <w:noProof/>
          <w:sz w:val="24"/>
          <w:szCs w:val="24"/>
          <w:lang w:val="ro-RO"/>
        </w:rPr>
        <w:t xml:space="preserve">от различни промишлени инсталации, се добавя количество от 2905,16 милиона кубически метра, което представлява охлаждащата вода, идваща предимно от енергийната индустрия. Според </w:t>
      </w:r>
      <w:r w:rsidRPr="00630683">
        <w:rPr>
          <w:rFonts w:ascii="Cambria" w:hAnsi="Cambria" w:cs="Cambria"/>
          <w:noProof/>
          <w:sz w:val="24"/>
          <w:szCs w:val="24"/>
          <w:lang w:val="ro-RO"/>
        </w:rPr>
        <w:lastRenderedPageBreak/>
        <w:t>EUROSTAT количествата вода, използвани в енергийната индустрия за охлаждащи инсталации през период</w:t>
      </w:r>
      <w:r w:rsidR="00950C15" w:rsidRPr="00630683">
        <w:rPr>
          <w:rFonts w:ascii="Cambria" w:hAnsi="Cambria" w:cs="Cambria"/>
          <w:noProof/>
          <w:sz w:val="24"/>
          <w:szCs w:val="24"/>
          <w:lang w:val="ro-RO"/>
        </w:rPr>
        <w:t xml:space="preserve">а 2004-2015 г., са показани на </w:t>
      </w:r>
      <w:r w:rsidR="00950C15" w:rsidRPr="00630683">
        <w:rPr>
          <w:rFonts w:ascii="Cambria" w:hAnsi="Cambria" w:cs="Cambria"/>
          <w:noProof/>
          <w:sz w:val="24"/>
          <w:szCs w:val="24"/>
          <w:lang w:val="bg-BG"/>
        </w:rPr>
        <w:t>Ф</w:t>
      </w:r>
      <w:r w:rsidRPr="00630683">
        <w:rPr>
          <w:rFonts w:ascii="Cambria" w:hAnsi="Cambria" w:cs="Cambria"/>
          <w:noProof/>
          <w:sz w:val="24"/>
          <w:szCs w:val="24"/>
          <w:lang w:val="ro-RO"/>
        </w:rPr>
        <w:t>игура 2.</w:t>
      </w:r>
    </w:p>
    <w:p w:rsidR="00D62BF7" w:rsidRPr="00630683" w:rsidRDefault="00D62BF7" w:rsidP="00D62BF7">
      <w:pPr>
        <w:pStyle w:val="ListParagraph"/>
        <w:keepNext/>
        <w:spacing w:before="120" w:after="120" w:line="240" w:lineRule="auto"/>
        <w:ind w:left="0"/>
        <w:jc w:val="center"/>
      </w:pPr>
      <w:r w:rsidRPr="00630683">
        <w:rPr>
          <w:rFonts w:ascii="Cambria" w:hAnsi="Cambria"/>
          <w:noProof/>
          <w:sz w:val="24"/>
          <w:szCs w:val="24"/>
          <w:lang w:val="bg-BG" w:eastAsia="bg-BG"/>
        </w:rPr>
        <w:drawing>
          <wp:inline distT="0" distB="0" distL="0" distR="0" wp14:anchorId="78B820EB" wp14:editId="4AD3D660">
            <wp:extent cx="4791075" cy="2743200"/>
            <wp:effectExtent l="0" t="0" r="9525" b="19050"/>
            <wp:docPr id="62"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D62BF7" w:rsidRPr="00630683" w:rsidRDefault="00950C15" w:rsidP="000118B7">
      <w:pPr>
        <w:pStyle w:val="Caption"/>
        <w:spacing w:after="0"/>
        <w:jc w:val="center"/>
        <w:rPr>
          <w:rFonts w:ascii="Cambria" w:hAnsi="Cambria"/>
          <w:b w:val="0"/>
          <w:i/>
          <w:noProof/>
          <w:color w:val="auto"/>
          <w:sz w:val="20"/>
          <w:szCs w:val="20"/>
          <w:lang w:val="bg-BG"/>
        </w:rPr>
      </w:pPr>
      <w:bookmarkStart w:id="8" w:name="_Ref2613648"/>
      <w:r w:rsidRPr="00E162C2">
        <w:rPr>
          <w:rFonts w:ascii="Cambria" w:hAnsi="Cambria"/>
          <w:b w:val="0"/>
          <w:i/>
          <w:noProof/>
          <w:color w:val="auto"/>
          <w:sz w:val="20"/>
          <w:szCs w:val="20"/>
          <w:lang w:val="ru-RU"/>
        </w:rPr>
        <w:t xml:space="preserve">Фигура 2 Количества вода, взета за охлаждащи инсталации в енергийната индустрия (източник: </w:t>
      </w:r>
      <w:bookmarkEnd w:id="8"/>
      <w:r w:rsidR="00D62BF7" w:rsidRPr="00630683">
        <w:rPr>
          <w:rFonts w:ascii="Cambria" w:hAnsi="Cambria"/>
          <w:b w:val="0"/>
          <w:i/>
          <w:noProof/>
          <w:color w:val="auto"/>
          <w:sz w:val="20"/>
          <w:szCs w:val="20"/>
          <w:lang w:val="fr-FR"/>
        </w:rPr>
        <w:t>EUROSTAThttps</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ec</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europa</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eu</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eurostat</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tgm</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refreshTableAction</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do</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tab</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table</w:t>
      </w:r>
      <w:r w:rsidR="00D62BF7" w:rsidRPr="00E162C2">
        <w:rPr>
          <w:rFonts w:ascii="Cambria" w:hAnsi="Cambria"/>
          <w:b w:val="0"/>
          <w:i/>
          <w:noProof/>
          <w:color w:val="auto"/>
          <w:sz w:val="20"/>
          <w:szCs w:val="20"/>
          <w:lang w:val="ru-RU"/>
        </w:rPr>
        <w:t>&amp;</w:t>
      </w:r>
      <w:r w:rsidR="00D62BF7" w:rsidRPr="00630683">
        <w:rPr>
          <w:rFonts w:ascii="Cambria" w:hAnsi="Cambria"/>
          <w:b w:val="0"/>
          <w:i/>
          <w:noProof/>
          <w:color w:val="auto"/>
          <w:sz w:val="20"/>
          <w:szCs w:val="20"/>
          <w:lang w:val="fr-FR"/>
        </w:rPr>
        <w:t>plugin</w:t>
      </w:r>
      <w:r w:rsidR="00D62BF7" w:rsidRPr="00E162C2">
        <w:rPr>
          <w:rFonts w:ascii="Cambria" w:hAnsi="Cambria"/>
          <w:b w:val="0"/>
          <w:i/>
          <w:noProof/>
          <w:color w:val="auto"/>
          <w:sz w:val="20"/>
          <w:szCs w:val="20"/>
          <w:lang w:val="ru-RU"/>
        </w:rPr>
        <w:t>=1&amp;</w:t>
      </w:r>
      <w:r w:rsidR="00D62BF7" w:rsidRPr="00630683">
        <w:rPr>
          <w:rFonts w:ascii="Cambria" w:hAnsi="Cambria"/>
          <w:b w:val="0"/>
          <w:i/>
          <w:noProof/>
          <w:color w:val="auto"/>
          <w:sz w:val="20"/>
          <w:szCs w:val="20"/>
          <w:lang w:val="fr-FR"/>
        </w:rPr>
        <w:t>pcode</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ten</w:t>
      </w:r>
      <w:r w:rsidR="00D62BF7" w:rsidRPr="00E162C2">
        <w:rPr>
          <w:rFonts w:ascii="Cambria" w:hAnsi="Cambria"/>
          <w:b w:val="0"/>
          <w:i/>
          <w:noProof/>
          <w:color w:val="auto"/>
          <w:sz w:val="20"/>
          <w:szCs w:val="20"/>
          <w:lang w:val="ru-RU"/>
        </w:rPr>
        <w:t>00006&amp;</w:t>
      </w:r>
      <w:r w:rsidR="00D62BF7" w:rsidRPr="00630683">
        <w:rPr>
          <w:rFonts w:ascii="Cambria" w:hAnsi="Cambria"/>
          <w:b w:val="0"/>
          <w:i/>
          <w:noProof/>
          <w:color w:val="auto"/>
          <w:sz w:val="20"/>
          <w:szCs w:val="20"/>
          <w:lang w:val="fr-FR"/>
        </w:rPr>
        <w:t>language</w:t>
      </w:r>
      <w:r w:rsidR="00D62BF7" w:rsidRPr="00E162C2">
        <w:rPr>
          <w:rFonts w:ascii="Cambria" w:hAnsi="Cambria"/>
          <w:b w:val="0"/>
          <w:i/>
          <w:noProof/>
          <w:color w:val="auto"/>
          <w:sz w:val="20"/>
          <w:szCs w:val="20"/>
          <w:lang w:val="ru-RU"/>
        </w:rPr>
        <w:t>=</w:t>
      </w:r>
      <w:r w:rsidR="00D62BF7" w:rsidRPr="00630683">
        <w:rPr>
          <w:rFonts w:ascii="Cambria" w:hAnsi="Cambria"/>
          <w:b w:val="0"/>
          <w:i/>
          <w:noProof/>
          <w:color w:val="auto"/>
          <w:sz w:val="20"/>
          <w:szCs w:val="20"/>
          <w:lang w:val="fr-FR"/>
        </w:rPr>
        <w:t>en</w:t>
      </w:r>
      <w:r w:rsidR="00D62BF7" w:rsidRPr="00E162C2">
        <w:rPr>
          <w:rFonts w:ascii="Cambria" w:hAnsi="Cambria"/>
          <w:b w:val="0"/>
          <w:i/>
          <w:noProof/>
          <w:color w:val="auto"/>
          <w:sz w:val="20"/>
          <w:szCs w:val="20"/>
          <w:lang w:val="ru-RU"/>
        </w:rPr>
        <w:t>)</w:t>
      </w:r>
    </w:p>
    <w:p w:rsidR="000A571A" w:rsidRPr="00630683" w:rsidRDefault="000A571A" w:rsidP="000118B7">
      <w:pPr>
        <w:spacing w:after="0"/>
        <w:rPr>
          <w:i/>
          <w:sz w:val="20"/>
          <w:szCs w:val="20"/>
          <w:lang w:val="bg-BG"/>
        </w:rPr>
      </w:pPr>
      <w:r w:rsidRPr="00630683">
        <w:rPr>
          <w:i/>
          <w:sz w:val="20"/>
          <w:szCs w:val="20"/>
          <w:lang w:val="bg-BG"/>
        </w:rPr>
        <w:t>Легенда: Количества вода за охлаждане, евакуирани всяка година</w:t>
      </w:r>
    </w:p>
    <w:p w:rsidR="000A571A" w:rsidRPr="00E162C2" w:rsidRDefault="000A571A" w:rsidP="000A571A">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 допълнение към </w:t>
      </w:r>
      <w:r w:rsidR="000118B7" w:rsidRPr="00630683">
        <w:rPr>
          <w:rFonts w:ascii="Cambria" w:hAnsi="Cambria"/>
          <w:noProof/>
          <w:sz w:val="24"/>
          <w:szCs w:val="24"/>
          <w:lang w:val="bg-BG"/>
        </w:rPr>
        <w:t>оттич</w:t>
      </w:r>
      <w:r w:rsidR="00AF0F08" w:rsidRPr="00630683">
        <w:rPr>
          <w:rFonts w:ascii="Cambria" w:hAnsi="Cambria"/>
          <w:noProof/>
          <w:sz w:val="24"/>
          <w:szCs w:val="24"/>
          <w:lang w:val="bg-BG"/>
        </w:rPr>
        <w:t>не/</w:t>
      </w:r>
      <w:r w:rsidRPr="00E162C2">
        <w:rPr>
          <w:rFonts w:ascii="Cambria" w:hAnsi="Cambria"/>
          <w:noProof/>
          <w:sz w:val="24"/>
          <w:szCs w:val="24"/>
          <w:lang w:val="ru-RU"/>
        </w:rPr>
        <w:t>отводняването на водата, използвана за охлаждане на инсталациите за производство на електроенергия, отпадъчните води са друга категория вода с използване на енергия. Интензивността на въздействието зависи от две основни характеристики на отпадъчните води: потокът на отпадъчните води и натоварването с</w:t>
      </w:r>
      <w:r w:rsidRPr="00630683">
        <w:rPr>
          <w:rFonts w:ascii="Cambria" w:hAnsi="Cambria"/>
          <w:noProof/>
          <w:sz w:val="24"/>
          <w:szCs w:val="24"/>
          <w:lang w:val="bg-BG"/>
        </w:rPr>
        <w:t>ъс</w:t>
      </w:r>
      <w:r w:rsidRPr="00E162C2">
        <w:rPr>
          <w:rFonts w:ascii="Cambria" w:hAnsi="Cambria"/>
          <w:noProof/>
          <w:sz w:val="24"/>
          <w:szCs w:val="24"/>
          <w:lang w:val="ru-RU"/>
        </w:rPr>
        <w:t xml:space="preserve"> замърсяващи вещества. В този контекст, според данните, представени в </w:t>
      </w:r>
      <w:r w:rsidRPr="00E162C2">
        <w:rPr>
          <w:rFonts w:ascii="Cambria" w:hAnsi="Cambria"/>
          <w:i/>
          <w:noProof/>
          <w:sz w:val="24"/>
          <w:szCs w:val="24"/>
          <w:lang w:val="ru-RU"/>
        </w:rPr>
        <w:t>Румънския синтез на качеството на водата през 2017</w:t>
      </w:r>
      <w:r w:rsidRPr="00630683">
        <w:rPr>
          <w:rStyle w:val="FootnoteReference"/>
          <w:rFonts w:ascii="Cambria" w:hAnsi="Cambria"/>
          <w:noProof/>
          <w:sz w:val="24"/>
          <w:szCs w:val="24"/>
        </w:rPr>
        <w:footnoteReference w:id="1"/>
      </w:r>
      <w:r w:rsidRPr="00E162C2">
        <w:rPr>
          <w:rFonts w:ascii="Cambria" w:hAnsi="Cambria"/>
          <w:i/>
          <w:noProof/>
          <w:sz w:val="24"/>
          <w:szCs w:val="24"/>
          <w:lang w:val="ru-RU"/>
        </w:rPr>
        <w:t xml:space="preserve"> </w:t>
      </w:r>
      <w:r w:rsidRPr="00E162C2">
        <w:rPr>
          <w:rFonts w:ascii="Cambria" w:hAnsi="Cambria"/>
          <w:noProof/>
          <w:sz w:val="24"/>
          <w:szCs w:val="24"/>
          <w:lang w:val="ru-RU"/>
        </w:rPr>
        <w:t>г., на национално ниво са определени следните области на икономическа дейност, които имат значителен принос за изграждането на потенциала за замърсяване:</w:t>
      </w:r>
    </w:p>
    <w:p w:rsidR="000A571A" w:rsidRPr="00E162C2" w:rsidRDefault="000A571A" w:rsidP="000A571A">
      <w:pPr>
        <w:pStyle w:val="ListParagraph"/>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 улавяне и преработка на водата за </w:t>
      </w:r>
      <w:r w:rsidRPr="00630683">
        <w:rPr>
          <w:rFonts w:ascii="Cambria" w:hAnsi="Cambria"/>
          <w:noProof/>
          <w:sz w:val="24"/>
          <w:szCs w:val="24"/>
          <w:lang w:val="bg-BG"/>
        </w:rPr>
        <w:t xml:space="preserve">снабдяване </w:t>
      </w:r>
      <w:r w:rsidRPr="00E162C2">
        <w:rPr>
          <w:rFonts w:ascii="Cambria" w:hAnsi="Cambria"/>
          <w:noProof/>
          <w:sz w:val="24"/>
          <w:szCs w:val="24"/>
          <w:lang w:val="ru-RU"/>
        </w:rPr>
        <w:t>на населението;</w:t>
      </w:r>
    </w:p>
    <w:p w:rsidR="000A571A" w:rsidRPr="00E162C2" w:rsidRDefault="000A571A" w:rsidP="000A571A">
      <w:pPr>
        <w:pStyle w:val="ListParagraph"/>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химическа обработка;</w:t>
      </w:r>
    </w:p>
    <w:p w:rsidR="000A571A" w:rsidRPr="00E162C2" w:rsidRDefault="000A571A" w:rsidP="000A571A">
      <w:pPr>
        <w:pStyle w:val="ListParagraph"/>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електричество и топлина;</w:t>
      </w:r>
    </w:p>
    <w:p w:rsidR="000A571A" w:rsidRPr="00E162C2" w:rsidRDefault="000A571A" w:rsidP="000A571A">
      <w:pPr>
        <w:pStyle w:val="ListParagraph"/>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металургична промишленост и автомобилостроене;</w:t>
      </w:r>
    </w:p>
    <w:p w:rsidR="000A571A" w:rsidRPr="00630683" w:rsidRDefault="002460C3" w:rsidP="000A571A">
      <w:pPr>
        <w:pStyle w:val="ListParagraph"/>
        <w:spacing w:before="120" w:after="120" w:line="240" w:lineRule="auto"/>
        <w:ind w:left="0"/>
        <w:jc w:val="both"/>
        <w:rPr>
          <w:rFonts w:ascii="Cambria" w:hAnsi="Cambria"/>
          <w:noProof/>
          <w:sz w:val="24"/>
          <w:szCs w:val="24"/>
          <w:lang w:val="bg-BG"/>
        </w:rPr>
      </w:pPr>
      <w:r w:rsidRPr="00630683">
        <w:rPr>
          <w:rFonts w:ascii="Cambria" w:hAnsi="Cambria"/>
          <w:noProof/>
          <w:sz w:val="24"/>
          <w:szCs w:val="24"/>
          <w:lang w:val="bg-BG"/>
        </w:rPr>
        <w:t xml:space="preserve">              </w:t>
      </w:r>
      <w:r w:rsidR="000A571A" w:rsidRPr="00E162C2">
        <w:rPr>
          <w:rFonts w:ascii="Cambria" w:hAnsi="Cambria"/>
          <w:noProof/>
          <w:sz w:val="24"/>
          <w:szCs w:val="24"/>
          <w:lang w:val="ru-RU"/>
        </w:rPr>
        <w:t xml:space="preserve"> </w:t>
      </w:r>
      <w:r w:rsidRPr="00630683">
        <w:rPr>
          <w:rFonts w:ascii="Cambria" w:hAnsi="Cambria"/>
          <w:noProof/>
          <w:sz w:val="24"/>
          <w:szCs w:val="24"/>
          <w:lang w:val="bg-BG"/>
        </w:rPr>
        <w:t xml:space="preserve">- </w:t>
      </w:r>
      <w:r w:rsidR="000A571A" w:rsidRPr="00E162C2">
        <w:rPr>
          <w:rFonts w:ascii="Cambria" w:hAnsi="Cambria"/>
          <w:noProof/>
          <w:sz w:val="24"/>
          <w:szCs w:val="24"/>
          <w:lang w:val="ru-RU"/>
        </w:rPr>
        <w:t>добивната промишленост.</w:t>
      </w:r>
    </w:p>
    <w:p w:rsidR="000A571A" w:rsidRPr="00630683" w:rsidRDefault="000A571A" w:rsidP="000A571A">
      <w:pPr>
        <w:pStyle w:val="ListParagraph"/>
        <w:spacing w:before="120" w:after="120" w:line="240" w:lineRule="auto"/>
        <w:ind w:left="0"/>
        <w:jc w:val="both"/>
        <w:rPr>
          <w:rFonts w:ascii="Cambria" w:hAnsi="Cambria"/>
          <w:noProof/>
          <w:sz w:val="24"/>
          <w:szCs w:val="24"/>
          <w:lang w:val="bg-BG"/>
        </w:rPr>
      </w:pPr>
    </w:p>
    <w:p w:rsidR="00D62BF7" w:rsidRPr="00630683" w:rsidRDefault="002460C3" w:rsidP="00D62BF7">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За областта на </w:t>
      </w:r>
      <w:r w:rsidRPr="00630683">
        <w:rPr>
          <w:rFonts w:ascii="Cambria" w:hAnsi="Cambria"/>
          <w:i/>
          <w:noProof/>
          <w:sz w:val="24"/>
          <w:szCs w:val="24"/>
          <w:lang w:val="ro-RO"/>
        </w:rPr>
        <w:t>Електрическа и топлинна енергия</w:t>
      </w:r>
      <w:r w:rsidRPr="00630683">
        <w:rPr>
          <w:rFonts w:ascii="Cambria" w:hAnsi="Cambria"/>
          <w:noProof/>
          <w:sz w:val="24"/>
          <w:szCs w:val="24"/>
          <w:lang w:val="ro-RO"/>
        </w:rPr>
        <w:t>, от значение за настоящата работа, се отбелязват следните стойности за 2017 г.</w:t>
      </w:r>
      <w:r w:rsidR="00D62BF7" w:rsidRPr="00630683">
        <w:rPr>
          <w:rFonts w:ascii="Cambria" w:hAnsi="Cambria"/>
          <w:noProof/>
          <w:sz w:val="24"/>
          <w:szCs w:val="24"/>
          <w:lang w:val="ro-RO"/>
        </w:rPr>
        <w:t>:</w:t>
      </w:r>
    </w:p>
    <w:p w:rsidR="002460C3" w:rsidRPr="00630683" w:rsidRDefault="002460C3" w:rsidP="002460C3">
      <w:pPr>
        <w:spacing w:before="120" w:after="120" w:line="240" w:lineRule="auto"/>
        <w:ind w:left="720"/>
        <w:jc w:val="both"/>
        <w:rPr>
          <w:rFonts w:ascii="Cambria" w:hAnsi="Cambria"/>
          <w:noProof/>
          <w:sz w:val="24"/>
          <w:szCs w:val="24"/>
          <w:lang w:val="bg-BG"/>
        </w:rPr>
      </w:pPr>
      <w:r w:rsidRPr="00630683">
        <w:rPr>
          <w:rFonts w:ascii="Cambria" w:hAnsi="Cambria"/>
          <w:noProof/>
          <w:sz w:val="24"/>
          <w:szCs w:val="24"/>
          <w:lang w:val="bg-BG"/>
        </w:rPr>
        <w:t>- общ обем вода, който изисква пречистване на 546529.59 хил. куб. м, от които 127800.46 хил. куб. м не са пречистени и се пречистват неправилно 151.34 хил. куб. м, а правилно 418577.79 хил. куб. м</w:t>
      </w:r>
      <w:r w:rsidRPr="00630683">
        <w:rPr>
          <w:rFonts w:ascii="Cambria" w:hAnsi="Cambria"/>
          <w:noProof/>
          <w:sz w:val="24"/>
          <w:szCs w:val="24"/>
          <w:lang w:val="ro-RO"/>
        </w:rPr>
        <w:t xml:space="preserve"> ;</w:t>
      </w:r>
    </w:p>
    <w:p w:rsidR="002460C3" w:rsidRPr="00630683" w:rsidRDefault="002460C3" w:rsidP="002460C3">
      <w:pPr>
        <w:spacing w:before="120" w:after="120" w:line="240" w:lineRule="auto"/>
        <w:ind w:left="720"/>
        <w:jc w:val="both"/>
        <w:rPr>
          <w:rFonts w:ascii="Cambria" w:hAnsi="Cambria"/>
          <w:noProof/>
          <w:sz w:val="24"/>
          <w:szCs w:val="24"/>
          <w:lang w:val="bg-BG"/>
        </w:rPr>
      </w:pPr>
      <w:r w:rsidRPr="00630683">
        <w:rPr>
          <w:rFonts w:ascii="Cambria" w:hAnsi="Cambria"/>
          <w:noProof/>
          <w:sz w:val="24"/>
          <w:szCs w:val="24"/>
          <w:lang w:val="bg-BG"/>
        </w:rPr>
        <w:lastRenderedPageBreak/>
        <w:t>- натрупване на следните количества химически показатели: 1316,736 t CBO5, 4313,563 t CCO-Cr, 6,572 t общ азот, 0,368 t общ фосфор, 320,169 t азот, 4,763 t азот, 28,585 t амоний, 17265,571 t суспендирано вещество, 99688,721 t неподвижен остатък, 6561,974 t хлориди, 20954,728 t сулфати, 15005,529 t калций, 2703,413 t магнезий, 28 248 t общо желязо, 0,389 t общо манган, 42 093 t натрий, 0,001 t алуминий, 0,007 t H</w:t>
      </w:r>
      <w:r w:rsidRPr="00630683">
        <w:rPr>
          <w:rFonts w:ascii="Cambria" w:hAnsi="Cambria"/>
          <w:noProof/>
          <w:sz w:val="24"/>
          <w:szCs w:val="24"/>
          <w:vertAlign w:val="subscript"/>
          <w:lang w:val="bg-BG"/>
        </w:rPr>
        <w:t>2</w:t>
      </w:r>
      <w:r w:rsidRPr="00630683">
        <w:rPr>
          <w:rFonts w:ascii="Cambria" w:hAnsi="Cambria"/>
          <w:noProof/>
          <w:sz w:val="24"/>
          <w:szCs w:val="24"/>
          <w:lang w:val="bg-BG"/>
        </w:rPr>
        <w:t>S + сулфиди, 0,007 t феноли;</w:t>
      </w:r>
    </w:p>
    <w:p w:rsidR="002460C3" w:rsidRPr="00630683" w:rsidRDefault="002460C3" w:rsidP="002460C3">
      <w:pPr>
        <w:spacing w:before="120" w:after="120" w:line="240" w:lineRule="auto"/>
        <w:ind w:left="720"/>
        <w:jc w:val="both"/>
        <w:rPr>
          <w:rFonts w:ascii="Cambria" w:hAnsi="Cambria"/>
          <w:noProof/>
          <w:sz w:val="24"/>
          <w:szCs w:val="24"/>
          <w:lang w:val="bg-BG"/>
        </w:rPr>
      </w:pPr>
      <w:r w:rsidRPr="00630683">
        <w:rPr>
          <w:rFonts w:ascii="Cambria" w:hAnsi="Cambria"/>
          <w:noProof/>
          <w:sz w:val="24"/>
          <w:szCs w:val="24"/>
          <w:lang w:val="bg-BG"/>
        </w:rPr>
        <w:t>- товар със следните количества химически показатели: 0,207 т синтетични детергенти, 1886,777 т екстрахируеми вещества, 0,296 т нефтопродукти, 0,0084 т арсен и съединения, 0,00002 т мед, 0,00001 т кадмий и съединения, 0 , 001081 t живак и съединения, 0.020947 t олово и съединения.</w:t>
      </w:r>
    </w:p>
    <w:p w:rsidR="00D62BF7" w:rsidRPr="00630683" w:rsidRDefault="00D62BF7" w:rsidP="00D62BF7">
      <w:pPr>
        <w:spacing w:before="120" w:after="120" w:line="240" w:lineRule="auto"/>
        <w:jc w:val="both"/>
        <w:rPr>
          <w:rFonts w:ascii="Cambria" w:hAnsi="Cambria"/>
          <w:b/>
          <w:noProof/>
          <w:sz w:val="24"/>
          <w:szCs w:val="24"/>
          <w:lang w:val="ro-RO"/>
        </w:rPr>
      </w:pPr>
    </w:p>
    <w:p w:rsidR="003F47F3" w:rsidRPr="00630683" w:rsidRDefault="003F47F3" w:rsidP="003F47F3">
      <w:pPr>
        <w:spacing w:before="120" w:after="120" w:line="240" w:lineRule="auto"/>
        <w:jc w:val="both"/>
        <w:rPr>
          <w:rFonts w:ascii="Cambria" w:hAnsi="Cambria"/>
          <w:b/>
          <w:noProof/>
          <w:sz w:val="24"/>
          <w:szCs w:val="24"/>
          <w:lang w:val="bg-BG"/>
        </w:rPr>
      </w:pPr>
      <w:r w:rsidRPr="00630683">
        <w:rPr>
          <w:rFonts w:ascii="Cambria" w:hAnsi="Cambria"/>
          <w:b/>
          <w:noProof/>
          <w:sz w:val="24"/>
          <w:szCs w:val="24"/>
          <w:lang w:val="ro-RO"/>
        </w:rPr>
        <w:t xml:space="preserve">Въздействие върху водните </w:t>
      </w:r>
      <w:r w:rsidRPr="00630683">
        <w:rPr>
          <w:rFonts w:ascii="Cambria" w:hAnsi="Cambria"/>
          <w:b/>
          <w:noProof/>
          <w:sz w:val="24"/>
          <w:szCs w:val="24"/>
          <w:lang w:val="bg-BG"/>
        </w:rPr>
        <w:t xml:space="preserve">обекти </w:t>
      </w:r>
    </w:p>
    <w:p w:rsidR="003F47F3" w:rsidRPr="00630683" w:rsidRDefault="003F47F3" w:rsidP="003F47F3">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В случая на това проучване ще бъдат разгледани целите, свързани с ядрената енергия, водната енергия и топлинната енергия.</w:t>
      </w:r>
    </w:p>
    <w:p w:rsidR="00D62BF7" w:rsidRPr="00630683" w:rsidRDefault="003F47F3" w:rsidP="00D658DD">
      <w:pPr>
        <w:pStyle w:val="ListParagraph"/>
        <w:numPr>
          <w:ilvl w:val="1"/>
          <w:numId w:val="34"/>
        </w:numPr>
        <w:spacing w:before="120" w:after="120" w:line="240" w:lineRule="auto"/>
        <w:jc w:val="both"/>
        <w:rPr>
          <w:rFonts w:ascii="Cambria" w:hAnsi="Cambria"/>
          <w:b/>
          <w:noProof/>
          <w:sz w:val="24"/>
          <w:szCs w:val="24"/>
          <w:lang w:val="ro-RO"/>
        </w:rPr>
      </w:pPr>
      <w:r w:rsidRPr="00630683">
        <w:rPr>
          <w:rFonts w:ascii="Cambria" w:hAnsi="Cambria"/>
          <w:b/>
          <w:noProof/>
          <w:sz w:val="24"/>
          <w:szCs w:val="24"/>
          <w:lang w:val="bg-BG"/>
        </w:rPr>
        <w:t>Я</w:t>
      </w:r>
      <w:r w:rsidRPr="00630683">
        <w:rPr>
          <w:rFonts w:ascii="Cambria" w:hAnsi="Cambria"/>
          <w:b/>
          <w:noProof/>
          <w:sz w:val="24"/>
          <w:szCs w:val="24"/>
          <w:lang w:val="ro-RO"/>
        </w:rPr>
        <w:t xml:space="preserve">дрена енергия </w:t>
      </w:r>
    </w:p>
    <w:p w:rsidR="003F47F3" w:rsidRPr="00630683" w:rsidRDefault="003F47F3" w:rsidP="00D62BF7">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В рамките на тази категория</w:t>
      </w:r>
      <w:r w:rsidRPr="00630683">
        <w:rPr>
          <w:rFonts w:ascii="Cambria" w:hAnsi="Cambria"/>
          <w:noProof/>
          <w:sz w:val="24"/>
          <w:szCs w:val="24"/>
          <w:lang w:val="bg-BG"/>
        </w:rPr>
        <w:t xml:space="preserve"> се вмества целта </w:t>
      </w:r>
      <w:r w:rsidRPr="00630683">
        <w:rPr>
          <w:rFonts w:ascii="Cambria" w:hAnsi="Cambria"/>
          <w:i/>
          <w:noProof/>
          <w:sz w:val="24"/>
          <w:szCs w:val="24"/>
          <w:lang w:val="ro-RO"/>
        </w:rPr>
        <w:t xml:space="preserve">за </w:t>
      </w:r>
      <w:r w:rsidRPr="00630683">
        <w:rPr>
          <w:rFonts w:ascii="Cambria" w:hAnsi="Cambria"/>
          <w:i/>
          <w:noProof/>
          <w:sz w:val="24"/>
          <w:szCs w:val="24"/>
          <w:lang w:val="bg-BG"/>
        </w:rPr>
        <w:t>З</w:t>
      </w:r>
      <w:r w:rsidRPr="00630683">
        <w:rPr>
          <w:rFonts w:ascii="Cambria" w:hAnsi="Cambria"/>
          <w:i/>
          <w:noProof/>
          <w:sz w:val="24"/>
          <w:szCs w:val="24"/>
          <w:lang w:val="ro-RO"/>
        </w:rPr>
        <w:t>авършване на групи 3 и 4 от C.N.E. Черна вода.</w:t>
      </w:r>
      <w:r w:rsidRPr="00630683">
        <w:rPr>
          <w:rFonts w:ascii="Cambria" w:hAnsi="Cambria"/>
          <w:noProof/>
          <w:sz w:val="24"/>
          <w:szCs w:val="24"/>
          <w:lang w:val="ro-RO"/>
        </w:rPr>
        <w:t xml:space="preserve"> Целта е за съществуващия </w:t>
      </w:r>
      <w:r w:rsidR="00B15E09" w:rsidRPr="00630683">
        <w:rPr>
          <w:rFonts w:ascii="Cambria" w:hAnsi="Cambria"/>
          <w:noProof/>
          <w:sz w:val="24"/>
          <w:szCs w:val="24"/>
          <w:lang w:val="bg-BG"/>
        </w:rPr>
        <w:t xml:space="preserve">обект </w:t>
      </w:r>
      <w:r w:rsidRPr="00630683">
        <w:rPr>
          <w:rFonts w:ascii="Cambria" w:hAnsi="Cambria"/>
          <w:noProof/>
          <w:sz w:val="24"/>
          <w:szCs w:val="24"/>
          <w:lang w:val="ro-RO"/>
        </w:rPr>
        <w:t xml:space="preserve">в рамките на C.N.E. </w:t>
      </w:r>
      <w:r w:rsidR="00B15E09" w:rsidRPr="00630683">
        <w:rPr>
          <w:rFonts w:ascii="Cambria" w:hAnsi="Cambria"/>
          <w:noProof/>
          <w:sz w:val="24"/>
          <w:szCs w:val="24"/>
          <w:lang w:val="bg-BG"/>
        </w:rPr>
        <w:t xml:space="preserve">/АЕЦ </w:t>
      </w:r>
      <w:r w:rsidRPr="00630683">
        <w:rPr>
          <w:rFonts w:ascii="Cambria" w:hAnsi="Cambria"/>
          <w:noProof/>
          <w:sz w:val="24"/>
          <w:szCs w:val="24"/>
          <w:lang w:val="ro-RO"/>
        </w:rPr>
        <w:t xml:space="preserve">Чернавода и е в ход. По отношение на местоположението, </w:t>
      </w:r>
      <w:r w:rsidR="00B15E09" w:rsidRPr="00630683">
        <w:rPr>
          <w:rFonts w:ascii="Cambria" w:hAnsi="Cambria"/>
          <w:noProof/>
          <w:sz w:val="24"/>
          <w:szCs w:val="24"/>
          <w:lang w:val="bg-BG"/>
        </w:rPr>
        <w:t xml:space="preserve">АЕЦ </w:t>
      </w:r>
      <w:r w:rsidRPr="00630683">
        <w:rPr>
          <w:rFonts w:ascii="Cambria" w:hAnsi="Cambria"/>
          <w:noProof/>
          <w:sz w:val="24"/>
          <w:szCs w:val="24"/>
          <w:lang w:val="ro-RO"/>
        </w:rPr>
        <w:t>Чернавода не се припокрива с европейската екологична мрежа Natura 2000.</w:t>
      </w:r>
    </w:p>
    <w:p w:rsidR="00B15E09" w:rsidRPr="00630683" w:rsidRDefault="00517AF9"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Съгласно </w:t>
      </w:r>
      <w:r w:rsidR="00DB4441" w:rsidRPr="00630683">
        <w:rPr>
          <w:rFonts w:ascii="Cambria" w:hAnsi="Cambria" w:cs="Arial"/>
          <w:noProof/>
          <w:sz w:val="24"/>
          <w:szCs w:val="24"/>
          <w:lang w:val="bg-BG"/>
        </w:rPr>
        <w:t>Екологичното одобрение</w:t>
      </w:r>
      <w:r w:rsidR="00B15E09" w:rsidRPr="00E162C2">
        <w:rPr>
          <w:rFonts w:ascii="Cambria" w:hAnsi="Cambria" w:cs="Arial"/>
          <w:noProof/>
          <w:sz w:val="24"/>
          <w:szCs w:val="24"/>
          <w:lang w:val="ru-RU"/>
        </w:rPr>
        <w:t xml:space="preserve"> за проекта </w:t>
      </w:r>
      <w:r w:rsidR="00B15E09" w:rsidRPr="00E162C2">
        <w:rPr>
          <w:rFonts w:ascii="Cambria" w:hAnsi="Cambria" w:cs="Arial"/>
          <w:i/>
          <w:noProof/>
          <w:sz w:val="24"/>
          <w:szCs w:val="24"/>
          <w:lang w:val="ru-RU"/>
        </w:rPr>
        <w:t xml:space="preserve">Продължаване на изграждането и </w:t>
      </w:r>
      <w:r w:rsidRPr="00630683">
        <w:rPr>
          <w:rFonts w:ascii="Cambria" w:hAnsi="Cambria" w:cs="Arial"/>
          <w:i/>
          <w:noProof/>
          <w:sz w:val="24"/>
          <w:szCs w:val="24"/>
          <w:lang w:val="bg-BG"/>
        </w:rPr>
        <w:t xml:space="preserve">финализиране </w:t>
      </w:r>
      <w:r w:rsidR="00B15E09" w:rsidRPr="00E162C2">
        <w:rPr>
          <w:rFonts w:ascii="Cambria" w:hAnsi="Cambria" w:cs="Arial"/>
          <w:i/>
          <w:noProof/>
          <w:sz w:val="24"/>
          <w:szCs w:val="24"/>
          <w:lang w:val="ru-RU"/>
        </w:rPr>
        <w:t>на блокове 3 и 4</w:t>
      </w:r>
      <w:r w:rsidRPr="00630683">
        <w:rPr>
          <w:rFonts w:ascii="Cambria" w:hAnsi="Cambria" w:cs="Arial"/>
          <w:i/>
          <w:noProof/>
          <w:sz w:val="24"/>
          <w:szCs w:val="24"/>
          <w:lang w:val="bg-BG"/>
        </w:rPr>
        <w:t xml:space="preserve"> в АЕЦ Чернаводъ </w:t>
      </w:r>
      <w:r w:rsidR="00B15E09" w:rsidRPr="00E162C2">
        <w:rPr>
          <w:rFonts w:ascii="Cambria" w:hAnsi="Cambria" w:cs="Arial"/>
          <w:i/>
          <w:noProof/>
          <w:sz w:val="24"/>
          <w:szCs w:val="24"/>
          <w:lang w:val="ru-RU"/>
        </w:rPr>
        <w:t>,</w:t>
      </w:r>
      <w:r w:rsidR="00B15E09" w:rsidRPr="00E162C2">
        <w:rPr>
          <w:rFonts w:ascii="Cambria" w:hAnsi="Cambria" w:cs="Arial"/>
          <w:noProof/>
          <w:sz w:val="24"/>
          <w:szCs w:val="24"/>
          <w:lang w:val="ru-RU"/>
        </w:rPr>
        <w:t xml:space="preserve"> следвайки резултатите и заключенията на доклада за въздействие върху околната среда, допълнителните документи, представени от </w:t>
      </w:r>
      <w:r w:rsidR="00CC024C" w:rsidRPr="00630683">
        <w:rPr>
          <w:rFonts w:ascii="Cambria" w:hAnsi="Cambria" w:cs="Arial"/>
          <w:noProof/>
          <w:sz w:val="24"/>
          <w:szCs w:val="24"/>
          <w:lang w:val="bg-BG"/>
        </w:rPr>
        <w:t xml:space="preserve">титуляра </w:t>
      </w:r>
      <w:r w:rsidR="00B15E09" w:rsidRPr="00E162C2">
        <w:rPr>
          <w:rFonts w:ascii="Cambria" w:hAnsi="Cambria" w:cs="Arial"/>
          <w:noProof/>
          <w:sz w:val="24"/>
          <w:szCs w:val="24"/>
          <w:lang w:val="ru-RU"/>
        </w:rPr>
        <w:t xml:space="preserve">на проекта през периода 2006-2013 г., и заключенията, направени в окончателните становища на държавите, потенциално засегнати от проекта, </w:t>
      </w:r>
      <w:r w:rsidR="00CC024C" w:rsidRPr="00630683">
        <w:rPr>
          <w:rFonts w:ascii="Cambria" w:hAnsi="Cambria" w:cs="Arial"/>
          <w:noProof/>
          <w:sz w:val="24"/>
          <w:szCs w:val="24"/>
          <w:lang w:val="bg-BG"/>
        </w:rPr>
        <w:t xml:space="preserve">се </w:t>
      </w:r>
      <w:r w:rsidR="00B15E09" w:rsidRPr="00E162C2">
        <w:rPr>
          <w:rFonts w:ascii="Cambria" w:hAnsi="Cambria" w:cs="Arial"/>
          <w:noProof/>
          <w:sz w:val="24"/>
          <w:szCs w:val="24"/>
          <w:lang w:val="ru-RU"/>
        </w:rPr>
        <w:t>уточнява, че за вс</w:t>
      </w:r>
      <w:r w:rsidR="00CC024C" w:rsidRPr="00E162C2">
        <w:rPr>
          <w:rFonts w:ascii="Cambria" w:hAnsi="Cambria" w:cs="Arial"/>
          <w:noProof/>
          <w:sz w:val="24"/>
          <w:szCs w:val="24"/>
          <w:lang w:val="ru-RU"/>
        </w:rPr>
        <w:t xml:space="preserve">еки елемент от околната среда </w:t>
      </w:r>
      <w:r w:rsidR="00CC024C" w:rsidRPr="00630683">
        <w:rPr>
          <w:rFonts w:ascii="Cambria" w:hAnsi="Cambria" w:cs="Arial"/>
          <w:noProof/>
          <w:sz w:val="24"/>
          <w:szCs w:val="24"/>
          <w:lang w:val="bg-BG"/>
        </w:rPr>
        <w:t xml:space="preserve">са идентифицирани и оценени </w:t>
      </w:r>
      <w:r w:rsidR="00B15E09" w:rsidRPr="00E162C2">
        <w:rPr>
          <w:rFonts w:ascii="Cambria" w:hAnsi="Cambria" w:cs="Arial"/>
          <w:noProof/>
          <w:sz w:val="24"/>
          <w:szCs w:val="24"/>
          <w:lang w:val="ru-RU"/>
        </w:rPr>
        <w:t>възможните въздействия, дължащи се на експлоатацият</w:t>
      </w:r>
      <w:r w:rsidR="00CC024C" w:rsidRPr="00E162C2">
        <w:rPr>
          <w:rFonts w:ascii="Cambria" w:hAnsi="Cambria" w:cs="Arial"/>
          <w:noProof/>
          <w:sz w:val="24"/>
          <w:szCs w:val="24"/>
          <w:lang w:val="ru-RU"/>
        </w:rPr>
        <w:t xml:space="preserve">а на </w:t>
      </w:r>
      <w:r w:rsidR="00CC024C" w:rsidRPr="00630683">
        <w:rPr>
          <w:rFonts w:ascii="Cambria" w:hAnsi="Cambria" w:cs="Arial"/>
          <w:noProof/>
          <w:sz w:val="24"/>
          <w:szCs w:val="24"/>
          <w:lang w:val="bg-BG"/>
        </w:rPr>
        <w:t>Б</w:t>
      </w:r>
      <w:r w:rsidR="00CC024C" w:rsidRPr="00E162C2">
        <w:rPr>
          <w:rFonts w:ascii="Cambria" w:hAnsi="Cambria" w:cs="Arial"/>
          <w:noProof/>
          <w:sz w:val="24"/>
          <w:szCs w:val="24"/>
          <w:lang w:val="ru-RU"/>
        </w:rPr>
        <w:t>локове 3 и 4,</w:t>
      </w:r>
      <w:r w:rsidR="00B15E09" w:rsidRPr="00E162C2">
        <w:rPr>
          <w:rFonts w:ascii="Cambria" w:hAnsi="Cambria" w:cs="Arial"/>
          <w:noProof/>
          <w:sz w:val="24"/>
          <w:szCs w:val="24"/>
          <w:lang w:val="ru-RU"/>
        </w:rPr>
        <w:t xml:space="preserve"> както и кумулативното въздействие върху едновременната експлоатация на четирите ядрени единици, без съществено отрица</w:t>
      </w:r>
      <w:r w:rsidR="00CC024C" w:rsidRPr="00E162C2">
        <w:rPr>
          <w:rFonts w:ascii="Cambria" w:hAnsi="Cambria" w:cs="Arial"/>
          <w:noProof/>
          <w:sz w:val="24"/>
          <w:szCs w:val="24"/>
          <w:lang w:val="ru-RU"/>
        </w:rPr>
        <w:t>телно въздействие при нормална</w:t>
      </w:r>
      <w:r w:rsidR="00B15E09" w:rsidRPr="00E162C2">
        <w:rPr>
          <w:rFonts w:ascii="Cambria" w:hAnsi="Cambria" w:cs="Arial"/>
          <w:noProof/>
          <w:sz w:val="24"/>
          <w:szCs w:val="24"/>
          <w:lang w:val="ru-RU"/>
        </w:rPr>
        <w:t xml:space="preserve"> експлоатация.</w:t>
      </w:r>
    </w:p>
    <w:p w:rsidR="00CC024C" w:rsidRPr="00630683" w:rsidRDefault="00CC024C"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Също така, </w:t>
      </w:r>
      <w:r w:rsidR="00DB4441" w:rsidRPr="00630683">
        <w:rPr>
          <w:rFonts w:ascii="Cambria" w:hAnsi="Cambria" w:cs="Arial"/>
          <w:noProof/>
          <w:sz w:val="24"/>
          <w:szCs w:val="24"/>
          <w:lang w:val="bg-BG"/>
        </w:rPr>
        <w:t xml:space="preserve">водохранилището </w:t>
      </w:r>
      <w:r w:rsidRPr="00E162C2">
        <w:rPr>
          <w:rFonts w:ascii="Cambria" w:hAnsi="Cambria" w:cs="Arial"/>
          <w:noProof/>
          <w:sz w:val="24"/>
          <w:szCs w:val="24"/>
          <w:lang w:val="ru-RU"/>
        </w:rPr>
        <w:t xml:space="preserve">с модифицирани температури, образуван с изхвърлянето на отпадъчните води от </w:t>
      </w:r>
      <w:r w:rsidRPr="00630683">
        <w:rPr>
          <w:rFonts w:ascii="Cambria" w:hAnsi="Cambria" w:cs="Arial"/>
          <w:noProof/>
          <w:sz w:val="24"/>
          <w:szCs w:val="24"/>
          <w:lang w:val="bg-BG"/>
        </w:rPr>
        <w:t xml:space="preserve">АЕЦ </w:t>
      </w:r>
      <w:r w:rsidRPr="00E162C2">
        <w:rPr>
          <w:rFonts w:ascii="Cambria" w:hAnsi="Cambria" w:cs="Arial"/>
          <w:noProof/>
          <w:sz w:val="24"/>
          <w:szCs w:val="24"/>
          <w:lang w:val="ru-RU"/>
        </w:rPr>
        <w:t xml:space="preserve">Чернавода в Дунав няма отрицателни ефекти, ако експлоатацията на </w:t>
      </w:r>
      <w:r w:rsidRPr="00630683">
        <w:rPr>
          <w:rFonts w:ascii="Cambria" w:hAnsi="Cambria" w:cs="Arial"/>
          <w:noProof/>
          <w:sz w:val="24"/>
          <w:szCs w:val="24"/>
          <w:lang w:val="bg-BG"/>
        </w:rPr>
        <w:t>Б</w:t>
      </w:r>
      <w:r w:rsidRPr="00E162C2">
        <w:rPr>
          <w:rFonts w:ascii="Cambria" w:hAnsi="Cambria" w:cs="Arial"/>
          <w:noProof/>
          <w:sz w:val="24"/>
          <w:szCs w:val="24"/>
          <w:lang w:val="ru-RU"/>
        </w:rPr>
        <w:t xml:space="preserve">локове 3 и 4 </w:t>
      </w:r>
      <w:r w:rsidRPr="00630683">
        <w:rPr>
          <w:rFonts w:ascii="Cambria" w:hAnsi="Cambria" w:cs="Arial"/>
          <w:noProof/>
          <w:sz w:val="24"/>
          <w:szCs w:val="24"/>
          <w:lang w:val="bg-BG"/>
        </w:rPr>
        <w:t xml:space="preserve">е </w:t>
      </w:r>
      <w:r w:rsidRPr="00E162C2">
        <w:rPr>
          <w:rFonts w:ascii="Cambria" w:hAnsi="Cambria" w:cs="Arial"/>
          <w:noProof/>
          <w:sz w:val="24"/>
          <w:szCs w:val="24"/>
          <w:lang w:val="ru-RU"/>
        </w:rPr>
        <w:t>извършена в съответствие с условията на Становище</w:t>
      </w:r>
      <w:r w:rsidRPr="00630683">
        <w:rPr>
          <w:rFonts w:ascii="Cambria" w:hAnsi="Cambria" w:cs="Arial"/>
          <w:noProof/>
          <w:sz w:val="24"/>
          <w:szCs w:val="24"/>
          <w:lang w:val="bg-BG"/>
        </w:rPr>
        <w:t>то</w:t>
      </w:r>
      <w:r w:rsidRPr="00E162C2">
        <w:rPr>
          <w:rFonts w:ascii="Cambria" w:hAnsi="Cambria" w:cs="Arial"/>
          <w:noProof/>
          <w:sz w:val="24"/>
          <w:szCs w:val="24"/>
          <w:lang w:val="ru-RU"/>
        </w:rPr>
        <w:t xml:space="preserve"> за управление на водите №54/2013 г. относно продължаването на дейностите по изграждането и </w:t>
      </w:r>
      <w:r w:rsidRPr="00630683">
        <w:rPr>
          <w:rFonts w:ascii="Cambria" w:hAnsi="Cambria" w:cs="Arial"/>
          <w:noProof/>
          <w:sz w:val="24"/>
          <w:szCs w:val="24"/>
          <w:lang w:val="bg-BG"/>
        </w:rPr>
        <w:t>завършването</w:t>
      </w:r>
      <w:r w:rsidRPr="00E162C2">
        <w:rPr>
          <w:rFonts w:ascii="Cambria" w:hAnsi="Cambria" w:cs="Arial"/>
          <w:noProof/>
          <w:sz w:val="24"/>
          <w:szCs w:val="24"/>
          <w:lang w:val="ru-RU"/>
        </w:rPr>
        <w:t xml:space="preserve"> на </w:t>
      </w:r>
      <w:r w:rsidRPr="00630683">
        <w:rPr>
          <w:rFonts w:ascii="Cambria" w:hAnsi="Cambria" w:cs="Arial"/>
          <w:noProof/>
          <w:sz w:val="24"/>
          <w:szCs w:val="24"/>
          <w:lang w:val="bg-BG"/>
        </w:rPr>
        <w:t>Б</w:t>
      </w:r>
      <w:r w:rsidRPr="00E162C2">
        <w:rPr>
          <w:rFonts w:ascii="Cambria" w:hAnsi="Cambria" w:cs="Arial"/>
          <w:noProof/>
          <w:sz w:val="24"/>
          <w:szCs w:val="24"/>
          <w:lang w:val="ru-RU"/>
        </w:rPr>
        <w:t xml:space="preserve">локове 3 и 4 на АЕЦ „Чернавода“, издадени от Националната администрация Румънски води, с които се подновява Известието за управление на водите №. 35/2011 относно АЕЦ 3 и 4 на АЕЦ Чернавода, окръг </w:t>
      </w:r>
      <w:r w:rsidRPr="00630683">
        <w:rPr>
          <w:rFonts w:ascii="Cambria" w:hAnsi="Cambria" w:cs="Arial"/>
          <w:noProof/>
          <w:sz w:val="24"/>
          <w:szCs w:val="24"/>
          <w:lang w:val="bg-BG"/>
        </w:rPr>
        <w:t>Констанца</w:t>
      </w:r>
      <w:r w:rsidRPr="00630683">
        <w:rPr>
          <w:rStyle w:val="FootnoteReference"/>
          <w:rFonts w:ascii="Cambria" w:hAnsi="Cambria" w:cs="Arial"/>
          <w:noProof/>
          <w:sz w:val="24"/>
          <w:szCs w:val="24"/>
        </w:rPr>
        <w:footnoteReference w:id="2"/>
      </w:r>
      <w:r w:rsidRPr="00E162C2">
        <w:rPr>
          <w:rFonts w:ascii="Cambria" w:hAnsi="Cambria" w:cs="Arial"/>
          <w:noProof/>
          <w:sz w:val="24"/>
          <w:szCs w:val="24"/>
          <w:lang w:val="ru-RU"/>
        </w:rPr>
        <w:t>. Условията предвиждат, че допълнителната входяща топлина чрез източване на изтичащите води ще бъде с максимум 10 ℃ при температурата на водата на река Дунав,</w:t>
      </w:r>
      <w:r w:rsidR="00AF5EEA" w:rsidRPr="00630683">
        <w:rPr>
          <w:rFonts w:ascii="Cambria" w:hAnsi="Cambria" w:cs="Arial"/>
          <w:noProof/>
          <w:sz w:val="24"/>
          <w:szCs w:val="24"/>
          <w:lang w:val="bg-BG"/>
        </w:rPr>
        <w:t>и</w:t>
      </w:r>
      <w:r w:rsidRPr="00E162C2">
        <w:rPr>
          <w:rFonts w:ascii="Cambria" w:hAnsi="Cambria" w:cs="Arial"/>
          <w:noProof/>
          <w:sz w:val="24"/>
          <w:szCs w:val="24"/>
          <w:lang w:val="ru-RU"/>
        </w:rPr>
        <w:t xml:space="preserve"> след преминаване на зоната на смесване температурата на водата няма да бъде по-висока от 35 ℃.</w:t>
      </w:r>
    </w:p>
    <w:p w:rsidR="00AF5EEA" w:rsidRPr="00630683" w:rsidRDefault="00AF5EEA"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lastRenderedPageBreak/>
        <w:t xml:space="preserve">Влиянието върху биоразнообразието в резултат на </w:t>
      </w:r>
      <w:r w:rsidRPr="00630683">
        <w:rPr>
          <w:rFonts w:ascii="Cambria" w:hAnsi="Cambria" w:cs="Arial"/>
          <w:noProof/>
          <w:sz w:val="24"/>
          <w:szCs w:val="24"/>
          <w:lang w:val="bg-BG"/>
        </w:rPr>
        <w:t xml:space="preserve">източването </w:t>
      </w:r>
      <w:r w:rsidRPr="00E162C2">
        <w:rPr>
          <w:rFonts w:ascii="Cambria" w:hAnsi="Cambria" w:cs="Arial"/>
          <w:noProof/>
          <w:sz w:val="24"/>
          <w:szCs w:val="24"/>
          <w:lang w:val="ru-RU"/>
        </w:rPr>
        <w:t xml:space="preserve">на охлаждащата вода </w:t>
      </w:r>
      <w:r w:rsidRPr="00630683">
        <w:rPr>
          <w:rFonts w:ascii="Cambria" w:hAnsi="Cambria" w:cs="Arial"/>
          <w:noProof/>
          <w:sz w:val="24"/>
          <w:szCs w:val="24"/>
          <w:lang w:val="bg-BG"/>
        </w:rPr>
        <w:t>е</w:t>
      </w:r>
      <w:r w:rsidRPr="00E162C2">
        <w:rPr>
          <w:rFonts w:ascii="Cambria" w:hAnsi="Cambria" w:cs="Arial"/>
          <w:noProof/>
          <w:sz w:val="24"/>
          <w:szCs w:val="24"/>
          <w:lang w:val="ru-RU"/>
        </w:rPr>
        <w:t xml:space="preserve"> анализирано в подходящото проучване за оценка, като се изхожда от предпоставката, че атомна</w:t>
      </w:r>
      <w:r w:rsidRPr="00630683">
        <w:rPr>
          <w:rFonts w:ascii="Cambria" w:hAnsi="Cambria" w:cs="Arial"/>
          <w:noProof/>
          <w:sz w:val="24"/>
          <w:szCs w:val="24"/>
          <w:lang w:val="bg-BG"/>
        </w:rPr>
        <w:t>та</w:t>
      </w:r>
      <w:r w:rsidRPr="00E162C2">
        <w:rPr>
          <w:rFonts w:ascii="Cambria" w:hAnsi="Cambria" w:cs="Arial"/>
          <w:noProof/>
          <w:sz w:val="24"/>
          <w:szCs w:val="24"/>
          <w:lang w:val="ru-RU"/>
        </w:rPr>
        <w:t xml:space="preserve"> електроцентрала с 4 блока е в близост до някои обекти на Натура 2000. Станциите за специални измервания вертикално (</w:t>
      </w:r>
      <w:r w:rsidRPr="00630683">
        <w:rPr>
          <w:rFonts w:ascii="Cambria" w:hAnsi="Cambria" w:cs="Arial"/>
          <w:noProof/>
          <w:sz w:val="24"/>
          <w:szCs w:val="24"/>
          <w:lang w:val="bg-BG"/>
        </w:rPr>
        <w:t>по</w:t>
      </w:r>
      <w:r w:rsidRPr="00E162C2">
        <w:rPr>
          <w:rFonts w:ascii="Cambria" w:hAnsi="Cambria" w:cs="Arial"/>
          <w:noProof/>
          <w:sz w:val="24"/>
          <w:szCs w:val="24"/>
          <w:lang w:val="ru-RU"/>
        </w:rPr>
        <w:t xml:space="preserve"> водния стълб) и в напречното сечение (ляв бряг - десен бряг) в областта на </w:t>
      </w:r>
      <w:r w:rsidR="00DB4441" w:rsidRPr="00630683">
        <w:rPr>
          <w:rFonts w:ascii="Cambria" w:hAnsi="Cambria" w:cs="Arial"/>
          <w:noProof/>
          <w:sz w:val="24"/>
          <w:szCs w:val="24"/>
          <w:lang w:val="bg-BG"/>
        </w:rPr>
        <w:t xml:space="preserve">водохранилището </w:t>
      </w:r>
      <w:r w:rsidRPr="00E162C2">
        <w:rPr>
          <w:rFonts w:ascii="Cambria" w:hAnsi="Cambria" w:cs="Arial"/>
          <w:noProof/>
          <w:sz w:val="24"/>
          <w:szCs w:val="24"/>
          <w:lang w:val="ru-RU"/>
        </w:rPr>
        <w:t xml:space="preserve">с модифицирани температури са били 3 и според обобщената информация за </w:t>
      </w:r>
      <w:r w:rsidRPr="00630683">
        <w:rPr>
          <w:rFonts w:ascii="Cambria" w:hAnsi="Cambria" w:cs="Arial"/>
          <w:i/>
          <w:noProof/>
          <w:sz w:val="24"/>
          <w:szCs w:val="24"/>
          <w:lang w:val="bg-BG"/>
        </w:rPr>
        <w:t>П</w:t>
      </w:r>
      <w:r w:rsidRPr="00E162C2">
        <w:rPr>
          <w:rFonts w:ascii="Cambria" w:hAnsi="Cambria" w:cs="Arial"/>
          <w:i/>
          <w:noProof/>
          <w:sz w:val="24"/>
          <w:szCs w:val="24"/>
          <w:lang w:val="ru-RU"/>
        </w:rPr>
        <w:t xml:space="preserve">одходяща оценка на въздействието върху околната среда на 3 и 4 блок на </w:t>
      </w:r>
      <w:r w:rsidRPr="00630683">
        <w:rPr>
          <w:rFonts w:ascii="Cambria" w:hAnsi="Cambria" w:cs="Arial"/>
          <w:i/>
          <w:noProof/>
          <w:sz w:val="24"/>
          <w:szCs w:val="24"/>
          <w:lang w:val="bg-BG"/>
        </w:rPr>
        <w:t>АЕЦ</w:t>
      </w:r>
      <w:r w:rsidRPr="00E162C2">
        <w:rPr>
          <w:rFonts w:ascii="Cambria" w:hAnsi="Cambria" w:cs="Arial"/>
          <w:i/>
          <w:noProof/>
          <w:sz w:val="24"/>
          <w:szCs w:val="24"/>
          <w:lang w:val="ru-RU"/>
        </w:rPr>
        <w:t xml:space="preserve"> Чернавода</w:t>
      </w:r>
      <w:r w:rsidRPr="00E162C2">
        <w:rPr>
          <w:rFonts w:ascii="Cambria" w:hAnsi="Cambria" w:cs="Arial"/>
          <w:noProof/>
          <w:sz w:val="24"/>
          <w:szCs w:val="24"/>
          <w:lang w:val="ru-RU"/>
        </w:rPr>
        <w:t xml:space="preserve"> - </w:t>
      </w:r>
      <w:r w:rsidRPr="00630683">
        <w:rPr>
          <w:rFonts w:ascii="Cambria" w:hAnsi="Cambria" w:cs="Arial"/>
          <w:noProof/>
          <w:sz w:val="24"/>
          <w:szCs w:val="24"/>
          <w:lang w:val="bg-BG"/>
        </w:rPr>
        <w:t>В</w:t>
      </w:r>
      <w:r w:rsidRPr="00E162C2">
        <w:rPr>
          <w:rFonts w:ascii="Cambria" w:hAnsi="Cambria" w:cs="Arial"/>
          <w:noProof/>
          <w:sz w:val="24"/>
          <w:szCs w:val="24"/>
          <w:lang w:val="ru-RU"/>
        </w:rPr>
        <w:t>ъздействие върху биоразнообразието (</w:t>
      </w:r>
      <w:r w:rsidRPr="00630683">
        <w:rPr>
          <w:rFonts w:ascii="Cambria" w:hAnsi="Cambria" w:cs="Arial"/>
          <w:noProof/>
          <w:sz w:val="24"/>
          <w:szCs w:val="24"/>
          <w:lang w:val="fr-FR"/>
        </w:rPr>
        <w:t>INCDDD</w:t>
      </w:r>
      <w:r w:rsidRPr="00E162C2">
        <w:rPr>
          <w:rFonts w:ascii="Cambria" w:hAnsi="Cambria" w:cs="Arial"/>
          <w:noProof/>
          <w:sz w:val="24"/>
          <w:szCs w:val="24"/>
          <w:lang w:val="ru-RU"/>
        </w:rPr>
        <w:t xml:space="preserve">, 2012), са разположени, както следва: </w:t>
      </w:r>
      <w:r w:rsidRPr="00630683">
        <w:rPr>
          <w:rFonts w:ascii="Cambria" w:hAnsi="Cambria" w:cs="Arial"/>
          <w:noProof/>
          <w:sz w:val="24"/>
          <w:szCs w:val="24"/>
          <w:lang w:val="fr-FR"/>
        </w:rPr>
        <w:t>P</w:t>
      </w:r>
      <w:r w:rsidRPr="00E162C2">
        <w:rPr>
          <w:rFonts w:ascii="Cambria" w:hAnsi="Cambria" w:cs="Arial"/>
          <w:noProof/>
          <w:sz w:val="24"/>
          <w:szCs w:val="24"/>
          <w:lang w:val="ru-RU"/>
        </w:rPr>
        <w:t xml:space="preserve">1 - 700 </w:t>
      </w:r>
      <w:r w:rsidRPr="00630683">
        <w:rPr>
          <w:rFonts w:ascii="Cambria" w:hAnsi="Cambria" w:cs="Arial"/>
          <w:noProof/>
          <w:sz w:val="24"/>
          <w:szCs w:val="24"/>
          <w:lang w:val="fr-FR"/>
        </w:rPr>
        <w:t>m</w:t>
      </w:r>
      <w:r w:rsidRPr="00E162C2">
        <w:rPr>
          <w:rFonts w:ascii="Cambria" w:hAnsi="Cambria" w:cs="Arial"/>
          <w:noProof/>
          <w:sz w:val="24"/>
          <w:szCs w:val="24"/>
          <w:lang w:val="ru-RU"/>
        </w:rPr>
        <w:t xml:space="preserve"> надолу </w:t>
      </w:r>
      <w:r w:rsidRPr="00630683">
        <w:rPr>
          <w:rFonts w:ascii="Cambria" w:hAnsi="Cambria" w:cs="Arial"/>
          <w:noProof/>
          <w:sz w:val="24"/>
          <w:szCs w:val="24"/>
          <w:lang w:val="bg-BG"/>
        </w:rPr>
        <w:t>от</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устието</w:t>
      </w:r>
      <w:r w:rsidRPr="00E162C2">
        <w:rPr>
          <w:rFonts w:ascii="Cambria" w:hAnsi="Cambria" w:cs="Arial"/>
          <w:noProof/>
          <w:sz w:val="24"/>
          <w:szCs w:val="24"/>
          <w:lang w:val="ru-RU"/>
        </w:rPr>
        <w:t xml:space="preserve"> на канала за изпускане на охлаждащата вода, </w:t>
      </w:r>
      <w:r w:rsidRPr="00630683">
        <w:rPr>
          <w:rFonts w:ascii="Cambria" w:hAnsi="Cambria" w:cs="Arial"/>
          <w:noProof/>
          <w:sz w:val="24"/>
          <w:szCs w:val="24"/>
          <w:lang w:val="fr-FR"/>
        </w:rPr>
        <w:t>P</w:t>
      </w:r>
      <w:r w:rsidRPr="00E162C2">
        <w:rPr>
          <w:rFonts w:ascii="Cambria" w:hAnsi="Cambria" w:cs="Arial"/>
          <w:noProof/>
          <w:sz w:val="24"/>
          <w:szCs w:val="24"/>
          <w:lang w:val="ru-RU"/>
        </w:rPr>
        <w:t xml:space="preserve">2 - 1.5 </w:t>
      </w:r>
      <w:r w:rsidRPr="00630683">
        <w:rPr>
          <w:rFonts w:ascii="Cambria" w:hAnsi="Cambria" w:cs="Arial"/>
          <w:noProof/>
          <w:sz w:val="24"/>
          <w:szCs w:val="24"/>
          <w:lang w:val="fr-FR"/>
        </w:rPr>
        <w:t>km</w:t>
      </w:r>
      <w:r w:rsidRPr="00E162C2">
        <w:rPr>
          <w:rFonts w:ascii="Cambria" w:hAnsi="Cambria" w:cs="Arial"/>
          <w:noProof/>
          <w:sz w:val="24"/>
          <w:szCs w:val="24"/>
          <w:lang w:val="ru-RU"/>
        </w:rPr>
        <w:t xml:space="preserve"> надолу от</w:t>
      </w:r>
      <w:r w:rsidRPr="00630683">
        <w:rPr>
          <w:rFonts w:ascii="Cambria" w:hAnsi="Cambria" w:cs="Arial"/>
          <w:noProof/>
          <w:sz w:val="24"/>
          <w:szCs w:val="24"/>
          <w:lang w:val="bg-BG"/>
        </w:rPr>
        <w:t xml:space="preserve"> устието на</w:t>
      </w:r>
      <w:r w:rsidRPr="00E162C2">
        <w:rPr>
          <w:rFonts w:ascii="Cambria" w:hAnsi="Cambria" w:cs="Arial"/>
          <w:noProof/>
          <w:sz w:val="24"/>
          <w:szCs w:val="24"/>
          <w:lang w:val="ru-RU"/>
        </w:rPr>
        <w:t xml:space="preserve"> канала за изпускане на охлаждащата вода и </w:t>
      </w:r>
      <w:r w:rsidRPr="00630683">
        <w:rPr>
          <w:rFonts w:ascii="Cambria" w:hAnsi="Cambria" w:cs="Arial"/>
          <w:noProof/>
          <w:sz w:val="24"/>
          <w:szCs w:val="24"/>
          <w:lang w:val="fr-FR"/>
        </w:rPr>
        <w:t>P</w:t>
      </w:r>
      <w:r w:rsidRPr="00E162C2">
        <w:rPr>
          <w:rFonts w:ascii="Cambria" w:hAnsi="Cambria" w:cs="Arial"/>
          <w:noProof/>
          <w:sz w:val="24"/>
          <w:szCs w:val="24"/>
          <w:lang w:val="ru-RU"/>
        </w:rPr>
        <w:t xml:space="preserve">3 - 2.5 </w:t>
      </w:r>
      <w:r w:rsidRPr="00630683">
        <w:rPr>
          <w:rFonts w:ascii="Cambria" w:hAnsi="Cambria" w:cs="Arial"/>
          <w:noProof/>
          <w:sz w:val="24"/>
          <w:szCs w:val="24"/>
          <w:lang w:val="fr-FR"/>
        </w:rPr>
        <w:t>km</w:t>
      </w:r>
      <w:r w:rsidRPr="00E162C2">
        <w:rPr>
          <w:rFonts w:ascii="Cambria" w:hAnsi="Cambria" w:cs="Arial"/>
          <w:noProof/>
          <w:sz w:val="24"/>
          <w:szCs w:val="24"/>
          <w:lang w:val="ru-RU"/>
        </w:rPr>
        <w:t xml:space="preserve"> надолу </w:t>
      </w:r>
      <w:r w:rsidRPr="00630683">
        <w:rPr>
          <w:rFonts w:ascii="Cambria" w:hAnsi="Cambria" w:cs="Arial"/>
          <w:noProof/>
          <w:sz w:val="24"/>
          <w:szCs w:val="24"/>
          <w:lang w:val="bg-BG"/>
        </w:rPr>
        <w:t xml:space="preserve">от </w:t>
      </w:r>
      <w:r w:rsidRPr="00E162C2">
        <w:rPr>
          <w:rFonts w:ascii="Cambria" w:hAnsi="Cambria" w:cs="Arial"/>
          <w:noProof/>
          <w:sz w:val="24"/>
          <w:szCs w:val="24"/>
          <w:lang w:val="ru-RU"/>
        </w:rPr>
        <w:t>устието на канала за изпускане на охлаждащата вода.</w:t>
      </w:r>
    </w:p>
    <w:p w:rsidR="00AF5EEA" w:rsidRPr="00630683" w:rsidRDefault="00AF5EEA"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Характеризирането на отпадъчните води с модифицирани т</w:t>
      </w:r>
      <w:r w:rsidR="00B028BC" w:rsidRPr="00E162C2">
        <w:rPr>
          <w:rFonts w:ascii="Cambria" w:hAnsi="Cambria" w:cs="Arial"/>
          <w:noProof/>
          <w:sz w:val="24"/>
          <w:szCs w:val="24"/>
          <w:lang w:val="ru-RU"/>
        </w:rPr>
        <w:t xml:space="preserve">емператури, излъчвани в Дунав, </w:t>
      </w:r>
      <w:r w:rsidR="00B028BC" w:rsidRPr="00630683">
        <w:rPr>
          <w:rFonts w:ascii="Cambria" w:hAnsi="Cambria" w:cs="Arial"/>
          <w:noProof/>
          <w:sz w:val="24"/>
          <w:szCs w:val="24"/>
          <w:lang w:val="bg-BG"/>
        </w:rPr>
        <w:t>е</w:t>
      </w:r>
      <w:r w:rsidRPr="00E162C2">
        <w:rPr>
          <w:rFonts w:ascii="Cambria" w:hAnsi="Cambria" w:cs="Arial"/>
          <w:noProof/>
          <w:sz w:val="24"/>
          <w:szCs w:val="24"/>
          <w:lang w:val="ru-RU"/>
        </w:rPr>
        <w:t xml:space="preserve"> количествено определено от Института за научноизследователска и развойна дейност на делтата на Дунав - </w:t>
      </w:r>
      <w:r w:rsidR="00B028BC" w:rsidRPr="00630683">
        <w:rPr>
          <w:rFonts w:ascii="Cambria" w:hAnsi="Cambria" w:cs="Arial"/>
          <w:noProof/>
          <w:sz w:val="24"/>
          <w:szCs w:val="24"/>
          <w:lang w:val="fr-FR"/>
        </w:rPr>
        <w:t>Tulcea</w:t>
      </w:r>
      <w:r w:rsidR="00B028BC" w:rsidRPr="00630683">
        <w:rPr>
          <w:rStyle w:val="FootnoteReference"/>
          <w:rFonts w:ascii="Cambria" w:hAnsi="Cambria" w:cs="Arial"/>
          <w:noProof/>
          <w:sz w:val="24"/>
          <w:szCs w:val="24"/>
        </w:rPr>
        <w:footnoteReference w:id="3"/>
      </w:r>
      <w:r w:rsidR="00B028BC" w:rsidRPr="00E162C2">
        <w:rPr>
          <w:rFonts w:ascii="Cambria" w:hAnsi="Cambria" w:cs="Arial"/>
          <w:noProof/>
          <w:sz w:val="24"/>
          <w:szCs w:val="24"/>
          <w:lang w:val="ru-RU"/>
        </w:rPr>
        <w:t xml:space="preserve"> </w:t>
      </w:r>
      <w:r w:rsidRPr="00E162C2">
        <w:rPr>
          <w:rFonts w:ascii="Cambria" w:hAnsi="Cambria" w:cs="Arial"/>
          <w:noProof/>
          <w:sz w:val="24"/>
          <w:szCs w:val="24"/>
          <w:lang w:val="ru-RU"/>
        </w:rPr>
        <w:t xml:space="preserve">чрез извършване на измервания през летния период (юли-август 2010 г.), есента (септември-ноември 2010 г.), зимата (януари-март). 2011 г.) и пролетта (април-май 2011 г.) и някои лабораторни анализи на хидрохимичните и хидробиологичните </w:t>
      </w:r>
      <w:r w:rsidR="00B028BC" w:rsidRPr="00E162C2">
        <w:rPr>
          <w:rFonts w:ascii="Cambria" w:hAnsi="Cambria" w:cs="Arial"/>
          <w:noProof/>
          <w:sz w:val="24"/>
          <w:szCs w:val="24"/>
          <w:lang w:val="ru-RU"/>
        </w:rPr>
        <w:t xml:space="preserve">проби от охлаждащия канал на </w:t>
      </w:r>
      <w:r w:rsidR="00B028BC" w:rsidRPr="00630683">
        <w:rPr>
          <w:rFonts w:ascii="Cambria" w:hAnsi="Cambria" w:cs="Arial"/>
          <w:noProof/>
          <w:sz w:val="24"/>
          <w:szCs w:val="24"/>
          <w:lang w:val="bg-BG"/>
        </w:rPr>
        <w:t>АЕЦ</w:t>
      </w:r>
      <w:r w:rsidRPr="00E162C2">
        <w:rPr>
          <w:rFonts w:ascii="Cambria" w:hAnsi="Cambria" w:cs="Arial"/>
          <w:noProof/>
          <w:sz w:val="24"/>
          <w:szCs w:val="24"/>
          <w:lang w:val="ru-RU"/>
        </w:rPr>
        <w:t xml:space="preserve"> Чернавода и от станции, създадени на нивото на сектора Расова-Капидава, заедно с полеви наблюдени</w:t>
      </w:r>
      <w:r w:rsidR="00B028BC" w:rsidRPr="00E162C2">
        <w:rPr>
          <w:rFonts w:ascii="Cambria" w:hAnsi="Cambria" w:cs="Arial"/>
          <w:noProof/>
          <w:sz w:val="24"/>
          <w:szCs w:val="24"/>
          <w:lang w:val="ru-RU"/>
        </w:rPr>
        <w:t>я, направени по сектора Калара</w:t>
      </w:r>
      <w:r w:rsidR="00B028BC" w:rsidRPr="00630683">
        <w:rPr>
          <w:rFonts w:ascii="Cambria" w:hAnsi="Cambria" w:cs="Arial"/>
          <w:noProof/>
          <w:sz w:val="24"/>
          <w:szCs w:val="24"/>
          <w:lang w:val="bg-BG"/>
        </w:rPr>
        <w:t>ш</w:t>
      </w:r>
      <w:r w:rsidR="00B028BC" w:rsidRPr="00E162C2">
        <w:rPr>
          <w:rFonts w:ascii="Cambria" w:hAnsi="Cambria" w:cs="Arial"/>
          <w:noProof/>
          <w:sz w:val="24"/>
          <w:szCs w:val="24"/>
          <w:lang w:val="ru-RU"/>
        </w:rPr>
        <w:t>-</w:t>
      </w:r>
      <w:r w:rsidR="00B028BC" w:rsidRPr="00630683">
        <w:rPr>
          <w:rFonts w:ascii="Cambria" w:hAnsi="Cambria" w:cs="Arial"/>
          <w:noProof/>
          <w:sz w:val="24"/>
          <w:szCs w:val="24"/>
          <w:lang w:val="bg-BG"/>
        </w:rPr>
        <w:t>Хършова</w:t>
      </w:r>
      <w:r w:rsidRPr="00E162C2">
        <w:rPr>
          <w:rFonts w:ascii="Cambria" w:hAnsi="Cambria" w:cs="Arial"/>
          <w:noProof/>
          <w:sz w:val="24"/>
          <w:szCs w:val="24"/>
          <w:lang w:val="ru-RU"/>
        </w:rPr>
        <w:t>ва. Заключенията, направени от интерпретацията и корелацията на резултатите, подчертаха следното:</w:t>
      </w:r>
    </w:p>
    <w:p w:rsidR="00B028BC" w:rsidRPr="00E162C2" w:rsidRDefault="00B028BC" w:rsidP="00D658DD">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 периодите, характеризиращи се с увеличаване на реката </w:t>
      </w:r>
      <w:r w:rsidRPr="00630683">
        <w:rPr>
          <w:rFonts w:ascii="Cambria" w:hAnsi="Cambria" w:cs="Arial"/>
          <w:noProof/>
          <w:sz w:val="24"/>
          <w:szCs w:val="24"/>
          <w:lang w:val="bg-BG"/>
        </w:rPr>
        <w:t>при</w:t>
      </w:r>
      <w:r w:rsidRPr="00E162C2">
        <w:rPr>
          <w:rFonts w:ascii="Cambria" w:hAnsi="Cambria" w:cs="Arial"/>
          <w:noProof/>
          <w:sz w:val="24"/>
          <w:szCs w:val="24"/>
          <w:lang w:val="ru-RU"/>
        </w:rPr>
        <w:t xml:space="preserve"> Чернавода с над 200 см, особено през лятото и зимата, водите, които </w:t>
      </w:r>
      <w:r w:rsidRPr="00630683">
        <w:rPr>
          <w:rFonts w:ascii="Cambria" w:hAnsi="Cambria" w:cs="Arial"/>
          <w:noProof/>
          <w:sz w:val="24"/>
          <w:szCs w:val="24"/>
          <w:lang w:val="bg-BG"/>
        </w:rPr>
        <w:t xml:space="preserve">имат </w:t>
      </w:r>
      <w:r w:rsidRPr="00E162C2">
        <w:rPr>
          <w:rFonts w:ascii="Cambria" w:hAnsi="Cambria" w:cs="Arial"/>
          <w:noProof/>
          <w:sz w:val="24"/>
          <w:szCs w:val="24"/>
          <w:lang w:val="ru-RU"/>
        </w:rPr>
        <w:t>източник</w:t>
      </w:r>
      <w:r w:rsidR="007F6AA0" w:rsidRPr="00630683">
        <w:rPr>
          <w:rFonts w:ascii="Cambria" w:hAnsi="Cambria" w:cs="Arial"/>
          <w:noProof/>
          <w:sz w:val="24"/>
          <w:szCs w:val="24"/>
          <w:lang w:val="bg-BG"/>
        </w:rPr>
        <w:t xml:space="preserve"> </w:t>
      </w:r>
      <w:r w:rsidRPr="00630683">
        <w:rPr>
          <w:rFonts w:ascii="Cambria" w:hAnsi="Cambria" w:cs="Arial"/>
          <w:noProof/>
          <w:sz w:val="24"/>
          <w:szCs w:val="24"/>
          <w:lang w:val="bg-BG"/>
        </w:rPr>
        <w:t xml:space="preserve">на </w:t>
      </w:r>
      <w:r w:rsidR="007F6AA0" w:rsidRPr="00630683">
        <w:rPr>
          <w:rFonts w:ascii="Cambria" w:hAnsi="Cambria" w:cs="Arial"/>
          <w:noProof/>
          <w:sz w:val="24"/>
          <w:szCs w:val="24"/>
          <w:lang w:val="bg-BG"/>
        </w:rPr>
        <w:t xml:space="preserve">произход </w:t>
      </w:r>
      <w:r w:rsidRPr="00E162C2">
        <w:rPr>
          <w:rFonts w:ascii="Cambria" w:hAnsi="Cambria" w:cs="Arial"/>
          <w:noProof/>
          <w:sz w:val="24"/>
          <w:szCs w:val="24"/>
          <w:lang w:val="ru-RU"/>
        </w:rPr>
        <w:t xml:space="preserve"> изпускателния канал за охлаждаща вода на централата, плават по река Дунав на разстояние до 3,5 км, без да се смес</w:t>
      </w:r>
      <w:r w:rsidR="007F6AA0" w:rsidRPr="00E162C2">
        <w:rPr>
          <w:rFonts w:ascii="Cambria" w:hAnsi="Cambria" w:cs="Arial"/>
          <w:noProof/>
          <w:sz w:val="24"/>
          <w:szCs w:val="24"/>
          <w:lang w:val="ru-RU"/>
        </w:rPr>
        <w:t xml:space="preserve">ват </w:t>
      </w:r>
      <w:r w:rsidRPr="00E162C2">
        <w:rPr>
          <w:rFonts w:ascii="Cambria" w:hAnsi="Cambria" w:cs="Arial"/>
          <w:noProof/>
          <w:sz w:val="24"/>
          <w:szCs w:val="24"/>
          <w:lang w:val="ru-RU"/>
        </w:rPr>
        <w:t>;</w:t>
      </w:r>
    </w:p>
    <w:p w:rsidR="00B028BC" w:rsidRPr="00E162C2" w:rsidRDefault="00B028BC" w:rsidP="00D658DD">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 противен случай, през периодите, когато нивото на Дунав е ниско в Чернавода (под 200 см - пролет и есен), явлението стратификация вече не се среща, водите се смесват от първите сто метра след заустването. По този начин </w:t>
      </w:r>
      <w:r w:rsidR="00DB4441" w:rsidRPr="00630683">
        <w:rPr>
          <w:rFonts w:ascii="Cambria" w:hAnsi="Cambria" w:cs="Arial"/>
          <w:noProof/>
          <w:sz w:val="24"/>
          <w:szCs w:val="24"/>
          <w:lang w:val="bg-BG"/>
        </w:rPr>
        <w:t xml:space="preserve">водохранилището </w:t>
      </w:r>
      <w:r w:rsidRPr="00E162C2">
        <w:rPr>
          <w:rFonts w:ascii="Cambria" w:hAnsi="Cambria" w:cs="Arial"/>
          <w:noProof/>
          <w:sz w:val="24"/>
          <w:szCs w:val="24"/>
          <w:lang w:val="ru-RU"/>
        </w:rPr>
        <w:t>за топла вода има дължина само 1,5-2 км;</w:t>
      </w:r>
    </w:p>
    <w:p w:rsidR="007F6AA0" w:rsidRPr="00E162C2" w:rsidRDefault="007F6AA0" w:rsidP="00D658DD">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Размерите на модифициран</w:t>
      </w:r>
      <w:r w:rsidR="00DB4441" w:rsidRPr="00630683">
        <w:rPr>
          <w:rFonts w:ascii="Cambria" w:hAnsi="Cambria" w:cs="Arial"/>
          <w:noProof/>
          <w:sz w:val="24"/>
          <w:szCs w:val="24"/>
          <w:lang w:val="bg-BG"/>
        </w:rPr>
        <w:t xml:space="preserve">ото водохранилище </w:t>
      </w:r>
      <w:r w:rsidR="00B028BC" w:rsidRPr="00E162C2">
        <w:rPr>
          <w:rFonts w:ascii="Cambria" w:hAnsi="Cambria" w:cs="Arial"/>
          <w:noProof/>
          <w:sz w:val="24"/>
          <w:szCs w:val="24"/>
          <w:lang w:val="ru-RU"/>
        </w:rPr>
        <w:t>са следните: променлива ширина в зоната на заустване от 300-400 м, която е намалена до около 50 м в близост до местността</w:t>
      </w:r>
      <w:r w:rsidRPr="00630683">
        <w:rPr>
          <w:rFonts w:ascii="Cambria" w:hAnsi="Cambria" w:cs="Arial"/>
          <w:noProof/>
          <w:sz w:val="24"/>
          <w:szCs w:val="24"/>
          <w:lang w:val="bg-BG"/>
        </w:rPr>
        <w:t xml:space="preserve"> Сеймени .</w:t>
      </w:r>
    </w:p>
    <w:p w:rsidR="00D62BF7" w:rsidRPr="00630683" w:rsidRDefault="007F6AA0" w:rsidP="007F6AA0">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bg-BG"/>
        </w:rPr>
        <w:t xml:space="preserve">Сред най-важните изводи за </w:t>
      </w:r>
      <w:r w:rsidRPr="00630683">
        <w:rPr>
          <w:rFonts w:ascii="Cambria" w:hAnsi="Cambria" w:cs="Arial"/>
          <w:i/>
          <w:noProof/>
          <w:sz w:val="24"/>
          <w:szCs w:val="24"/>
          <w:lang w:val="bg-BG"/>
        </w:rPr>
        <w:t>Правилната оценка на въздействието върху околната среда на Блокове 3 и 4 блок на АЕЦ Cernavoda</w:t>
      </w:r>
      <w:r w:rsidRPr="00630683">
        <w:rPr>
          <w:rFonts w:ascii="Cambria" w:hAnsi="Cambria" w:cs="Arial"/>
          <w:noProof/>
          <w:sz w:val="24"/>
          <w:szCs w:val="24"/>
          <w:lang w:val="bg-BG"/>
        </w:rPr>
        <w:t xml:space="preserve">, съгласно </w:t>
      </w:r>
      <w:r w:rsidR="00DB4441" w:rsidRPr="00630683">
        <w:rPr>
          <w:rFonts w:ascii="Cambria" w:hAnsi="Cambria" w:cs="Arial"/>
          <w:noProof/>
          <w:sz w:val="24"/>
          <w:szCs w:val="24"/>
          <w:lang w:val="bg-BG"/>
        </w:rPr>
        <w:t>Екологичното одобрение</w:t>
      </w:r>
      <w:r w:rsidRPr="00630683">
        <w:rPr>
          <w:rFonts w:ascii="Cambria" w:hAnsi="Cambria" w:cs="Arial"/>
          <w:noProof/>
          <w:sz w:val="24"/>
          <w:szCs w:val="24"/>
          <w:lang w:val="bg-BG"/>
        </w:rPr>
        <w:t>, споменаваме:</w:t>
      </w:r>
    </w:p>
    <w:p w:rsidR="00D62BF7" w:rsidRPr="00630683" w:rsidRDefault="007F6AA0" w:rsidP="00D658DD">
      <w:pPr>
        <w:pStyle w:val="ListParagraph"/>
        <w:numPr>
          <w:ilvl w:val="0"/>
          <w:numId w:val="13"/>
        </w:numPr>
        <w:jc w:val="both"/>
        <w:rPr>
          <w:rFonts w:ascii="Cambria" w:hAnsi="Cambria" w:cs="Arial"/>
          <w:noProof/>
          <w:sz w:val="24"/>
          <w:szCs w:val="24"/>
          <w:lang w:val="bg-BG"/>
        </w:rPr>
      </w:pPr>
      <w:r w:rsidRPr="00630683">
        <w:rPr>
          <w:rFonts w:ascii="Cambria" w:hAnsi="Cambria" w:cs="Arial"/>
          <w:noProof/>
          <w:sz w:val="24"/>
          <w:szCs w:val="24"/>
          <w:lang w:val="bg-BG"/>
        </w:rPr>
        <w:t>Въздействието на проекта на Блокове 3 и 4 е незначително, едновременното функциониране на 4 ядрени единици на площадката на Аец Чернавода, които не засягат благоприятния природозащитен статус на местообитания и видове, включително тези от интерес за общността, присъстващи на териториите на най-близките места по Натура 2000 (ROSCI0022 Дунавски Канари, ROSPA0002 Аллах Баир-Капидава и ROSPA0017 Канарелеле от Хършова);</w:t>
      </w:r>
    </w:p>
    <w:p w:rsidR="007F6AA0" w:rsidRPr="00E162C2" w:rsidRDefault="007F6AA0" w:rsidP="00D658DD">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lastRenderedPageBreak/>
        <w:t xml:space="preserve">Не е установено значително отрицателно въздействие върху развитието </w:t>
      </w:r>
      <w:r w:rsidR="001F32B1" w:rsidRPr="00E162C2">
        <w:rPr>
          <w:rFonts w:ascii="Cambria" w:hAnsi="Cambria" w:cs="Arial"/>
          <w:noProof/>
          <w:sz w:val="24"/>
          <w:szCs w:val="24"/>
          <w:lang w:val="ru-RU"/>
        </w:rPr>
        <w:t xml:space="preserve">на флората и фауната в зоната </w:t>
      </w:r>
      <w:r w:rsidR="001F32B1" w:rsidRPr="00630683">
        <w:rPr>
          <w:rFonts w:ascii="Cambria" w:hAnsi="Cambria" w:cs="Arial"/>
          <w:noProof/>
          <w:sz w:val="24"/>
          <w:szCs w:val="24"/>
          <w:lang w:val="bg-BG"/>
        </w:rPr>
        <w:t>с</w:t>
      </w:r>
      <w:r w:rsidRPr="00E162C2">
        <w:rPr>
          <w:rFonts w:ascii="Cambria" w:hAnsi="Cambria" w:cs="Arial"/>
          <w:noProof/>
          <w:sz w:val="24"/>
          <w:szCs w:val="24"/>
          <w:lang w:val="ru-RU"/>
        </w:rPr>
        <w:t xml:space="preserve"> влияние на проекта поради технологичните зауствания на топла вода в Дунав;</w:t>
      </w:r>
    </w:p>
    <w:p w:rsidR="007F6AA0" w:rsidRPr="00E162C2" w:rsidRDefault="007F6AA0" w:rsidP="00D658DD">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В случай на аварии, документацията за оценка на въздействието върху околната среда предвижда експлоатационни процедури, мерки за намеса на персонала на АЕЦ, както и други отговорни органи;</w:t>
      </w:r>
    </w:p>
    <w:p w:rsidR="001F32B1" w:rsidRPr="00E162C2" w:rsidRDefault="001F32B1" w:rsidP="00D658DD">
      <w:pPr>
        <w:pStyle w:val="ListParagraph"/>
        <w:numPr>
          <w:ilvl w:val="0"/>
          <w:numId w:val="13"/>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Анализирани са е</w:t>
      </w:r>
      <w:r w:rsidR="007F6AA0" w:rsidRPr="00E162C2">
        <w:rPr>
          <w:rFonts w:ascii="Cambria" w:hAnsi="Cambria" w:cs="Arial"/>
          <w:noProof/>
          <w:sz w:val="24"/>
          <w:szCs w:val="24"/>
          <w:lang w:val="ru-RU"/>
        </w:rPr>
        <w:t>фектите върху естествената приемственост и състава на фитопланктона на реофила от Дунав</w:t>
      </w:r>
      <w:r w:rsidRPr="00630683">
        <w:rPr>
          <w:rFonts w:ascii="Cambria" w:hAnsi="Cambria" w:cs="Arial"/>
          <w:noProof/>
          <w:sz w:val="24"/>
          <w:szCs w:val="24"/>
          <w:lang w:val="bg-BG"/>
        </w:rPr>
        <w:t>,</w:t>
      </w:r>
      <w:r w:rsidRPr="00E162C2">
        <w:rPr>
          <w:rFonts w:ascii="Cambria" w:hAnsi="Cambria" w:cs="Arial"/>
          <w:noProof/>
          <w:sz w:val="24"/>
          <w:szCs w:val="24"/>
          <w:lang w:val="ru-RU"/>
        </w:rPr>
        <w:t xml:space="preserve"> </w:t>
      </w:r>
      <w:r w:rsidR="007F6AA0" w:rsidRPr="00E162C2">
        <w:rPr>
          <w:rFonts w:ascii="Cambria" w:hAnsi="Cambria" w:cs="Arial"/>
          <w:noProof/>
          <w:sz w:val="24"/>
          <w:szCs w:val="24"/>
          <w:lang w:val="ru-RU"/>
        </w:rPr>
        <w:t>върху състоянието на опазване на видовете от общ</w:t>
      </w:r>
      <w:r w:rsidRPr="00630683">
        <w:rPr>
          <w:rFonts w:ascii="Cambria" w:hAnsi="Cambria" w:cs="Arial"/>
          <w:noProof/>
          <w:sz w:val="24"/>
          <w:szCs w:val="24"/>
          <w:lang w:val="bg-BG"/>
        </w:rPr>
        <w:t>ностен</w:t>
      </w:r>
      <w:r w:rsidR="007F6AA0" w:rsidRPr="00E162C2">
        <w:rPr>
          <w:rFonts w:ascii="Cambria" w:hAnsi="Cambria" w:cs="Arial"/>
          <w:noProof/>
          <w:sz w:val="24"/>
          <w:szCs w:val="24"/>
          <w:lang w:val="ru-RU"/>
        </w:rPr>
        <w:t xml:space="preserve"> интерес (растения, безгръбначни, риби, земноводни, влечуги, птици, бозайници), като се подчертава, че въздействието ще бъде незначително </w:t>
      </w:r>
      <w:r w:rsidRPr="00630683">
        <w:rPr>
          <w:rFonts w:ascii="Cambria" w:hAnsi="Cambria" w:cs="Arial"/>
          <w:noProof/>
          <w:sz w:val="24"/>
          <w:szCs w:val="24"/>
          <w:lang w:val="bg-BG"/>
        </w:rPr>
        <w:t xml:space="preserve">сред </w:t>
      </w:r>
      <w:r w:rsidR="007F6AA0" w:rsidRPr="00E162C2">
        <w:rPr>
          <w:rFonts w:ascii="Cambria" w:hAnsi="Cambria" w:cs="Arial"/>
          <w:noProof/>
          <w:sz w:val="24"/>
          <w:szCs w:val="24"/>
          <w:lang w:val="ru-RU"/>
        </w:rPr>
        <w:t>тях.</w:t>
      </w:r>
    </w:p>
    <w:p w:rsidR="00D62BF7" w:rsidRPr="00E162C2" w:rsidRDefault="001F32B1" w:rsidP="00D62BF7">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Потенциалното въздействие </w:t>
      </w:r>
      <w:r w:rsidRPr="00630683">
        <w:rPr>
          <w:rFonts w:ascii="Cambria" w:hAnsi="Cambria" w:cs="Arial"/>
          <w:noProof/>
          <w:sz w:val="24"/>
          <w:szCs w:val="24"/>
          <w:lang w:val="bg-BG"/>
        </w:rPr>
        <w:t>е блио</w:t>
      </w:r>
      <w:r w:rsidRPr="00E162C2">
        <w:rPr>
          <w:rFonts w:ascii="Cambria" w:hAnsi="Cambria" w:cs="Arial"/>
          <w:noProof/>
          <w:sz w:val="24"/>
          <w:szCs w:val="24"/>
          <w:lang w:val="ru-RU"/>
        </w:rPr>
        <w:t xml:space="preserve"> свързано с промените, които могат да настъпят в бъдеще в резултат на въвеждането в експлоатация на 3 и 4 </w:t>
      </w:r>
      <w:r w:rsidRPr="00630683">
        <w:rPr>
          <w:rFonts w:ascii="Cambria" w:hAnsi="Cambria" w:cs="Arial"/>
          <w:noProof/>
          <w:sz w:val="24"/>
          <w:szCs w:val="24"/>
          <w:lang w:val="bg-BG"/>
        </w:rPr>
        <w:t>б</w:t>
      </w:r>
      <w:r w:rsidRPr="00E162C2">
        <w:rPr>
          <w:rFonts w:ascii="Cambria" w:hAnsi="Cambria" w:cs="Arial"/>
          <w:noProof/>
          <w:sz w:val="24"/>
          <w:szCs w:val="24"/>
          <w:lang w:val="ru-RU"/>
        </w:rPr>
        <w:t xml:space="preserve">лок на </w:t>
      </w:r>
      <w:r w:rsidRPr="00630683">
        <w:rPr>
          <w:rFonts w:ascii="Cambria" w:hAnsi="Cambria" w:cs="Arial"/>
          <w:noProof/>
          <w:sz w:val="24"/>
          <w:szCs w:val="24"/>
          <w:lang w:val="bg-BG"/>
        </w:rPr>
        <w:t>АЕЦ Чернавода</w:t>
      </w:r>
      <w:r w:rsidRPr="00E162C2">
        <w:rPr>
          <w:rFonts w:ascii="Cambria" w:hAnsi="Cambria" w:cs="Arial"/>
          <w:noProof/>
          <w:sz w:val="24"/>
          <w:szCs w:val="24"/>
          <w:lang w:val="ru-RU"/>
        </w:rPr>
        <w:t xml:space="preserve">, като </w:t>
      </w:r>
      <w:r w:rsidRPr="00630683">
        <w:rPr>
          <w:rFonts w:ascii="Cambria" w:hAnsi="Cambria" w:cs="Arial"/>
          <w:noProof/>
          <w:sz w:val="24"/>
          <w:szCs w:val="24"/>
          <w:lang w:val="bg-BG"/>
        </w:rPr>
        <w:t xml:space="preserve">се има </w:t>
      </w:r>
      <w:r w:rsidRPr="00E162C2">
        <w:rPr>
          <w:rFonts w:ascii="Cambria" w:hAnsi="Cambria" w:cs="Arial"/>
          <w:noProof/>
          <w:sz w:val="24"/>
          <w:szCs w:val="24"/>
          <w:lang w:val="ru-RU"/>
        </w:rPr>
        <w:t xml:space="preserve">предвид дължината и ширината на </w:t>
      </w:r>
      <w:r w:rsidR="00DB4441" w:rsidRPr="00630683">
        <w:rPr>
          <w:rFonts w:ascii="Cambria" w:hAnsi="Cambria" w:cs="Arial"/>
          <w:noProof/>
          <w:sz w:val="24"/>
          <w:szCs w:val="24"/>
          <w:lang w:val="bg-BG"/>
        </w:rPr>
        <w:t xml:space="preserve">водохранилището </w:t>
      </w:r>
      <w:r w:rsidRPr="00E162C2">
        <w:rPr>
          <w:rFonts w:ascii="Cambria" w:hAnsi="Cambria" w:cs="Arial"/>
          <w:noProof/>
          <w:sz w:val="24"/>
          <w:szCs w:val="24"/>
          <w:lang w:val="ru-RU"/>
        </w:rPr>
        <w:t>с променени температури в зоната на изхода</w:t>
      </w:r>
      <w:r w:rsidRPr="00630683">
        <w:rPr>
          <w:rFonts w:ascii="Cambria" w:hAnsi="Cambria" w:cs="Arial"/>
          <w:noProof/>
          <w:sz w:val="24"/>
          <w:szCs w:val="24"/>
          <w:lang w:val="bg-BG"/>
        </w:rPr>
        <w:t>/източването</w:t>
      </w:r>
      <w:r w:rsidRPr="00E162C2">
        <w:rPr>
          <w:rFonts w:ascii="Cambria" w:hAnsi="Cambria" w:cs="Arial"/>
          <w:noProof/>
          <w:sz w:val="24"/>
          <w:szCs w:val="24"/>
          <w:lang w:val="ru-RU"/>
        </w:rPr>
        <w:t xml:space="preserve"> на охлаждащата вода</w:t>
      </w:r>
      <w:r w:rsidR="00D62BF7" w:rsidRPr="00630683">
        <w:rPr>
          <w:rStyle w:val="FootnoteReference"/>
          <w:rFonts w:ascii="Cambria" w:hAnsi="Cambria" w:cs="Arial"/>
          <w:noProof/>
          <w:sz w:val="24"/>
          <w:szCs w:val="24"/>
        </w:rPr>
        <w:footnoteReference w:id="4"/>
      </w:r>
      <w:r w:rsidR="00D62BF7" w:rsidRPr="00E162C2">
        <w:rPr>
          <w:rFonts w:ascii="Cambria" w:hAnsi="Cambria" w:cs="Arial"/>
          <w:noProof/>
          <w:sz w:val="24"/>
          <w:szCs w:val="24"/>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E2067" w:rsidRPr="00276A86" w:rsidTr="002B73D5">
        <w:tc>
          <w:tcPr>
            <w:tcW w:w="4621" w:type="dxa"/>
            <w:shd w:val="clear" w:color="auto" w:fill="E2EFD9" w:themeFill="accent6" w:themeFillTint="33"/>
          </w:tcPr>
          <w:p w:rsidR="00D62BF7" w:rsidRPr="00E162C2" w:rsidRDefault="00514D39" w:rsidP="00514D39">
            <w:pPr>
              <w:spacing w:before="120" w:after="120"/>
              <w:jc w:val="center"/>
              <w:rPr>
                <w:rFonts w:ascii="Cambria" w:hAnsi="Cambria" w:cs="Arial"/>
                <w:b/>
                <w:noProof/>
                <w:sz w:val="24"/>
                <w:szCs w:val="24"/>
                <w:lang w:val="ru-RU"/>
              </w:rPr>
            </w:pPr>
            <w:r w:rsidRPr="00E162C2">
              <w:rPr>
                <w:rFonts w:ascii="Cambria" w:hAnsi="Cambria" w:cs="Arial"/>
                <w:b/>
                <w:noProof/>
                <w:sz w:val="24"/>
                <w:szCs w:val="24"/>
                <w:lang w:val="ru-RU"/>
              </w:rPr>
              <w:t>Високи нива на Дунав (лято и зима)</w:t>
            </w:r>
          </w:p>
        </w:tc>
        <w:tc>
          <w:tcPr>
            <w:tcW w:w="4621" w:type="dxa"/>
            <w:shd w:val="clear" w:color="auto" w:fill="E2EFD9" w:themeFill="accent6" w:themeFillTint="33"/>
          </w:tcPr>
          <w:p w:rsidR="00D62BF7" w:rsidRPr="00E162C2" w:rsidRDefault="00514D39" w:rsidP="00514D39">
            <w:pPr>
              <w:spacing w:before="120" w:after="120"/>
              <w:jc w:val="center"/>
              <w:rPr>
                <w:rFonts w:ascii="Cambria" w:hAnsi="Cambria" w:cs="Arial"/>
                <w:b/>
                <w:noProof/>
                <w:sz w:val="24"/>
                <w:szCs w:val="24"/>
                <w:lang w:val="ru-RU"/>
              </w:rPr>
            </w:pPr>
            <w:r w:rsidRPr="00E162C2">
              <w:rPr>
                <w:rFonts w:ascii="Cambria" w:hAnsi="Cambria" w:cs="Arial"/>
                <w:b/>
                <w:noProof/>
                <w:sz w:val="24"/>
                <w:szCs w:val="24"/>
                <w:lang w:val="ru-RU"/>
              </w:rPr>
              <w:t>Ниски нива на Дунав (есен и пролет)</w:t>
            </w:r>
          </w:p>
        </w:tc>
      </w:tr>
      <w:tr w:rsidR="007E2067" w:rsidRPr="00276A86" w:rsidTr="002B73D5">
        <w:tc>
          <w:tcPr>
            <w:tcW w:w="4621" w:type="dxa"/>
          </w:tcPr>
          <w:p w:rsidR="001F32B1" w:rsidRPr="00630683" w:rsidRDefault="001F32B1" w:rsidP="002B73D5">
            <w:pPr>
              <w:spacing w:before="120" w:after="120"/>
              <w:jc w:val="both"/>
              <w:rPr>
                <w:rFonts w:ascii="Cambria" w:hAnsi="Cambria" w:cs="Arial"/>
                <w:noProof/>
                <w:sz w:val="24"/>
                <w:szCs w:val="24"/>
                <w:lang w:val="bg-BG"/>
              </w:rPr>
            </w:pPr>
            <w:r w:rsidRPr="00E162C2">
              <w:rPr>
                <w:rFonts w:ascii="Cambria" w:hAnsi="Cambria" w:cs="Arial"/>
                <w:noProof/>
                <w:sz w:val="24"/>
                <w:szCs w:val="24"/>
                <w:lang w:val="ru-RU"/>
              </w:rPr>
              <w:t>Има вероятност водният слой с модифицирани температури да се простира на 4,5-6,5 км *.</w:t>
            </w:r>
          </w:p>
          <w:p w:rsidR="00D62BF7" w:rsidRPr="00630683" w:rsidRDefault="00D62BF7" w:rsidP="002B73D5">
            <w:pPr>
              <w:spacing w:before="120" w:after="120"/>
              <w:jc w:val="both"/>
              <w:rPr>
                <w:rFonts w:ascii="Cambria" w:hAnsi="Cambria" w:cs="Arial"/>
                <w:noProof/>
                <w:szCs w:val="24"/>
                <w:lang w:val="bg-BG"/>
              </w:rPr>
            </w:pPr>
            <w:r w:rsidRPr="00E162C2">
              <w:rPr>
                <w:rFonts w:ascii="Cambria" w:hAnsi="Cambria" w:cs="Arial"/>
                <w:noProof/>
                <w:szCs w:val="24"/>
                <w:lang w:val="ru-RU"/>
              </w:rPr>
              <w:t>*</w:t>
            </w:r>
            <w:r w:rsidR="001F32B1" w:rsidRPr="00E162C2">
              <w:rPr>
                <w:lang w:val="ru-RU"/>
              </w:rPr>
              <w:t xml:space="preserve"> </w:t>
            </w:r>
            <w:r w:rsidR="001F32B1" w:rsidRPr="00E162C2">
              <w:rPr>
                <w:rFonts w:ascii="Cambria" w:hAnsi="Cambria" w:cs="Arial"/>
                <w:noProof/>
                <w:szCs w:val="24"/>
                <w:lang w:val="ru-RU"/>
              </w:rPr>
              <w:t xml:space="preserve">Това зависи от увеличаването на дебита на евакуираната вода с въвеждането на още 2 единици в </w:t>
            </w:r>
            <w:r w:rsidR="001F32B1" w:rsidRPr="00630683">
              <w:rPr>
                <w:rFonts w:ascii="Cambria" w:hAnsi="Cambria" w:cs="Arial"/>
                <w:noProof/>
                <w:szCs w:val="24"/>
                <w:lang w:val="bg-BG"/>
              </w:rPr>
              <w:t xml:space="preserve">АЕЦ </w:t>
            </w:r>
            <w:r w:rsidR="001F32B1" w:rsidRPr="00E162C2">
              <w:rPr>
                <w:rFonts w:ascii="Cambria" w:hAnsi="Cambria" w:cs="Arial"/>
                <w:noProof/>
                <w:szCs w:val="24"/>
                <w:lang w:val="ru-RU"/>
              </w:rPr>
              <w:t xml:space="preserve">Чернавода, както и </w:t>
            </w:r>
            <w:r w:rsidR="001F32B1" w:rsidRPr="00630683">
              <w:rPr>
                <w:rFonts w:ascii="Cambria" w:hAnsi="Cambria" w:cs="Arial"/>
                <w:noProof/>
                <w:szCs w:val="24"/>
                <w:lang w:val="bg-BG"/>
              </w:rPr>
              <w:t xml:space="preserve">от </w:t>
            </w:r>
            <w:r w:rsidR="001F32B1" w:rsidRPr="00E162C2">
              <w:rPr>
                <w:rFonts w:ascii="Cambria" w:hAnsi="Cambria" w:cs="Arial"/>
                <w:noProof/>
                <w:szCs w:val="24"/>
                <w:lang w:val="ru-RU"/>
              </w:rPr>
              <w:t xml:space="preserve">разликата между температурата на водата от отводнителния канал и температурата на водите на Дунав над течението </w:t>
            </w:r>
            <w:r w:rsidR="001F32B1" w:rsidRPr="00630683">
              <w:rPr>
                <w:rFonts w:ascii="Cambria" w:hAnsi="Cambria" w:cs="Arial"/>
                <w:noProof/>
                <w:szCs w:val="24"/>
                <w:lang w:val="bg-BG"/>
              </w:rPr>
              <w:t xml:space="preserve">от </w:t>
            </w:r>
            <w:r w:rsidR="001F32B1" w:rsidRPr="00E162C2">
              <w:rPr>
                <w:rFonts w:ascii="Cambria" w:hAnsi="Cambria" w:cs="Arial"/>
                <w:noProof/>
                <w:szCs w:val="24"/>
                <w:lang w:val="ru-RU"/>
              </w:rPr>
              <w:t>устието на канала за изпускане на охлаждащата вода.</w:t>
            </w:r>
          </w:p>
        </w:tc>
        <w:tc>
          <w:tcPr>
            <w:tcW w:w="4621" w:type="dxa"/>
          </w:tcPr>
          <w:p w:rsidR="001F32B1" w:rsidRPr="00630683" w:rsidRDefault="001F32B1" w:rsidP="002B73D5">
            <w:pPr>
              <w:spacing w:before="120" w:after="120"/>
              <w:jc w:val="both"/>
              <w:rPr>
                <w:rFonts w:ascii="Cambria" w:hAnsi="Cambria" w:cs="Arial"/>
                <w:noProof/>
                <w:sz w:val="24"/>
                <w:szCs w:val="24"/>
                <w:lang w:val="bg-BG"/>
              </w:rPr>
            </w:pPr>
            <w:r w:rsidRPr="00E162C2">
              <w:rPr>
                <w:rFonts w:ascii="Cambria" w:hAnsi="Cambria" w:cs="Arial"/>
                <w:noProof/>
                <w:sz w:val="24"/>
                <w:szCs w:val="24"/>
                <w:lang w:val="ru-RU"/>
              </w:rPr>
              <w:t xml:space="preserve">Има вероятност </w:t>
            </w:r>
            <w:r w:rsidR="00E93A8D" w:rsidRPr="00630683">
              <w:rPr>
                <w:rFonts w:ascii="Cambria" w:hAnsi="Cambria" w:cs="Arial"/>
                <w:noProof/>
                <w:sz w:val="24"/>
                <w:szCs w:val="24"/>
                <w:lang w:val="bg-BG"/>
              </w:rPr>
              <w:t xml:space="preserve"> </w:t>
            </w:r>
            <w:r w:rsidR="00DB4441" w:rsidRPr="00630683">
              <w:rPr>
                <w:rFonts w:ascii="Cambria" w:hAnsi="Cambria" w:cs="Arial"/>
                <w:noProof/>
                <w:sz w:val="24"/>
                <w:szCs w:val="24"/>
                <w:lang w:val="bg-BG"/>
              </w:rPr>
              <w:t xml:space="preserve">водохранилището </w:t>
            </w:r>
            <w:r w:rsidR="00E93A8D" w:rsidRPr="00E162C2">
              <w:rPr>
                <w:rFonts w:ascii="Cambria" w:hAnsi="Cambria" w:cs="Arial"/>
                <w:noProof/>
                <w:sz w:val="24"/>
                <w:szCs w:val="24"/>
                <w:lang w:val="ru-RU"/>
              </w:rPr>
              <w:t>да бъде дъл</w:t>
            </w:r>
            <w:r w:rsidR="00DB4441" w:rsidRPr="00630683">
              <w:rPr>
                <w:rFonts w:ascii="Cambria" w:hAnsi="Cambria" w:cs="Arial"/>
                <w:noProof/>
                <w:sz w:val="24"/>
                <w:szCs w:val="24"/>
                <w:lang w:val="bg-BG"/>
              </w:rPr>
              <w:t>го</w:t>
            </w:r>
            <w:r w:rsidRPr="00E162C2">
              <w:rPr>
                <w:rFonts w:ascii="Cambria" w:hAnsi="Cambria" w:cs="Arial"/>
                <w:noProof/>
                <w:sz w:val="24"/>
                <w:szCs w:val="24"/>
                <w:lang w:val="ru-RU"/>
              </w:rPr>
              <w:t xml:space="preserve"> 3-3,5 км *.</w:t>
            </w:r>
          </w:p>
          <w:p w:rsidR="003A2200" w:rsidRPr="00630683" w:rsidRDefault="00D62BF7" w:rsidP="002B73D5">
            <w:pPr>
              <w:spacing w:before="120" w:after="120"/>
              <w:jc w:val="both"/>
              <w:rPr>
                <w:rFonts w:ascii="Cambria" w:hAnsi="Cambria" w:cs="Arial"/>
                <w:noProof/>
                <w:szCs w:val="24"/>
                <w:lang w:val="bg-BG"/>
              </w:rPr>
            </w:pPr>
            <w:r w:rsidRPr="00E162C2">
              <w:rPr>
                <w:rFonts w:ascii="Cambria" w:hAnsi="Cambria" w:cs="Arial"/>
                <w:noProof/>
                <w:szCs w:val="24"/>
                <w:lang w:val="ru-RU"/>
              </w:rPr>
              <w:t>*</w:t>
            </w:r>
            <w:r w:rsidR="003A2200" w:rsidRPr="00E162C2">
              <w:rPr>
                <w:rFonts w:ascii="Cambria" w:hAnsi="Cambria" w:cs="Arial"/>
                <w:noProof/>
                <w:szCs w:val="24"/>
                <w:lang w:val="ru-RU"/>
              </w:rPr>
              <w:t xml:space="preserve">Това зависи от увеличаването на </w:t>
            </w:r>
            <w:r w:rsidR="003A2200" w:rsidRPr="00630683">
              <w:rPr>
                <w:rFonts w:ascii="Cambria" w:hAnsi="Cambria" w:cs="Arial"/>
                <w:noProof/>
                <w:szCs w:val="24"/>
                <w:lang w:val="bg-BG"/>
              </w:rPr>
              <w:t>дебита на</w:t>
            </w:r>
            <w:r w:rsidR="003A2200" w:rsidRPr="00E162C2">
              <w:rPr>
                <w:rFonts w:ascii="Cambria" w:hAnsi="Cambria" w:cs="Arial"/>
                <w:noProof/>
                <w:szCs w:val="24"/>
                <w:lang w:val="ru-RU"/>
              </w:rPr>
              <w:t xml:space="preserve"> отпадни води и </w:t>
            </w:r>
            <w:r w:rsidR="003A2200" w:rsidRPr="00630683">
              <w:rPr>
                <w:rFonts w:ascii="Cambria" w:hAnsi="Cambria" w:cs="Arial"/>
                <w:noProof/>
                <w:szCs w:val="24"/>
                <w:lang w:val="bg-BG"/>
              </w:rPr>
              <w:t xml:space="preserve">от </w:t>
            </w:r>
            <w:r w:rsidR="003A2200" w:rsidRPr="00E162C2">
              <w:rPr>
                <w:rFonts w:ascii="Cambria" w:hAnsi="Cambria" w:cs="Arial"/>
                <w:noProof/>
                <w:szCs w:val="24"/>
                <w:lang w:val="ru-RU"/>
              </w:rPr>
              <w:t>разликата между температурата на водата, идваща от канала за изпускане на охлаждащата вода, и температурата на водата на река Дунав нагоре от устието на канала за изпускане на охлаждащата вода.</w:t>
            </w:r>
          </w:p>
          <w:p w:rsidR="00D62BF7" w:rsidRPr="00E162C2" w:rsidRDefault="00D62BF7" w:rsidP="002B73D5">
            <w:pPr>
              <w:spacing w:before="120" w:after="120"/>
              <w:jc w:val="both"/>
              <w:rPr>
                <w:rFonts w:ascii="Cambria" w:hAnsi="Cambria" w:cs="Arial"/>
                <w:noProof/>
                <w:sz w:val="24"/>
                <w:szCs w:val="24"/>
                <w:lang w:val="ru-RU"/>
              </w:rPr>
            </w:pPr>
          </w:p>
        </w:tc>
      </w:tr>
    </w:tbl>
    <w:p w:rsidR="003A2200" w:rsidRPr="00630683" w:rsidRDefault="003A2200"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По отношение на ширината на модифицираното </w:t>
      </w:r>
      <w:r w:rsidR="00514D39" w:rsidRPr="00630683">
        <w:rPr>
          <w:rFonts w:ascii="Cambria" w:hAnsi="Cambria" w:cs="Arial"/>
          <w:noProof/>
          <w:sz w:val="24"/>
          <w:szCs w:val="24"/>
          <w:lang w:val="bg-BG"/>
        </w:rPr>
        <w:t>водохранилище</w:t>
      </w:r>
      <w:r w:rsidRPr="00E162C2">
        <w:rPr>
          <w:rFonts w:ascii="Cambria" w:hAnsi="Cambria" w:cs="Arial"/>
          <w:noProof/>
          <w:sz w:val="24"/>
          <w:szCs w:val="24"/>
          <w:lang w:val="ru-RU"/>
        </w:rPr>
        <w:t>, с удвояването на потока на охлаждащата вода чрез въвеждане</w:t>
      </w:r>
      <w:r w:rsidR="005B31F9" w:rsidRPr="00630683">
        <w:rPr>
          <w:rFonts w:ascii="Cambria" w:hAnsi="Cambria" w:cs="Arial"/>
          <w:noProof/>
          <w:sz w:val="24"/>
          <w:szCs w:val="24"/>
          <w:lang w:val="bg-BG"/>
        </w:rPr>
        <w:t>то</w:t>
      </w:r>
      <w:r w:rsidRPr="00E162C2">
        <w:rPr>
          <w:rFonts w:ascii="Cambria" w:hAnsi="Cambria" w:cs="Arial"/>
          <w:noProof/>
          <w:sz w:val="24"/>
          <w:szCs w:val="24"/>
          <w:lang w:val="ru-RU"/>
        </w:rPr>
        <w:t xml:space="preserve"> в експлоатация на блокове 3 и 4 може да се увеличи до около 450 </w:t>
      </w:r>
      <w:r w:rsidRPr="00630683">
        <w:rPr>
          <w:rFonts w:ascii="Cambria" w:hAnsi="Cambria" w:cs="Arial"/>
          <w:noProof/>
          <w:sz w:val="24"/>
          <w:szCs w:val="24"/>
          <w:lang w:val="fr-FR"/>
        </w:rPr>
        <w:t>m</w:t>
      </w:r>
      <w:r w:rsidRPr="00E162C2">
        <w:rPr>
          <w:rFonts w:ascii="Cambria" w:hAnsi="Cambria" w:cs="Arial"/>
          <w:noProof/>
          <w:sz w:val="24"/>
          <w:szCs w:val="24"/>
          <w:lang w:val="ru-RU"/>
        </w:rPr>
        <w:t>.</w:t>
      </w:r>
    </w:p>
    <w:p w:rsidR="00D62BF7" w:rsidRPr="00630683" w:rsidRDefault="003A2200" w:rsidP="00D658DD">
      <w:pPr>
        <w:pStyle w:val="ListParagraph"/>
        <w:numPr>
          <w:ilvl w:val="1"/>
          <w:numId w:val="34"/>
        </w:numPr>
        <w:spacing w:before="120" w:after="120" w:line="240" w:lineRule="auto"/>
        <w:jc w:val="both"/>
        <w:rPr>
          <w:rFonts w:ascii="Cambria" w:hAnsi="Cambria"/>
          <w:b/>
          <w:noProof/>
          <w:sz w:val="24"/>
          <w:szCs w:val="24"/>
          <w:lang w:val="ro-RO"/>
        </w:rPr>
      </w:pPr>
      <w:r w:rsidRPr="00630683">
        <w:rPr>
          <w:rFonts w:ascii="Cambria" w:hAnsi="Cambria"/>
          <w:b/>
          <w:noProof/>
          <w:sz w:val="24"/>
          <w:szCs w:val="24"/>
          <w:lang w:val="bg-BG"/>
        </w:rPr>
        <w:t xml:space="preserve">Хидроенергия </w:t>
      </w:r>
    </w:p>
    <w:p w:rsidR="003A2200" w:rsidRPr="00630683" w:rsidRDefault="003A2200" w:rsidP="00D62BF7">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 xml:space="preserve">Според </w:t>
      </w:r>
      <w:r w:rsidRPr="00630683">
        <w:rPr>
          <w:rFonts w:ascii="Cambria" w:hAnsi="Cambria"/>
          <w:i/>
          <w:noProof/>
          <w:sz w:val="24"/>
          <w:szCs w:val="24"/>
          <w:lang w:val="ro-RO"/>
        </w:rPr>
        <w:t>Доклада за състоянието на околната среда в Румъния през 2017</w:t>
      </w:r>
      <w:r w:rsidRPr="00630683">
        <w:rPr>
          <w:rFonts w:ascii="Cambria" w:hAnsi="Cambria"/>
          <w:noProof/>
          <w:sz w:val="24"/>
          <w:szCs w:val="24"/>
          <w:lang w:val="ro-RO"/>
        </w:rPr>
        <w:t xml:space="preserve"> </w:t>
      </w:r>
      <w:r w:rsidRPr="00630683">
        <w:rPr>
          <w:rStyle w:val="FootnoteReference"/>
          <w:rFonts w:ascii="Cambria" w:hAnsi="Cambria"/>
          <w:i/>
          <w:noProof/>
          <w:sz w:val="24"/>
          <w:szCs w:val="24"/>
        </w:rPr>
        <w:footnoteReference w:id="5"/>
      </w:r>
      <w:r w:rsidRPr="00630683">
        <w:rPr>
          <w:rFonts w:ascii="Cambria" w:hAnsi="Cambria"/>
          <w:noProof/>
          <w:sz w:val="24"/>
          <w:szCs w:val="24"/>
          <w:lang w:val="ro-RO"/>
        </w:rPr>
        <w:t>,г. бяха идентифицирани следните дейности /натиск с потенциално въздействие върху водните</w:t>
      </w:r>
      <w:r w:rsidRPr="00630683">
        <w:rPr>
          <w:rFonts w:ascii="Cambria" w:hAnsi="Cambria"/>
          <w:noProof/>
          <w:sz w:val="24"/>
          <w:szCs w:val="24"/>
          <w:lang w:val="bg-BG"/>
        </w:rPr>
        <w:t xml:space="preserve"> обекти</w:t>
      </w:r>
      <w:r w:rsidRPr="00630683">
        <w:rPr>
          <w:rFonts w:ascii="Cambria" w:hAnsi="Cambria"/>
          <w:noProof/>
          <w:sz w:val="24"/>
          <w:szCs w:val="24"/>
          <w:lang w:val="ro-RO"/>
        </w:rPr>
        <w:t>:</w:t>
      </w:r>
    </w:p>
    <w:p w:rsidR="00D62BF7" w:rsidRPr="00630683" w:rsidRDefault="00D62BF7" w:rsidP="00D62BF7">
      <w:pPr>
        <w:spacing w:before="120" w:after="120" w:line="240" w:lineRule="auto"/>
        <w:jc w:val="both"/>
        <w:rPr>
          <w:rFonts w:ascii="Cambria" w:hAnsi="Cambria"/>
          <w:noProof/>
          <w:sz w:val="24"/>
          <w:szCs w:val="24"/>
          <w:lang w:val="ro-RO"/>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2"/>
        <w:gridCol w:w="6440"/>
      </w:tblGrid>
      <w:tr w:rsidR="007E2067" w:rsidRPr="00630683" w:rsidTr="002B73D5">
        <w:tc>
          <w:tcPr>
            <w:tcW w:w="2802" w:type="dxa"/>
            <w:shd w:val="clear" w:color="auto" w:fill="E2EFD9" w:themeFill="accent6" w:themeFillTint="33"/>
          </w:tcPr>
          <w:p w:rsidR="00D62BF7" w:rsidRPr="00630683" w:rsidRDefault="00DB0BC5" w:rsidP="002B73D5">
            <w:pPr>
              <w:jc w:val="center"/>
              <w:rPr>
                <w:rFonts w:ascii="Cambria" w:hAnsi="Cambria"/>
                <w:b/>
                <w:noProof/>
                <w:sz w:val="24"/>
                <w:szCs w:val="24"/>
                <w:lang w:val="bg-BG"/>
              </w:rPr>
            </w:pPr>
            <w:r w:rsidRPr="00630683">
              <w:rPr>
                <w:rFonts w:ascii="Cambria" w:hAnsi="Cambria"/>
                <w:b/>
                <w:noProof/>
                <w:sz w:val="24"/>
                <w:szCs w:val="24"/>
                <w:lang w:val="bg-BG"/>
              </w:rPr>
              <w:t>Натиск</w:t>
            </w:r>
          </w:p>
        </w:tc>
        <w:tc>
          <w:tcPr>
            <w:tcW w:w="6440" w:type="dxa"/>
            <w:shd w:val="clear" w:color="auto" w:fill="E2EFD9" w:themeFill="accent6" w:themeFillTint="33"/>
          </w:tcPr>
          <w:p w:rsidR="00D62BF7" w:rsidRPr="00630683" w:rsidRDefault="00DB0BC5" w:rsidP="002B73D5">
            <w:pPr>
              <w:jc w:val="center"/>
              <w:rPr>
                <w:rFonts w:ascii="Cambria" w:hAnsi="Cambria"/>
                <w:b/>
                <w:noProof/>
                <w:sz w:val="24"/>
                <w:szCs w:val="24"/>
                <w:lang w:val="bg-BG"/>
              </w:rPr>
            </w:pPr>
            <w:r w:rsidRPr="00630683">
              <w:rPr>
                <w:rFonts w:ascii="Cambria" w:hAnsi="Cambria"/>
                <w:b/>
                <w:noProof/>
                <w:sz w:val="24"/>
                <w:szCs w:val="24"/>
                <w:lang w:val="bg-BG"/>
              </w:rPr>
              <w:t>Ефекти</w:t>
            </w:r>
          </w:p>
        </w:tc>
      </w:tr>
      <w:tr w:rsidR="007E2067" w:rsidRPr="00276A86" w:rsidTr="002B73D5">
        <w:tc>
          <w:tcPr>
            <w:tcW w:w="2802" w:type="dxa"/>
          </w:tcPr>
          <w:p w:rsidR="00D62BF7" w:rsidRPr="00E162C2" w:rsidRDefault="00DB0BC5" w:rsidP="00DB0BC5">
            <w:pPr>
              <w:jc w:val="center"/>
              <w:rPr>
                <w:rFonts w:ascii="Cambria" w:hAnsi="Cambria"/>
                <w:b/>
                <w:noProof/>
                <w:sz w:val="24"/>
                <w:szCs w:val="24"/>
                <w:lang w:val="ru-RU"/>
              </w:rPr>
            </w:pPr>
            <w:r w:rsidRPr="00630683">
              <w:rPr>
                <w:rFonts w:ascii="Cambria" w:hAnsi="Cambria"/>
                <w:b/>
                <w:noProof/>
                <w:sz w:val="24"/>
                <w:szCs w:val="24"/>
                <w:lang w:val="bg-BG"/>
              </w:rPr>
              <w:t xml:space="preserve">Работи по напречно блокиране по водния обект </w:t>
            </w:r>
          </w:p>
        </w:tc>
        <w:tc>
          <w:tcPr>
            <w:tcW w:w="6440" w:type="dxa"/>
          </w:tcPr>
          <w:p w:rsidR="00DB0BC5" w:rsidRPr="00630683" w:rsidRDefault="00DB0BC5" w:rsidP="002B73D5">
            <w:pPr>
              <w:jc w:val="both"/>
              <w:rPr>
                <w:rFonts w:ascii="Cambria" w:hAnsi="Cambria"/>
                <w:noProof/>
                <w:sz w:val="24"/>
                <w:szCs w:val="24"/>
                <w:lang w:val="bg-BG"/>
              </w:rPr>
            </w:pPr>
            <w:r w:rsidRPr="00E162C2">
              <w:rPr>
                <w:rFonts w:ascii="Cambria" w:hAnsi="Cambria"/>
                <w:noProof/>
                <w:sz w:val="24"/>
                <w:szCs w:val="24"/>
                <w:lang w:val="ru-RU"/>
              </w:rPr>
              <w:t>Ефектите, дължащи се на този вид работа, са върху хидрологичния режим, стабилността на речното</w:t>
            </w:r>
            <w:r w:rsidRPr="00630683">
              <w:rPr>
                <w:rFonts w:ascii="Cambria" w:hAnsi="Cambria"/>
                <w:noProof/>
                <w:sz w:val="24"/>
                <w:szCs w:val="24"/>
                <w:lang w:val="bg-BG"/>
              </w:rPr>
              <w:t xml:space="preserve"> корито</w:t>
            </w:r>
            <w:r w:rsidRPr="00E162C2">
              <w:rPr>
                <w:rFonts w:ascii="Cambria" w:hAnsi="Cambria"/>
                <w:noProof/>
                <w:sz w:val="24"/>
                <w:szCs w:val="24"/>
                <w:lang w:val="ru-RU"/>
              </w:rPr>
              <w:t xml:space="preserve">, транспортирането на утайки и миграцията на флората и </w:t>
            </w:r>
            <w:r w:rsidRPr="00E162C2">
              <w:rPr>
                <w:rFonts w:ascii="Cambria" w:hAnsi="Cambria"/>
                <w:noProof/>
                <w:sz w:val="24"/>
                <w:szCs w:val="24"/>
                <w:lang w:val="ru-RU"/>
              </w:rPr>
              <w:lastRenderedPageBreak/>
              <w:t>фауната, ко</w:t>
            </w:r>
            <w:r w:rsidRPr="00630683">
              <w:rPr>
                <w:rFonts w:ascii="Cambria" w:hAnsi="Cambria"/>
                <w:noProof/>
                <w:sz w:val="24"/>
                <w:szCs w:val="24"/>
                <w:lang w:val="bg-BG"/>
              </w:rPr>
              <w:t>е</w:t>
            </w:r>
            <w:r w:rsidRPr="00E162C2">
              <w:rPr>
                <w:rFonts w:ascii="Cambria" w:hAnsi="Cambria"/>
                <w:noProof/>
                <w:sz w:val="24"/>
                <w:szCs w:val="24"/>
                <w:lang w:val="ru-RU"/>
              </w:rPr>
              <w:t>то вод</w:t>
            </w:r>
            <w:r w:rsidRPr="00630683">
              <w:rPr>
                <w:rFonts w:ascii="Cambria" w:hAnsi="Cambria"/>
                <w:noProof/>
                <w:sz w:val="24"/>
                <w:szCs w:val="24"/>
                <w:lang w:val="bg-BG"/>
              </w:rPr>
              <w:t>и</w:t>
            </w:r>
            <w:r w:rsidRPr="00E162C2">
              <w:rPr>
                <w:rFonts w:ascii="Cambria" w:hAnsi="Cambria"/>
                <w:noProof/>
                <w:sz w:val="24"/>
                <w:szCs w:val="24"/>
                <w:lang w:val="ru-RU"/>
              </w:rPr>
              <w:t xml:space="preserve"> до фрагментиране/прекъсване на надлъжната свързаност на водн</w:t>
            </w:r>
            <w:r w:rsidRPr="00630683">
              <w:rPr>
                <w:rFonts w:ascii="Cambria" w:hAnsi="Cambria"/>
                <w:noProof/>
                <w:sz w:val="24"/>
                <w:szCs w:val="24"/>
                <w:lang w:val="bg-BG"/>
              </w:rPr>
              <w:t>ия обект</w:t>
            </w:r>
            <w:r w:rsidRPr="00E162C2">
              <w:rPr>
                <w:rFonts w:ascii="Cambria" w:hAnsi="Cambria"/>
                <w:noProof/>
                <w:sz w:val="24"/>
                <w:szCs w:val="24"/>
                <w:lang w:val="ru-RU"/>
              </w:rPr>
              <w:t>.</w:t>
            </w:r>
          </w:p>
          <w:p w:rsidR="00DB0BC5" w:rsidRPr="00630683" w:rsidRDefault="00DB0BC5" w:rsidP="002B73D5">
            <w:pPr>
              <w:jc w:val="both"/>
              <w:rPr>
                <w:rFonts w:ascii="Cambria" w:hAnsi="Cambria"/>
                <w:noProof/>
                <w:sz w:val="24"/>
                <w:szCs w:val="24"/>
                <w:lang w:val="bg-BG"/>
              </w:rPr>
            </w:pPr>
          </w:p>
          <w:p w:rsidR="00D62BF7" w:rsidRPr="00E162C2" w:rsidRDefault="00D62BF7" w:rsidP="002B73D5">
            <w:pPr>
              <w:jc w:val="both"/>
              <w:rPr>
                <w:rFonts w:ascii="Cambria" w:hAnsi="Cambria"/>
                <w:noProof/>
                <w:sz w:val="24"/>
                <w:szCs w:val="24"/>
                <w:lang w:val="ru-RU"/>
              </w:rPr>
            </w:pPr>
          </w:p>
        </w:tc>
      </w:tr>
      <w:tr w:rsidR="007E2067" w:rsidRPr="00276A86" w:rsidTr="002B73D5">
        <w:tc>
          <w:tcPr>
            <w:tcW w:w="2802" w:type="dxa"/>
          </w:tcPr>
          <w:p w:rsidR="00D62BF7" w:rsidRPr="00E162C2" w:rsidRDefault="00DB0BC5" w:rsidP="00DB0BC5">
            <w:pPr>
              <w:jc w:val="center"/>
              <w:rPr>
                <w:rFonts w:ascii="Cambria" w:hAnsi="Cambria"/>
                <w:b/>
                <w:noProof/>
                <w:sz w:val="24"/>
                <w:szCs w:val="24"/>
                <w:lang w:val="ru-RU"/>
              </w:rPr>
            </w:pPr>
            <w:r w:rsidRPr="00E162C2">
              <w:rPr>
                <w:rFonts w:ascii="Cambria" w:hAnsi="Cambria"/>
                <w:b/>
                <w:noProof/>
                <w:sz w:val="24"/>
                <w:szCs w:val="24"/>
                <w:lang w:val="ru-RU"/>
              </w:rPr>
              <w:lastRenderedPageBreak/>
              <w:t xml:space="preserve">Работи по течението на реката </w:t>
            </w:r>
          </w:p>
        </w:tc>
        <w:tc>
          <w:tcPr>
            <w:tcW w:w="6440" w:type="dxa"/>
          </w:tcPr>
          <w:p w:rsidR="00DB0BC5" w:rsidRPr="00630683" w:rsidRDefault="00DB0BC5" w:rsidP="002B73D5">
            <w:pPr>
              <w:jc w:val="both"/>
              <w:rPr>
                <w:rFonts w:ascii="Cambria" w:hAnsi="Cambria"/>
                <w:noProof/>
                <w:sz w:val="24"/>
                <w:szCs w:val="24"/>
                <w:lang w:val="bg-BG"/>
              </w:rPr>
            </w:pPr>
            <w:r w:rsidRPr="00E162C2">
              <w:rPr>
                <w:rFonts w:ascii="Cambria" w:hAnsi="Cambria"/>
                <w:noProof/>
                <w:sz w:val="24"/>
                <w:szCs w:val="24"/>
                <w:lang w:val="ru-RU"/>
              </w:rPr>
              <w:t>Ефектите, дължащи се на този вид работа са върху заливната растителност, гнездовите площи и надлъжния профил на реката, структурата на субстрата и</w:t>
            </w:r>
            <w:r w:rsidRPr="00630683">
              <w:rPr>
                <w:rFonts w:ascii="Cambria" w:hAnsi="Cambria"/>
                <w:noProof/>
                <w:sz w:val="24"/>
                <w:szCs w:val="24"/>
                <w:lang w:val="bg-BG"/>
              </w:rPr>
              <w:t xml:space="preserve"> флората и фауната</w:t>
            </w:r>
            <w:r w:rsidRPr="00E162C2">
              <w:rPr>
                <w:rFonts w:ascii="Cambria" w:hAnsi="Cambria"/>
                <w:noProof/>
                <w:sz w:val="24"/>
                <w:szCs w:val="24"/>
                <w:lang w:val="ru-RU"/>
              </w:rPr>
              <w:t>, които водят до загуба на странична свързаност.</w:t>
            </w:r>
          </w:p>
          <w:p w:rsidR="00D62BF7" w:rsidRPr="00E162C2" w:rsidRDefault="00D62BF7" w:rsidP="002B73D5">
            <w:pPr>
              <w:jc w:val="both"/>
              <w:rPr>
                <w:rFonts w:ascii="Cambria" w:hAnsi="Cambria"/>
                <w:noProof/>
                <w:sz w:val="24"/>
                <w:szCs w:val="24"/>
                <w:lang w:val="ru-RU"/>
              </w:rPr>
            </w:pPr>
          </w:p>
        </w:tc>
      </w:tr>
      <w:tr w:rsidR="007E2067" w:rsidRPr="00276A86" w:rsidTr="002B73D5">
        <w:tc>
          <w:tcPr>
            <w:tcW w:w="2802" w:type="dxa"/>
          </w:tcPr>
          <w:p w:rsidR="00DB0BC5" w:rsidRPr="00E162C2" w:rsidRDefault="00DB0BC5" w:rsidP="00DB0BC5">
            <w:pPr>
              <w:jc w:val="center"/>
              <w:rPr>
                <w:rFonts w:ascii="Cambria" w:hAnsi="Cambria"/>
                <w:b/>
                <w:noProof/>
                <w:sz w:val="24"/>
                <w:szCs w:val="24"/>
                <w:lang w:val="ru-RU"/>
              </w:rPr>
            </w:pPr>
            <w:r w:rsidRPr="00630683">
              <w:rPr>
                <w:rFonts w:ascii="Cambria" w:hAnsi="Cambria"/>
                <w:b/>
                <w:noProof/>
                <w:sz w:val="24"/>
                <w:szCs w:val="24"/>
                <w:lang w:val="bg-BG"/>
              </w:rPr>
              <w:t xml:space="preserve">Вземания на проби </w:t>
            </w:r>
            <w:r w:rsidRPr="00E162C2">
              <w:rPr>
                <w:rFonts w:ascii="Cambria" w:hAnsi="Cambria"/>
                <w:b/>
                <w:noProof/>
                <w:sz w:val="24"/>
                <w:szCs w:val="24"/>
                <w:lang w:val="ru-RU"/>
              </w:rPr>
              <w:t>и възстановяване / деривати</w:t>
            </w:r>
          </w:p>
          <w:p w:rsidR="00D62BF7" w:rsidRPr="00E162C2" w:rsidRDefault="00D62BF7" w:rsidP="00DB0BC5">
            <w:pPr>
              <w:jc w:val="center"/>
              <w:rPr>
                <w:rFonts w:ascii="Cambria" w:hAnsi="Cambria"/>
                <w:b/>
                <w:noProof/>
                <w:sz w:val="24"/>
                <w:szCs w:val="24"/>
                <w:lang w:val="ru-RU"/>
              </w:rPr>
            </w:pPr>
          </w:p>
        </w:tc>
        <w:tc>
          <w:tcPr>
            <w:tcW w:w="6440" w:type="dxa"/>
          </w:tcPr>
          <w:p w:rsidR="00D62BF7" w:rsidRPr="00E162C2" w:rsidRDefault="007E6524" w:rsidP="007E6524">
            <w:pPr>
              <w:jc w:val="both"/>
              <w:rPr>
                <w:rFonts w:ascii="Cambria" w:hAnsi="Cambria"/>
                <w:noProof/>
                <w:sz w:val="24"/>
                <w:szCs w:val="24"/>
                <w:lang w:val="ru-RU"/>
              </w:rPr>
            </w:pPr>
            <w:r w:rsidRPr="00E162C2">
              <w:rPr>
                <w:rFonts w:ascii="Cambria" w:hAnsi="Cambria"/>
                <w:noProof/>
                <w:sz w:val="24"/>
                <w:szCs w:val="24"/>
                <w:lang w:val="ru-RU"/>
              </w:rPr>
              <w:t>Ефектите им се усещат на нивото на минималното изтичане, стабилността на речното корито и биотата.</w:t>
            </w:r>
          </w:p>
        </w:tc>
      </w:tr>
      <w:tr w:rsidR="007E2067" w:rsidRPr="00276A86" w:rsidTr="007E6524">
        <w:trPr>
          <w:trHeight w:val="972"/>
        </w:trPr>
        <w:tc>
          <w:tcPr>
            <w:tcW w:w="2802" w:type="dxa"/>
          </w:tcPr>
          <w:p w:rsidR="00DB0BC5" w:rsidRPr="00630683" w:rsidRDefault="00DB0BC5" w:rsidP="00DB0BC5">
            <w:pPr>
              <w:jc w:val="center"/>
              <w:rPr>
                <w:rFonts w:ascii="Cambria" w:hAnsi="Cambria"/>
                <w:b/>
                <w:noProof/>
                <w:sz w:val="24"/>
                <w:szCs w:val="24"/>
                <w:lang w:val="bg-BG"/>
              </w:rPr>
            </w:pPr>
            <w:r w:rsidRPr="00E162C2">
              <w:rPr>
                <w:rFonts w:ascii="Cambria" w:hAnsi="Cambria"/>
                <w:b/>
                <w:noProof/>
                <w:sz w:val="24"/>
                <w:szCs w:val="24"/>
                <w:lang w:val="ru-RU"/>
              </w:rPr>
              <w:t xml:space="preserve">Основен и вторичен </w:t>
            </w:r>
            <w:r w:rsidRPr="00630683">
              <w:rPr>
                <w:rFonts w:ascii="Cambria" w:hAnsi="Cambria"/>
                <w:b/>
                <w:noProof/>
                <w:sz w:val="24"/>
                <w:szCs w:val="24"/>
                <w:lang w:val="bg-BG"/>
              </w:rPr>
              <w:t>хващания</w:t>
            </w:r>
          </w:p>
          <w:p w:rsidR="00DB0BC5" w:rsidRPr="00630683" w:rsidRDefault="00DB0BC5" w:rsidP="00DB0BC5">
            <w:pPr>
              <w:jc w:val="center"/>
              <w:rPr>
                <w:rFonts w:ascii="Cambria" w:hAnsi="Cambria"/>
                <w:b/>
                <w:noProof/>
                <w:sz w:val="24"/>
                <w:szCs w:val="24"/>
                <w:lang w:val="bg-BG"/>
              </w:rPr>
            </w:pPr>
            <w:r w:rsidRPr="00630683">
              <w:rPr>
                <w:rFonts w:ascii="Cambria" w:hAnsi="Cambria"/>
                <w:b/>
                <w:noProof/>
                <w:sz w:val="24"/>
                <w:szCs w:val="24"/>
                <w:lang w:val="bg-BG"/>
              </w:rPr>
              <w:t>В</w:t>
            </w:r>
            <w:r w:rsidRPr="00E162C2">
              <w:rPr>
                <w:rFonts w:ascii="Cambria" w:hAnsi="Cambria"/>
                <w:b/>
                <w:noProof/>
                <w:sz w:val="24"/>
                <w:szCs w:val="24"/>
                <w:lang w:val="ru-RU"/>
              </w:rPr>
              <w:t>одни пътища</w:t>
            </w:r>
          </w:p>
          <w:p w:rsidR="00D62BF7" w:rsidRPr="00E162C2" w:rsidRDefault="00D62BF7" w:rsidP="002B73D5">
            <w:pPr>
              <w:jc w:val="center"/>
              <w:rPr>
                <w:rFonts w:ascii="Cambria" w:hAnsi="Cambria"/>
                <w:b/>
                <w:noProof/>
                <w:sz w:val="24"/>
                <w:szCs w:val="24"/>
                <w:lang w:val="ru-RU"/>
              </w:rPr>
            </w:pPr>
          </w:p>
        </w:tc>
        <w:tc>
          <w:tcPr>
            <w:tcW w:w="6440" w:type="dxa"/>
          </w:tcPr>
          <w:p w:rsidR="007E6524" w:rsidRPr="00630683" w:rsidRDefault="007E6524" w:rsidP="007E6524">
            <w:pPr>
              <w:jc w:val="both"/>
              <w:rPr>
                <w:rFonts w:ascii="Cambria" w:hAnsi="Cambria"/>
                <w:noProof/>
                <w:sz w:val="24"/>
                <w:szCs w:val="24"/>
                <w:lang w:val="bg-BG"/>
              </w:rPr>
            </w:pPr>
            <w:r w:rsidRPr="00E162C2">
              <w:rPr>
                <w:rFonts w:ascii="Cambria" w:hAnsi="Cambria"/>
                <w:noProof/>
                <w:sz w:val="24"/>
                <w:szCs w:val="24"/>
                <w:lang w:val="ru-RU"/>
              </w:rPr>
              <w:t xml:space="preserve">Ефектите, дължащи се на тези работи, могат да окажат влияние върху хидрогеоморфологичния режим надолу </w:t>
            </w:r>
            <w:r w:rsidRPr="00E162C2">
              <w:rPr>
                <w:rFonts w:ascii="Helvetica Neue" w:hAnsi="Helvetica Neue"/>
                <w:bCs/>
                <w:color w:val="333333"/>
                <w:sz w:val="24"/>
                <w:szCs w:val="24"/>
                <w:lang w:val="ru-RU"/>
              </w:rPr>
              <w:t>надолу от електроцентралата</w:t>
            </w:r>
            <w:r w:rsidRPr="00630683">
              <w:rPr>
                <w:b/>
                <w:bCs/>
                <w:color w:val="333333"/>
                <w:sz w:val="18"/>
                <w:szCs w:val="18"/>
                <w:lang w:val="bg-BG"/>
              </w:rPr>
              <w:t xml:space="preserve"> </w:t>
            </w:r>
          </w:p>
          <w:p w:rsidR="00D62BF7" w:rsidRPr="00E162C2" w:rsidRDefault="00D62BF7" w:rsidP="007E6524">
            <w:pPr>
              <w:jc w:val="both"/>
              <w:rPr>
                <w:rFonts w:ascii="Cambria" w:hAnsi="Cambria"/>
                <w:noProof/>
                <w:sz w:val="24"/>
                <w:szCs w:val="24"/>
                <w:lang w:val="ru-RU"/>
              </w:rPr>
            </w:pPr>
          </w:p>
        </w:tc>
      </w:tr>
      <w:tr w:rsidR="007E2067" w:rsidRPr="00276A86" w:rsidTr="002B73D5">
        <w:tc>
          <w:tcPr>
            <w:tcW w:w="2802" w:type="dxa"/>
          </w:tcPr>
          <w:p w:rsidR="00D62BF7" w:rsidRPr="00E162C2" w:rsidRDefault="00D62BF7" w:rsidP="002B73D5">
            <w:pPr>
              <w:jc w:val="center"/>
              <w:rPr>
                <w:rFonts w:ascii="Cambria" w:hAnsi="Cambria"/>
                <w:b/>
                <w:noProof/>
                <w:sz w:val="24"/>
                <w:szCs w:val="24"/>
                <w:lang w:val="ru-RU"/>
              </w:rPr>
            </w:pPr>
          </w:p>
        </w:tc>
        <w:tc>
          <w:tcPr>
            <w:tcW w:w="6440" w:type="dxa"/>
          </w:tcPr>
          <w:p w:rsidR="00D62BF7" w:rsidRPr="00E162C2" w:rsidRDefault="00DB0BC5" w:rsidP="00DB0BC5">
            <w:pPr>
              <w:jc w:val="both"/>
              <w:rPr>
                <w:rFonts w:ascii="Cambria" w:hAnsi="Cambria"/>
                <w:noProof/>
                <w:sz w:val="24"/>
                <w:szCs w:val="24"/>
                <w:lang w:val="ru-RU"/>
              </w:rPr>
            </w:pPr>
            <w:r w:rsidRPr="00E162C2">
              <w:rPr>
                <w:rFonts w:ascii="Cambria" w:hAnsi="Cambria"/>
                <w:noProof/>
                <w:sz w:val="24"/>
                <w:szCs w:val="24"/>
                <w:lang w:val="ru-RU"/>
              </w:rPr>
              <w:t xml:space="preserve">Ефекти върху стабилността на речното </w:t>
            </w:r>
            <w:r w:rsidRPr="00630683">
              <w:rPr>
                <w:rFonts w:ascii="Cambria" w:hAnsi="Cambria"/>
                <w:noProof/>
                <w:sz w:val="24"/>
                <w:szCs w:val="24"/>
                <w:lang w:val="bg-BG"/>
              </w:rPr>
              <w:t xml:space="preserve">корито </w:t>
            </w:r>
            <w:r w:rsidRPr="00E162C2">
              <w:rPr>
                <w:rFonts w:ascii="Cambria" w:hAnsi="Cambria"/>
                <w:noProof/>
                <w:sz w:val="24"/>
                <w:szCs w:val="24"/>
                <w:lang w:val="ru-RU"/>
              </w:rPr>
              <w:t xml:space="preserve">и на </w:t>
            </w:r>
            <w:r w:rsidRPr="00630683">
              <w:rPr>
                <w:rFonts w:ascii="Cambria" w:hAnsi="Cambria"/>
                <w:noProof/>
                <w:sz w:val="24"/>
                <w:szCs w:val="24"/>
                <w:lang w:val="bg-BG"/>
              </w:rPr>
              <w:t>флората и фауната</w:t>
            </w:r>
            <w:r w:rsidR="00D62BF7" w:rsidRPr="00E162C2">
              <w:rPr>
                <w:rFonts w:ascii="Cambria" w:hAnsi="Cambria"/>
                <w:noProof/>
                <w:sz w:val="24"/>
                <w:szCs w:val="24"/>
                <w:lang w:val="ru-RU"/>
              </w:rPr>
              <w:t>.</w:t>
            </w:r>
          </w:p>
        </w:tc>
      </w:tr>
    </w:tbl>
    <w:p w:rsidR="007E6524" w:rsidRPr="00630683" w:rsidRDefault="007E6524" w:rsidP="007E6524">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Повечето от тези налягания са хидротехнически и зависят ед</w:t>
      </w:r>
      <w:r w:rsidRPr="00630683">
        <w:rPr>
          <w:rFonts w:ascii="Cambria" w:hAnsi="Cambria"/>
          <w:noProof/>
          <w:sz w:val="24"/>
          <w:szCs w:val="24"/>
          <w:lang w:val="bg-BG"/>
        </w:rPr>
        <w:t xml:space="preserve">но </w:t>
      </w:r>
      <w:r w:rsidRPr="00630683">
        <w:rPr>
          <w:rFonts w:ascii="Cambria" w:hAnsi="Cambria"/>
          <w:noProof/>
          <w:sz w:val="24"/>
          <w:szCs w:val="24"/>
          <w:lang w:val="ro-RO"/>
        </w:rPr>
        <w:t>от друг</w:t>
      </w:r>
      <w:r w:rsidRPr="00630683">
        <w:rPr>
          <w:rFonts w:ascii="Cambria" w:hAnsi="Cambria"/>
          <w:noProof/>
          <w:sz w:val="24"/>
          <w:szCs w:val="24"/>
          <w:lang w:val="bg-BG"/>
        </w:rPr>
        <w:t>о</w:t>
      </w:r>
      <w:r w:rsidRPr="00630683">
        <w:rPr>
          <w:rFonts w:ascii="Cambria" w:hAnsi="Cambria"/>
          <w:noProof/>
          <w:sz w:val="24"/>
          <w:szCs w:val="24"/>
          <w:lang w:val="ro-RO"/>
        </w:rPr>
        <w:t>, за да се гарантира безпроблемната работа на инвестицията в областта на хидроенергията.</w:t>
      </w:r>
    </w:p>
    <w:p w:rsidR="007E6524" w:rsidRPr="00630683" w:rsidRDefault="007E6524" w:rsidP="007E6524">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Производството на хидроенергия и дейностите преди този процес имат редица положителни и отрицателни черти, дори ако са свързани с чиста, без въглерод зелена енергия, която използва възобновяем ресурс за производство на електроенергия. След анализа на специализираните проучвания бяха установени следните аспекти:</w:t>
      </w:r>
    </w:p>
    <w:p w:rsidR="00D62BF7" w:rsidRPr="00630683" w:rsidRDefault="00D62BF7" w:rsidP="00D62BF7">
      <w:pPr>
        <w:spacing w:before="120" w:after="120" w:line="240" w:lineRule="auto"/>
        <w:jc w:val="both"/>
        <w:rPr>
          <w:rFonts w:ascii="Cambria" w:hAnsi="Cambria"/>
          <w:noProof/>
          <w:sz w:val="24"/>
          <w:szCs w:val="24"/>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E2067" w:rsidRPr="00630683" w:rsidTr="002B73D5">
        <w:tc>
          <w:tcPr>
            <w:tcW w:w="4621" w:type="dxa"/>
            <w:shd w:val="clear" w:color="auto" w:fill="E2EFD9" w:themeFill="accent6" w:themeFillTint="33"/>
          </w:tcPr>
          <w:p w:rsidR="00D62BF7" w:rsidRPr="00630683" w:rsidRDefault="007E6524" w:rsidP="007E6524">
            <w:pPr>
              <w:spacing w:before="120" w:after="120" w:line="30" w:lineRule="atLeast"/>
              <w:jc w:val="center"/>
              <w:rPr>
                <w:rFonts w:ascii="Cambria" w:hAnsi="Cambria"/>
                <w:b/>
                <w:noProof/>
                <w:sz w:val="24"/>
                <w:szCs w:val="24"/>
                <w:lang w:val="bg-BG"/>
              </w:rPr>
            </w:pPr>
            <w:r w:rsidRPr="00630683">
              <w:rPr>
                <w:rFonts w:ascii="Cambria" w:hAnsi="Cambria"/>
                <w:b/>
                <w:noProof/>
                <w:sz w:val="24"/>
                <w:szCs w:val="24"/>
                <w:lang w:val="bg-BG"/>
              </w:rPr>
              <w:t>П</w:t>
            </w:r>
            <w:r w:rsidRPr="00630683">
              <w:rPr>
                <w:rFonts w:ascii="Cambria" w:hAnsi="Cambria"/>
                <w:b/>
                <w:noProof/>
                <w:sz w:val="24"/>
                <w:szCs w:val="24"/>
              </w:rPr>
              <w:t xml:space="preserve">оложителен </w:t>
            </w:r>
          </w:p>
        </w:tc>
        <w:tc>
          <w:tcPr>
            <w:tcW w:w="4621" w:type="dxa"/>
            <w:shd w:val="clear" w:color="auto" w:fill="E2EFD9" w:themeFill="accent6" w:themeFillTint="33"/>
          </w:tcPr>
          <w:p w:rsidR="00D62BF7" w:rsidRPr="00630683" w:rsidRDefault="007E6524" w:rsidP="002B73D5">
            <w:pPr>
              <w:spacing w:before="120" w:after="120" w:line="30" w:lineRule="atLeast"/>
              <w:jc w:val="center"/>
              <w:rPr>
                <w:rFonts w:ascii="Cambria" w:hAnsi="Cambria"/>
                <w:b/>
                <w:noProof/>
                <w:sz w:val="24"/>
                <w:szCs w:val="24"/>
                <w:lang w:val="bg-BG"/>
              </w:rPr>
            </w:pPr>
            <w:r w:rsidRPr="00630683">
              <w:rPr>
                <w:rFonts w:ascii="Cambria" w:hAnsi="Cambria"/>
                <w:b/>
                <w:noProof/>
                <w:sz w:val="24"/>
                <w:szCs w:val="24"/>
                <w:lang w:val="bg-BG"/>
              </w:rPr>
              <w:t>Отрицателен</w:t>
            </w:r>
          </w:p>
        </w:tc>
      </w:tr>
      <w:tr w:rsidR="007E2067" w:rsidRPr="00276A86" w:rsidTr="002B73D5">
        <w:tc>
          <w:tcPr>
            <w:tcW w:w="4621" w:type="dxa"/>
          </w:tcPr>
          <w:p w:rsidR="00497027" w:rsidRPr="00630683" w:rsidRDefault="00D62BF7" w:rsidP="00497027">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w:t>
            </w:r>
            <w:r w:rsidR="007E6524" w:rsidRPr="00630683">
              <w:rPr>
                <w:rFonts w:ascii="Cambria" w:hAnsi="Cambria"/>
                <w:noProof/>
                <w:sz w:val="24"/>
                <w:szCs w:val="24"/>
                <w:lang w:val="bg-BG"/>
              </w:rPr>
              <w:t xml:space="preserve"> </w:t>
            </w:r>
            <w:r w:rsidR="007E6524" w:rsidRPr="00E162C2">
              <w:rPr>
                <w:rFonts w:ascii="Cambria" w:hAnsi="Cambria"/>
                <w:noProof/>
                <w:sz w:val="24"/>
                <w:szCs w:val="24"/>
                <w:lang w:val="ru-RU"/>
              </w:rPr>
              <w:t>За да се получи хидроенергия, управляващият фактор е гравитационната сила, като водата, използвана в този процес, е възобновяем източник (</w:t>
            </w:r>
            <w:r w:rsidR="007E6524" w:rsidRPr="00630683">
              <w:rPr>
                <w:rFonts w:ascii="Cambria" w:hAnsi="Cambria"/>
                <w:noProof/>
                <w:sz w:val="24"/>
                <w:szCs w:val="24"/>
              </w:rPr>
              <w:t>Abbasi</w:t>
            </w:r>
            <w:r w:rsidR="007E6524" w:rsidRPr="00E162C2">
              <w:rPr>
                <w:rFonts w:ascii="Cambria" w:hAnsi="Cambria"/>
                <w:noProof/>
                <w:sz w:val="24"/>
                <w:szCs w:val="24"/>
                <w:lang w:val="ru-RU"/>
              </w:rPr>
              <w:t xml:space="preserve"> </w:t>
            </w:r>
            <w:r w:rsidR="00497027" w:rsidRPr="00630683">
              <w:rPr>
                <w:rFonts w:ascii="Cambria" w:hAnsi="Cambria"/>
                <w:noProof/>
                <w:sz w:val="24"/>
                <w:szCs w:val="24"/>
                <w:lang w:val="bg-BG"/>
              </w:rPr>
              <w:t xml:space="preserve">и </w:t>
            </w:r>
            <w:r w:rsidR="007E6524" w:rsidRPr="00630683">
              <w:rPr>
                <w:rFonts w:ascii="Cambria" w:hAnsi="Cambria"/>
                <w:noProof/>
                <w:sz w:val="24"/>
                <w:szCs w:val="24"/>
              </w:rPr>
              <w:t>Abbasi</w:t>
            </w:r>
            <w:r w:rsidR="007E6524" w:rsidRPr="00E162C2">
              <w:rPr>
                <w:rFonts w:ascii="Cambria" w:hAnsi="Cambria"/>
                <w:noProof/>
                <w:sz w:val="24"/>
                <w:szCs w:val="24"/>
                <w:lang w:val="ru-RU"/>
              </w:rPr>
              <w:t>, 2011);</w:t>
            </w:r>
            <w:r w:rsidRPr="00E162C2">
              <w:rPr>
                <w:rFonts w:ascii="Cambria" w:hAnsi="Cambria"/>
                <w:noProof/>
                <w:sz w:val="24"/>
                <w:szCs w:val="24"/>
                <w:lang w:val="ru-RU"/>
              </w:rPr>
              <w:t xml:space="preserve"> </w:t>
            </w:r>
          </w:p>
          <w:p w:rsidR="00D62BF7" w:rsidRPr="00630683" w:rsidRDefault="00D62BF7" w:rsidP="00497027">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w:t>
            </w:r>
            <w:r w:rsidR="00575542" w:rsidRPr="00E162C2">
              <w:rPr>
                <w:lang w:val="ru-RU"/>
              </w:rPr>
              <w:t xml:space="preserve"> </w:t>
            </w:r>
            <w:r w:rsidR="00575542" w:rsidRPr="00E162C2">
              <w:rPr>
                <w:rFonts w:ascii="Cambria" w:hAnsi="Cambria"/>
                <w:noProof/>
                <w:sz w:val="24"/>
                <w:szCs w:val="24"/>
                <w:lang w:val="ru-RU"/>
              </w:rPr>
              <w:t xml:space="preserve">Хидроенергията не влияе върху качеството на въздуха и по подразбиране не замърсява въздуха, който дишаме, тъй като не е източник на атмосферни емисии. </w:t>
            </w:r>
            <w:r w:rsidRPr="00E162C2">
              <w:rPr>
                <w:rFonts w:ascii="Cambria" w:hAnsi="Cambria"/>
                <w:noProof/>
                <w:sz w:val="24"/>
                <w:szCs w:val="24"/>
                <w:lang w:val="ru-RU"/>
              </w:rPr>
              <w:t xml:space="preserve"> (</w:t>
            </w:r>
            <w:r w:rsidRPr="00630683">
              <w:rPr>
                <w:rFonts w:ascii="Cambria" w:hAnsi="Cambria"/>
                <w:noProof/>
                <w:sz w:val="24"/>
                <w:szCs w:val="24"/>
              </w:rPr>
              <w:t>Y</w:t>
            </w:r>
            <w:r w:rsidRPr="00E162C2">
              <w:rPr>
                <w:rFonts w:ascii="Cambria" w:hAnsi="Cambria"/>
                <w:noProof/>
                <w:sz w:val="24"/>
                <w:szCs w:val="24"/>
                <w:lang w:val="ru-RU"/>
              </w:rPr>
              <w:t>ü</w:t>
            </w:r>
            <w:r w:rsidRPr="00630683">
              <w:rPr>
                <w:rFonts w:ascii="Cambria" w:hAnsi="Cambria"/>
                <w:noProof/>
                <w:sz w:val="24"/>
                <w:szCs w:val="24"/>
              </w:rPr>
              <w:t>ksel</w:t>
            </w:r>
            <w:r w:rsidRPr="00E162C2">
              <w:rPr>
                <w:rFonts w:ascii="Cambria" w:hAnsi="Cambria"/>
                <w:noProof/>
                <w:sz w:val="24"/>
                <w:szCs w:val="24"/>
                <w:lang w:val="ru-RU"/>
              </w:rPr>
              <w:t>, 2010);</w:t>
            </w:r>
          </w:p>
          <w:p w:rsidR="00D62BF7" w:rsidRPr="00630683" w:rsidRDefault="00D62BF7" w:rsidP="00575542">
            <w:pPr>
              <w:spacing w:before="120" w:after="120" w:line="30" w:lineRule="atLeast"/>
              <w:jc w:val="both"/>
              <w:rPr>
                <w:rFonts w:ascii="Cambria" w:hAnsi="Cambria"/>
                <w:noProof/>
                <w:sz w:val="24"/>
                <w:szCs w:val="24"/>
              </w:rPr>
            </w:pPr>
            <w:r w:rsidRPr="00E162C2">
              <w:rPr>
                <w:rFonts w:ascii="Cambria" w:hAnsi="Cambria"/>
                <w:noProof/>
                <w:sz w:val="24"/>
                <w:szCs w:val="24"/>
                <w:lang w:val="ru-RU"/>
              </w:rPr>
              <w:t>*</w:t>
            </w:r>
            <w:r w:rsidR="00575542" w:rsidRPr="00E162C2">
              <w:rPr>
                <w:lang w:val="ru-RU"/>
              </w:rPr>
              <w:t xml:space="preserve"> </w:t>
            </w:r>
            <w:r w:rsidR="00575542" w:rsidRPr="00E162C2">
              <w:rPr>
                <w:rFonts w:ascii="Cambria" w:hAnsi="Cambria"/>
                <w:noProof/>
                <w:sz w:val="24"/>
                <w:szCs w:val="24"/>
                <w:lang w:val="ru-RU"/>
              </w:rPr>
              <w:t xml:space="preserve">Чрез факта, че хидроенергията замества част от производството на енергия чрез изгаряне на изкопаеми горива, може да се каже, че влияе </w:t>
            </w:r>
            <w:r w:rsidR="00575542" w:rsidRPr="00E162C2">
              <w:rPr>
                <w:rFonts w:ascii="Cambria" w:hAnsi="Cambria"/>
                <w:noProof/>
                <w:sz w:val="24"/>
                <w:szCs w:val="24"/>
                <w:lang w:val="ru-RU"/>
              </w:rPr>
              <w:lastRenderedPageBreak/>
              <w:t xml:space="preserve">положително на проблема с появата на смог и киселинен дъжд. </w:t>
            </w:r>
            <w:r w:rsidR="00575542" w:rsidRPr="00630683">
              <w:rPr>
                <w:rFonts w:ascii="Cambria" w:hAnsi="Cambria"/>
                <w:noProof/>
                <w:sz w:val="24"/>
                <w:szCs w:val="24"/>
              </w:rPr>
              <w:t xml:space="preserve">(Abbasi </w:t>
            </w:r>
            <w:r w:rsidR="00575542" w:rsidRPr="00630683">
              <w:rPr>
                <w:rFonts w:ascii="Cambria" w:hAnsi="Cambria"/>
                <w:noProof/>
                <w:sz w:val="24"/>
                <w:szCs w:val="24"/>
                <w:lang w:val="bg-BG"/>
              </w:rPr>
              <w:t>и</w:t>
            </w:r>
            <w:r w:rsidRPr="00630683">
              <w:rPr>
                <w:rFonts w:ascii="Cambria" w:hAnsi="Cambria"/>
                <w:noProof/>
                <w:sz w:val="24"/>
                <w:szCs w:val="24"/>
              </w:rPr>
              <w:t xml:space="preserve"> Abbasi, 2011; Yüksel, 2010).</w:t>
            </w:r>
          </w:p>
        </w:tc>
        <w:tc>
          <w:tcPr>
            <w:tcW w:w="4621" w:type="dxa"/>
          </w:tcPr>
          <w:p w:rsidR="0004199F" w:rsidRPr="00E162C2" w:rsidRDefault="00D62BF7" w:rsidP="002B73D5">
            <w:p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lastRenderedPageBreak/>
              <w:t>*</w:t>
            </w:r>
            <w:r w:rsidR="00497027" w:rsidRPr="00E162C2">
              <w:rPr>
                <w:lang w:val="ru-RU"/>
              </w:rPr>
              <w:t xml:space="preserve"> </w:t>
            </w:r>
            <w:r w:rsidR="00497027" w:rsidRPr="00E162C2">
              <w:rPr>
                <w:rFonts w:ascii="Cambria" w:hAnsi="Cambria"/>
                <w:noProof/>
                <w:sz w:val="24"/>
                <w:szCs w:val="24"/>
                <w:lang w:val="ru-RU"/>
              </w:rPr>
              <w:t>Блокирането на водните потоци засяга в дългосрочен план земните екологични систе</w:t>
            </w:r>
            <w:r w:rsidR="0004199F" w:rsidRPr="00E162C2">
              <w:rPr>
                <w:rFonts w:ascii="Cambria" w:hAnsi="Cambria"/>
                <w:noProof/>
                <w:sz w:val="24"/>
                <w:szCs w:val="24"/>
                <w:lang w:val="ru-RU"/>
              </w:rPr>
              <w:t>ми и биоразнообразието в широк</w:t>
            </w:r>
            <w:r w:rsidR="00497027" w:rsidRPr="00E162C2">
              <w:rPr>
                <w:rFonts w:ascii="Cambria" w:hAnsi="Cambria"/>
                <w:noProof/>
                <w:sz w:val="24"/>
                <w:szCs w:val="24"/>
                <w:lang w:val="ru-RU"/>
              </w:rPr>
              <w:t xml:space="preserve"> смисъл, режима на протичане на реките, миграцията на водните организми, а също така води до появата на емисиите на газове с парников ефект и до промяна на екологичното състояние на </w:t>
            </w:r>
            <w:r w:rsidR="0004199F" w:rsidRPr="00630683">
              <w:rPr>
                <w:rFonts w:ascii="Cambria" w:hAnsi="Cambria"/>
                <w:noProof/>
                <w:sz w:val="24"/>
                <w:szCs w:val="24"/>
                <w:lang w:val="bg-BG"/>
              </w:rPr>
              <w:t>водните обекти</w:t>
            </w:r>
            <w:r w:rsidRPr="00E162C2">
              <w:rPr>
                <w:rFonts w:ascii="Cambria" w:hAnsi="Cambria"/>
                <w:noProof/>
                <w:sz w:val="24"/>
                <w:szCs w:val="24"/>
                <w:lang w:val="ru-RU"/>
              </w:rPr>
              <w:t xml:space="preserve"> (</w:t>
            </w:r>
            <w:r w:rsidRPr="00630683">
              <w:rPr>
                <w:rFonts w:ascii="Cambria" w:hAnsi="Cambria"/>
                <w:noProof/>
                <w:sz w:val="24"/>
                <w:szCs w:val="24"/>
              </w:rPr>
              <w:t>The</w:t>
            </w:r>
            <w:r w:rsidRPr="00E162C2">
              <w:rPr>
                <w:rFonts w:ascii="Cambria" w:hAnsi="Cambria"/>
                <w:noProof/>
                <w:sz w:val="24"/>
                <w:szCs w:val="24"/>
                <w:lang w:val="ru-RU"/>
              </w:rPr>
              <w:t xml:space="preserve"> </w:t>
            </w:r>
            <w:r w:rsidRPr="00630683">
              <w:rPr>
                <w:rFonts w:ascii="Cambria" w:hAnsi="Cambria"/>
                <w:noProof/>
                <w:sz w:val="24"/>
                <w:szCs w:val="24"/>
              </w:rPr>
              <w:t>Report</w:t>
            </w:r>
            <w:r w:rsidRPr="00E162C2">
              <w:rPr>
                <w:rFonts w:ascii="Cambria" w:hAnsi="Cambria"/>
                <w:noProof/>
                <w:sz w:val="24"/>
                <w:szCs w:val="24"/>
                <w:lang w:val="ru-RU"/>
              </w:rPr>
              <w:t xml:space="preserve"> </w:t>
            </w:r>
            <w:r w:rsidRPr="00630683">
              <w:rPr>
                <w:rFonts w:ascii="Cambria" w:hAnsi="Cambria"/>
                <w:noProof/>
                <w:sz w:val="24"/>
                <w:szCs w:val="24"/>
              </w:rPr>
              <w:t>of</w:t>
            </w:r>
            <w:r w:rsidRPr="00E162C2">
              <w:rPr>
                <w:rFonts w:ascii="Cambria" w:hAnsi="Cambria"/>
                <w:noProof/>
                <w:sz w:val="24"/>
                <w:szCs w:val="24"/>
                <w:lang w:val="ru-RU"/>
              </w:rPr>
              <w:t xml:space="preserve"> </w:t>
            </w:r>
            <w:r w:rsidRPr="00630683">
              <w:rPr>
                <w:rFonts w:ascii="Cambria" w:hAnsi="Cambria"/>
                <w:noProof/>
                <w:sz w:val="24"/>
                <w:szCs w:val="24"/>
              </w:rPr>
              <w:t>the</w:t>
            </w:r>
            <w:r w:rsidRPr="00E162C2">
              <w:rPr>
                <w:rFonts w:ascii="Cambria" w:hAnsi="Cambria"/>
                <w:noProof/>
                <w:sz w:val="24"/>
                <w:szCs w:val="24"/>
                <w:lang w:val="ru-RU"/>
              </w:rPr>
              <w:t xml:space="preserve"> </w:t>
            </w:r>
            <w:r w:rsidRPr="00630683">
              <w:rPr>
                <w:rFonts w:ascii="Cambria" w:hAnsi="Cambria"/>
                <w:noProof/>
                <w:sz w:val="24"/>
                <w:szCs w:val="24"/>
              </w:rPr>
              <w:t>World</w:t>
            </w:r>
            <w:r w:rsidRPr="00E162C2">
              <w:rPr>
                <w:rFonts w:ascii="Cambria" w:hAnsi="Cambria"/>
                <w:noProof/>
                <w:sz w:val="24"/>
                <w:szCs w:val="24"/>
                <w:lang w:val="ru-RU"/>
              </w:rPr>
              <w:t xml:space="preserve"> </w:t>
            </w:r>
            <w:r w:rsidRPr="00630683">
              <w:rPr>
                <w:rFonts w:ascii="Cambria" w:hAnsi="Cambria"/>
                <w:noProof/>
                <w:sz w:val="24"/>
                <w:szCs w:val="24"/>
              </w:rPr>
              <w:t>Commission</w:t>
            </w:r>
            <w:r w:rsidRPr="00E162C2">
              <w:rPr>
                <w:rFonts w:ascii="Cambria" w:hAnsi="Cambria"/>
                <w:noProof/>
                <w:sz w:val="24"/>
                <w:szCs w:val="24"/>
                <w:lang w:val="ru-RU"/>
              </w:rPr>
              <w:t xml:space="preserve"> </w:t>
            </w:r>
            <w:r w:rsidRPr="00630683">
              <w:rPr>
                <w:rFonts w:ascii="Cambria" w:hAnsi="Cambria"/>
                <w:noProof/>
                <w:sz w:val="24"/>
                <w:szCs w:val="24"/>
              </w:rPr>
              <w:t>on</w:t>
            </w:r>
            <w:r w:rsidRPr="00E162C2">
              <w:rPr>
                <w:rFonts w:ascii="Cambria" w:hAnsi="Cambria"/>
                <w:noProof/>
                <w:sz w:val="24"/>
                <w:szCs w:val="24"/>
                <w:lang w:val="ru-RU"/>
              </w:rPr>
              <w:t xml:space="preserve"> </w:t>
            </w:r>
            <w:r w:rsidRPr="00630683">
              <w:rPr>
                <w:rFonts w:ascii="Cambria" w:hAnsi="Cambria"/>
                <w:noProof/>
                <w:sz w:val="24"/>
                <w:szCs w:val="24"/>
              </w:rPr>
              <w:t>Dams</w:t>
            </w:r>
            <w:r w:rsidRPr="00E162C2">
              <w:rPr>
                <w:rFonts w:ascii="Cambria" w:hAnsi="Cambria"/>
                <w:noProof/>
                <w:sz w:val="24"/>
                <w:szCs w:val="24"/>
                <w:lang w:val="ru-RU"/>
              </w:rPr>
              <w:t xml:space="preserve">, </w:t>
            </w:r>
            <w:r w:rsidRPr="00630683">
              <w:rPr>
                <w:rFonts w:ascii="Cambria" w:hAnsi="Cambria"/>
                <w:noProof/>
                <w:sz w:val="24"/>
                <w:szCs w:val="24"/>
              </w:rPr>
              <w:t>Noiembrie</w:t>
            </w:r>
            <w:r w:rsidRPr="00E162C2">
              <w:rPr>
                <w:rFonts w:ascii="Cambria" w:hAnsi="Cambria"/>
                <w:noProof/>
                <w:sz w:val="24"/>
                <w:szCs w:val="24"/>
                <w:lang w:val="ru-RU"/>
              </w:rPr>
              <w:t xml:space="preserve"> 2000);</w:t>
            </w:r>
          </w:p>
          <w:p w:rsidR="00D62BF7" w:rsidRPr="00E162C2" w:rsidRDefault="00D62BF7" w:rsidP="002B73D5">
            <w:p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 </w:t>
            </w:r>
          </w:p>
          <w:p w:rsidR="00D62BF7" w:rsidRPr="00E162C2" w:rsidRDefault="00D62BF7" w:rsidP="002B73D5">
            <w:p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w:t>
            </w:r>
            <w:r w:rsidR="0004199F" w:rsidRPr="00E162C2">
              <w:rPr>
                <w:lang w:val="ru-RU"/>
              </w:rPr>
              <w:t xml:space="preserve"> </w:t>
            </w:r>
            <w:r w:rsidR="0004199F" w:rsidRPr="00E162C2">
              <w:rPr>
                <w:rFonts w:ascii="Cambria" w:hAnsi="Cambria"/>
                <w:noProof/>
                <w:sz w:val="24"/>
                <w:szCs w:val="24"/>
                <w:lang w:val="ru-RU"/>
              </w:rPr>
              <w:t xml:space="preserve">Процесът на производство на хидроенергия засяга режима на протичане на реките, миграцията на </w:t>
            </w:r>
            <w:r w:rsidR="0004199F" w:rsidRPr="00E162C2">
              <w:rPr>
                <w:rFonts w:ascii="Cambria" w:hAnsi="Cambria"/>
                <w:noProof/>
                <w:sz w:val="24"/>
                <w:szCs w:val="24"/>
                <w:lang w:val="ru-RU"/>
              </w:rPr>
              <w:lastRenderedPageBreak/>
              <w:t xml:space="preserve">водните организми и транспортирането на хранителни вещества и утайки. </w:t>
            </w:r>
            <w:r w:rsidRPr="00E162C2">
              <w:rPr>
                <w:rFonts w:ascii="Cambria" w:hAnsi="Cambria"/>
                <w:noProof/>
                <w:sz w:val="24"/>
                <w:szCs w:val="24"/>
                <w:lang w:val="ru-RU"/>
              </w:rPr>
              <w:t>(</w:t>
            </w:r>
            <w:r w:rsidRPr="00630683">
              <w:rPr>
                <w:rFonts w:ascii="Cambria" w:hAnsi="Cambria"/>
                <w:noProof/>
                <w:sz w:val="24"/>
                <w:szCs w:val="24"/>
              </w:rPr>
              <w:t>Bratrich</w:t>
            </w:r>
            <w:r w:rsidRPr="00E162C2">
              <w:rPr>
                <w:rFonts w:ascii="Cambria" w:hAnsi="Cambria"/>
                <w:noProof/>
                <w:sz w:val="24"/>
                <w:szCs w:val="24"/>
                <w:lang w:val="ru-RU"/>
              </w:rPr>
              <w:t xml:space="preserve"> </w:t>
            </w:r>
            <w:r w:rsidRPr="00630683">
              <w:rPr>
                <w:rFonts w:ascii="Cambria" w:hAnsi="Cambria"/>
                <w:noProof/>
                <w:sz w:val="24"/>
                <w:szCs w:val="24"/>
              </w:rPr>
              <w:t>et</w:t>
            </w:r>
            <w:r w:rsidRPr="00E162C2">
              <w:rPr>
                <w:rFonts w:ascii="Cambria" w:hAnsi="Cambria"/>
                <w:noProof/>
                <w:sz w:val="24"/>
                <w:szCs w:val="24"/>
                <w:lang w:val="ru-RU"/>
              </w:rPr>
              <w:t xml:space="preserve"> </w:t>
            </w:r>
            <w:r w:rsidRPr="00630683">
              <w:rPr>
                <w:rFonts w:ascii="Cambria" w:hAnsi="Cambria"/>
                <w:noProof/>
                <w:sz w:val="24"/>
                <w:szCs w:val="24"/>
              </w:rPr>
              <w:t>al</w:t>
            </w:r>
            <w:r w:rsidRPr="00E162C2">
              <w:rPr>
                <w:rFonts w:ascii="Cambria" w:hAnsi="Cambria"/>
                <w:noProof/>
                <w:sz w:val="24"/>
                <w:szCs w:val="24"/>
                <w:lang w:val="ru-RU"/>
              </w:rPr>
              <w:t>, 2004);</w:t>
            </w:r>
          </w:p>
          <w:p w:rsidR="00D62BF7" w:rsidRPr="00E162C2" w:rsidRDefault="00D62BF7" w:rsidP="00575542">
            <w:p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w:t>
            </w:r>
            <w:r w:rsidR="0004199F" w:rsidRPr="00E162C2">
              <w:rPr>
                <w:lang w:val="ru-RU"/>
              </w:rPr>
              <w:t xml:space="preserve"> </w:t>
            </w:r>
            <w:r w:rsidR="0004199F" w:rsidRPr="00E162C2">
              <w:rPr>
                <w:rFonts w:ascii="Cambria" w:hAnsi="Cambria"/>
                <w:noProof/>
                <w:sz w:val="24"/>
                <w:szCs w:val="24"/>
                <w:lang w:val="ru-RU"/>
              </w:rPr>
              <w:t>Водноелектрическите централи имат голямо въздействие върху всички видове местообитания, определени вместо тяхното местоположение, върху устието</w:t>
            </w:r>
            <w:r w:rsidR="0004199F" w:rsidRPr="00630683">
              <w:rPr>
                <w:rFonts w:ascii="Cambria" w:hAnsi="Cambria"/>
                <w:noProof/>
                <w:sz w:val="24"/>
                <w:szCs w:val="24"/>
                <w:lang w:val="bg-BG"/>
              </w:rPr>
              <w:t xml:space="preserve"> за изхвърляне</w:t>
            </w:r>
            <w:r w:rsidR="0004199F" w:rsidRPr="00E162C2">
              <w:rPr>
                <w:rFonts w:ascii="Cambria" w:hAnsi="Cambria"/>
                <w:noProof/>
                <w:sz w:val="24"/>
                <w:szCs w:val="24"/>
                <w:lang w:val="ru-RU"/>
              </w:rPr>
              <w:t xml:space="preserve"> на реката в морето в случай на големи електроцентрали, на бреговете на реката, на която се намират </w:t>
            </w:r>
            <w:r w:rsidR="00575542" w:rsidRPr="00E162C2">
              <w:rPr>
                <w:rFonts w:ascii="Cambria" w:hAnsi="Cambria"/>
                <w:noProof/>
                <w:sz w:val="24"/>
                <w:szCs w:val="24"/>
                <w:lang w:val="ru-RU"/>
              </w:rPr>
              <w:t>(</w:t>
            </w:r>
            <w:r w:rsidR="00575542" w:rsidRPr="00630683">
              <w:rPr>
                <w:rFonts w:ascii="Cambria" w:hAnsi="Cambria"/>
                <w:noProof/>
                <w:sz w:val="24"/>
                <w:szCs w:val="24"/>
              </w:rPr>
              <w:t>Abbasi</w:t>
            </w:r>
            <w:r w:rsidR="00575542" w:rsidRPr="00E162C2">
              <w:rPr>
                <w:rFonts w:ascii="Cambria" w:hAnsi="Cambria"/>
                <w:noProof/>
                <w:sz w:val="24"/>
                <w:szCs w:val="24"/>
                <w:lang w:val="ru-RU"/>
              </w:rPr>
              <w:t xml:space="preserve"> </w:t>
            </w:r>
            <w:r w:rsidR="00575542" w:rsidRPr="00630683">
              <w:rPr>
                <w:rFonts w:ascii="Cambria" w:hAnsi="Cambria"/>
                <w:noProof/>
                <w:sz w:val="24"/>
                <w:szCs w:val="24"/>
                <w:lang w:val="bg-BG"/>
              </w:rPr>
              <w:t>и</w:t>
            </w:r>
            <w:r w:rsidRPr="00E162C2">
              <w:rPr>
                <w:rFonts w:ascii="Cambria" w:hAnsi="Cambria"/>
                <w:noProof/>
                <w:sz w:val="24"/>
                <w:szCs w:val="24"/>
                <w:lang w:val="ru-RU"/>
              </w:rPr>
              <w:t xml:space="preserve"> </w:t>
            </w:r>
            <w:r w:rsidRPr="00630683">
              <w:rPr>
                <w:rFonts w:ascii="Cambria" w:hAnsi="Cambria"/>
                <w:noProof/>
                <w:sz w:val="24"/>
                <w:szCs w:val="24"/>
              </w:rPr>
              <w:t>Abbasi</w:t>
            </w:r>
            <w:r w:rsidRPr="00E162C2">
              <w:rPr>
                <w:rFonts w:ascii="Cambria" w:hAnsi="Cambria"/>
                <w:noProof/>
                <w:sz w:val="24"/>
                <w:szCs w:val="24"/>
                <w:lang w:val="ru-RU"/>
              </w:rPr>
              <w:t>, 2000).</w:t>
            </w:r>
          </w:p>
        </w:tc>
      </w:tr>
    </w:tbl>
    <w:p w:rsidR="00575542" w:rsidRPr="00630683" w:rsidRDefault="00575542" w:rsidP="00D62BF7">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lastRenderedPageBreak/>
        <w:t xml:space="preserve">По отношение на потенциалното въздействие, дължащо се на големите водноелектрически конструкции, какъвто е случаят с целта </w:t>
      </w:r>
      <w:r w:rsidRPr="00630683">
        <w:rPr>
          <w:rFonts w:ascii="Cambria" w:hAnsi="Cambria"/>
          <w:noProof/>
          <w:sz w:val="24"/>
          <w:szCs w:val="24"/>
        </w:rPr>
        <w:t>SER</w:t>
      </w:r>
      <w:r w:rsidRPr="00E162C2">
        <w:rPr>
          <w:rFonts w:ascii="Cambria" w:hAnsi="Cambria"/>
          <w:noProof/>
          <w:sz w:val="24"/>
          <w:szCs w:val="24"/>
          <w:lang w:val="ru-RU"/>
        </w:rPr>
        <w:t xml:space="preserve"> </w:t>
      </w:r>
      <w:r w:rsidRPr="00E162C2">
        <w:rPr>
          <w:rFonts w:ascii="Cambria" w:hAnsi="Cambria"/>
          <w:i/>
          <w:noProof/>
          <w:sz w:val="24"/>
          <w:szCs w:val="24"/>
          <w:lang w:val="ru-RU"/>
        </w:rPr>
        <w:t>Изпълнение водноелектрическа</w:t>
      </w:r>
      <w:r w:rsidRPr="00630683">
        <w:rPr>
          <w:rFonts w:ascii="Cambria" w:hAnsi="Cambria"/>
          <w:i/>
          <w:noProof/>
          <w:sz w:val="24"/>
          <w:szCs w:val="24"/>
          <w:lang w:val="bg-BG"/>
        </w:rPr>
        <w:t xml:space="preserve"> централа</w:t>
      </w:r>
      <w:r w:rsidRPr="00E162C2">
        <w:rPr>
          <w:rFonts w:ascii="Cambria" w:hAnsi="Cambria"/>
          <w:i/>
          <w:noProof/>
          <w:sz w:val="24"/>
          <w:szCs w:val="24"/>
          <w:lang w:val="ru-RU"/>
        </w:rPr>
        <w:t xml:space="preserve"> Турну Мъгуреле - Никопол 500 </w:t>
      </w:r>
      <w:r w:rsidRPr="00630683">
        <w:rPr>
          <w:rFonts w:ascii="Cambria" w:hAnsi="Cambria"/>
          <w:i/>
          <w:noProof/>
          <w:sz w:val="24"/>
          <w:szCs w:val="24"/>
        </w:rPr>
        <w:t>MW</w:t>
      </w:r>
      <w:r w:rsidRPr="00630683">
        <w:rPr>
          <w:rFonts w:ascii="Cambria" w:hAnsi="Cambria"/>
          <w:i/>
          <w:noProof/>
          <w:sz w:val="24"/>
          <w:szCs w:val="24"/>
          <w:lang w:val="bg-BG"/>
        </w:rPr>
        <w:t xml:space="preserve">  </w:t>
      </w:r>
      <w:r w:rsidRPr="00E162C2">
        <w:rPr>
          <w:rFonts w:ascii="Cambria" w:hAnsi="Cambria"/>
          <w:noProof/>
          <w:sz w:val="24"/>
          <w:szCs w:val="24"/>
          <w:lang w:val="ru-RU"/>
        </w:rPr>
        <w:t xml:space="preserve">, според </w:t>
      </w:r>
      <w:r w:rsidRPr="00630683">
        <w:rPr>
          <w:rFonts w:ascii="Cambria" w:hAnsi="Cambria"/>
          <w:noProof/>
          <w:sz w:val="24"/>
          <w:szCs w:val="24"/>
        </w:rPr>
        <w:t>Bergkamp</w:t>
      </w:r>
      <w:r w:rsidRPr="00E162C2">
        <w:rPr>
          <w:rFonts w:ascii="Cambria" w:hAnsi="Cambria"/>
          <w:noProof/>
          <w:sz w:val="24"/>
          <w:szCs w:val="24"/>
          <w:lang w:val="ru-RU"/>
        </w:rPr>
        <w:t xml:space="preserve"> </w:t>
      </w:r>
      <w:r w:rsidRPr="00630683">
        <w:rPr>
          <w:rFonts w:ascii="Cambria" w:hAnsi="Cambria"/>
          <w:noProof/>
          <w:sz w:val="24"/>
          <w:szCs w:val="24"/>
        </w:rPr>
        <w:t>et</w:t>
      </w:r>
      <w:r w:rsidRPr="00E162C2">
        <w:rPr>
          <w:rFonts w:ascii="Cambria" w:hAnsi="Cambria"/>
          <w:noProof/>
          <w:sz w:val="24"/>
          <w:szCs w:val="24"/>
          <w:lang w:val="ru-RU"/>
        </w:rPr>
        <w:t xml:space="preserve"> </w:t>
      </w:r>
      <w:r w:rsidRPr="00630683">
        <w:rPr>
          <w:rFonts w:ascii="Cambria" w:hAnsi="Cambria"/>
          <w:noProof/>
          <w:sz w:val="24"/>
          <w:szCs w:val="24"/>
        </w:rPr>
        <w:t>al</w:t>
      </w:r>
      <w:r w:rsidRPr="00E162C2">
        <w:rPr>
          <w:rFonts w:ascii="Cambria" w:hAnsi="Cambria"/>
          <w:noProof/>
          <w:sz w:val="24"/>
          <w:szCs w:val="24"/>
          <w:lang w:val="ru-RU"/>
        </w:rPr>
        <w:t xml:space="preserve">. (2000 г.) може да се раздели на три </w:t>
      </w:r>
      <w:r w:rsidRPr="00630683">
        <w:rPr>
          <w:rFonts w:ascii="Cambria" w:hAnsi="Cambria"/>
          <w:noProof/>
          <w:sz w:val="24"/>
          <w:szCs w:val="24"/>
          <w:lang w:val="bg-BG"/>
        </w:rPr>
        <w:t xml:space="preserve">реда </w:t>
      </w:r>
      <w:r w:rsidRPr="00E162C2">
        <w:rPr>
          <w:rFonts w:ascii="Cambria" w:hAnsi="Cambria"/>
          <w:noProof/>
          <w:sz w:val="24"/>
          <w:szCs w:val="24"/>
          <w:lang w:val="ru-RU"/>
        </w:rPr>
        <w:t>за въздействие, както следва:</w:t>
      </w:r>
    </w:p>
    <w:p w:rsidR="00D62BF7" w:rsidRPr="00E162C2" w:rsidRDefault="00D62BF7" w:rsidP="00D62BF7">
      <w:pPr>
        <w:spacing w:before="120" w:after="120" w:line="30" w:lineRule="atLeast"/>
        <w:jc w:val="both"/>
        <w:rPr>
          <w:rFonts w:ascii="Cambria" w:hAnsi="Cambria"/>
          <w:noProof/>
          <w:sz w:val="24"/>
          <w:szCs w:val="24"/>
          <w:lang w:val="ru-RU"/>
        </w:rPr>
      </w:pPr>
    </w:p>
    <w:tbl>
      <w:tblPr>
        <w:tblStyle w:val="TableGrid"/>
        <w:tblW w:w="0" w:type="auto"/>
        <w:tblLook w:val="04A0" w:firstRow="1" w:lastRow="0" w:firstColumn="1" w:lastColumn="0" w:noHBand="0" w:noVBand="1"/>
      </w:tblPr>
      <w:tblGrid>
        <w:gridCol w:w="1691"/>
        <w:gridCol w:w="2381"/>
        <w:gridCol w:w="2431"/>
        <w:gridCol w:w="2739"/>
      </w:tblGrid>
      <w:tr w:rsidR="007E2067" w:rsidRPr="00630683" w:rsidTr="002B73D5">
        <w:trPr>
          <w:cantSplit/>
          <w:tblHeader/>
        </w:trPr>
        <w:tc>
          <w:tcPr>
            <w:tcW w:w="978" w:type="dxa"/>
            <w:shd w:val="clear" w:color="auto" w:fill="E2EFD9" w:themeFill="accent6" w:themeFillTint="33"/>
            <w:vAlign w:val="center"/>
          </w:tcPr>
          <w:p w:rsidR="00D62BF7" w:rsidRPr="00630683" w:rsidRDefault="00171399" w:rsidP="002B73D5">
            <w:pPr>
              <w:jc w:val="center"/>
              <w:rPr>
                <w:rFonts w:ascii="Cambria" w:hAnsi="Cambria"/>
                <w:b/>
                <w:noProof/>
                <w:sz w:val="24"/>
                <w:szCs w:val="24"/>
                <w:lang w:val="bg-BG"/>
              </w:rPr>
            </w:pPr>
            <w:r w:rsidRPr="00630683">
              <w:rPr>
                <w:rFonts w:ascii="Cambria" w:hAnsi="Cambria"/>
                <w:b/>
                <w:noProof/>
                <w:sz w:val="24"/>
                <w:szCs w:val="24"/>
                <w:lang w:val="bg-BG"/>
              </w:rPr>
              <w:t xml:space="preserve">Ред </w:t>
            </w:r>
            <w:r w:rsidR="00575542" w:rsidRPr="00630683">
              <w:rPr>
                <w:rFonts w:ascii="Cambria" w:hAnsi="Cambria"/>
                <w:b/>
                <w:noProof/>
                <w:sz w:val="24"/>
                <w:szCs w:val="24"/>
                <w:lang w:val="bg-BG"/>
              </w:rPr>
              <w:t>на въздействие</w:t>
            </w:r>
          </w:p>
        </w:tc>
        <w:tc>
          <w:tcPr>
            <w:tcW w:w="2532" w:type="dxa"/>
            <w:shd w:val="clear" w:color="auto" w:fill="E2EFD9" w:themeFill="accent6" w:themeFillTint="33"/>
            <w:vAlign w:val="center"/>
          </w:tcPr>
          <w:p w:rsidR="00D62BF7" w:rsidRPr="00630683" w:rsidRDefault="00575542" w:rsidP="00575542">
            <w:pPr>
              <w:jc w:val="center"/>
              <w:rPr>
                <w:rFonts w:ascii="Cambria" w:hAnsi="Cambria"/>
                <w:b/>
                <w:noProof/>
                <w:sz w:val="24"/>
                <w:szCs w:val="24"/>
              </w:rPr>
            </w:pPr>
            <w:r w:rsidRPr="00630683">
              <w:rPr>
                <w:rFonts w:ascii="Cambria" w:hAnsi="Cambria"/>
                <w:b/>
                <w:noProof/>
                <w:sz w:val="24"/>
                <w:szCs w:val="24"/>
              </w:rPr>
              <w:t xml:space="preserve">Възходящи ефекти </w:t>
            </w:r>
          </w:p>
        </w:tc>
        <w:tc>
          <w:tcPr>
            <w:tcW w:w="2694" w:type="dxa"/>
            <w:shd w:val="clear" w:color="auto" w:fill="E2EFD9" w:themeFill="accent6" w:themeFillTint="33"/>
            <w:vAlign w:val="center"/>
          </w:tcPr>
          <w:p w:rsidR="00D62BF7" w:rsidRPr="00630683" w:rsidRDefault="00575542" w:rsidP="002B73D5">
            <w:pPr>
              <w:jc w:val="center"/>
              <w:rPr>
                <w:rFonts w:ascii="Cambria" w:hAnsi="Cambria"/>
                <w:b/>
                <w:noProof/>
                <w:sz w:val="24"/>
                <w:szCs w:val="24"/>
                <w:lang w:val="bg-BG"/>
              </w:rPr>
            </w:pPr>
            <w:r w:rsidRPr="00630683">
              <w:rPr>
                <w:rFonts w:ascii="Cambria" w:hAnsi="Cambria"/>
                <w:b/>
                <w:noProof/>
                <w:sz w:val="24"/>
                <w:szCs w:val="24"/>
              </w:rPr>
              <w:t>Низходящи ефекти</w:t>
            </w:r>
          </w:p>
        </w:tc>
        <w:tc>
          <w:tcPr>
            <w:tcW w:w="3038" w:type="dxa"/>
            <w:shd w:val="clear" w:color="auto" w:fill="E2EFD9" w:themeFill="accent6" w:themeFillTint="33"/>
            <w:vAlign w:val="center"/>
          </w:tcPr>
          <w:p w:rsidR="00D62BF7" w:rsidRPr="00630683" w:rsidRDefault="00575542" w:rsidP="002B73D5">
            <w:pPr>
              <w:jc w:val="center"/>
              <w:rPr>
                <w:rFonts w:ascii="Cambria" w:hAnsi="Cambria"/>
                <w:b/>
                <w:noProof/>
                <w:sz w:val="24"/>
                <w:szCs w:val="24"/>
                <w:lang w:val="bg-BG"/>
              </w:rPr>
            </w:pPr>
            <w:r w:rsidRPr="00630683">
              <w:rPr>
                <w:rFonts w:ascii="Cambria" w:hAnsi="Cambria"/>
                <w:b/>
                <w:noProof/>
                <w:sz w:val="24"/>
                <w:szCs w:val="24"/>
                <w:lang w:val="bg-BG"/>
              </w:rPr>
              <w:t>Забележки</w:t>
            </w:r>
          </w:p>
        </w:tc>
      </w:tr>
      <w:tr w:rsidR="007E2067" w:rsidRPr="00276A86" w:rsidTr="00D62BF7">
        <w:tc>
          <w:tcPr>
            <w:tcW w:w="978" w:type="dxa"/>
            <w:vAlign w:val="center"/>
          </w:tcPr>
          <w:p w:rsidR="00D62BF7" w:rsidRPr="00630683" w:rsidRDefault="00D62BF7" w:rsidP="00D62BF7">
            <w:pPr>
              <w:jc w:val="center"/>
              <w:rPr>
                <w:rFonts w:ascii="Cambria" w:hAnsi="Cambria"/>
                <w:noProof/>
                <w:sz w:val="24"/>
                <w:szCs w:val="24"/>
              </w:rPr>
            </w:pPr>
            <w:r w:rsidRPr="00630683">
              <w:rPr>
                <w:rFonts w:ascii="Cambria" w:hAnsi="Cambria"/>
                <w:noProof/>
                <w:sz w:val="24"/>
                <w:szCs w:val="24"/>
              </w:rPr>
              <w:t>I</w:t>
            </w:r>
          </w:p>
        </w:tc>
        <w:tc>
          <w:tcPr>
            <w:tcW w:w="2532" w:type="dxa"/>
          </w:tcPr>
          <w:p w:rsidR="00575542" w:rsidRPr="00E162C2" w:rsidRDefault="00D62BF7" w:rsidP="00575542">
            <w:pPr>
              <w:jc w:val="both"/>
              <w:rPr>
                <w:rFonts w:ascii="Cambria" w:hAnsi="Cambria"/>
                <w:noProof/>
                <w:sz w:val="24"/>
                <w:szCs w:val="24"/>
                <w:lang w:val="ru-RU"/>
              </w:rPr>
            </w:pPr>
            <w:r w:rsidRPr="00E162C2">
              <w:rPr>
                <w:rFonts w:ascii="Cambria" w:hAnsi="Cambria"/>
                <w:noProof/>
                <w:sz w:val="24"/>
                <w:szCs w:val="24"/>
                <w:lang w:val="ru-RU"/>
              </w:rPr>
              <w:t>*</w:t>
            </w:r>
            <w:r w:rsidR="00575542" w:rsidRPr="00E162C2">
              <w:rPr>
                <w:lang w:val="ru-RU"/>
              </w:rPr>
              <w:t xml:space="preserve"> </w:t>
            </w:r>
            <w:r w:rsidR="00575542" w:rsidRPr="00E162C2">
              <w:rPr>
                <w:rFonts w:ascii="Cambria" w:hAnsi="Cambria"/>
                <w:noProof/>
                <w:sz w:val="24"/>
                <w:szCs w:val="24"/>
                <w:lang w:val="ru-RU"/>
              </w:rPr>
              <w:t xml:space="preserve">Изменения на топлинния режим на водата; </w:t>
            </w:r>
            <w:r w:rsidRPr="00E162C2">
              <w:rPr>
                <w:rFonts w:ascii="Cambria" w:hAnsi="Cambria"/>
                <w:noProof/>
                <w:sz w:val="24"/>
                <w:szCs w:val="24"/>
                <w:lang w:val="ru-RU"/>
              </w:rPr>
              <w:t>*</w:t>
            </w:r>
            <w:r w:rsidR="00575542" w:rsidRPr="00E162C2">
              <w:rPr>
                <w:lang w:val="ru-RU"/>
              </w:rPr>
              <w:t xml:space="preserve"> </w:t>
            </w:r>
            <w:r w:rsidR="00575542" w:rsidRPr="00E162C2">
              <w:rPr>
                <w:rFonts w:ascii="Cambria" w:hAnsi="Cambria"/>
                <w:noProof/>
                <w:sz w:val="24"/>
                <w:szCs w:val="24"/>
                <w:lang w:val="ru-RU"/>
              </w:rPr>
              <w:t>Промяна на качеството на водата;</w:t>
            </w:r>
          </w:p>
          <w:p w:rsidR="00575542" w:rsidRPr="00E162C2" w:rsidRDefault="00575542" w:rsidP="00575542">
            <w:pPr>
              <w:jc w:val="both"/>
              <w:rPr>
                <w:rFonts w:ascii="Cambria" w:hAnsi="Cambria"/>
                <w:noProof/>
                <w:sz w:val="24"/>
                <w:szCs w:val="24"/>
                <w:lang w:val="ru-RU"/>
              </w:rPr>
            </w:pPr>
            <w:r w:rsidRPr="00E162C2">
              <w:rPr>
                <w:rFonts w:ascii="Cambria" w:hAnsi="Cambria"/>
                <w:noProof/>
                <w:sz w:val="24"/>
                <w:szCs w:val="24"/>
                <w:lang w:val="ru-RU"/>
              </w:rPr>
              <w:t>* Натрупване на утайка в резервоари.</w:t>
            </w:r>
          </w:p>
          <w:p w:rsidR="00D62BF7" w:rsidRPr="00630683" w:rsidRDefault="00D62BF7" w:rsidP="002B73D5">
            <w:pPr>
              <w:jc w:val="both"/>
              <w:rPr>
                <w:rFonts w:ascii="Cambria" w:hAnsi="Cambria"/>
                <w:noProof/>
                <w:sz w:val="24"/>
                <w:szCs w:val="24"/>
                <w:lang w:val="bg-BG"/>
              </w:rPr>
            </w:pPr>
          </w:p>
        </w:tc>
        <w:tc>
          <w:tcPr>
            <w:tcW w:w="2694" w:type="dxa"/>
          </w:tcPr>
          <w:p w:rsidR="00497BC6" w:rsidRPr="00E162C2" w:rsidRDefault="00D62BF7" w:rsidP="00497BC6">
            <w:pPr>
              <w:jc w:val="both"/>
              <w:rPr>
                <w:rFonts w:ascii="Cambria" w:hAnsi="Cambria"/>
                <w:noProof/>
                <w:sz w:val="24"/>
                <w:szCs w:val="24"/>
                <w:lang w:val="ru-RU"/>
              </w:rPr>
            </w:pPr>
            <w:r w:rsidRPr="00E162C2">
              <w:rPr>
                <w:rFonts w:ascii="Cambria" w:hAnsi="Cambria"/>
                <w:noProof/>
                <w:sz w:val="24"/>
                <w:szCs w:val="24"/>
                <w:lang w:val="ru-RU"/>
              </w:rPr>
              <w:t>*</w:t>
            </w:r>
            <w:r w:rsidR="00497BC6" w:rsidRPr="00E162C2">
              <w:rPr>
                <w:lang w:val="ru-RU"/>
              </w:rPr>
              <w:t xml:space="preserve"> </w:t>
            </w:r>
            <w:r w:rsidR="00497BC6" w:rsidRPr="00E162C2">
              <w:rPr>
                <w:rFonts w:ascii="Cambria" w:hAnsi="Cambria"/>
                <w:noProof/>
                <w:sz w:val="24"/>
                <w:szCs w:val="24"/>
                <w:lang w:val="ru-RU"/>
              </w:rPr>
              <w:t>Промени в режима на водния поток;</w:t>
            </w:r>
          </w:p>
          <w:p w:rsidR="00497BC6" w:rsidRPr="00E162C2" w:rsidRDefault="00497BC6" w:rsidP="00497BC6">
            <w:pPr>
              <w:jc w:val="both"/>
              <w:rPr>
                <w:rFonts w:ascii="Cambria" w:hAnsi="Cambria"/>
                <w:noProof/>
                <w:sz w:val="24"/>
                <w:szCs w:val="24"/>
                <w:lang w:val="ru-RU"/>
              </w:rPr>
            </w:pPr>
            <w:r w:rsidRPr="00E162C2">
              <w:rPr>
                <w:rFonts w:ascii="Cambria" w:hAnsi="Cambria"/>
                <w:noProof/>
                <w:sz w:val="24"/>
                <w:szCs w:val="24"/>
                <w:lang w:val="ru-RU"/>
              </w:rPr>
              <w:t>* Морфологични промени;</w:t>
            </w:r>
          </w:p>
          <w:p w:rsidR="00497BC6" w:rsidRPr="00E162C2" w:rsidRDefault="00497BC6" w:rsidP="00497BC6">
            <w:pPr>
              <w:jc w:val="both"/>
              <w:rPr>
                <w:rFonts w:ascii="Cambria" w:hAnsi="Cambria"/>
                <w:noProof/>
                <w:sz w:val="24"/>
                <w:szCs w:val="24"/>
                <w:lang w:val="ru-RU"/>
              </w:rPr>
            </w:pPr>
            <w:r w:rsidRPr="00E162C2">
              <w:rPr>
                <w:rFonts w:ascii="Cambria" w:hAnsi="Cambria"/>
                <w:noProof/>
                <w:sz w:val="24"/>
                <w:szCs w:val="24"/>
                <w:lang w:val="ru-RU"/>
              </w:rPr>
              <w:t>* Промени в температурата на водата;</w:t>
            </w:r>
          </w:p>
          <w:p w:rsidR="00497BC6" w:rsidRPr="00630683" w:rsidRDefault="00497BC6" w:rsidP="00497BC6">
            <w:pPr>
              <w:jc w:val="both"/>
              <w:rPr>
                <w:rFonts w:ascii="Cambria" w:hAnsi="Cambria"/>
                <w:noProof/>
                <w:sz w:val="24"/>
                <w:szCs w:val="24"/>
                <w:lang w:val="bg-BG"/>
              </w:rPr>
            </w:pPr>
            <w:r w:rsidRPr="00E162C2">
              <w:rPr>
                <w:rFonts w:ascii="Cambria" w:hAnsi="Cambria"/>
                <w:noProof/>
                <w:sz w:val="24"/>
                <w:szCs w:val="24"/>
                <w:lang w:val="ru-RU"/>
              </w:rPr>
              <w:t>* Намаляване на количеството на утайката.</w:t>
            </w:r>
          </w:p>
          <w:p w:rsidR="00497BC6" w:rsidRPr="00630683" w:rsidRDefault="00497BC6" w:rsidP="00497BC6">
            <w:pPr>
              <w:jc w:val="both"/>
              <w:rPr>
                <w:rFonts w:ascii="Cambria" w:hAnsi="Cambria"/>
                <w:noProof/>
                <w:sz w:val="24"/>
                <w:szCs w:val="24"/>
                <w:lang w:val="bg-BG"/>
              </w:rPr>
            </w:pPr>
          </w:p>
          <w:p w:rsidR="00D62BF7" w:rsidRPr="00E162C2" w:rsidRDefault="00D62BF7" w:rsidP="002B73D5">
            <w:pPr>
              <w:jc w:val="both"/>
              <w:rPr>
                <w:rFonts w:ascii="Cambria" w:hAnsi="Cambria"/>
                <w:noProof/>
                <w:sz w:val="24"/>
                <w:szCs w:val="24"/>
                <w:lang w:val="ru-RU"/>
              </w:rPr>
            </w:pPr>
          </w:p>
        </w:tc>
        <w:tc>
          <w:tcPr>
            <w:tcW w:w="3038" w:type="dxa"/>
          </w:tcPr>
          <w:p w:rsidR="00497BC6" w:rsidRPr="00630683" w:rsidRDefault="00497BC6" w:rsidP="002B73D5">
            <w:pPr>
              <w:jc w:val="both"/>
              <w:rPr>
                <w:rFonts w:ascii="Cambria" w:hAnsi="Cambria"/>
                <w:noProof/>
                <w:sz w:val="24"/>
                <w:szCs w:val="24"/>
                <w:lang w:val="bg-BG"/>
              </w:rPr>
            </w:pPr>
            <w:r w:rsidRPr="00E162C2">
              <w:rPr>
                <w:rFonts w:ascii="Cambria" w:hAnsi="Cambria"/>
                <w:noProof/>
                <w:sz w:val="24"/>
                <w:szCs w:val="24"/>
                <w:lang w:val="ru-RU"/>
              </w:rPr>
              <w:t>Ефектите се наблюдават веднага или малко след началото на строителството.</w:t>
            </w:r>
          </w:p>
          <w:p w:rsidR="00D62BF7" w:rsidRPr="00E162C2" w:rsidRDefault="00D62BF7" w:rsidP="002B73D5">
            <w:pPr>
              <w:jc w:val="both"/>
              <w:rPr>
                <w:rFonts w:ascii="Cambria" w:hAnsi="Cambria"/>
                <w:noProof/>
                <w:sz w:val="24"/>
                <w:szCs w:val="24"/>
                <w:lang w:val="ru-RU"/>
              </w:rPr>
            </w:pPr>
          </w:p>
        </w:tc>
      </w:tr>
      <w:tr w:rsidR="007E2067" w:rsidRPr="00276A86" w:rsidTr="00D62BF7">
        <w:tc>
          <w:tcPr>
            <w:tcW w:w="978" w:type="dxa"/>
            <w:vAlign w:val="center"/>
          </w:tcPr>
          <w:p w:rsidR="00D62BF7" w:rsidRPr="00630683" w:rsidRDefault="00D62BF7" w:rsidP="00D62BF7">
            <w:pPr>
              <w:jc w:val="center"/>
              <w:rPr>
                <w:rFonts w:ascii="Cambria" w:hAnsi="Cambria"/>
                <w:noProof/>
                <w:sz w:val="24"/>
                <w:szCs w:val="24"/>
              </w:rPr>
            </w:pPr>
            <w:r w:rsidRPr="00630683">
              <w:rPr>
                <w:rFonts w:ascii="Cambria" w:hAnsi="Cambria"/>
                <w:noProof/>
                <w:sz w:val="24"/>
                <w:szCs w:val="24"/>
              </w:rPr>
              <w:t>II</w:t>
            </w:r>
          </w:p>
        </w:tc>
        <w:tc>
          <w:tcPr>
            <w:tcW w:w="2532" w:type="dxa"/>
          </w:tcPr>
          <w:p w:rsidR="00497BC6" w:rsidRPr="00E162C2" w:rsidRDefault="00D62BF7" w:rsidP="00497BC6">
            <w:pPr>
              <w:jc w:val="both"/>
              <w:rPr>
                <w:rFonts w:ascii="Cambria" w:hAnsi="Cambria"/>
                <w:noProof/>
                <w:sz w:val="24"/>
                <w:szCs w:val="24"/>
                <w:lang w:val="ru-RU"/>
              </w:rPr>
            </w:pPr>
            <w:r w:rsidRPr="00E162C2">
              <w:rPr>
                <w:rFonts w:ascii="Cambria" w:hAnsi="Cambria"/>
                <w:noProof/>
                <w:sz w:val="24"/>
                <w:szCs w:val="24"/>
                <w:lang w:val="ru-RU"/>
              </w:rPr>
              <w:t>*</w:t>
            </w:r>
            <w:r w:rsidR="00497BC6" w:rsidRPr="00E162C2">
              <w:rPr>
                <w:lang w:val="ru-RU"/>
              </w:rPr>
              <w:t xml:space="preserve"> </w:t>
            </w:r>
            <w:r w:rsidR="00497BC6" w:rsidRPr="00630683">
              <w:rPr>
                <w:rFonts w:ascii="Cambria" w:hAnsi="Cambria"/>
                <w:noProof/>
                <w:sz w:val="24"/>
                <w:szCs w:val="24"/>
                <w:lang w:val="bg-BG"/>
              </w:rPr>
              <w:t xml:space="preserve">Увреждане </w:t>
            </w:r>
            <w:r w:rsidR="00497BC6" w:rsidRPr="00E162C2">
              <w:rPr>
                <w:rFonts w:ascii="Cambria" w:hAnsi="Cambria"/>
                <w:noProof/>
                <w:sz w:val="24"/>
                <w:szCs w:val="24"/>
                <w:lang w:val="ru-RU"/>
              </w:rPr>
              <w:t>на биотични и абиотични елементи;</w:t>
            </w:r>
          </w:p>
          <w:p w:rsidR="00497BC6" w:rsidRPr="00E162C2" w:rsidRDefault="00497BC6" w:rsidP="00497BC6">
            <w:pPr>
              <w:jc w:val="both"/>
              <w:rPr>
                <w:rFonts w:ascii="Cambria" w:hAnsi="Cambria"/>
                <w:noProof/>
                <w:sz w:val="24"/>
                <w:szCs w:val="24"/>
                <w:lang w:val="ru-RU"/>
              </w:rPr>
            </w:pPr>
            <w:r w:rsidRPr="00E162C2">
              <w:rPr>
                <w:rFonts w:ascii="Cambria" w:hAnsi="Cambria"/>
                <w:noProof/>
                <w:sz w:val="24"/>
                <w:szCs w:val="24"/>
                <w:lang w:val="ru-RU"/>
              </w:rPr>
              <w:t>* Промени в структурата на екологичните системи, особено на водни</w:t>
            </w:r>
            <w:r w:rsidRPr="00630683">
              <w:rPr>
                <w:rFonts w:ascii="Cambria" w:hAnsi="Cambria"/>
                <w:noProof/>
                <w:sz w:val="24"/>
                <w:szCs w:val="24"/>
                <w:lang w:val="bg-BG"/>
              </w:rPr>
              <w:t>те</w:t>
            </w:r>
            <w:r w:rsidRPr="00E162C2">
              <w:rPr>
                <w:rFonts w:ascii="Cambria" w:hAnsi="Cambria"/>
                <w:noProof/>
                <w:sz w:val="24"/>
                <w:szCs w:val="24"/>
                <w:lang w:val="ru-RU"/>
              </w:rPr>
              <w:t>;</w:t>
            </w:r>
          </w:p>
          <w:p w:rsidR="00497BC6" w:rsidRPr="00630683" w:rsidRDefault="00497BC6" w:rsidP="00497BC6">
            <w:pPr>
              <w:jc w:val="both"/>
              <w:rPr>
                <w:rFonts w:ascii="Cambria" w:hAnsi="Cambria"/>
                <w:noProof/>
                <w:sz w:val="24"/>
                <w:szCs w:val="24"/>
                <w:lang w:val="bg-BG"/>
              </w:rPr>
            </w:pPr>
            <w:r w:rsidRPr="00E162C2">
              <w:rPr>
                <w:rFonts w:ascii="Cambria" w:hAnsi="Cambria"/>
                <w:noProof/>
                <w:sz w:val="24"/>
                <w:szCs w:val="24"/>
                <w:lang w:val="ru-RU"/>
              </w:rPr>
              <w:t xml:space="preserve">* </w:t>
            </w:r>
            <w:r w:rsidRPr="00630683">
              <w:rPr>
                <w:rFonts w:ascii="Cambria" w:hAnsi="Cambria"/>
                <w:noProof/>
                <w:sz w:val="24"/>
                <w:szCs w:val="24"/>
                <w:lang w:val="bg-BG"/>
              </w:rPr>
              <w:t>Увреждане</w:t>
            </w:r>
            <w:r w:rsidRPr="00E162C2">
              <w:rPr>
                <w:rFonts w:ascii="Cambria" w:hAnsi="Cambria"/>
                <w:noProof/>
                <w:sz w:val="24"/>
                <w:szCs w:val="24"/>
                <w:lang w:val="ru-RU"/>
              </w:rPr>
              <w:t xml:space="preserve">/поява на дисбаланси на ниво първична производителност, особено на ниво </w:t>
            </w:r>
            <w:r w:rsidRPr="00E162C2">
              <w:rPr>
                <w:rFonts w:ascii="Cambria" w:hAnsi="Cambria"/>
                <w:noProof/>
                <w:sz w:val="24"/>
                <w:szCs w:val="24"/>
                <w:lang w:val="ru-RU"/>
              </w:rPr>
              <w:lastRenderedPageBreak/>
              <w:t>водни екосистеми.</w:t>
            </w:r>
          </w:p>
          <w:p w:rsidR="00D62BF7" w:rsidRPr="00630683" w:rsidRDefault="00D62BF7" w:rsidP="00497BC6">
            <w:pPr>
              <w:jc w:val="both"/>
              <w:rPr>
                <w:rFonts w:ascii="Cambria" w:hAnsi="Cambria"/>
                <w:noProof/>
                <w:sz w:val="24"/>
                <w:szCs w:val="24"/>
                <w:lang w:val="bg-BG"/>
              </w:rPr>
            </w:pPr>
          </w:p>
        </w:tc>
        <w:tc>
          <w:tcPr>
            <w:tcW w:w="2694" w:type="dxa"/>
          </w:tcPr>
          <w:p w:rsidR="00497BC6" w:rsidRPr="00E162C2" w:rsidRDefault="00D62BF7" w:rsidP="00497BC6">
            <w:pPr>
              <w:jc w:val="both"/>
              <w:rPr>
                <w:rFonts w:ascii="Cambria" w:hAnsi="Cambria"/>
                <w:noProof/>
                <w:sz w:val="24"/>
                <w:szCs w:val="24"/>
                <w:lang w:val="ru-RU"/>
              </w:rPr>
            </w:pPr>
            <w:r w:rsidRPr="00E162C2">
              <w:rPr>
                <w:rFonts w:ascii="Cambria" w:hAnsi="Cambria"/>
                <w:noProof/>
                <w:sz w:val="24"/>
                <w:szCs w:val="24"/>
                <w:lang w:val="ru-RU"/>
              </w:rPr>
              <w:lastRenderedPageBreak/>
              <w:t>*</w:t>
            </w:r>
            <w:r w:rsidR="00497BC6" w:rsidRPr="00E162C2">
              <w:rPr>
                <w:lang w:val="ru-RU"/>
              </w:rPr>
              <w:t xml:space="preserve"> </w:t>
            </w:r>
            <w:r w:rsidR="00497BC6" w:rsidRPr="00630683">
              <w:rPr>
                <w:rFonts w:ascii="Cambria" w:hAnsi="Cambria"/>
                <w:noProof/>
                <w:sz w:val="24"/>
                <w:szCs w:val="24"/>
                <w:lang w:val="bg-BG"/>
              </w:rPr>
              <w:t>Увреждане</w:t>
            </w:r>
            <w:r w:rsidR="00497BC6" w:rsidRPr="00E162C2">
              <w:rPr>
                <w:rFonts w:ascii="Cambria" w:hAnsi="Cambria"/>
                <w:noProof/>
                <w:sz w:val="24"/>
                <w:szCs w:val="24"/>
                <w:lang w:val="ru-RU"/>
              </w:rPr>
              <w:t xml:space="preserve"> на биотични и абиотични елементи;</w:t>
            </w:r>
          </w:p>
          <w:p w:rsidR="00497BC6" w:rsidRPr="00E162C2" w:rsidRDefault="00497BC6" w:rsidP="00497BC6">
            <w:pPr>
              <w:jc w:val="both"/>
              <w:rPr>
                <w:rFonts w:ascii="Cambria" w:hAnsi="Cambria"/>
                <w:noProof/>
                <w:sz w:val="24"/>
                <w:szCs w:val="24"/>
                <w:lang w:val="ru-RU"/>
              </w:rPr>
            </w:pPr>
            <w:r w:rsidRPr="00E162C2">
              <w:rPr>
                <w:rFonts w:ascii="Cambria" w:hAnsi="Cambria"/>
                <w:noProof/>
                <w:sz w:val="24"/>
                <w:szCs w:val="24"/>
                <w:lang w:val="ru-RU"/>
              </w:rPr>
              <w:t>* Промени в структурата на екологичните системи, особено на водни</w:t>
            </w:r>
            <w:r w:rsidRPr="00630683">
              <w:rPr>
                <w:rFonts w:ascii="Cambria" w:hAnsi="Cambria"/>
                <w:noProof/>
                <w:sz w:val="24"/>
                <w:szCs w:val="24"/>
                <w:lang w:val="bg-BG"/>
              </w:rPr>
              <w:t>те</w:t>
            </w:r>
            <w:r w:rsidRPr="00E162C2">
              <w:rPr>
                <w:rFonts w:ascii="Cambria" w:hAnsi="Cambria"/>
                <w:noProof/>
                <w:sz w:val="24"/>
                <w:szCs w:val="24"/>
                <w:lang w:val="ru-RU"/>
              </w:rPr>
              <w:t>;</w:t>
            </w:r>
          </w:p>
          <w:p w:rsidR="00497BC6" w:rsidRPr="00630683" w:rsidRDefault="00497BC6" w:rsidP="00497BC6">
            <w:pPr>
              <w:jc w:val="both"/>
              <w:rPr>
                <w:rFonts w:ascii="Cambria" w:hAnsi="Cambria"/>
                <w:noProof/>
                <w:sz w:val="24"/>
                <w:szCs w:val="24"/>
                <w:lang w:val="bg-BG"/>
              </w:rPr>
            </w:pPr>
            <w:r w:rsidRPr="00E162C2">
              <w:rPr>
                <w:rFonts w:ascii="Cambria" w:hAnsi="Cambria"/>
                <w:noProof/>
                <w:sz w:val="24"/>
                <w:szCs w:val="24"/>
                <w:lang w:val="ru-RU"/>
              </w:rPr>
              <w:t xml:space="preserve">* </w:t>
            </w:r>
            <w:r w:rsidRPr="00630683">
              <w:rPr>
                <w:rFonts w:ascii="Cambria" w:hAnsi="Cambria"/>
                <w:noProof/>
                <w:sz w:val="24"/>
                <w:szCs w:val="24"/>
                <w:lang w:val="bg-BG"/>
              </w:rPr>
              <w:t>Увреждане</w:t>
            </w:r>
            <w:r w:rsidRPr="00E162C2">
              <w:rPr>
                <w:rFonts w:ascii="Cambria" w:hAnsi="Cambria"/>
                <w:noProof/>
                <w:sz w:val="24"/>
                <w:szCs w:val="24"/>
                <w:lang w:val="ru-RU"/>
              </w:rPr>
              <w:t>/поява на дисбаланси на ниво първична</w:t>
            </w:r>
            <w:r w:rsidRPr="00630683">
              <w:rPr>
                <w:rFonts w:ascii="Cambria" w:hAnsi="Cambria"/>
                <w:noProof/>
                <w:sz w:val="24"/>
                <w:szCs w:val="24"/>
                <w:lang w:val="bg-BG"/>
              </w:rPr>
              <w:t xml:space="preserve"> </w:t>
            </w:r>
            <w:r w:rsidRPr="00E162C2">
              <w:rPr>
                <w:rFonts w:ascii="Cambria" w:hAnsi="Cambria"/>
                <w:noProof/>
                <w:sz w:val="24"/>
                <w:szCs w:val="24"/>
                <w:lang w:val="ru-RU"/>
              </w:rPr>
              <w:t xml:space="preserve">производителност, особено на ниво </w:t>
            </w:r>
            <w:r w:rsidRPr="00E162C2">
              <w:rPr>
                <w:rFonts w:ascii="Cambria" w:hAnsi="Cambria"/>
                <w:noProof/>
                <w:sz w:val="24"/>
                <w:szCs w:val="24"/>
                <w:lang w:val="ru-RU"/>
              </w:rPr>
              <w:lastRenderedPageBreak/>
              <w:t>водни екосистеми.</w:t>
            </w:r>
          </w:p>
          <w:p w:rsidR="00D62BF7" w:rsidRPr="00E162C2" w:rsidRDefault="00D62BF7" w:rsidP="002B73D5">
            <w:pPr>
              <w:jc w:val="both"/>
              <w:rPr>
                <w:rFonts w:ascii="Cambria" w:hAnsi="Cambria"/>
                <w:noProof/>
                <w:sz w:val="24"/>
                <w:szCs w:val="24"/>
                <w:lang w:val="ru-RU"/>
              </w:rPr>
            </w:pPr>
          </w:p>
        </w:tc>
        <w:tc>
          <w:tcPr>
            <w:tcW w:w="3038" w:type="dxa"/>
          </w:tcPr>
          <w:p w:rsidR="00171399" w:rsidRPr="00630683" w:rsidRDefault="00497BC6" w:rsidP="00171399">
            <w:pPr>
              <w:jc w:val="both"/>
              <w:rPr>
                <w:rFonts w:ascii="Cambria" w:hAnsi="Cambria"/>
                <w:noProof/>
                <w:sz w:val="24"/>
                <w:szCs w:val="24"/>
                <w:lang w:val="bg-BG"/>
              </w:rPr>
            </w:pPr>
            <w:r w:rsidRPr="00E162C2">
              <w:rPr>
                <w:rFonts w:ascii="Cambria" w:hAnsi="Cambria"/>
                <w:noProof/>
                <w:sz w:val="24"/>
                <w:lang w:val="ru-RU"/>
              </w:rPr>
              <w:lastRenderedPageBreak/>
              <w:t xml:space="preserve">Вторият ред на въздействие е резултат от промените, причинени от въздействията, включени в първия ред. Този ред е свързан с по-дълъг период от време, като ефектите се наблюдават след няколко години от изграждането на водноелектрическата </w:t>
            </w:r>
            <w:r w:rsidRPr="00E162C2">
              <w:rPr>
                <w:rFonts w:ascii="Cambria" w:hAnsi="Cambria"/>
                <w:noProof/>
                <w:sz w:val="24"/>
                <w:lang w:val="ru-RU"/>
              </w:rPr>
              <w:lastRenderedPageBreak/>
              <w:t>централа.</w:t>
            </w:r>
            <w:r w:rsidR="00171399" w:rsidRPr="00630683">
              <w:rPr>
                <w:rFonts w:ascii="Cambria" w:hAnsi="Cambria"/>
                <w:noProof/>
                <w:sz w:val="24"/>
                <w:lang w:val="bg-BG"/>
              </w:rPr>
              <w:t xml:space="preserve"> </w:t>
            </w:r>
            <w:r w:rsidR="00D62BF7" w:rsidRPr="00630683">
              <w:rPr>
                <w:rFonts w:ascii="Cambria" w:hAnsi="Cambria"/>
                <w:noProof/>
                <w:sz w:val="24"/>
                <w:szCs w:val="24"/>
              </w:rPr>
              <w:t>Bergkamp</w:t>
            </w:r>
            <w:r w:rsidR="00D62BF7" w:rsidRPr="00E162C2">
              <w:rPr>
                <w:rFonts w:ascii="Cambria" w:hAnsi="Cambria"/>
                <w:noProof/>
                <w:sz w:val="24"/>
                <w:szCs w:val="24"/>
                <w:lang w:val="ru-RU"/>
              </w:rPr>
              <w:t xml:space="preserve"> ș</w:t>
            </w:r>
            <w:r w:rsidR="00D62BF7" w:rsidRPr="00630683">
              <w:rPr>
                <w:rFonts w:ascii="Cambria" w:hAnsi="Cambria"/>
                <w:noProof/>
                <w:sz w:val="24"/>
                <w:szCs w:val="24"/>
              </w:rPr>
              <w:t>i</w:t>
            </w:r>
            <w:r w:rsidR="00D62BF7" w:rsidRPr="00E162C2">
              <w:rPr>
                <w:rFonts w:ascii="Cambria" w:hAnsi="Cambria"/>
                <w:noProof/>
                <w:sz w:val="24"/>
                <w:szCs w:val="24"/>
                <w:lang w:val="ru-RU"/>
              </w:rPr>
              <w:t xml:space="preserve"> </w:t>
            </w:r>
            <w:r w:rsidR="00D62BF7" w:rsidRPr="00630683">
              <w:rPr>
                <w:rFonts w:ascii="Cambria" w:hAnsi="Cambria"/>
                <w:noProof/>
                <w:sz w:val="24"/>
                <w:szCs w:val="24"/>
              </w:rPr>
              <w:t>colab</w:t>
            </w:r>
            <w:r w:rsidR="00D62BF7" w:rsidRPr="00E162C2">
              <w:rPr>
                <w:rFonts w:ascii="Cambria" w:hAnsi="Cambria"/>
                <w:noProof/>
                <w:sz w:val="24"/>
                <w:szCs w:val="24"/>
                <w:lang w:val="ru-RU"/>
              </w:rPr>
              <w:t xml:space="preserve">. (2000) </w:t>
            </w:r>
            <w:r w:rsidR="00171399" w:rsidRPr="00E162C2">
              <w:rPr>
                <w:rFonts w:ascii="Cambria" w:hAnsi="Cambria"/>
                <w:noProof/>
                <w:sz w:val="24"/>
                <w:szCs w:val="24"/>
                <w:lang w:val="ru-RU"/>
              </w:rPr>
              <w:t>уточнява, че основните изменения са подчертани сред крайречната растителност, скоростта на растеж на макрофитите, планктона и перифитона.</w:t>
            </w:r>
          </w:p>
          <w:p w:rsidR="00171399" w:rsidRPr="00630683" w:rsidRDefault="00171399" w:rsidP="00171399">
            <w:pPr>
              <w:jc w:val="both"/>
              <w:rPr>
                <w:rFonts w:ascii="Cambria" w:hAnsi="Cambria"/>
                <w:noProof/>
                <w:sz w:val="24"/>
                <w:szCs w:val="24"/>
                <w:lang w:val="bg-BG"/>
              </w:rPr>
            </w:pPr>
          </w:p>
          <w:p w:rsidR="00D62BF7" w:rsidRPr="00E162C2" w:rsidRDefault="00D62BF7" w:rsidP="00171399">
            <w:pPr>
              <w:jc w:val="both"/>
              <w:rPr>
                <w:rFonts w:ascii="Cambria" w:hAnsi="Cambria"/>
                <w:noProof/>
                <w:sz w:val="24"/>
                <w:szCs w:val="24"/>
                <w:lang w:val="ru-RU"/>
              </w:rPr>
            </w:pPr>
          </w:p>
        </w:tc>
      </w:tr>
      <w:tr w:rsidR="00D62BF7" w:rsidRPr="00276A86" w:rsidTr="00D62BF7">
        <w:tc>
          <w:tcPr>
            <w:tcW w:w="978" w:type="dxa"/>
            <w:vAlign w:val="center"/>
          </w:tcPr>
          <w:p w:rsidR="00D62BF7" w:rsidRPr="00630683" w:rsidRDefault="00D62BF7" w:rsidP="00D62BF7">
            <w:pPr>
              <w:jc w:val="center"/>
              <w:rPr>
                <w:rFonts w:ascii="Cambria" w:hAnsi="Cambria"/>
                <w:noProof/>
                <w:sz w:val="24"/>
                <w:szCs w:val="24"/>
              </w:rPr>
            </w:pPr>
            <w:r w:rsidRPr="00630683">
              <w:rPr>
                <w:rFonts w:ascii="Cambria" w:hAnsi="Cambria"/>
                <w:noProof/>
                <w:sz w:val="24"/>
                <w:szCs w:val="24"/>
              </w:rPr>
              <w:lastRenderedPageBreak/>
              <w:t>III</w:t>
            </w:r>
          </w:p>
        </w:tc>
        <w:tc>
          <w:tcPr>
            <w:tcW w:w="2532" w:type="dxa"/>
          </w:tcPr>
          <w:p w:rsidR="00171399" w:rsidRPr="00630683" w:rsidRDefault="00D62BF7" w:rsidP="002B73D5">
            <w:pPr>
              <w:jc w:val="both"/>
              <w:rPr>
                <w:rFonts w:ascii="Cambria" w:hAnsi="Cambria"/>
                <w:noProof/>
                <w:sz w:val="24"/>
                <w:szCs w:val="24"/>
                <w:lang w:val="bg-BG"/>
              </w:rPr>
            </w:pPr>
            <w:r w:rsidRPr="00E162C2">
              <w:rPr>
                <w:rFonts w:ascii="Cambria" w:hAnsi="Cambria"/>
                <w:noProof/>
                <w:sz w:val="24"/>
                <w:szCs w:val="24"/>
                <w:lang w:val="ru-RU"/>
              </w:rPr>
              <w:t>*</w:t>
            </w:r>
            <w:r w:rsidR="00171399" w:rsidRPr="00E162C2">
              <w:rPr>
                <w:lang w:val="ru-RU"/>
              </w:rPr>
              <w:t xml:space="preserve"> </w:t>
            </w:r>
            <w:r w:rsidR="00171399" w:rsidRPr="00E162C2">
              <w:rPr>
                <w:rFonts w:ascii="Cambria" w:hAnsi="Cambria"/>
                <w:noProof/>
                <w:sz w:val="24"/>
                <w:szCs w:val="24"/>
                <w:lang w:val="ru-RU"/>
              </w:rPr>
              <w:t>Въздействие върху организми (ихтиофауна, авиафауна, безгръбначни и бозайници) в съответните екологични системи.</w:t>
            </w:r>
          </w:p>
          <w:p w:rsidR="00D62BF7" w:rsidRPr="00E162C2" w:rsidRDefault="00D62BF7" w:rsidP="002B73D5">
            <w:pPr>
              <w:jc w:val="both"/>
              <w:rPr>
                <w:rFonts w:ascii="Cambria" w:hAnsi="Cambria"/>
                <w:noProof/>
                <w:sz w:val="24"/>
                <w:szCs w:val="24"/>
                <w:lang w:val="ru-RU"/>
              </w:rPr>
            </w:pPr>
          </w:p>
        </w:tc>
        <w:tc>
          <w:tcPr>
            <w:tcW w:w="2694" w:type="dxa"/>
          </w:tcPr>
          <w:p w:rsidR="006B5336" w:rsidRPr="00E162C2" w:rsidRDefault="00D62BF7" w:rsidP="006B5336">
            <w:pPr>
              <w:jc w:val="both"/>
              <w:rPr>
                <w:rFonts w:ascii="Cambria" w:hAnsi="Cambria"/>
                <w:noProof/>
                <w:sz w:val="24"/>
                <w:szCs w:val="24"/>
                <w:lang w:val="ru-RU"/>
              </w:rPr>
            </w:pPr>
            <w:r w:rsidRPr="00E162C2">
              <w:rPr>
                <w:rFonts w:ascii="Cambria" w:hAnsi="Cambria"/>
                <w:noProof/>
                <w:sz w:val="24"/>
                <w:szCs w:val="24"/>
                <w:lang w:val="ru-RU"/>
              </w:rPr>
              <w:t>*</w:t>
            </w:r>
            <w:r w:rsidR="006B5336" w:rsidRPr="00E162C2">
              <w:rPr>
                <w:lang w:val="ru-RU"/>
              </w:rPr>
              <w:t xml:space="preserve"> </w:t>
            </w:r>
            <w:r w:rsidR="006B5336" w:rsidRPr="00E162C2">
              <w:rPr>
                <w:rFonts w:ascii="Cambria" w:hAnsi="Cambria"/>
                <w:noProof/>
                <w:sz w:val="24"/>
                <w:szCs w:val="24"/>
                <w:lang w:val="ru-RU"/>
              </w:rPr>
              <w:t>Въздействие върху организми (ихтиофауна, авиафауна, безгръбначни и бозайници) в съответните екологични системи;</w:t>
            </w:r>
          </w:p>
          <w:p w:rsidR="006B5336" w:rsidRPr="00630683" w:rsidRDefault="006B5336" w:rsidP="006B5336">
            <w:pPr>
              <w:jc w:val="both"/>
              <w:rPr>
                <w:rFonts w:ascii="Cambria" w:hAnsi="Cambria"/>
                <w:noProof/>
                <w:sz w:val="24"/>
                <w:szCs w:val="24"/>
                <w:lang w:val="bg-BG"/>
              </w:rPr>
            </w:pPr>
            <w:r w:rsidRPr="00E162C2">
              <w:rPr>
                <w:rFonts w:ascii="Cambria" w:hAnsi="Cambria"/>
                <w:noProof/>
                <w:sz w:val="24"/>
                <w:szCs w:val="24"/>
                <w:lang w:val="ru-RU"/>
              </w:rPr>
              <w:t>* Въздействието надолу по течението се усеща дори на нивото на района на изтичане на река</w:t>
            </w:r>
            <w:r w:rsidRPr="00630683">
              <w:rPr>
                <w:rFonts w:ascii="Cambria" w:hAnsi="Cambria"/>
                <w:noProof/>
                <w:sz w:val="24"/>
                <w:szCs w:val="24"/>
                <w:lang w:val="bg-BG"/>
              </w:rPr>
              <w:t>та</w:t>
            </w:r>
            <w:r w:rsidRPr="00E162C2">
              <w:rPr>
                <w:rFonts w:ascii="Cambria" w:hAnsi="Cambria"/>
                <w:noProof/>
                <w:sz w:val="24"/>
                <w:szCs w:val="24"/>
                <w:lang w:val="ru-RU"/>
              </w:rPr>
              <w:t xml:space="preserve"> в морето, както и на морското равнище.</w:t>
            </w:r>
          </w:p>
          <w:p w:rsidR="00D62BF7" w:rsidRPr="00E162C2" w:rsidRDefault="00D62BF7" w:rsidP="002B73D5">
            <w:pPr>
              <w:jc w:val="both"/>
              <w:rPr>
                <w:rFonts w:ascii="Cambria" w:hAnsi="Cambria"/>
                <w:noProof/>
                <w:sz w:val="24"/>
                <w:szCs w:val="24"/>
                <w:lang w:val="ru-RU"/>
              </w:rPr>
            </w:pPr>
          </w:p>
        </w:tc>
        <w:tc>
          <w:tcPr>
            <w:tcW w:w="3038" w:type="dxa"/>
          </w:tcPr>
          <w:p w:rsidR="006B5336" w:rsidRPr="00630683" w:rsidRDefault="006B5336" w:rsidP="002B73D5">
            <w:pPr>
              <w:jc w:val="both"/>
              <w:rPr>
                <w:rFonts w:ascii="Cambria" w:hAnsi="Cambria"/>
                <w:noProof/>
                <w:sz w:val="24"/>
                <w:szCs w:val="24"/>
                <w:lang w:val="bg-BG"/>
              </w:rPr>
            </w:pPr>
            <w:r w:rsidRPr="00E162C2">
              <w:rPr>
                <w:rFonts w:ascii="Cambria" w:hAnsi="Cambria"/>
                <w:noProof/>
                <w:sz w:val="24"/>
                <w:szCs w:val="24"/>
                <w:lang w:val="ru-RU"/>
              </w:rPr>
              <w:t xml:space="preserve">Въздействията, включени в третия ред, са резултат от тези на първите </w:t>
            </w:r>
            <w:r w:rsidRPr="00630683">
              <w:rPr>
                <w:rFonts w:ascii="Cambria" w:hAnsi="Cambria"/>
                <w:noProof/>
                <w:sz w:val="24"/>
                <w:szCs w:val="24"/>
                <w:lang w:val="bg-BG"/>
              </w:rPr>
              <w:t xml:space="preserve">два реда. </w:t>
            </w:r>
            <w:r w:rsidRPr="00E162C2">
              <w:rPr>
                <w:rFonts w:ascii="Cambria" w:hAnsi="Cambria"/>
                <w:noProof/>
                <w:sz w:val="24"/>
                <w:szCs w:val="24"/>
                <w:lang w:val="ru-RU"/>
              </w:rPr>
              <w:t>Те се усещат след по-дълъг период от време в сравнение с втория ред на въздействие, преди да достигнат нов екологичен баланс.</w:t>
            </w:r>
          </w:p>
          <w:p w:rsidR="00D62BF7" w:rsidRPr="00E162C2" w:rsidRDefault="00D62BF7" w:rsidP="002B73D5">
            <w:pPr>
              <w:jc w:val="both"/>
              <w:rPr>
                <w:rFonts w:ascii="Cambria" w:hAnsi="Cambria"/>
                <w:noProof/>
                <w:sz w:val="24"/>
                <w:szCs w:val="24"/>
                <w:lang w:val="ru-RU"/>
              </w:rPr>
            </w:pPr>
          </w:p>
        </w:tc>
      </w:tr>
    </w:tbl>
    <w:p w:rsidR="00D62BF7" w:rsidRPr="00630683" w:rsidRDefault="00D62BF7" w:rsidP="00D62BF7">
      <w:pPr>
        <w:pStyle w:val="ListParagraph"/>
        <w:spacing w:before="120" w:after="120" w:line="240" w:lineRule="auto"/>
        <w:ind w:left="0"/>
        <w:jc w:val="both"/>
        <w:rPr>
          <w:rFonts w:ascii="Cambria" w:hAnsi="Cambria"/>
          <w:noProof/>
          <w:sz w:val="24"/>
          <w:szCs w:val="24"/>
          <w:lang w:val="ro-RO"/>
        </w:rPr>
      </w:pPr>
    </w:p>
    <w:p w:rsidR="006B5336" w:rsidRPr="00630683" w:rsidRDefault="006B5336" w:rsidP="00D658DD">
      <w:pPr>
        <w:pStyle w:val="ListParagraph"/>
        <w:numPr>
          <w:ilvl w:val="0"/>
          <w:numId w:val="35"/>
        </w:numPr>
        <w:rPr>
          <w:rFonts w:ascii="Cambria" w:hAnsi="Cambria"/>
          <w:b/>
          <w:noProof/>
          <w:sz w:val="24"/>
          <w:szCs w:val="24"/>
          <w:lang w:val="ro-RO"/>
        </w:rPr>
      </w:pPr>
      <w:r w:rsidRPr="00630683">
        <w:rPr>
          <w:rFonts w:ascii="Cambria" w:hAnsi="Cambria"/>
          <w:b/>
          <w:noProof/>
          <w:sz w:val="24"/>
          <w:szCs w:val="24"/>
          <w:lang w:val="bg-BG"/>
        </w:rPr>
        <w:t xml:space="preserve">Топлинна енергия </w:t>
      </w:r>
    </w:p>
    <w:p w:rsidR="006B5336" w:rsidRPr="00630683" w:rsidRDefault="006B5336" w:rsidP="00D62BF7">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ro-RO"/>
        </w:rPr>
        <w:t>Обвин</w:t>
      </w:r>
      <w:r w:rsidRPr="00630683">
        <w:rPr>
          <w:rFonts w:ascii="Cambria" w:hAnsi="Cambria" w:cs="Arial"/>
          <w:noProof/>
          <w:sz w:val="24"/>
          <w:szCs w:val="24"/>
          <w:lang w:val="bg-BG"/>
        </w:rPr>
        <w:t>еният</w:t>
      </w:r>
      <w:r w:rsidRPr="00630683">
        <w:rPr>
          <w:rFonts w:ascii="Cambria" w:hAnsi="Cambria" w:cs="Arial"/>
          <w:noProof/>
          <w:sz w:val="24"/>
          <w:szCs w:val="24"/>
          <w:lang w:val="ro-RO"/>
        </w:rPr>
        <w:t xml:space="preserve"> елемент за потенциалното възникване на отрицателното въздействие в случай на енергия от невъзобновяеми източници е представен </w:t>
      </w:r>
      <w:r w:rsidRPr="00630683">
        <w:rPr>
          <w:rFonts w:ascii="Cambria" w:hAnsi="Cambria" w:cs="Arial"/>
          <w:noProof/>
          <w:sz w:val="24"/>
          <w:szCs w:val="24"/>
          <w:lang w:val="bg-BG"/>
        </w:rPr>
        <w:t xml:space="preserve">от </w:t>
      </w:r>
      <w:r w:rsidRPr="00630683">
        <w:rPr>
          <w:rFonts w:ascii="Cambria" w:hAnsi="Cambria" w:cs="Arial"/>
          <w:noProof/>
          <w:sz w:val="24"/>
          <w:szCs w:val="24"/>
          <w:lang w:val="ro-RO"/>
        </w:rPr>
        <w:t>изгарянето на тези ресурси, в случа</w:t>
      </w:r>
      <w:r w:rsidRPr="00630683">
        <w:rPr>
          <w:rFonts w:ascii="Cambria" w:hAnsi="Cambria" w:cs="Arial"/>
          <w:noProof/>
          <w:sz w:val="24"/>
          <w:szCs w:val="24"/>
          <w:lang w:val="bg-BG"/>
        </w:rPr>
        <w:t xml:space="preserve">й  на </w:t>
      </w:r>
      <w:r w:rsidRPr="00630683">
        <w:rPr>
          <w:rFonts w:ascii="Cambria" w:hAnsi="Cambria" w:cs="Arial"/>
          <w:noProof/>
          <w:sz w:val="24"/>
          <w:szCs w:val="24"/>
          <w:lang w:val="ro-RO"/>
        </w:rPr>
        <w:t xml:space="preserve"> изгарянето на въглища и природен газ.</w:t>
      </w:r>
    </w:p>
    <w:p w:rsidR="006B5336" w:rsidRPr="00630683" w:rsidRDefault="006B5336"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Ефектите, получени от изгарянето, са многобройни и от своя страна произвеждат видими и </w:t>
      </w:r>
      <w:r w:rsidRPr="00630683">
        <w:rPr>
          <w:rFonts w:ascii="Cambria" w:hAnsi="Cambria" w:cs="Arial"/>
          <w:noProof/>
          <w:sz w:val="24"/>
          <w:szCs w:val="24"/>
          <w:lang w:val="bg-BG"/>
        </w:rPr>
        <w:t xml:space="preserve">усещани </w:t>
      </w:r>
      <w:r w:rsidRPr="00E162C2">
        <w:rPr>
          <w:rFonts w:ascii="Cambria" w:hAnsi="Cambria" w:cs="Arial"/>
          <w:noProof/>
          <w:sz w:val="24"/>
          <w:szCs w:val="24"/>
          <w:lang w:val="ru-RU"/>
        </w:rPr>
        <w:t>странични ефекти на всички нива на организация на живата материя. Съединенията в резултат на изгарянето на изкопаеми горива често остават във въздуха под формата на замърсяващи частици или достигат до земята или водни тела с киселинния дъжд, който образуват. Основните ефекти на киселинния дъжд са подкисляването на водите или почвите и влияе върху растежа на дърветата или тяхното листно разграждане, особено на голяма надморска височина.</w:t>
      </w:r>
    </w:p>
    <w:p w:rsidR="006B5336" w:rsidRPr="00630683" w:rsidRDefault="006B5336"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lastRenderedPageBreak/>
        <w:t xml:space="preserve">Съгласно </w:t>
      </w:r>
      <w:r w:rsidRPr="00E162C2">
        <w:rPr>
          <w:rFonts w:ascii="Cambria" w:hAnsi="Cambria" w:cs="Arial"/>
          <w:i/>
          <w:noProof/>
          <w:sz w:val="24"/>
          <w:szCs w:val="24"/>
          <w:lang w:val="ru-RU"/>
        </w:rPr>
        <w:t>Националната стратегия и план за действие за опазване на биоразнообразието 2010-2020</w:t>
      </w:r>
      <w:r w:rsidR="00D62BF7" w:rsidRPr="00630683">
        <w:rPr>
          <w:rFonts w:ascii="Cambria" w:hAnsi="Cambria" w:cs="Arial"/>
          <w:i/>
          <w:noProof/>
          <w:sz w:val="24"/>
          <w:szCs w:val="24"/>
          <w:lang w:val="fr-FR"/>
        </w:rPr>
        <w:t>C</w:t>
      </w:r>
      <w:r w:rsidR="00D62BF7" w:rsidRPr="00630683">
        <w:rPr>
          <w:rStyle w:val="FootnoteReference"/>
          <w:rFonts w:ascii="Cambria" w:hAnsi="Cambria" w:cs="Arial"/>
          <w:i/>
          <w:noProof/>
          <w:sz w:val="24"/>
          <w:szCs w:val="24"/>
        </w:rPr>
        <w:footnoteReference w:id="6"/>
      </w:r>
      <w:r w:rsidR="00D62BF7" w:rsidRPr="00E162C2">
        <w:rPr>
          <w:rFonts w:ascii="Cambria" w:hAnsi="Cambria" w:cs="Arial"/>
          <w:noProof/>
          <w:sz w:val="24"/>
          <w:szCs w:val="24"/>
          <w:lang w:val="ru-RU"/>
        </w:rPr>
        <w:t xml:space="preserve">, </w:t>
      </w:r>
      <w:r w:rsidRPr="00E162C2">
        <w:rPr>
          <w:rFonts w:ascii="Cambria" w:hAnsi="Cambria" w:cs="Arial"/>
          <w:noProof/>
          <w:sz w:val="24"/>
          <w:szCs w:val="24"/>
          <w:lang w:val="ru-RU"/>
        </w:rPr>
        <w:t>експлоатацията на повърхностни въглища често изисква разкриване на големи площи, което води до замърсяване на повърхностните води, използвани за плава</w:t>
      </w:r>
      <w:r w:rsidRPr="00630683">
        <w:rPr>
          <w:rFonts w:ascii="Cambria" w:hAnsi="Cambria" w:cs="Arial"/>
          <w:noProof/>
          <w:sz w:val="24"/>
          <w:szCs w:val="24"/>
          <w:lang w:val="bg-BG"/>
        </w:rPr>
        <w:t>не</w:t>
      </w:r>
      <w:r w:rsidRPr="00E162C2">
        <w:rPr>
          <w:rFonts w:ascii="Cambria" w:hAnsi="Cambria" w:cs="Arial"/>
          <w:noProof/>
          <w:sz w:val="24"/>
          <w:szCs w:val="24"/>
          <w:lang w:val="ru-RU"/>
        </w:rPr>
        <w:t>. И в случай на подземни операции, кисели</w:t>
      </w:r>
      <w:r w:rsidRPr="00630683">
        <w:rPr>
          <w:rFonts w:ascii="Cambria" w:hAnsi="Cambria" w:cs="Arial"/>
          <w:noProof/>
          <w:sz w:val="24"/>
          <w:szCs w:val="24"/>
          <w:lang w:val="bg-BG"/>
        </w:rPr>
        <w:t>те</w:t>
      </w:r>
      <w:r w:rsidRPr="00E162C2">
        <w:rPr>
          <w:rFonts w:ascii="Cambria" w:hAnsi="Cambria" w:cs="Arial"/>
          <w:noProof/>
          <w:sz w:val="24"/>
          <w:szCs w:val="24"/>
          <w:lang w:val="ru-RU"/>
        </w:rPr>
        <w:t xml:space="preserve"> и тежки</w:t>
      </w:r>
      <w:r w:rsidRPr="00630683">
        <w:rPr>
          <w:rFonts w:ascii="Cambria" w:hAnsi="Cambria" w:cs="Arial"/>
          <w:noProof/>
          <w:sz w:val="24"/>
          <w:szCs w:val="24"/>
          <w:lang w:val="bg-BG"/>
        </w:rPr>
        <w:t>те</w:t>
      </w:r>
      <w:r w:rsidRPr="00E162C2">
        <w:rPr>
          <w:rFonts w:ascii="Cambria" w:hAnsi="Cambria" w:cs="Arial"/>
          <w:noProof/>
          <w:sz w:val="24"/>
          <w:szCs w:val="24"/>
          <w:lang w:val="ru-RU"/>
        </w:rPr>
        <w:t xml:space="preserve"> метални рудни води достигат до повърхността, създавайки безброй екологични дисбаланси.</w:t>
      </w:r>
    </w:p>
    <w:p w:rsidR="006B5336" w:rsidRPr="00630683" w:rsidRDefault="006B5336"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D62BF7" w:rsidRPr="00630683" w:rsidRDefault="006B5336" w:rsidP="00D62BF7">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За двата вида ресурси основните потенциални ефекти, произведени за сметка на биоразнообразието, са следните </w:t>
      </w:r>
      <w:r w:rsidR="00D62BF7" w:rsidRPr="00630683">
        <w:rPr>
          <w:rStyle w:val="FootnoteReference"/>
          <w:rFonts w:ascii="Cambria" w:hAnsi="Cambria" w:cs="Arial"/>
          <w:noProof/>
          <w:sz w:val="24"/>
          <w:szCs w:val="24"/>
        </w:rPr>
        <w:footnoteReference w:id="7"/>
      </w:r>
      <w:r w:rsidR="00D62BF7" w:rsidRPr="00E162C2">
        <w:rPr>
          <w:rFonts w:ascii="Cambria" w:hAnsi="Cambria" w:cs="Arial"/>
          <w:noProof/>
          <w:sz w:val="24"/>
          <w:szCs w:val="24"/>
          <w:lang w:val="ru-RU"/>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7E2067" w:rsidRPr="00630683" w:rsidTr="002B73D5">
        <w:tc>
          <w:tcPr>
            <w:tcW w:w="1669" w:type="pct"/>
            <w:shd w:val="clear" w:color="auto" w:fill="E2EFD9" w:themeFill="accent6" w:themeFillTint="33"/>
          </w:tcPr>
          <w:p w:rsidR="00D62BF7" w:rsidRPr="00630683" w:rsidRDefault="00077338" w:rsidP="002B73D5">
            <w:pPr>
              <w:spacing w:before="120" w:after="120"/>
              <w:jc w:val="center"/>
              <w:rPr>
                <w:rFonts w:ascii="Cambria" w:hAnsi="Cambria" w:cs="Arial"/>
                <w:b/>
                <w:noProof/>
                <w:sz w:val="24"/>
                <w:szCs w:val="24"/>
              </w:rPr>
            </w:pPr>
            <w:r w:rsidRPr="00630683">
              <w:rPr>
                <w:rFonts w:ascii="Cambria" w:hAnsi="Cambria" w:cs="Arial"/>
                <w:b/>
                <w:noProof/>
                <w:sz w:val="24"/>
                <w:szCs w:val="24"/>
                <w:lang w:val="bg-BG"/>
              </w:rPr>
              <w:t>Е</w:t>
            </w:r>
            <w:r w:rsidRPr="00630683">
              <w:rPr>
                <w:rFonts w:ascii="Cambria" w:hAnsi="Cambria" w:cs="Arial"/>
                <w:b/>
                <w:noProof/>
                <w:sz w:val="24"/>
                <w:szCs w:val="24"/>
              </w:rPr>
              <w:t xml:space="preserve">ксплоатация </w:t>
            </w:r>
            <w:r w:rsidR="00D62BF7" w:rsidRPr="00630683">
              <w:rPr>
                <w:rFonts w:ascii="Cambria" w:hAnsi="Cambria" w:cs="Arial"/>
                <w:b/>
                <w:noProof/>
                <w:sz w:val="24"/>
                <w:szCs w:val="24"/>
              </w:rPr>
              <w:t xml:space="preserve"> </w:t>
            </w:r>
          </w:p>
        </w:tc>
        <w:tc>
          <w:tcPr>
            <w:tcW w:w="1664" w:type="pct"/>
            <w:shd w:val="clear" w:color="auto" w:fill="E2EFD9" w:themeFill="accent6" w:themeFillTint="33"/>
          </w:tcPr>
          <w:p w:rsidR="00D62BF7" w:rsidRPr="00630683" w:rsidRDefault="00077338" w:rsidP="002B73D5">
            <w:pPr>
              <w:spacing w:before="120" w:after="120"/>
              <w:jc w:val="center"/>
              <w:rPr>
                <w:rFonts w:ascii="Cambria" w:hAnsi="Cambria" w:cs="Arial"/>
                <w:b/>
                <w:noProof/>
                <w:sz w:val="24"/>
                <w:szCs w:val="24"/>
                <w:lang w:val="bg-BG"/>
              </w:rPr>
            </w:pPr>
            <w:r w:rsidRPr="00630683">
              <w:rPr>
                <w:rFonts w:ascii="Cambria" w:hAnsi="Cambria" w:cs="Arial"/>
                <w:b/>
                <w:noProof/>
                <w:sz w:val="24"/>
                <w:szCs w:val="24"/>
                <w:lang w:val="bg-BG"/>
              </w:rPr>
              <w:t>Транспорт</w:t>
            </w:r>
          </w:p>
        </w:tc>
        <w:tc>
          <w:tcPr>
            <w:tcW w:w="1667" w:type="pct"/>
            <w:shd w:val="clear" w:color="auto" w:fill="E2EFD9" w:themeFill="accent6" w:themeFillTint="33"/>
          </w:tcPr>
          <w:p w:rsidR="00D62BF7" w:rsidRPr="00630683" w:rsidRDefault="00077338" w:rsidP="002B73D5">
            <w:pPr>
              <w:spacing w:before="120" w:after="120"/>
              <w:jc w:val="center"/>
              <w:rPr>
                <w:rFonts w:ascii="Cambria" w:hAnsi="Cambria" w:cs="Arial"/>
                <w:b/>
                <w:noProof/>
                <w:sz w:val="24"/>
                <w:szCs w:val="24"/>
                <w:lang w:val="bg-BG"/>
              </w:rPr>
            </w:pPr>
            <w:r w:rsidRPr="00630683">
              <w:rPr>
                <w:rFonts w:ascii="Cambria" w:hAnsi="Cambria" w:cs="Arial"/>
                <w:b/>
                <w:noProof/>
                <w:sz w:val="24"/>
                <w:szCs w:val="24"/>
                <w:lang w:val="bg-BG"/>
              </w:rPr>
              <w:t>Изгаряне</w:t>
            </w:r>
          </w:p>
        </w:tc>
      </w:tr>
      <w:tr w:rsidR="007E2067" w:rsidRPr="00276A86" w:rsidTr="002B73D5">
        <w:tc>
          <w:tcPr>
            <w:tcW w:w="1669" w:type="pct"/>
          </w:tcPr>
          <w:p w:rsidR="00077338"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w:t>
            </w:r>
            <w:r w:rsidRPr="00E162C2">
              <w:rPr>
                <w:rFonts w:ascii="Cambria" w:hAnsi="Cambria" w:cs="Arial"/>
                <w:noProof/>
                <w:sz w:val="24"/>
                <w:szCs w:val="24"/>
                <w:lang w:val="ru-RU"/>
              </w:rPr>
              <w:t>поява или увеличаване на ерозията;</w:t>
            </w:r>
          </w:p>
          <w:p w:rsidR="00077338"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w:t>
            </w:r>
            <w:r w:rsidRPr="00E162C2">
              <w:rPr>
                <w:rFonts w:ascii="Cambria" w:hAnsi="Cambria" w:cs="Arial"/>
                <w:noProof/>
                <w:sz w:val="24"/>
                <w:szCs w:val="24"/>
                <w:lang w:val="ru-RU"/>
              </w:rPr>
              <w:t>шумово</w:t>
            </w:r>
            <w:r w:rsidRPr="00630683">
              <w:rPr>
                <w:rFonts w:ascii="Cambria" w:hAnsi="Cambria" w:cs="Arial"/>
                <w:noProof/>
                <w:sz w:val="24"/>
                <w:szCs w:val="24"/>
                <w:lang w:val="bg-BG"/>
              </w:rPr>
              <w:t xml:space="preserve"> </w:t>
            </w:r>
            <w:r w:rsidRPr="00E162C2">
              <w:rPr>
                <w:rFonts w:ascii="Cambria" w:hAnsi="Cambria" w:cs="Arial"/>
                <w:noProof/>
                <w:sz w:val="24"/>
                <w:szCs w:val="24"/>
                <w:lang w:val="ru-RU"/>
              </w:rPr>
              <w:t>замърсяване;</w:t>
            </w:r>
          </w:p>
          <w:p w:rsidR="00077338"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w:t>
            </w:r>
            <w:r w:rsidRPr="00E162C2">
              <w:rPr>
                <w:rFonts w:ascii="Cambria" w:hAnsi="Cambria" w:cs="Arial"/>
                <w:noProof/>
                <w:sz w:val="24"/>
                <w:szCs w:val="24"/>
                <w:lang w:val="ru-RU"/>
              </w:rPr>
              <w:t>замърсяване на въздуха;</w:t>
            </w:r>
          </w:p>
          <w:p w:rsidR="00D62BF7"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w:t>
            </w:r>
            <w:r w:rsidRPr="00E162C2">
              <w:rPr>
                <w:rFonts w:ascii="Cambria" w:hAnsi="Cambria" w:cs="Arial"/>
                <w:noProof/>
                <w:sz w:val="24"/>
                <w:szCs w:val="24"/>
                <w:lang w:val="ru-RU"/>
              </w:rPr>
              <w:t>деградация и фрагментиране на местообитанията на вид</w:t>
            </w:r>
            <w:r w:rsidRPr="00630683">
              <w:rPr>
                <w:rFonts w:ascii="Cambria" w:hAnsi="Cambria" w:cs="Arial"/>
                <w:noProof/>
                <w:sz w:val="24"/>
                <w:szCs w:val="24"/>
                <w:lang w:val="bg-BG"/>
              </w:rPr>
              <w:t>овете</w:t>
            </w:r>
            <w:r w:rsidRPr="00E162C2">
              <w:rPr>
                <w:rFonts w:ascii="Cambria" w:hAnsi="Cambria" w:cs="Arial"/>
                <w:noProof/>
                <w:sz w:val="24"/>
                <w:szCs w:val="24"/>
                <w:lang w:val="ru-RU"/>
              </w:rPr>
              <w:t>, по-специално чрез разчистване на определени части от гората и улесняване на нахлуването на инвазивни видове</w:t>
            </w:r>
            <w:r w:rsidR="00D62BF7" w:rsidRPr="00E162C2">
              <w:rPr>
                <w:rFonts w:ascii="Cambria" w:hAnsi="Cambria" w:cs="Arial"/>
                <w:noProof/>
                <w:sz w:val="24"/>
                <w:szCs w:val="24"/>
                <w:lang w:val="ru-RU"/>
              </w:rPr>
              <w:t>;</w:t>
            </w:r>
          </w:p>
          <w:p w:rsidR="00077338" w:rsidRPr="00E162C2" w:rsidRDefault="00077338" w:rsidP="00077338">
            <w:pPr>
              <w:tabs>
                <w:tab w:val="left" w:pos="284"/>
              </w:tabs>
              <w:jc w:val="both"/>
              <w:rPr>
                <w:rFonts w:ascii="Cambria" w:hAnsi="Cambria" w:cs="Arial"/>
                <w:b/>
                <w:noProof/>
                <w:sz w:val="24"/>
                <w:szCs w:val="24"/>
                <w:lang w:val="ru-RU"/>
              </w:rPr>
            </w:pPr>
            <w:r w:rsidRPr="00E162C2">
              <w:rPr>
                <w:rFonts w:ascii="Cambria" w:hAnsi="Cambria" w:cs="Arial"/>
                <w:b/>
                <w:noProof/>
                <w:sz w:val="24"/>
                <w:szCs w:val="24"/>
                <w:lang w:val="ru-RU"/>
              </w:rPr>
              <w:t>- влошаване качеството на водата;</w:t>
            </w:r>
          </w:p>
          <w:p w:rsidR="00077338" w:rsidRPr="00E162C2" w:rsidRDefault="00077338" w:rsidP="00077338">
            <w:pPr>
              <w:tabs>
                <w:tab w:val="left" w:pos="284"/>
              </w:tabs>
              <w:jc w:val="both"/>
              <w:rPr>
                <w:rFonts w:ascii="Cambria" w:hAnsi="Cambria" w:cs="Arial"/>
                <w:noProof/>
                <w:sz w:val="24"/>
                <w:szCs w:val="24"/>
                <w:lang w:val="ru-RU"/>
              </w:rPr>
            </w:pPr>
            <w:r w:rsidRPr="00E162C2">
              <w:rPr>
                <w:rFonts w:ascii="Cambria" w:hAnsi="Cambria" w:cs="Arial"/>
                <w:b/>
                <w:noProof/>
                <w:sz w:val="24"/>
                <w:szCs w:val="24"/>
                <w:lang w:val="ru-RU"/>
              </w:rPr>
              <w:t xml:space="preserve">- </w:t>
            </w:r>
            <w:r w:rsidRPr="00E162C2">
              <w:rPr>
                <w:rFonts w:ascii="Cambria" w:hAnsi="Cambria" w:cs="Arial"/>
                <w:noProof/>
                <w:sz w:val="24"/>
                <w:szCs w:val="24"/>
                <w:lang w:val="ru-RU"/>
              </w:rPr>
              <w:t>естетична промяна на пейзажа;</w:t>
            </w:r>
          </w:p>
          <w:p w:rsidR="00D62BF7" w:rsidRPr="00630683" w:rsidRDefault="00A21E33" w:rsidP="00077338">
            <w:pPr>
              <w:tabs>
                <w:tab w:val="left" w:pos="284"/>
              </w:tabs>
              <w:jc w:val="both"/>
              <w:rPr>
                <w:rFonts w:ascii="Cambria" w:hAnsi="Cambria" w:cs="Arial"/>
                <w:noProof/>
                <w:sz w:val="24"/>
                <w:szCs w:val="24"/>
              </w:rPr>
            </w:pPr>
            <w:r w:rsidRPr="00630683">
              <w:rPr>
                <w:rFonts w:ascii="Cambria" w:hAnsi="Cambria" w:cs="Arial"/>
                <w:noProof/>
                <w:sz w:val="24"/>
                <w:szCs w:val="24"/>
              </w:rPr>
              <w:t>-</w:t>
            </w:r>
            <w:r w:rsidR="00077338" w:rsidRPr="00630683">
              <w:rPr>
                <w:rFonts w:ascii="Cambria" w:hAnsi="Cambria" w:cs="Arial"/>
                <w:noProof/>
                <w:sz w:val="24"/>
                <w:szCs w:val="24"/>
              </w:rPr>
              <w:t>промени в топографията</w:t>
            </w:r>
            <w:r w:rsidR="00D62BF7" w:rsidRPr="00630683">
              <w:rPr>
                <w:rFonts w:ascii="Cambria" w:hAnsi="Cambria" w:cs="Arial"/>
                <w:noProof/>
                <w:sz w:val="24"/>
                <w:szCs w:val="24"/>
              </w:rPr>
              <w:t>.</w:t>
            </w:r>
          </w:p>
        </w:tc>
        <w:tc>
          <w:tcPr>
            <w:tcW w:w="1664" w:type="pct"/>
          </w:tcPr>
          <w:p w:rsidR="00D62BF7"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 xml:space="preserve">- </w:t>
            </w:r>
            <w:r w:rsidRPr="00E162C2">
              <w:rPr>
                <w:rFonts w:ascii="Cambria" w:hAnsi="Cambria" w:cs="Arial"/>
                <w:noProof/>
                <w:sz w:val="24"/>
                <w:szCs w:val="24"/>
                <w:lang w:val="ru-RU"/>
              </w:rPr>
              <w:t xml:space="preserve">акцентиране на въздействието, дължащо се на </w:t>
            </w:r>
            <w:r w:rsidRPr="00630683">
              <w:rPr>
                <w:rFonts w:ascii="Cambria" w:hAnsi="Cambria" w:cs="Arial"/>
                <w:noProof/>
                <w:sz w:val="24"/>
                <w:szCs w:val="24"/>
                <w:lang w:val="bg-BG"/>
              </w:rPr>
              <w:t xml:space="preserve">минен </w:t>
            </w:r>
            <w:r w:rsidRPr="00E162C2">
              <w:rPr>
                <w:rFonts w:ascii="Cambria" w:hAnsi="Cambria" w:cs="Arial"/>
                <w:noProof/>
                <w:sz w:val="24"/>
                <w:szCs w:val="24"/>
                <w:lang w:val="ru-RU"/>
              </w:rPr>
              <w:t xml:space="preserve">добив чрез увеличаване на концентрациите на емисии на замърсители от мобилни източници. </w:t>
            </w:r>
          </w:p>
        </w:tc>
        <w:tc>
          <w:tcPr>
            <w:tcW w:w="1667" w:type="pct"/>
          </w:tcPr>
          <w:p w:rsidR="00077338" w:rsidRPr="00E162C2" w:rsidRDefault="00077338" w:rsidP="00077338">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 xml:space="preserve">- </w:t>
            </w:r>
            <w:r w:rsidRPr="00E162C2">
              <w:rPr>
                <w:rFonts w:ascii="Cambria" w:hAnsi="Cambria" w:cs="Arial"/>
                <w:noProof/>
                <w:sz w:val="24"/>
                <w:szCs w:val="24"/>
                <w:lang w:val="ru-RU"/>
              </w:rPr>
              <w:t>увеличаване на концентрациите на атмосферни замърсители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D62BF7" w:rsidRPr="00E162C2" w:rsidRDefault="00077338" w:rsidP="00A21E33">
            <w:pPr>
              <w:tabs>
                <w:tab w:val="left" w:pos="284"/>
              </w:tabs>
              <w:jc w:val="both"/>
              <w:rPr>
                <w:rFonts w:ascii="Cambria" w:hAnsi="Cambria" w:cs="Arial"/>
                <w:noProof/>
                <w:sz w:val="24"/>
                <w:szCs w:val="24"/>
                <w:lang w:val="ru-RU"/>
              </w:rPr>
            </w:pPr>
            <w:r w:rsidRPr="00630683">
              <w:rPr>
                <w:rFonts w:ascii="Cambria" w:hAnsi="Cambria" w:cs="Arial"/>
                <w:noProof/>
                <w:sz w:val="24"/>
                <w:szCs w:val="24"/>
                <w:lang w:val="bg-BG"/>
              </w:rPr>
              <w:t>-</w:t>
            </w:r>
            <w:r w:rsidRPr="00E162C2">
              <w:rPr>
                <w:rFonts w:ascii="Cambria" w:hAnsi="Cambria" w:cs="Arial"/>
                <w:noProof/>
                <w:sz w:val="24"/>
                <w:szCs w:val="24"/>
                <w:lang w:val="ru-RU"/>
              </w:rPr>
              <w:t xml:space="preserve"> принос за появата на фотохимичен смог, киселинни дъждове и за подчертаване на ефектите от изменението на климата. </w:t>
            </w:r>
          </w:p>
        </w:tc>
      </w:tr>
    </w:tbl>
    <w:p w:rsidR="00D62BF7" w:rsidRPr="00630683" w:rsidRDefault="00A21E33"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Също така, големият обем на охлаждаща вода от инсталациите, зауствани в повърхностни водни тела, често имат отрицателно въздействие, породено от появата на еутрофикация, водеща до възникване на структурни, включително физико-химични и големи функционални промени във водните екологични системи.</w:t>
      </w:r>
    </w:p>
    <w:p w:rsidR="00E638E2" w:rsidRPr="00630683" w:rsidRDefault="00A21E33" w:rsidP="008456F1">
      <w:pPr>
        <w:spacing w:before="120" w:after="120" w:line="240" w:lineRule="auto"/>
        <w:jc w:val="both"/>
        <w:rPr>
          <w:rFonts w:ascii="Cambria" w:hAnsi="Cambria"/>
          <w:b/>
          <w:noProof/>
          <w:sz w:val="24"/>
          <w:szCs w:val="24"/>
          <w:u w:val="single"/>
          <w:lang w:val="bg-BG"/>
        </w:rPr>
      </w:pPr>
      <w:r w:rsidRPr="00E162C2">
        <w:rPr>
          <w:rFonts w:ascii="Cambria" w:hAnsi="Cambria"/>
          <w:b/>
          <w:noProof/>
          <w:sz w:val="24"/>
          <w:szCs w:val="24"/>
          <w:u w:val="single"/>
          <w:lang w:val="ru-RU"/>
        </w:rPr>
        <w:t>Емисии в атмосферата</w:t>
      </w:r>
    </w:p>
    <w:p w:rsidR="00A21E33" w:rsidRPr="00630683" w:rsidRDefault="00A21E33"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Енергийният сектор е един от секторите с най-голямо влияние върху качеството на въздуха, материализиран от следните ефекти:</w:t>
      </w:r>
    </w:p>
    <w:p w:rsidR="00A21E33" w:rsidRPr="00E162C2" w:rsidRDefault="00A21E33" w:rsidP="00A21E33">
      <w:pPr>
        <w:pStyle w:val="ListParagraph"/>
        <w:numPr>
          <w:ilvl w:val="0"/>
          <w:numId w:val="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lastRenderedPageBreak/>
        <w:t>Повишени емисии на парникови газове;</w:t>
      </w:r>
    </w:p>
    <w:p w:rsidR="00A21E33" w:rsidRPr="00E162C2" w:rsidRDefault="00A21E33" w:rsidP="00A21E33">
      <w:pPr>
        <w:pStyle w:val="ListParagraph"/>
        <w:numPr>
          <w:ilvl w:val="0"/>
          <w:numId w:val="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Замърсяване на околната среда с въглеводороди;</w:t>
      </w:r>
    </w:p>
    <w:p w:rsidR="00A21E33" w:rsidRPr="00E162C2" w:rsidRDefault="00A21E33" w:rsidP="00A21E33">
      <w:pPr>
        <w:pStyle w:val="ListParagraph"/>
        <w:numPr>
          <w:ilvl w:val="0"/>
          <w:numId w:val="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 Замърсяване на въздуха от дългосрочно съхранение на минни отпадъци (отпадъчните отпадъци не са обхванати);</w:t>
      </w:r>
    </w:p>
    <w:p w:rsidR="003050B0" w:rsidRPr="00630683" w:rsidRDefault="00A21E33" w:rsidP="008456F1">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Енергийната активност е отговорна за наличието на замърсители на повече от 50% от емисиите на метан и въглероден окис, около 70% на емисиите на серен диоксид, около 50% на емисиите на азотен оксид, около 80% от количеството на освободен</w:t>
      </w:r>
      <w:r w:rsidR="003050B0" w:rsidRPr="00630683">
        <w:rPr>
          <w:rFonts w:ascii="Cambria" w:hAnsi="Cambria"/>
          <w:noProof/>
          <w:sz w:val="24"/>
          <w:szCs w:val="24"/>
          <w:lang w:val="bg-BG"/>
        </w:rPr>
        <w:t>ото количество прахови частици</w:t>
      </w:r>
      <w:r w:rsidRPr="00630683">
        <w:rPr>
          <w:rFonts w:ascii="Cambria" w:hAnsi="Cambria"/>
          <w:noProof/>
          <w:sz w:val="24"/>
          <w:szCs w:val="24"/>
          <w:lang w:val="ro-RO"/>
        </w:rPr>
        <w:t xml:space="preserve"> в атмосферата и около 80% от емисиите на въглероден диоксид.</w:t>
      </w:r>
      <w:r w:rsidR="003050B0" w:rsidRPr="00630683">
        <w:rPr>
          <w:rFonts w:ascii="Cambria" w:hAnsi="Cambria"/>
          <w:noProof/>
          <w:sz w:val="24"/>
          <w:szCs w:val="24"/>
          <w:lang w:val="bg-BG"/>
        </w:rPr>
        <w:t xml:space="preserve"> </w:t>
      </w:r>
      <w:r w:rsidR="003050B0" w:rsidRPr="00630683">
        <w:rPr>
          <w:rFonts w:ascii="Cambria" w:hAnsi="Cambria"/>
          <w:noProof/>
          <w:sz w:val="24"/>
          <w:szCs w:val="24"/>
          <w:lang w:val="ro-RO"/>
        </w:rPr>
        <w:t xml:space="preserve">Като държава-членка на Европейския съюз и като част от Конвенцията </w:t>
      </w:r>
      <w:r w:rsidR="00DF44CC" w:rsidRPr="00630683">
        <w:rPr>
          <w:rFonts w:ascii="Cambria" w:hAnsi="Cambria"/>
          <w:noProof/>
          <w:sz w:val="24"/>
          <w:szCs w:val="24"/>
          <w:lang w:val="ro-RO"/>
        </w:rPr>
        <w:t>UNECE</w:t>
      </w:r>
      <w:r w:rsidR="00DF44CC" w:rsidRPr="00630683">
        <w:rPr>
          <w:rStyle w:val="FootnoteReference"/>
          <w:rFonts w:ascii="Cambria" w:hAnsi="Cambria"/>
          <w:noProof/>
          <w:sz w:val="24"/>
          <w:szCs w:val="24"/>
        </w:rPr>
        <w:footnoteReference w:id="8"/>
      </w:r>
      <w:r w:rsidR="00DF44CC" w:rsidRPr="00630683">
        <w:rPr>
          <w:rFonts w:ascii="Cambria" w:hAnsi="Cambria"/>
          <w:noProof/>
          <w:sz w:val="24"/>
          <w:szCs w:val="24"/>
          <w:lang w:val="ro-RO"/>
        </w:rPr>
        <w:t>/CLRTAP</w:t>
      </w:r>
      <w:r w:rsidR="00DF44CC" w:rsidRPr="00630683">
        <w:rPr>
          <w:rStyle w:val="FootnoteReference"/>
          <w:rFonts w:ascii="Cambria" w:hAnsi="Cambria"/>
          <w:noProof/>
          <w:sz w:val="24"/>
          <w:szCs w:val="24"/>
        </w:rPr>
        <w:footnoteReference w:id="9"/>
      </w:r>
      <w:r w:rsidR="00DF44CC" w:rsidRPr="00630683">
        <w:rPr>
          <w:rFonts w:ascii="Cambria" w:hAnsi="Cambria"/>
          <w:noProof/>
          <w:sz w:val="24"/>
          <w:szCs w:val="24"/>
          <w:lang w:val="ro-RO"/>
        </w:rPr>
        <w:t xml:space="preserve">, </w:t>
      </w:r>
      <w:r w:rsidR="003050B0" w:rsidRPr="00630683">
        <w:rPr>
          <w:rFonts w:ascii="Cambria" w:hAnsi="Cambria"/>
          <w:noProof/>
          <w:sz w:val="24"/>
          <w:szCs w:val="24"/>
          <w:lang w:val="ro-RO"/>
        </w:rPr>
        <w:t>Румъния представя ежегодно оценки на емисиите на атмосферни замърсители, които попадат в обхвата на Директива 2001/81/ЕО относно националните тавани за емисиите (транспонирани в националното зако</w:t>
      </w:r>
      <w:r w:rsidR="00DA3D71" w:rsidRPr="00630683">
        <w:rPr>
          <w:rFonts w:ascii="Cambria" w:hAnsi="Cambria"/>
          <w:noProof/>
          <w:sz w:val="24"/>
          <w:szCs w:val="24"/>
          <w:lang w:val="ro-RO"/>
        </w:rPr>
        <w:t>нодателство от GD283/2017 за изменение на GD</w:t>
      </w:r>
      <w:r w:rsidR="003050B0" w:rsidRPr="00630683">
        <w:rPr>
          <w:rFonts w:ascii="Cambria" w:hAnsi="Cambria"/>
          <w:noProof/>
          <w:sz w:val="24"/>
          <w:szCs w:val="24"/>
          <w:lang w:val="ro-RO"/>
        </w:rPr>
        <w:t>1856/2005 относно националните тавани за емисии за опр</w:t>
      </w:r>
      <w:r w:rsidR="00DA3D71" w:rsidRPr="00630683">
        <w:rPr>
          <w:rFonts w:ascii="Cambria" w:hAnsi="Cambria"/>
          <w:noProof/>
          <w:sz w:val="24"/>
          <w:szCs w:val="24"/>
          <w:lang w:val="ro-RO"/>
        </w:rPr>
        <w:t>еделени атмосферни замърсители)</w:t>
      </w:r>
      <w:r w:rsidR="003050B0" w:rsidRPr="00630683">
        <w:rPr>
          <w:rFonts w:ascii="Cambria" w:hAnsi="Cambria"/>
          <w:noProof/>
          <w:sz w:val="24"/>
          <w:szCs w:val="24"/>
          <w:lang w:val="ro-RO"/>
        </w:rPr>
        <w:t xml:space="preserve"> и</w:t>
      </w:r>
      <w:r w:rsidR="00DA3D71" w:rsidRPr="00630683">
        <w:rPr>
          <w:rFonts w:ascii="Cambria" w:hAnsi="Cambria"/>
          <w:noProof/>
          <w:sz w:val="24"/>
          <w:szCs w:val="24"/>
          <w:lang w:val="bg-BG"/>
        </w:rPr>
        <w:t xml:space="preserve"> на </w:t>
      </w:r>
      <w:r w:rsidR="003050B0" w:rsidRPr="00630683">
        <w:rPr>
          <w:rFonts w:ascii="Cambria" w:hAnsi="Cambria"/>
          <w:noProof/>
          <w:sz w:val="24"/>
          <w:szCs w:val="24"/>
          <w:lang w:val="ro-RO"/>
        </w:rPr>
        <w:t xml:space="preserve"> протоколите към гореспоменатата конвенция.</w:t>
      </w:r>
    </w:p>
    <w:p w:rsidR="00DA3D71" w:rsidRPr="00630683" w:rsidRDefault="00DA3D71"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Друга отговорност на държавите-членки е да спазват таваните за емисиите, предвидени в Протокола от Гьотеборг, като приемат мерки за намаляване на въздействието на антропогенните дейности върху околната среда. По този начин Румъния има задължението да намали годишните граници на газове с подкисляващ ефект и еутрофикация и прекурсори на озон, под стойностите на 918 kt за серен диоксид (SO</w:t>
      </w:r>
      <w:r w:rsidRPr="00630683">
        <w:rPr>
          <w:rFonts w:ascii="Cambria" w:hAnsi="Cambria"/>
          <w:noProof/>
          <w:sz w:val="24"/>
          <w:szCs w:val="24"/>
          <w:vertAlign w:val="subscript"/>
          <w:lang w:val="ro-RO"/>
        </w:rPr>
        <w:t>2</w:t>
      </w:r>
      <w:r w:rsidRPr="00630683">
        <w:rPr>
          <w:rFonts w:ascii="Cambria" w:hAnsi="Cambria"/>
          <w:noProof/>
          <w:sz w:val="24"/>
          <w:szCs w:val="24"/>
          <w:lang w:val="ro-RO"/>
        </w:rPr>
        <w:t>), 437 kt за азотни оксиди (NO</w:t>
      </w:r>
      <w:r w:rsidRPr="00630683">
        <w:rPr>
          <w:rFonts w:ascii="Cambria" w:hAnsi="Cambria"/>
          <w:noProof/>
          <w:sz w:val="24"/>
          <w:szCs w:val="24"/>
          <w:vertAlign w:val="subscript"/>
          <w:lang w:val="ro-RO"/>
        </w:rPr>
        <w:t>x</w:t>
      </w:r>
      <w:r w:rsidRPr="00630683">
        <w:rPr>
          <w:rFonts w:ascii="Cambria" w:hAnsi="Cambria"/>
          <w:noProof/>
          <w:sz w:val="24"/>
          <w:szCs w:val="24"/>
          <w:lang w:val="ro-RO"/>
        </w:rPr>
        <w:t>), 523 kt за органични летливи съединения (NMVOC) и 210 kt за амоняк (NH</w:t>
      </w:r>
      <w:r w:rsidRPr="00630683">
        <w:rPr>
          <w:rFonts w:ascii="Cambria" w:hAnsi="Cambria"/>
          <w:noProof/>
          <w:sz w:val="24"/>
          <w:szCs w:val="24"/>
          <w:vertAlign w:val="subscript"/>
          <w:lang w:val="ro-RO"/>
        </w:rPr>
        <w:t>3</w:t>
      </w:r>
      <w:r w:rsidRPr="00630683">
        <w:rPr>
          <w:rFonts w:ascii="Cambria" w:hAnsi="Cambria"/>
          <w:noProof/>
          <w:sz w:val="24"/>
          <w:szCs w:val="24"/>
          <w:lang w:val="ro-RO"/>
        </w:rPr>
        <w:t>).</w:t>
      </w:r>
    </w:p>
    <w:p w:rsidR="00DA3D71" w:rsidRPr="00630683" w:rsidRDefault="00DA3D71"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По-долу ще представим динамиката на основните замърсители (SO</w:t>
      </w:r>
      <w:r w:rsidRPr="00630683">
        <w:rPr>
          <w:rFonts w:ascii="Cambria" w:hAnsi="Cambria"/>
          <w:noProof/>
          <w:sz w:val="24"/>
          <w:szCs w:val="24"/>
          <w:vertAlign w:val="subscript"/>
          <w:lang w:val="ro-RO"/>
        </w:rPr>
        <w:t>2</w:t>
      </w:r>
      <w:r w:rsidRPr="00630683">
        <w:rPr>
          <w:rFonts w:ascii="Cambria" w:hAnsi="Cambria"/>
          <w:noProof/>
          <w:sz w:val="24"/>
          <w:szCs w:val="24"/>
          <w:lang w:val="ro-RO"/>
        </w:rPr>
        <w:t>, NO</w:t>
      </w:r>
      <w:r w:rsidRPr="00630683">
        <w:rPr>
          <w:rFonts w:ascii="Cambria" w:hAnsi="Cambria"/>
          <w:noProof/>
          <w:sz w:val="24"/>
          <w:szCs w:val="24"/>
          <w:vertAlign w:val="subscript"/>
          <w:lang w:val="ro-RO"/>
        </w:rPr>
        <w:t>X</w:t>
      </w:r>
      <w:r w:rsidRPr="00630683">
        <w:rPr>
          <w:rFonts w:ascii="Cambria" w:hAnsi="Cambria"/>
          <w:noProof/>
          <w:sz w:val="24"/>
          <w:szCs w:val="24"/>
          <w:lang w:val="ro-RO"/>
        </w:rPr>
        <w:t>), изчислена за периода 2000-2015г., както и представянето на основните замърсители.</w:t>
      </w:r>
    </w:p>
    <w:p w:rsidR="00DA3D71" w:rsidRPr="00630683" w:rsidRDefault="00DA3D71"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Сярните оксиди (особено SO</w:t>
      </w:r>
      <w:r w:rsidRPr="00630683">
        <w:rPr>
          <w:rFonts w:ascii="Cambria" w:hAnsi="Cambria"/>
          <w:noProof/>
          <w:sz w:val="24"/>
          <w:szCs w:val="24"/>
          <w:vertAlign w:val="subscript"/>
          <w:lang w:val="ro-RO"/>
        </w:rPr>
        <w:t xml:space="preserve">2 </w:t>
      </w:r>
      <w:r w:rsidRPr="00630683">
        <w:rPr>
          <w:rFonts w:ascii="Cambria" w:hAnsi="Cambria"/>
          <w:noProof/>
          <w:sz w:val="24"/>
          <w:szCs w:val="24"/>
          <w:lang w:val="ro-RO"/>
        </w:rPr>
        <w:t>- серен диоксид) идват главно от стационарни и подвижни източници, чрез изгаряне на изкопаеми горива. Сер</w:t>
      </w:r>
      <w:r w:rsidRPr="00630683">
        <w:rPr>
          <w:rFonts w:ascii="Cambria" w:hAnsi="Cambria"/>
          <w:noProof/>
          <w:sz w:val="24"/>
          <w:szCs w:val="24"/>
          <w:lang w:val="bg-BG"/>
        </w:rPr>
        <w:t>ният</w:t>
      </w:r>
      <w:r w:rsidRPr="00630683">
        <w:rPr>
          <w:rFonts w:ascii="Cambria" w:hAnsi="Cambria"/>
          <w:noProof/>
          <w:sz w:val="24"/>
          <w:szCs w:val="24"/>
          <w:lang w:val="ro-RO"/>
        </w:rPr>
        <w:t xml:space="preserve"> диоксид е безцветен газ с остра и проникваща миризма, който се транспортира на дълги разстояния поради факта, че лесно се прикрепя към прахови частици, а в реакция с водни пари образува сярна или </w:t>
      </w:r>
      <w:r w:rsidRPr="00630683">
        <w:rPr>
          <w:rFonts w:ascii="Cambria" w:hAnsi="Cambria"/>
          <w:noProof/>
          <w:sz w:val="24"/>
          <w:szCs w:val="24"/>
          <w:lang w:val="bg-BG"/>
        </w:rPr>
        <w:t xml:space="preserve">серниста </w:t>
      </w:r>
      <w:r w:rsidRPr="00630683">
        <w:rPr>
          <w:rFonts w:ascii="Cambria" w:hAnsi="Cambria"/>
          <w:noProof/>
          <w:sz w:val="24"/>
          <w:szCs w:val="24"/>
          <w:lang w:val="ro-RO"/>
        </w:rPr>
        <w:t>киселина, което води до киселинен дъжд. За времевия хоризонт 2010-2014 г. от общото количество емисии на SO</w:t>
      </w:r>
      <w:r w:rsidRPr="00630683">
        <w:rPr>
          <w:rFonts w:ascii="Cambria" w:hAnsi="Cambria"/>
          <w:noProof/>
          <w:sz w:val="24"/>
          <w:szCs w:val="24"/>
          <w:vertAlign w:val="subscript"/>
          <w:lang w:val="ro-RO"/>
        </w:rPr>
        <w:t xml:space="preserve">2 </w:t>
      </w:r>
      <w:r w:rsidRPr="00630683">
        <w:rPr>
          <w:rFonts w:ascii="Cambria" w:hAnsi="Cambria"/>
          <w:noProof/>
          <w:sz w:val="24"/>
          <w:szCs w:val="24"/>
          <w:lang w:val="ro-RO"/>
        </w:rPr>
        <w:t xml:space="preserve">на национално ниво са </w:t>
      </w:r>
      <w:r w:rsidRPr="00630683">
        <w:rPr>
          <w:rFonts w:ascii="Cambria" w:hAnsi="Cambria"/>
          <w:noProof/>
          <w:sz w:val="24"/>
          <w:szCs w:val="24"/>
          <w:lang w:val="bg-BG"/>
        </w:rPr>
        <w:t xml:space="preserve">произлезли </w:t>
      </w:r>
      <w:r w:rsidRPr="00630683">
        <w:rPr>
          <w:rFonts w:ascii="Cambria" w:hAnsi="Cambria"/>
          <w:noProof/>
          <w:sz w:val="24"/>
          <w:szCs w:val="24"/>
          <w:lang w:val="ro-RO"/>
        </w:rPr>
        <w:t xml:space="preserve"> 5</w:t>
      </w:r>
      <w:r w:rsidRPr="00630683">
        <w:rPr>
          <w:rFonts w:ascii="Cambria" w:hAnsi="Cambria"/>
          <w:noProof/>
          <w:sz w:val="24"/>
          <w:szCs w:val="24"/>
          <w:lang w:val="bg-BG"/>
        </w:rPr>
        <w:t xml:space="preserve"> </w:t>
      </w:r>
      <w:r w:rsidRPr="00630683">
        <w:rPr>
          <w:rFonts w:ascii="Cambria" w:hAnsi="Cambria"/>
          <w:noProof/>
          <w:sz w:val="24"/>
          <w:szCs w:val="24"/>
          <w:lang w:val="ro-RO"/>
        </w:rPr>
        <w:t xml:space="preserve">промишлени дейности. По този начин най-голям принос има енергийният сектор: около 95% от ТЕЦ и други горивни инсталации, следвани от рафинерии за нефт и газ с приблизително 2,5%, производство на цимент и вар, производство на чугун и стомана и </w:t>
      </w:r>
      <w:r w:rsidRPr="00630683">
        <w:rPr>
          <w:rFonts w:ascii="Cambria" w:hAnsi="Cambria"/>
          <w:noProof/>
          <w:sz w:val="24"/>
          <w:szCs w:val="24"/>
          <w:lang w:val="bg-BG"/>
        </w:rPr>
        <w:t>т</w:t>
      </w:r>
      <w:r w:rsidRPr="00630683">
        <w:rPr>
          <w:rFonts w:ascii="Cambria" w:hAnsi="Cambria"/>
          <w:noProof/>
          <w:sz w:val="24"/>
          <w:szCs w:val="24"/>
          <w:lang w:val="ro-RO"/>
        </w:rPr>
        <w:t>опене на цветни метали е около 2,25% (Източник: Доклад за състоянието на околната среда в Румъния за 2010-2016 г.).</w:t>
      </w:r>
    </w:p>
    <w:p w:rsidR="00DF44CC" w:rsidRPr="00630683" w:rsidRDefault="00DF44CC" w:rsidP="00DF44CC">
      <w:pPr>
        <w:spacing w:before="120" w:after="120" w:line="240" w:lineRule="auto"/>
        <w:jc w:val="center"/>
        <w:rPr>
          <w:rFonts w:ascii="Cambria" w:hAnsi="Cambria"/>
          <w:noProof/>
          <w:sz w:val="24"/>
          <w:szCs w:val="24"/>
        </w:rPr>
      </w:pPr>
      <w:r w:rsidRPr="00630683">
        <w:rPr>
          <w:rFonts w:ascii="Cambria" w:hAnsi="Cambria"/>
          <w:noProof/>
          <w:sz w:val="24"/>
          <w:szCs w:val="24"/>
          <w:lang w:val="bg-BG" w:eastAsia="bg-BG"/>
        </w:rPr>
        <w:lastRenderedPageBreak/>
        <w:drawing>
          <wp:inline distT="0" distB="0" distL="0" distR="0" wp14:anchorId="3BD3F638" wp14:editId="4D9997E9">
            <wp:extent cx="5614670" cy="3030220"/>
            <wp:effectExtent l="0" t="0" r="508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614670" cy="3030220"/>
                    </a:xfrm>
                    <a:prstGeom prst="rect">
                      <a:avLst/>
                    </a:prstGeom>
                    <a:noFill/>
                  </pic:spPr>
                </pic:pic>
              </a:graphicData>
            </a:graphic>
          </wp:inline>
        </w:drawing>
      </w:r>
    </w:p>
    <w:p w:rsidR="00DF44CC" w:rsidRPr="00630683" w:rsidRDefault="00DA3D71" w:rsidP="005B31F9">
      <w:pPr>
        <w:pStyle w:val="Caption"/>
        <w:jc w:val="center"/>
        <w:rPr>
          <w:rFonts w:ascii="Cambria" w:hAnsi="Cambria"/>
          <w:b w:val="0"/>
          <w:noProof/>
          <w:color w:val="auto"/>
          <w:sz w:val="22"/>
          <w:szCs w:val="22"/>
          <w:lang w:val="bg-BG"/>
        </w:rPr>
      </w:pPr>
      <w:r w:rsidRPr="00E162C2">
        <w:rPr>
          <w:rFonts w:ascii="Cambria" w:hAnsi="Cambria"/>
          <w:b w:val="0"/>
          <w:noProof/>
          <w:color w:val="auto"/>
          <w:sz w:val="22"/>
          <w:szCs w:val="22"/>
          <w:lang w:val="ru-RU"/>
        </w:rPr>
        <w:t xml:space="preserve">Фигура 3 Динамика на емисиите на </w:t>
      </w:r>
      <w:r w:rsidRPr="00630683">
        <w:rPr>
          <w:rFonts w:ascii="Cambria" w:hAnsi="Cambria"/>
          <w:b w:val="0"/>
          <w:noProof/>
          <w:color w:val="auto"/>
          <w:sz w:val="22"/>
          <w:szCs w:val="22"/>
        </w:rPr>
        <w:t>SO</w:t>
      </w:r>
      <w:r w:rsidRPr="00E162C2">
        <w:rPr>
          <w:rFonts w:ascii="Cambria" w:hAnsi="Cambria"/>
          <w:b w:val="0"/>
          <w:noProof/>
          <w:color w:val="auto"/>
          <w:sz w:val="22"/>
          <w:szCs w:val="22"/>
          <w:vertAlign w:val="subscript"/>
          <w:lang w:val="ru-RU"/>
        </w:rPr>
        <w:t>2</w:t>
      </w:r>
      <w:r w:rsidRPr="00E162C2">
        <w:rPr>
          <w:rFonts w:ascii="Cambria" w:hAnsi="Cambria"/>
          <w:b w:val="0"/>
          <w:noProof/>
          <w:color w:val="auto"/>
          <w:sz w:val="22"/>
          <w:szCs w:val="22"/>
          <w:lang w:val="ru-RU"/>
        </w:rPr>
        <w:t xml:space="preserve"> от енергийния сектор, отчетени на нивото на общите емисии за периода 2000-2014 г</w:t>
      </w:r>
      <w:r w:rsidRPr="00630683">
        <w:rPr>
          <w:rFonts w:ascii="Cambria" w:hAnsi="Cambria"/>
          <w:b w:val="0"/>
          <w:noProof/>
          <w:color w:val="auto"/>
          <w:sz w:val="22"/>
          <w:szCs w:val="22"/>
          <w:lang w:val="bg-BG"/>
        </w:rPr>
        <w:t>.</w:t>
      </w:r>
      <w:r w:rsidRPr="00E162C2">
        <w:rPr>
          <w:rFonts w:ascii="Cambria" w:hAnsi="Cambria"/>
          <w:b w:val="0"/>
          <w:noProof/>
          <w:color w:val="auto"/>
          <w:sz w:val="22"/>
          <w:szCs w:val="22"/>
          <w:lang w:val="ru-RU"/>
        </w:rPr>
        <w:t xml:space="preserve"> (</w:t>
      </w:r>
      <w:r w:rsidRPr="00630683">
        <w:rPr>
          <w:rFonts w:ascii="Cambria" w:hAnsi="Cambria"/>
          <w:b w:val="0"/>
          <w:noProof/>
          <w:color w:val="auto"/>
          <w:sz w:val="22"/>
          <w:szCs w:val="22"/>
          <w:lang w:val="bg-BG"/>
        </w:rPr>
        <w:t>Източник</w:t>
      </w:r>
      <w:r w:rsidR="00DF44CC" w:rsidRPr="00E162C2">
        <w:rPr>
          <w:rFonts w:ascii="Cambria" w:hAnsi="Cambria"/>
          <w:b w:val="0"/>
          <w:noProof/>
          <w:color w:val="auto"/>
          <w:sz w:val="22"/>
          <w:szCs w:val="22"/>
          <w:lang w:val="ru-RU"/>
        </w:rPr>
        <w:t xml:space="preserve">: </w:t>
      </w:r>
      <w:r w:rsidR="00DF44CC" w:rsidRPr="00630683">
        <w:rPr>
          <w:rFonts w:ascii="Cambria" w:hAnsi="Cambria"/>
          <w:b w:val="0"/>
          <w:noProof/>
          <w:color w:val="auto"/>
          <w:sz w:val="22"/>
          <w:szCs w:val="22"/>
        </w:rPr>
        <w:t>eea</w:t>
      </w:r>
      <w:r w:rsidR="00DF44CC" w:rsidRPr="00E162C2">
        <w:rPr>
          <w:rFonts w:ascii="Cambria" w:hAnsi="Cambria"/>
          <w:b w:val="0"/>
          <w:noProof/>
          <w:color w:val="auto"/>
          <w:sz w:val="22"/>
          <w:szCs w:val="22"/>
          <w:lang w:val="ru-RU"/>
        </w:rPr>
        <w:t>.</w:t>
      </w:r>
      <w:r w:rsidR="00DF44CC" w:rsidRPr="00630683">
        <w:rPr>
          <w:rFonts w:ascii="Cambria" w:hAnsi="Cambria"/>
          <w:b w:val="0"/>
          <w:noProof/>
          <w:color w:val="auto"/>
          <w:sz w:val="22"/>
          <w:szCs w:val="22"/>
        </w:rPr>
        <w:t>europa</w:t>
      </w:r>
      <w:r w:rsidR="00DF44CC" w:rsidRPr="00E162C2">
        <w:rPr>
          <w:rFonts w:ascii="Cambria" w:hAnsi="Cambria"/>
          <w:b w:val="0"/>
          <w:noProof/>
          <w:color w:val="auto"/>
          <w:sz w:val="22"/>
          <w:szCs w:val="22"/>
          <w:lang w:val="ru-RU"/>
        </w:rPr>
        <w:t>.</w:t>
      </w:r>
      <w:r w:rsidR="00DF44CC" w:rsidRPr="00630683">
        <w:rPr>
          <w:rFonts w:ascii="Cambria" w:hAnsi="Cambria"/>
          <w:b w:val="0"/>
          <w:noProof/>
          <w:color w:val="auto"/>
          <w:sz w:val="22"/>
          <w:szCs w:val="22"/>
        </w:rPr>
        <w:t>eu</w:t>
      </w:r>
      <w:r w:rsidR="00DF44CC" w:rsidRPr="00E162C2">
        <w:rPr>
          <w:rFonts w:ascii="Cambria" w:hAnsi="Cambria"/>
          <w:b w:val="0"/>
          <w:noProof/>
          <w:color w:val="auto"/>
          <w:sz w:val="22"/>
          <w:szCs w:val="22"/>
          <w:lang w:val="ru-RU"/>
        </w:rPr>
        <w:t>)</w:t>
      </w:r>
    </w:p>
    <w:p w:rsidR="00DA3D71" w:rsidRPr="00630683" w:rsidRDefault="00DA3D71" w:rsidP="005B31F9">
      <w:pPr>
        <w:jc w:val="center"/>
        <w:rPr>
          <w:lang w:val="bg-BG"/>
        </w:rPr>
      </w:pPr>
      <w:r w:rsidRPr="00630683">
        <w:rPr>
          <w:lang w:val="bg-BG"/>
        </w:rPr>
        <w:t xml:space="preserve">Легенда: </w:t>
      </w:r>
      <w:r w:rsidRPr="00630683">
        <w:rPr>
          <w:rFonts w:cstheme="minorHAnsi"/>
          <w:shd w:val="clear" w:color="auto" w:fill="0070C0"/>
          <w:lang w:val="bg-BG"/>
        </w:rPr>
        <w:t>□</w:t>
      </w:r>
      <w:r w:rsidRPr="00630683">
        <w:rPr>
          <w:rFonts w:cstheme="minorHAnsi"/>
          <w:lang w:val="bg-BG"/>
        </w:rPr>
        <w:t xml:space="preserve">Общо емисии  </w:t>
      </w:r>
      <w:r w:rsidRPr="00630683">
        <w:rPr>
          <w:rFonts w:ascii="Cambria" w:hAnsi="Cambria"/>
          <w:noProof/>
        </w:rPr>
        <w:t>SO</w:t>
      </w:r>
      <w:r w:rsidRPr="00E162C2">
        <w:rPr>
          <w:rFonts w:ascii="Cambria" w:hAnsi="Cambria"/>
          <w:noProof/>
          <w:vertAlign w:val="subscript"/>
          <w:lang w:val="ru-RU"/>
        </w:rPr>
        <w:t>2</w:t>
      </w:r>
      <w:r w:rsidRPr="00630683">
        <w:rPr>
          <w:rFonts w:cstheme="minorHAnsi"/>
          <w:shd w:val="clear" w:color="auto" w:fill="C00000"/>
          <w:lang w:val="bg-BG"/>
        </w:rPr>
        <w:t>□</w:t>
      </w:r>
      <w:r w:rsidRPr="00630683">
        <w:rPr>
          <w:rFonts w:cstheme="minorHAnsi"/>
          <w:lang w:val="bg-BG"/>
        </w:rPr>
        <w:t xml:space="preserve"> Общо емисии  </w:t>
      </w:r>
      <w:r w:rsidRPr="00630683">
        <w:rPr>
          <w:rFonts w:ascii="Cambria" w:hAnsi="Cambria"/>
          <w:noProof/>
        </w:rPr>
        <w:t>SO</w:t>
      </w:r>
      <w:r w:rsidRPr="00E162C2">
        <w:rPr>
          <w:rFonts w:ascii="Cambria" w:hAnsi="Cambria"/>
          <w:noProof/>
          <w:vertAlign w:val="subscript"/>
          <w:lang w:val="ru-RU"/>
        </w:rPr>
        <w:t>2</w:t>
      </w:r>
      <w:r w:rsidRPr="00630683">
        <w:rPr>
          <w:rFonts w:ascii="Cambria" w:hAnsi="Cambria"/>
          <w:noProof/>
          <w:vertAlign w:val="subscript"/>
          <w:lang w:val="bg-BG"/>
        </w:rPr>
        <w:t xml:space="preserve"> </w:t>
      </w:r>
      <w:r w:rsidRPr="00630683">
        <w:rPr>
          <w:rFonts w:ascii="Cambria" w:hAnsi="Cambria"/>
          <w:noProof/>
          <w:lang w:val="bg-BG"/>
        </w:rPr>
        <w:t xml:space="preserve">енергиен </w:t>
      </w:r>
      <w:r w:rsidRPr="00630683">
        <w:rPr>
          <w:rFonts w:cstheme="minorHAnsi"/>
          <w:lang w:val="bg-BG"/>
        </w:rPr>
        <w:t xml:space="preserve">сектор </w:t>
      </w:r>
      <w:r w:rsidRPr="00630683">
        <w:rPr>
          <w:rFonts w:cstheme="minorHAnsi"/>
          <w:shd w:val="clear" w:color="auto" w:fill="00B050"/>
          <w:lang w:val="bg-BG"/>
        </w:rPr>
        <w:t xml:space="preserve">□ </w:t>
      </w:r>
      <w:r w:rsidRPr="00630683">
        <w:rPr>
          <w:rFonts w:cstheme="minorHAnsi"/>
          <w:lang w:val="bg-BG"/>
        </w:rPr>
        <w:t xml:space="preserve">Таван на </w:t>
      </w:r>
      <w:r w:rsidRPr="00630683">
        <w:rPr>
          <w:rFonts w:ascii="Cambria" w:hAnsi="Cambria"/>
          <w:noProof/>
        </w:rPr>
        <w:t>SO</w:t>
      </w:r>
      <w:r w:rsidRPr="00E162C2">
        <w:rPr>
          <w:rFonts w:ascii="Cambria" w:hAnsi="Cambria"/>
          <w:noProof/>
          <w:vertAlign w:val="subscript"/>
          <w:lang w:val="ru-RU"/>
        </w:rPr>
        <w:t>2</w:t>
      </w:r>
      <w:r w:rsidRPr="00630683">
        <w:rPr>
          <w:rFonts w:cstheme="minorHAnsi"/>
          <w:lang w:val="bg-BG"/>
        </w:rPr>
        <w:t>емисии</w:t>
      </w:r>
    </w:p>
    <w:p w:rsidR="00DA3D71" w:rsidRPr="00630683" w:rsidRDefault="00DA3D71"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От горната фигура може да се види, че за анализирания период емисиите на </w:t>
      </w:r>
      <w:r w:rsidRPr="00630683">
        <w:rPr>
          <w:rFonts w:ascii="Cambria" w:hAnsi="Cambria"/>
          <w:noProof/>
          <w:sz w:val="24"/>
          <w:szCs w:val="24"/>
        </w:rPr>
        <w:t>SO</w:t>
      </w:r>
      <w:r w:rsidRPr="00E162C2">
        <w:rPr>
          <w:rFonts w:ascii="Cambria" w:hAnsi="Cambria"/>
          <w:noProof/>
          <w:sz w:val="24"/>
          <w:szCs w:val="24"/>
          <w:vertAlign w:val="subscript"/>
          <w:lang w:val="ru-RU"/>
        </w:rPr>
        <w:t>2</w:t>
      </w:r>
      <w:r w:rsidRPr="00E162C2">
        <w:rPr>
          <w:rFonts w:ascii="Cambria" w:hAnsi="Cambria"/>
          <w:noProof/>
          <w:sz w:val="24"/>
          <w:szCs w:val="24"/>
          <w:lang w:val="ru-RU"/>
        </w:rPr>
        <w:t>, както общите, така и енергийните емисии не надвишават таваните, разпределени за анализираните периоди от време, съответно 2005 и 2010 г. Въпреки това, може да се наблюдава намаление н</w:t>
      </w:r>
      <w:r w:rsidR="0058004B" w:rsidRPr="00E162C2">
        <w:rPr>
          <w:rFonts w:ascii="Cambria" w:hAnsi="Cambria"/>
          <w:noProof/>
          <w:sz w:val="24"/>
          <w:szCs w:val="24"/>
          <w:lang w:val="ru-RU"/>
        </w:rPr>
        <w:t>а емисиите</w:t>
      </w:r>
      <w:r w:rsidR="0058004B" w:rsidRPr="00630683">
        <w:rPr>
          <w:rFonts w:ascii="Cambria" w:hAnsi="Cambria"/>
          <w:noProof/>
          <w:sz w:val="24"/>
          <w:szCs w:val="24"/>
          <w:lang w:val="bg-BG"/>
        </w:rPr>
        <w:t xml:space="preserve"> </w:t>
      </w:r>
      <w:r w:rsidRPr="00630683">
        <w:rPr>
          <w:rFonts w:ascii="Cambria" w:hAnsi="Cambria"/>
          <w:noProof/>
          <w:sz w:val="24"/>
          <w:szCs w:val="24"/>
        </w:rPr>
        <w:t>SO</w:t>
      </w:r>
      <w:r w:rsidRPr="00E162C2">
        <w:rPr>
          <w:rFonts w:ascii="Cambria" w:hAnsi="Cambria"/>
          <w:noProof/>
          <w:sz w:val="24"/>
          <w:szCs w:val="24"/>
          <w:vertAlign w:val="subscript"/>
          <w:lang w:val="ru-RU"/>
        </w:rPr>
        <w:t xml:space="preserve">2 </w:t>
      </w:r>
      <w:r w:rsidR="0058004B" w:rsidRPr="00630683">
        <w:rPr>
          <w:rFonts w:ascii="Cambria" w:hAnsi="Cambria"/>
          <w:noProof/>
          <w:sz w:val="24"/>
          <w:szCs w:val="24"/>
          <w:lang w:val="bg-BG"/>
        </w:rPr>
        <w:t>за</w:t>
      </w:r>
      <w:r w:rsidRPr="00E162C2">
        <w:rPr>
          <w:rFonts w:ascii="Cambria" w:hAnsi="Cambria"/>
          <w:noProof/>
          <w:sz w:val="24"/>
          <w:szCs w:val="24"/>
          <w:lang w:val="ru-RU"/>
        </w:rPr>
        <w:t xml:space="preserve"> 2008 г. Също така, емисиите на </w:t>
      </w:r>
      <w:r w:rsidRPr="00630683">
        <w:rPr>
          <w:rFonts w:ascii="Cambria" w:hAnsi="Cambria"/>
          <w:noProof/>
          <w:sz w:val="24"/>
          <w:szCs w:val="24"/>
        </w:rPr>
        <w:t>SO</w:t>
      </w:r>
      <w:r w:rsidRPr="00E162C2">
        <w:rPr>
          <w:rFonts w:ascii="Cambria" w:hAnsi="Cambria"/>
          <w:noProof/>
          <w:sz w:val="24"/>
          <w:szCs w:val="24"/>
          <w:vertAlign w:val="subscript"/>
          <w:lang w:val="ru-RU"/>
        </w:rPr>
        <w:t>2</w:t>
      </w:r>
      <w:r w:rsidRPr="00E162C2">
        <w:rPr>
          <w:rFonts w:ascii="Cambria" w:hAnsi="Cambria"/>
          <w:noProof/>
          <w:sz w:val="24"/>
          <w:szCs w:val="24"/>
          <w:lang w:val="ru-RU"/>
        </w:rPr>
        <w:t xml:space="preserve"> от енергийния сектор имат най-висок дял от общите емисии за целия анализиран период.</w:t>
      </w:r>
    </w:p>
    <w:p w:rsidR="0058004B" w:rsidRPr="00630683" w:rsidRDefault="0058004B"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Азотните оксиди (</w:t>
      </w:r>
      <w:r w:rsidRPr="00630683">
        <w:rPr>
          <w:rFonts w:ascii="Cambria" w:hAnsi="Cambria"/>
          <w:noProof/>
          <w:sz w:val="24"/>
          <w:szCs w:val="24"/>
          <w:lang w:val="fr-FR"/>
        </w:rPr>
        <w:t>NO</w:t>
      </w:r>
      <w:r w:rsidRPr="00630683">
        <w:rPr>
          <w:rFonts w:ascii="Cambria" w:hAnsi="Cambria"/>
          <w:noProof/>
          <w:sz w:val="24"/>
          <w:szCs w:val="24"/>
          <w:vertAlign w:val="subscript"/>
          <w:lang w:val="fr-FR"/>
        </w:rPr>
        <w:t>x</w:t>
      </w:r>
      <w:r w:rsidRPr="00E162C2">
        <w:rPr>
          <w:rFonts w:ascii="Cambria" w:hAnsi="Cambria"/>
          <w:noProof/>
          <w:sz w:val="24"/>
          <w:szCs w:val="24"/>
          <w:lang w:val="ru-RU"/>
        </w:rPr>
        <w:t xml:space="preserve">) са резултат от горивни процеси в стационарни и подвижни източници или от биологични процеси. Азотният </w:t>
      </w:r>
      <w:r w:rsidRPr="00630683">
        <w:rPr>
          <w:rFonts w:ascii="Cambria" w:hAnsi="Cambria"/>
          <w:noProof/>
          <w:sz w:val="24"/>
          <w:szCs w:val="24"/>
          <w:lang w:val="bg-BG"/>
        </w:rPr>
        <w:t>мон</w:t>
      </w:r>
      <w:r w:rsidRPr="00E162C2">
        <w:rPr>
          <w:rFonts w:ascii="Cambria" w:hAnsi="Cambria"/>
          <w:noProof/>
          <w:sz w:val="24"/>
          <w:szCs w:val="24"/>
          <w:lang w:val="ru-RU"/>
        </w:rPr>
        <w:t xml:space="preserve">оксид е най-разпространеният азотен оксид, получен в резултат на комбинацията на азот с кислород при високи температури. Основният "доставчик" на емисиите на </w:t>
      </w:r>
      <w:r w:rsidRPr="00630683">
        <w:rPr>
          <w:rFonts w:ascii="Cambria" w:hAnsi="Cambria"/>
          <w:noProof/>
          <w:sz w:val="24"/>
          <w:szCs w:val="24"/>
          <w:lang w:val="fr-FR"/>
        </w:rPr>
        <w:t>NOx</w:t>
      </w:r>
      <w:r w:rsidRPr="00E162C2">
        <w:rPr>
          <w:rFonts w:ascii="Cambria" w:hAnsi="Cambria"/>
          <w:noProof/>
          <w:sz w:val="24"/>
          <w:szCs w:val="24"/>
          <w:lang w:val="ru-RU"/>
        </w:rPr>
        <w:t xml:space="preserve"> е енергийната индустрия, транспорта, изгарянето в преработващата промишленост, но и производствените процеси.</w:t>
      </w:r>
    </w:p>
    <w:p w:rsidR="0058004B" w:rsidRPr="00630683" w:rsidRDefault="0058004B"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За времевия хоризонт 2010-2016г. от общото количество </w:t>
      </w:r>
      <w:r w:rsidRPr="00630683">
        <w:rPr>
          <w:rFonts w:ascii="Cambria" w:hAnsi="Cambria"/>
          <w:noProof/>
          <w:sz w:val="24"/>
          <w:szCs w:val="24"/>
          <w:lang w:val="fr-FR"/>
        </w:rPr>
        <w:t>NO</w:t>
      </w:r>
      <w:r w:rsidRPr="00630683">
        <w:rPr>
          <w:rFonts w:ascii="Cambria" w:hAnsi="Cambria"/>
          <w:noProof/>
          <w:sz w:val="24"/>
          <w:szCs w:val="24"/>
          <w:vertAlign w:val="subscript"/>
          <w:lang w:val="fr-FR"/>
        </w:rPr>
        <w:t>x</w:t>
      </w:r>
      <w:r w:rsidRPr="00E162C2">
        <w:rPr>
          <w:rFonts w:ascii="Cambria" w:hAnsi="Cambria"/>
          <w:noProof/>
          <w:sz w:val="24"/>
          <w:szCs w:val="24"/>
          <w:lang w:val="ru-RU"/>
        </w:rPr>
        <w:t xml:space="preserve"> емисии на национално ниво са резултат от 13 промишлени дейности. По този начин най-голям принос има енергийният сектор: приблизително 67% от топлоелектрическите централи и други горивни инсталации, следвани от производството на цимент или вар и цимент в</w:t>
      </w:r>
      <w:r w:rsidRPr="00630683">
        <w:rPr>
          <w:rFonts w:ascii="Cambria" w:hAnsi="Cambria"/>
          <w:noProof/>
          <w:sz w:val="24"/>
          <w:szCs w:val="24"/>
          <w:lang w:val="bg-BG"/>
        </w:rPr>
        <w:t xml:space="preserve">ъв </w:t>
      </w:r>
      <w:r w:rsidRPr="00E162C2">
        <w:rPr>
          <w:rFonts w:ascii="Cambria" w:hAnsi="Cambria"/>
          <w:noProof/>
          <w:sz w:val="24"/>
          <w:szCs w:val="24"/>
          <w:lang w:val="ru-RU"/>
        </w:rPr>
        <w:t>въртящи се пещи с около 13%, промишлеността за фосфорни торове, азот и калий с около 6%, инсталации за производство на суров</w:t>
      </w:r>
      <w:r w:rsidRPr="00630683">
        <w:rPr>
          <w:rFonts w:ascii="Cambria" w:hAnsi="Cambria"/>
          <w:noProof/>
          <w:sz w:val="24"/>
          <w:szCs w:val="24"/>
          <w:lang w:val="bg-BG"/>
        </w:rPr>
        <w:t>о</w:t>
      </w:r>
      <w:r w:rsidRPr="00E162C2">
        <w:rPr>
          <w:rFonts w:ascii="Cambria" w:hAnsi="Cambria"/>
          <w:noProof/>
          <w:sz w:val="24"/>
          <w:szCs w:val="24"/>
          <w:lang w:val="ru-RU"/>
        </w:rPr>
        <w:t xml:space="preserve"> желязо с около 5%, нефтени рафинерии и газове с около 2,5% (Източник: Доклад за състоянието на околната среда в Румъния за 2010-2016г.).</w:t>
      </w:r>
    </w:p>
    <w:p w:rsidR="00DF44CC" w:rsidRPr="00630683" w:rsidRDefault="00DF44CC" w:rsidP="00DF44CC">
      <w:pPr>
        <w:spacing w:before="120" w:after="120" w:line="240" w:lineRule="auto"/>
        <w:jc w:val="center"/>
        <w:rPr>
          <w:rFonts w:ascii="Cambria" w:hAnsi="Cambria"/>
          <w:noProof/>
          <w:sz w:val="24"/>
          <w:szCs w:val="24"/>
        </w:rPr>
      </w:pPr>
      <w:r w:rsidRPr="00630683">
        <w:rPr>
          <w:rFonts w:ascii="Cambria" w:hAnsi="Cambria"/>
          <w:noProof/>
          <w:sz w:val="24"/>
          <w:szCs w:val="24"/>
          <w:lang w:val="bg-BG" w:eastAsia="bg-BG"/>
        </w:rPr>
        <w:lastRenderedPageBreak/>
        <w:drawing>
          <wp:inline distT="0" distB="0" distL="0" distR="0" wp14:anchorId="1865B01F" wp14:editId="10224D03">
            <wp:extent cx="5090795" cy="2926080"/>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090795" cy="2926080"/>
                    </a:xfrm>
                    <a:prstGeom prst="rect">
                      <a:avLst/>
                    </a:prstGeom>
                    <a:noFill/>
                  </pic:spPr>
                </pic:pic>
              </a:graphicData>
            </a:graphic>
          </wp:inline>
        </w:drawing>
      </w:r>
    </w:p>
    <w:p w:rsidR="0058004B" w:rsidRPr="00630683" w:rsidRDefault="0058004B" w:rsidP="00DF44CC">
      <w:pPr>
        <w:pStyle w:val="Caption"/>
        <w:jc w:val="center"/>
        <w:rPr>
          <w:rFonts w:ascii="Cambria" w:hAnsi="Cambria"/>
          <w:b w:val="0"/>
          <w:noProof/>
          <w:color w:val="auto"/>
          <w:sz w:val="22"/>
          <w:szCs w:val="22"/>
          <w:lang w:val="bg-BG"/>
        </w:rPr>
      </w:pPr>
      <w:r w:rsidRPr="00E162C2">
        <w:rPr>
          <w:rFonts w:ascii="Cambria" w:hAnsi="Cambria"/>
          <w:b w:val="0"/>
          <w:noProof/>
          <w:color w:val="auto"/>
          <w:sz w:val="22"/>
          <w:szCs w:val="22"/>
          <w:lang w:val="ru-RU"/>
        </w:rPr>
        <w:t xml:space="preserve">Фигура 4 Динамика на емисиите на </w:t>
      </w:r>
      <w:r w:rsidRPr="00630683">
        <w:rPr>
          <w:rFonts w:ascii="Cambria" w:hAnsi="Cambria"/>
          <w:b w:val="0"/>
          <w:noProof/>
          <w:color w:val="auto"/>
          <w:sz w:val="22"/>
          <w:szCs w:val="22"/>
        </w:rPr>
        <w:t>NOx</w:t>
      </w:r>
      <w:r w:rsidRPr="00E162C2">
        <w:rPr>
          <w:rFonts w:ascii="Cambria" w:hAnsi="Cambria"/>
          <w:b w:val="0"/>
          <w:noProof/>
          <w:color w:val="auto"/>
          <w:sz w:val="22"/>
          <w:szCs w:val="22"/>
          <w:lang w:val="ru-RU"/>
        </w:rPr>
        <w:t xml:space="preserve"> от енергийния сектор, отчетени на нивото на общите емисии за периода 2000-2014 г. (Източник: </w:t>
      </w:r>
      <w:r w:rsidRPr="00630683">
        <w:rPr>
          <w:rFonts w:ascii="Cambria" w:hAnsi="Cambria"/>
          <w:b w:val="0"/>
          <w:noProof/>
          <w:color w:val="auto"/>
          <w:sz w:val="22"/>
          <w:szCs w:val="22"/>
        </w:rPr>
        <w:t>eea</w:t>
      </w:r>
      <w:r w:rsidRPr="00E162C2">
        <w:rPr>
          <w:rFonts w:ascii="Cambria" w:hAnsi="Cambria"/>
          <w:b w:val="0"/>
          <w:noProof/>
          <w:color w:val="auto"/>
          <w:sz w:val="22"/>
          <w:szCs w:val="22"/>
          <w:lang w:val="ru-RU"/>
        </w:rPr>
        <w:t>.</w:t>
      </w:r>
      <w:r w:rsidRPr="00630683">
        <w:rPr>
          <w:rFonts w:ascii="Cambria" w:hAnsi="Cambria"/>
          <w:b w:val="0"/>
          <w:noProof/>
          <w:color w:val="auto"/>
          <w:sz w:val="22"/>
          <w:szCs w:val="22"/>
        </w:rPr>
        <w:t>europa</w:t>
      </w:r>
      <w:r w:rsidRPr="00E162C2">
        <w:rPr>
          <w:rFonts w:ascii="Cambria" w:hAnsi="Cambria"/>
          <w:b w:val="0"/>
          <w:noProof/>
          <w:color w:val="auto"/>
          <w:sz w:val="22"/>
          <w:szCs w:val="22"/>
          <w:lang w:val="ru-RU"/>
        </w:rPr>
        <w:t>.</w:t>
      </w:r>
      <w:r w:rsidRPr="00630683">
        <w:rPr>
          <w:rFonts w:ascii="Cambria" w:hAnsi="Cambria"/>
          <w:b w:val="0"/>
          <w:noProof/>
          <w:color w:val="auto"/>
          <w:sz w:val="22"/>
          <w:szCs w:val="22"/>
        </w:rPr>
        <w:t>eu</w:t>
      </w:r>
      <w:r w:rsidRPr="00E162C2">
        <w:rPr>
          <w:rFonts w:ascii="Cambria" w:hAnsi="Cambria"/>
          <w:b w:val="0"/>
          <w:noProof/>
          <w:color w:val="auto"/>
          <w:sz w:val="22"/>
          <w:szCs w:val="22"/>
          <w:lang w:val="ru-RU"/>
        </w:rPr>
        <w:t>)</w:t>
      </w:r>
    </w:p>
    <w:p w:rsidR="0058004B" w:rsidRPr="00630683" w:rsidRDefault="0058004B" w:rsidP="0058004B">
      <w:pPr>
        <w:rPr>
          <w:lang w:val="bg-BG"/>
        </w:rPr>
      </w:pPr>
      <w:r w:rsidRPr="00630683">
        <w:rPr>
          <w:lang w:val="bg-BG"/>
        </w:rPr>
        <w:t xml:space="preserve">Легенда: </w:t>
      </w:r>
      <w:r w:rsidRPr="00630683">
        <w:rPr>
          <w:rFonts w:cstheme="minorHAnsi"/>
          <w:shd w:val="clear" w:color="auto" w:fill="0070C0"/>
          <w:lang w:val="bg-BG"/>
        </w:rPr>
        <w:t>□</w:t>
      </w:r>
      <w:r w:rsidRPr="00630683">
        <w:rPr>
          <w:rFonts w:cstheme="minorHAnsi"/>
          <w:lang w:val="bg-BG"/>
        </w:rPr>
        <w:t xml:space="preserve">Общо емисии </w:t>
      </w:r>
      <w:r w:rsidRPr="00630683">
        <w:rPr>
          <w:rFonts w:ascii="Cambria" w:hAnsi="Cambria"/>
          <w:noProof/>
        </w:rPr>
        <w:t>NO</w:t>
      </w:r>
      <w:r w:rsidRPr="00630683">
        <w:rPr>
          <w:rFonts w:ascii="Cambria" w:hAnsi="Cambria"/>
          <w:noProof/>
          <w:vertAlign w:val="subscript"/>
        </w:rPr>
        <w:t>x</w:t>
      </w:r>
      <w:r w:rsidRPr="00630683">
        <w:rPr>
          <w:rFonts w:cstheme="minorHAnsi"/>
          <w:lang w:val="bg-BG"/>
        </w:rPr>
        <w:t xml:space="preserve"> </w:t>
      </w:r>
      <w:r w:rsidRPr="00630683">
        <w:rPr>
          <w:rFonts w:cstheme="minorHAnsi"/>
          <w:shd w:val="clear" w:color="auto" w:fill="C00000"/>
          <w:lang w:val="bg-BG"/>
        </w:rPr>
        <w:t>□</w:t>
      </w:r>
      <w:r w:rsidRPr="00630683">
        <w:rPr>
          <w:rFonts w:cstheme="minorHAnsi"/>
          <w:lang w:val="bg-BG"/>
        </w:rPr>
        <w:t xml:space="preserve"> Общо емисии  </w:t>
      </w:r>
      <w:r w:rsidRPr="00630683">
        <w:rPr>
          <w:rFonts w:ascii="Cambria" w:hAnsi="Cambria"/>
          <w:noProof/>
          <w:vertAlign w:val="subscript"/>
          <w:lang w:val="bg-BG"/>
        </w:rPr>
        <w:t xml:space="preserve"> </w:t>
      </w:r>
      <w:r w:rsidRPr="00630683">
        <w:rPr>
          <w:rFonts w:ascii="Cambria" w:hAnsi="Cambria"/>
          <w:noProof/>
        </w:rPr>
        <w:t>NO</w:t>
      </w:r>
      <w:r w:rsidRPr="00630683">
        <w:rPr>
          <w:rFonts w:ascii="Cambria" w:hAnsi="Cambria"/>
          <w:noProof/>
          <w:vertAlign w:val="subscript"/>
        </w:rPr>
        <w:t>x</w:t>
      </w:r>
      <w:r w:rsidRPr="00E162C2">
        <w:rPr>
          <w:rFonts w:ascii="Cambria" w:hAnsi="Cambria"/>
          <w:noProof/>
          <w:vertAlign w:val="subscript"/>
          <w:lang w:val="bg-BG"/>
        </w:rPr>
        <w:t xml:space="preserve"> </w:t>
      </w:r>
      <w:r w:rsidRPr="00630683">
        <w:rPr>
          <w:rFonts w:ascii="Cambria" w:hAnsi="Cambria"/>
          <w:noProof/>
          <w:lang w:val="bg-BG"/>
        </w:rPr>
        <w:t xml:space="preserve">енергиен </w:t>
      </w:r>
      <w:r w:rsidRPr="00630683">
        <w:rPr>
          <w:rFonts w:cstheme="minorHAnsi"/>
          <w:lang w:val="bg-BG"/>
        </w:rPr>
        <w:t xml:space="preserve">сектор </w:t>
      </w:r>
      <w:r w:rsidRPr="00630683">
        <w:rPr>
          <w:rFonts w:cstheme="minorHAnsi"/>
          <w:shd w:val="clear" w:color="auto" w:fill="00B050"/>
          <w:lang w:val="bg-BG"/>
        </w:rPr>
        <w:t xml:space="preserve">□ </w:t>
      </w:r>
      <w:r w:rsidRPr="00630683">
        <w:rPr>
          <w:rFonts w:cstheme="minorHAnsi"/>
          <w:lang w:val="bg-BG"/>
        </w:rPr>
        <w:t xml:space="preserve">Таван на </w:t>
      </w:r>
      <w:r w:rsidRPr="00630683">
        <w:rPr>
          <w:rFonts w:ascii="Cambria" w:hAnsi="Cambria"/>
          <w:noProof/>
        </w:rPr>
        <w:t>NO</w:t>
      </w:r>
      <w:r w:rsidRPr="00630683">
        <w:rPr>
          <w:rFonts w:ascii="Cambria" w:hAnsi="Cambria"/>
          <w:noProof/>
          <w:vertAlign w:val="subscript"/>
        </w:rPr>
        <w:t>x</w:t>
      </w:r>
      <w:r w:rsidRPr="00E162C2">
        <w:rPr>
          <w:rFonts w:ascii="Cambria" w:hAnsi="Cambria"/>
          <w:noProof/>
          <w:vertAlign w:val="subscript"/>
          <w:lang w:val="bg-BG"/>
        </w:rPr>
        <w:t xml:space="preserve"> </w:t>
      </w:r>
      <w:r w:rsidRPr="00630683">
        <w:rPr>
          <w:rFonts w:cstheme="minorHAnsi"/>
          <w:lang w:val="bg-BG"/>
        </w:rPr>
        <w:t xml:space="preserve">емисии </w:t>
      </w:r>
    </w:p>
    <w:p w:rsidR="0058004B" w:rsidRPr="00630683" w:rsidRDefault="0058004B" w:rsidP="0058004B">
      <w:pPr>
        <w:rPr>
          <w:lang w:val="bg-BG"/>
        </w:rPr>
      </w:pPr>
    </w:p>
    <w:p w:rsidR="0058004B" w:rsidRPr="00630683" w:rsidRDefault="0058004B"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От горната фигура може да се види, че за анализирания период </w:t>
      </w:r>
      <w:r w:rsidRPr="00630683">
        <w:rPr>
          <w:rFonts w:ascii="Cambria" w:hAnsi="Cambria"/>
          <w:noProof/>
          <w:sz w:val="24"/>
          <w:szCs w:val="24"/>
          <w:lang w:val="bg-BG"/>
        </w:rPr>
        <w:t xml:space="preserve">на </w:t>
      </w:r>
      <w:r w:rsidRPr="00E162C2">
        <w:rPr>
          <w:rFonts w:ascii="Cambria" w:hAnsi="Cambria"/>
          <w:noProof/>
          <w:sz w:val="24"/>
          <w:szCs w:val="24"/>
          <w:lang w:val="ru-RU"/>
        </w:rPr>
        <w:t xml:space="preserve">емисиите на </w:t>
      </w:r>
      <w:r w:rsidRPr="00630683">
        <w:rPr>
          <w:rFonts w:ascii="Cambria" w:hAnsi="Cambria"/>
          <w:noProof/>
          <w:sz w:val="24"/>
          <w:szCs w:val="24"/>
        </w:rPr>
        <w:t>NO</w:t>
      </w:r>
      <w:r w:rsidRPr="00630683">
        <w:rPr>
          <w:rFonts w:ascii="Cambria" w:hAnsi="Cambria"/>
          <w:noProof/>
          <w:sz w:val="24"/>
          <w:szCs w:val="24"/>
          <w:vertAlign w:val="subscript"/>
        </w:rPr>
        <w:t>x</w:t>
      </w:r>
      <w:r w:rsidRPr="00E162C2">
        <w:rPr>
          <w:rFonts w:ascii="Cambria" w:hAnsi="Cambria"/>
          <w:noProof/>
          <w:sz w:val="24"/>
          <w:szCs w:val="24"/>
          <w:lang w:val="ru-RU"/>
        </w:rPr>
        <w:t xml:space="preserve">, за периода 2000-2005 г. общите емисии надвишават тавана, определен в Протокола от Гьотеборг, </w:t>
      </w:r>
      <w:r w:rsidRPr="00630683">
        <w:rPr>
          <w:rFonts w:ascii="Cambria" w:hAnsi="Cambria"/>
          <w:noProof/>
          <w:sz w:val="24"/>
          <w:szCs w:val="24"/>
          <w:lang w:val="bg-BG"/>
        </w:rPr>
        <w:t xml:space="preserve">а </w:t>
      </w:r>
      <w:r w:rsidRPr="00E162C2">
        <w:rPr>
          <w:rFonts w:ascii="Cambria" w:hAnsi="Cambria"/>
          <w:noProof/>
          <w:sz w:val="24"/>
          <w:szCs w:val="24"/>
          <w:lang w:val="ru-RU"/>
        </w:rPr>
        <w:t xml:space="preserve">тези в енергийния сектор са под тази стойност. За периода 2006-2014 г. както общият, така и енергийният сектор не надвишават таваните, разпределени за анализираните периоди от време. За периода 2008-2014 г. се наблюдава намаляване на емисиите на </w:t>
      </w:r>
      <w:r w:rsidRPr="00630683">
        <w:rPr>
          <w:rFonts w:ascii="Cambria" w:hAnsi="Cambria"/>
          <w:noProof/>
          <w:sz w:val="24"/>
          <w:szCs w:val="24"/>
        </w:rPr>
        <w:t>NOx</w:t>
      </w:r>
      <w:r w:rsidRPr="00E162C2">
        <w:rPr>
          <w:rFonts w:ascii="Cambria" w:hAnsi="Cambria"/>
          <w:noProof/>
          <w:sz w:val="24"/>
          <w:szCs w:val="24"/>
          <w:lang w:val="ru-RU"/>
        </w:rPr>
        <w:t xml:space="preserve"> от енергийния сектор, въпреки че общите емисии имат променливи</w:t>
      </w:r>
      <w:r w:rsidRPr="00630683">
        <w:rPr>
          <w:rFonts w:ascii="Cambria" w:hAnsi="Cambria"/>
          <w:noProof/>
          <w:sz w:val="24"/>
          <w:szCs w:val="24"/>
          <w:lang w:val="bg-BG"/>
        </w:rPr>
        <w:t xml:space="preserve"> флуктуации</w:t>
      </w:r>
      <w:r w:rsidRPr="00E162C2">
        <w:rPr>
          <w:rFonts w:ascii="Cambria" w:hAnsi="Cambria"/>
          <w:noProof/>
          <w:sz w:val="24"/>
          <w:szCs w:val="24"/>
          <w:lang w:val="ru-RU"/>
        </w:rPr>
        <w:t>.</w:t>
      </w:r>
    </w:p>
    <w:p w:rsidR="0058004B" w:rsidRPr="00630683" w:rsidRDefault="0058004B" w:rsidP="008456F1">
      <w:pPr>
        <w:autoSpaceDE w:val="0"/>
        <w:autoSpaceDN w:val="0"/>
        <w:adjustRightInd w:val="0"/>
        <w:spacing w:before="120" w:after="120" w:line="240" w:lineRule="auto"/>
        <w:jc w:val="both"/>
        <w:rPr>
          <w:rFonts w:ascii="Cambria" w:hAnsi="Cambria" w:cs="Cambria"/>
          <w:noProof/>
          <w:sz w:val="24"/>
          <w:szCs w:val="24"/>
          <w:lang w:val="bg-BG"/>
        </w:rPr>
      </w:pPr>
      <w:r w:rsidRPr="00E162C2">
        <w:rPr>
          <w:rFonts w:ascii="Cambria" w:hAnsi="Cambria" w:cs="Cambria"/>
          <w:noProof/>
          <w:sz w:val="24"/>
          <w:szCs w:val="24"/>
          <w:lang w:val="ru-RU"/>
        </w:rPr>
        <w:t>На национално ниво ефектът на подкисляване на замърсителите идва главно от сектора на енергийната активност, за въглеродния диоксид и азотните оксиди и от селското стопанство за амоняка</w:t>
      </w:r>
    </w:p>
    <w:p w:rsidR="00DF44CC" w:rsidRPr="00630683" w:rsidRDefault="00267AB6" w:rsidP="008456F1">
      <w:pPr>
        <w:autoSpaceDE w:val="0"/>
        <w:autoSpaceDN w:val="0"/>
        <w:adjustRightInd w:val="0"/>
        <w:spacing w:before="120" w:after="120" w:line="240" w:lineRule="auto"/>
        <w:jc w:val="both"/>
        <w:rPr>
          <w:rFonts w:ascii="Cambria" w:hAnsi="Cambria" w:cs="Cambria"/>
          <w:noProof/>
          <w:sz w:val="24"/>
          <w:szCs w:val="24"/>
          <w:lang w:val="bg-BG"/>
        </w:rPr>
      </w:pPr>
      <w:r w:rsidRPr="00E162C2">
        <w:rPr>
          <w:rFonts w:ascii="Cambria" w:hAnsi="Cambria" w:cs="Cambria"/>
          <w:noProof/>
          <w:sz w:val="24"/>
          <w:szCs w:val="24"/>
          <w:lang w:val="ru-RU"/>
        </w:rPr>
        <w:t>На нивото на 2015 г. емисиит</w:t>
      </w:r>
      <w:r w:rsidR="009B2557" w:rsidRPr="00E162C2">
        <w:rPr>
          <w:rFonts w:ascii="Cambria" w:hAnsi="Cambria" w:cs="Cambria"/>
          <w:noProof/>
          <w:sz w:val="24"/>
          <w:szCs w:val="24"/>
          <w:lang w:val="ru-RU"/>
        </w:rPr>
        <w:t>е на вещества с най-голям</w:t>
      </w:r>
      <w:r w:rsidR="009B2557" w:rsidRPr="00630683">
        <w:rPr>
          <w:rFonts w:ascii="Cambria" w:hAnsi="Cambria" w:cs="Cambria"/>
          <w:noProof/>
          <w:sz w:val="24"/>
          <w:szCs w:val="24"/>
          <w:lang w:val="bg-BG"/>
        </w:rPr>
        <w:t xml:space="preserve"> процент</w:t>
      </w:r>
      <w:r w:rsidRPr="00E162C2">
        <w:rPr>
          <w:rFonts w:ascii="Cambria" w:hAnsi="Cambria" w:cs="Cambria"/>
          <w:noProof/>
          <w:sz w:val="24"/>
          <w:szCs w:val="24"/>
          <w:lang w:val="ru-RU"/>
        </w:rPr>
        <w:t xml:space="preserve"> подкисляващ ефект</w:t>
      </w:r>
      <w:r w:rsidR="009B2557" w:rsidRPr="00E162C2">
        <w:rPr>
          <w:rFonts w:ascii="Cambria" w:hAnsi="Cambria" w:cs="Cambria"/>
          <w:noProof/>
          <w:sz w:val="24"/>
          <w:szCs w:val="24"/>
          <w:lang w:val="ru-RU"/>
        </w:rPr>
        <w:t xml:space="preserve"> идват от секторите на дейност </w:t>
      </w:r>
      <w:r w:rsidR="009B2557" w:rsidRPr="00630683">
        <w:rPr>
          <w:rFonts w:ascii="Cambria" w:hAnsi="Cambria" w:cs="Cambria"/>
          <w:noProof/>
          <w:sz w:val="24"/>
          <w:szCs w:val="24"/>
          <w:lang w:val="bg-BG"/>
        </w:rPr>
        <w:t xml:space="preserve">за </w:t>
      </w:r>
      <w:r w:rsidRPr="00E162C2">
        <w:rPr>
          <w:rFonts w:ascii="Cambria" w:hAnsi="Cambria" w:cs="Cambria"/>
          <w:noProof/>
          <w:sz w:val="24"/>
          <w:szCs w:val="24"/>
          <w:lang w:val="ru-RU"/>
        </w:rPr>
        <w:t>производството на алуми</w:t>
      </w:r>
      <w:r w:rsidR="009B2557" w:rsidRPr="00E162C2">
        <w:rPr>
          <w:rFonts w:ascii="Cambria" w:hAnsi="Cambria" w:cs="Cambria"/>
          <w:noProof/>
          <w:sz w:val="24"/>
          <w:szCs w:val="24"/>
          <w:lang w:val="ru-RU"/>
        </w:rPr>
        <w:t xml:space="preserve">ний със значителни стойности </w:t>
      </w:r>
      <w:r w:rsidR="009B2557" w:rsidRPr="00630683">
        <w:rPr>
          <w:rFonts w:ascii="Cambria" w:hAnsi="Cambria" w:cs="Cambria"/>
          <w:noProof/>
          <w:sz w:val="24"/>
          <w:szCs w:val="24"/>
          <w:lang w:val="bg-BG"/>
        </w:rPr>
        <w:t xml:space="preserve">на </w:t>
      </w:r>
      <w:r w:rsidRPr="00E162C2">
        <w:rPr>
          <w:rFonts w:ascii="Cambria" w:hAnsi="Cambria" w:cs="Cambria"/>
          <w:noProof/>
          <w:sz w:val="24"/>
          <w:szCs w:val="24"/>
          <w:lang w:val="ru-RU"/>
        </w:rPr>
        <w:t>серен диоксид, последвано от производство на азотна кисе</w:t>
      </w:r>
      <w:r w:rsidR="009B2557" w:rsidRPr="00E162C2">
        <w:rPr>
          <w:rFonts w:ascii="Cambria" w:hAnsi="Cambria" w:cs="Cambria"/>
          <w:noProof/>
          <w:sz w:val="24"/>
          <w:szCs w:val="24"/>
          <w:lang w:val="ru-RU"/>
        </w:rPr>
        <w:t xml:space="preserve">лина със значителни стойности </w:t>
      </w:r>
      <w:r w:rsidR="009B2557" w:rsidRPr="00630683">
        <w:rPr>
          <w:rFonts w:ascii="Cambria" w:hAnsi="Cambria" w:cs="Cambria"/>
          <w:noProof/>
          <w:sz w:val="24"/>
          <w:szCs w:val="24"/>
          <w:lang w:val="bg-BG"/>
        </w:rPr>
        <w:t>на</w:t>
      </w:r>
      <w:r w:rsidRPr="00E162C2">
        <w:rPr>
          <w:rFonts w:ascii="Cambria" w:hAnsi="Cambria" w:cs="Cambria"/>
          <w:noProof/>
          <w:sz w:val="24"/>
          <w:szCs w:val="24"/>
          <w:lang w:val="ru-RU"/>
        </w:rPr>
        <w:t xml:space="preserve"> азотни оксиди.</w:t>
      </w:r>
    </w:p>
    <w:p w:rsidR="00DF44CC" w:rsidRPr="00630683" w:rsidRDefault="00DF44CC" w:rsidP="00DF44CC">
      <w:pPr>
        <w:autoSpaceDE w:val="0"/>
        <w:autoSpaceDN w:val="0"/>
        <w:adjustRightInd w:val="0"/>
        <w:spacing w:after="0" w:line="240" w:lineRule="auto"/>
        <w:jc w:val="center"/>
        <w:rPr>
          <w:rFonts w:ascii="Cambria" w:hAnsi="Cambria" w:cs="Cambria"/>
          <w:noProof/>
          <w:sz w:val="24"/>
          <w:szCs w:val="24"/>
        </w:rPr>
      </w:pPr>
      <w:r w:rsidRPr="00630683">
        <w:rPr>
          <w:noProof/>
          <w:lang w:val="bg-BG" w:eastAsia="bg-BG"/>
        </w:rPr>
        <w:lastRenderedPageBreak/>
        <w:drawing>
          <wp:inline distT="0" distB="0" distL="0" distR="0" wp14:anchorId="0EF124F7" wp14:editId="5423C609">
            <wp:extent cx="5041335" cy="3248025"/>
            <wp:effectExtent l="0" t="0" r="698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 cstate="print"/>
                    <a:srcRect l="12649" t="17160" r="20451" b="6213"/>
                    <a:stretch/>
                  </pic:blipFill>
                  <pic:spPr bwMode="auto">
                    <a:xfrm>
                      <a:off x="0" y="0"/>
                      <a:ext cx="5041335" cy="3248025"/>
                    </a:xfrm>
                    <a:prstGeom prst="rect">
                      <a:avLst/>
                    </a:prstGeom>
                    <a:ln>
                      <a:noFill/>
                    </a:ln>
                    <a:extLst>
                      <a:ext uri="{53640926-AAD7-44D8-BBD7-CCE9431645EC}">
                        <a14:shadowObscured xmlns:a14="http://schemas.microsoft.com/office/drawing/2010/main"/>
                      </a:ext>
                    </a:extLst>
                  </pic:spPr>
                </pic:pic>
              </a:graphicData>
            </a:graphic>
          </wp:inline>
        </w:drawing>
      </w:r>
    </w:p>
    <w:p w:rsidR="009B2557" w:rsidRPr="00630683" w:rsidRDefault="009B2557" w:rsidP="00DF44CC">
      <w:pPr>
        <w:pStyle w:val="Caption"/>
        <w:jc w:val="center"/>
        <w:rPr>
          <w:rFonts w:ascii="Cambria" w:hAnsi="Cambria"/>
          <w:b w:val="0"/>
          <w:i/>
          <w:noProof/>
          <w:color w:val="auto"/>
          <w:sz w:val="22"/>
          <w:szCs w:val="22"/>
          <w:lang w:val="bg-BG"/>
        </w:rPr>
      </w:pPr>
      <w:r w:rsidRPr="00E162C2">
        <w:rPr>
          <w:rFonts w:ascii="Cambria" w:hAnsi="Cambria"/>
          <w:b w:val="0"/>
          <w:i/>
          <w:noProof/>
          <w:color w:val="auto"/>
          <w:sz w:val="22"/>
          <w:szCs w:val="22"/>
          <w:lang w:val="ru-RU"/>
        </w:rPr>
        <w:t xml:space="preserve">Фигура 5 Принос на промишлените сектори на национално ниво към замърсяващите емисии с ефект на вкисляване за 2015 г. (Източник: Доклад за състоянието на околната среда в Румъния, 2016 г., </w:t>
      </w:r>
      <w:r w:rsidRPr="00630683">
        <w:rPr>
          <w:rFonts w:ascii="Cambria" w:hAnsi="Cambria"/>
          <w:b w:val="0"/>
          <w:i/>
          <w:noProof/>
          <w:color w:val="auto"/>
          <w:sz w:val="22"/>
          <w:szCs w:val="22"/>
          <w:lang w:val="fr-FR"/>
        </w:rPr>
        <w:t>ANPM</w:t>
      </w:r>
      <w:r w:rsidRPr="00E162C2">
        <w:rPr>
          <w:rFonts w:ascii="Cambria" w:hAnsi="Cambria"/>
          <w:b w:val="0"/>
          <w:i/>
          <w:noProof/>
          <w:color w:val="auto"/>
          <w:sz w:val="22"/>
          <w:szCs w:val="22"/>
          <w:lang w:val="ru-RU"/>
        </w:rPr>
        <w:t>)</w:t>
      </w:r>
    </w:p>
    <w:p w:rsidR="009B2557" w:rsidRPr="00630683" w:rsidRDefault="009B2557" w:rsidP="009B2557">
      <w:pPr>
        <w:jc w:val="center"/>
        <w:rPr>
          <w:i/>
          <w:lang w:val="bg-BG"/>
        </w:rPr>
      </w:pPr>
      <w:r w:rsidRPr="00630683">
        <w:rPr>
          <w:i/>
          <w:lang w:val="bg-BG"/>
        </w:rPr>
        <w:t xml:space="preserve">Легенда: </w:t>
      </w:r>
      <w:r w:rsidRPr="00E162C2">
        <w:rPr>
          <w:rFonts w:ascii="Cambria" w:hAnsi="Cambria"/>
          <w:i/>
          <w:noProof/>
          <w:lang w:val="ru-RU"/>
        </w:rPr>
        <w:t>Принос на промишлените сектори на национално ниво към замърсяващите емисии с ефект на вкисляване за 2015 г.</w:t>
      </w:r>
      <w:r w:rsidRPr="00630683">
        <w:rPr>
          <w:rFonts w:ascii="Cambria" w:hAnsi="Cambria"/>
          <w:i/>
          <w:noProof/>
          <w:lang w:val="bg-BG"/>
        </w:rPr>
        <w:t>, Производство на амоняк, Производство на азотен оксид, Производство на сода, Други, производство на желязо и стомана, производство на алуминий</w:t>
      </w:r>
    </w:p>
    <w:p w:rsidR="009B2557" w:rsidRPr="00630683" w:rsidRDefault="009B2557" w:rsidP="008456F1">
      <w:pPr>
        <w:autoSpaceDE w:val="0"/>
        <w:autoSpaceDN w:val="0"/>
        <w:adjustRightInd w:val="0"/>
        <w:spacing w:before="120" w:after="120" w:line="240" w:lineRule="auto"/>
        <w:jc w:val="both"/>
        <w:rPr>
          <w:rFonts w:ascii="Cambria" w:hAnsi="Cambria" w:cs="Cambria"/>
          <w:noProof/>
          <w:sz w:val="24"/>
          <w:szCs w:val="24"/>
          <w:lang w:val="bg-BG"/>
        </w:rPr>
      </w:pPr>
    </w:p>
    <w:p w:rsidR="009B2557" w:rsidRPr="00630683" w:rsidRDefault="009B2557" w:rsidP="008456F1">
      <w:pPr>
        <w:autoSpaceDE w:val="0"/>
        <w:autoSpaceDN w:val="0"/>
        <w:adjustRightInd w:val="0"/>
        <w:spacing w:before="120" w:after="120" w:line="240" w:lineRule="auto"/>
        <w:jc w:val="both"/>
        <w:rPr>
          <w:rFonts w:ascii="Cambria" w:hAnsi="Cambria" w:cs="Cambria"/>
          <w:noProof/>
          <w:sz w:val="24"/>
          <w:szCs w:val="24"/>
          <w:lang w:val="bg-BG"/>
        </w:rPr>
      </w:pPr>
      <w:r w:rsidRPr="00E162C2">
        <w:rPr>
          <w:rFonts w:ascii="Cambria" w:hAnsi="Cambria" w:cs="Cambria"/>
          <w:noProof/>
          <w:sz w:val="24"/>
          <w:szCs w:val="24"/>
          <w:lang w:val="ru-RU"/>
        </w:rPr>
        <w:t xml:space="preserve">Като се вземат предвид таваните за 2010г. и разпоредбите на ревизирания Протокол от Гьотеборг за намаляване на емисиите на атмосферни замърсители, ангажиментите, които трябва да бъдат изпълнени до 2020 г., се отбелязва, че развитието на емисиите на вкисляващи замърсители на национално ниво през анализирания период следва тенденция към намаляване прагът, наложен в разпоредбите на ревизирания </w:t>
      </w:r>
      <w:r w:rsidRPr="00630683">
        <w:rPr>
          <w:rFonts w:ascii="Cambria" w:hAnsi="Cambria" w:cs="Cambria"/>
          <w:noProof/>
          <w:sz w:val="24"/>
          <w:szCs w:val="24"/>
          <w:lang w:val="bg-BG"/>
        </w:rPr>
        <w:t>П</w:t>
      </w:r>
      <w:r w:rsidRPr="00E162C2">
        <w:rPr>
          <w:rFonts w:ascii="Cambria" w:hAnsi="Cambria" w:cs="Cambria"/>
          <w:noProof/>
          <w:sz w:val="24"/>
          <w:szCs w:val="24"/>
          <w:lang w:val="ru-RU"/>
        </w:rPr>
        <w:t>ротокол от Гьотеборг.</w:t>
      </w:r>
    </w:p>
    <w:p w:rsidR="00DF44CC" w:rsidRPr="00630683" w:rsidRDefault="00DF44CC" w:rsidP="00DF44CC">
      <w:pPr>
        <w:spacing w:before="120" w:after="120" w:line="240" w:lineRule="auto"/>
        <w:jc w:val="center"/>
        <w:rPr>
          <w:noProof/>
        </w:rPr>
      </w:pPr>
      <w:r w:rsidRPr="00630683">
        <w:rPr>
          <w:noProof/>
          <w:lang w:val="bg-BG" w:eastAsia="bg-BG"/>
        </w:rPr>
        <w:lastRenderedPageBreak/>
        <w:drawing>
          <wp:inline distT="0" distB="0" distL="0" distR="0" wp14:anchorId="7B712AD9" wp14:editId="3F85B008">
            <wp:extent cx="4584700" cy="2755900"/>
            <wp:effectExtent l="0" t="0" r="635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584700" cy="2755900"/>
                    </a:xfrm>
                    <a:prstGeom prst="rect">
                      <a:avLst/>
                    </a:prstGeom>
                    <a:noFill/>
                  </pic:spPr>
                </pic:pic>
              </a:graphicData>
            </a:graphic>
          </wp:inline>
        </w:drawing>
      </w:r>
    </w:p>
    <w:p w:rsidR="009B2557" w:rsidRPr="00630683" w:rsidRDefault="009B2557" w:rsidP="00DF44CC">
      <w:pPr>
        <w:pStyle w:val="Caption"/>
        <w:jc w:val="center"/>
        <w:rPr>
          <w:rFonts w:ascii="Cambria" w:hAnsi="Cambria"/>
          <w:b w:val="0"/>
          <w:i/>
          <w:noProof/>
          <w:color w:val="auto"/>
          <w:sz w:val="22"/>
          <w:szCs w:val="22"/>
          <w:lang w:val="bg-BG"/>
        </w:rPr>
      </w:pPr>
      <w:r w:rsidRPr="00E162C2">
        <w:rPr>
          <w:rFonts w:ascii="Cambria" w:hAnsi="Cambria"/>
          <w:b w:val="0"/>
          <w:i/>
          <w:noProof/>
          <w:color w:val="auto"/>
          <w:sz w:val="22"/>
          <w:szCs w:val="22"/>
          <w:lang w:val="ru-RU"/>
        </w:rPr>
        <w:t xml:space="preserve">Фигура 6 Ниво на емисиите на атмосферни замърсители с ефект на подкисляване в съответствие с таваните на Протокола от Гьотеборг 2010 г. (Източник: Доклад за състоянието на околната среда в Румъния, 2016 г., </w:t>
      </w:r>
      <w:r w:rsidRPr="00630683">
        <w:rPr>
          <w:rFonts w:ascii="Cambria" w:hAnsi="Cambria"/>
          <w:b w:val="0"/>
          <w:i/>
          <w:noProof/>
          <w:color w:val="auto"/>
          <w:sz w:val="22"/>
          <w:szCs w:val="22"/>
        </w:rPr>
        <w:t>ANPM</w:t>
      </w:r>
      <w:r w:rsidRPr="00E162C2">
        <w:rPr>
          <w:rFonts w:ascii="Cambria" w:hAnsi="Cambria"/>
          <w:b w:val="0"/>
          <w:i/>
          <w:noProof/>
          <w:color w:val="auto"/>
          <w:sz w:val="22"/>
          <w:szCs w:val="22"/>
          <w:lang w:val="ru-RU"/>
        </w:rPr>
        <w:t>)</w:t>
      </w:r>
    </w:p>
    <w:p w:rsidR="009B2557" w:rsidRPr="00E162C2" w:rsidRDefault="009B2557" w:rsidP="009B2557">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Според Националния преходен план през 2016г. е имало 33 големи горивни инсталации, които попадат в обхвата на разпоредбите на глава </w:t>
      </w:r>
      <w:r w:rsidRPr="00630683">
        <w:rPr>
          <w:rFonts w:ascii="Cambria" w:hAnsi="Cambria"/>
          <w:noProof/>
          <w:sz w:val="24"/>
          <w:szCs w:val="24"/>
          <w:lang w:val="fr-FR"/>
        </w:rPr>
        <w:t>III</w:t>
      </w:r>
      <w:r w:rsidRPr="00E162C2">
        <w:rPr>
          <w:rFonts w:ascii="Cambria" w:hAnsi="Cambria"/>
          <w:noProof/>
          <w:sz w:val="24"/>
          <w:szCs w:val="24"/>
          <w:lang w:val="ru-RU"/>
        </w:rPr>
        <w:t xml:space="preserve"> от Директива 2010</w:t>
      </w:r>
      <w:r w:rsidRPr="00630683">
        <w:rPr>
          <w:rFonts w:ascii="Cambria" w:hAnsi="Cambria"/>
          <w:noProof/>
          <w:sz w:val="24"/>
          <w:szCs w:val="24"/>
          <w:lang w:val="bg-BG"/>
        </w:rPr>
        <w:t>/</w:t>
      </w:r>
      <w:r w:rsidRPr="00E162C2">
        <w:rPr>
          <w:rFonts w:ascii="Cambria" w:hAnsi="Cambria"/>
          <w:noProof/>
          <w:sz w:val="24"/>
          <w:szCs w:val="24"/>
          <w:lang w:val="ru-RU"/>
        </w:rPr>
        <w:t>75/ ЕС относно промишлените емисии.</w:t>
      </w:r>
    </w:p>
    <w:p w:rsidR="009B2557" w:rsidRPr="00630683" w:rsidRDefault="0045277F" w:rsidP="009B2557">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В </w:t>
      </w:r>
      <w:r w:rsidRPr="00630683">
        <w:rPr>
          <w:rFonts w:ascii="Cambria" w:hAnsi="Cambria"/>
          <w:noProof/>
          <w:sz w:val="24"/>
          <w:szCs w:val="24"/>
          <w:lang w:val="bg-BG"/>
        </w:rPr>
        <w:t>СЕР</w:t>
      </w:r>
      <w:r w:rsidR="009B2557" w:rsidRPr="00E162C2">
        <w:rPr>
          <w:rFonts w:ascii="Cambria" w:hAnsi="Cambria"/>
          <w:noProof/>
          <w:sz w:val="24"/>
          <w:szCs w:val="24"/>
          <w:lang w:val="ru-RU"/>
        </w:rPr>
        <w:t xml:space="preserve"> 2019-2030 г., с перспектива за 2050 г., енергийният микс за 2020, 2030 и 2050 г. е представен, както следва:</w:t>
      </w:r>
    </w:p>
    <w:p w:rsidR="001C4711" w:rsidRPr="00630683" w:rsidRDefault="001C4711" w:rsidP="001C4711">
      <w:pPr>
        <w:spacing w:before="120" w:after="120" w:line="240" w:lineRule="auto"/>
        <w:jc w:val="center"/>
        <w:rPr>
          <w:rFonts w:ascii="Cambria" w:hAnsi="Cambria"/>
          <w:noProof/>
          <w:sz w:val="24"/>
          <w:szCs w:val="24"/>
          <w:lang w:val="ro-RO"/>
        </w:rPr>
      </w:pPr>
      <w:r w:rsidRPr="00630683">
        <w:rPr>
          <w:noProof/>
          <w:lang w:val="bg-BG" w:eastAsia="bg-BG"/>
        </w:rPr>
        <w:drawing>
          <wp:inline distT="0" distB="0" distL="0" distR="0" wp14:anchorId="06BEFDA6" wp14:editId="68157B81">
            <wp:extent cx="4572000" cy="2743200"/>
            <wp:effectExtent l="0" t="0" r="19050" b="1905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B2557" w:rsidRPr="00630683" w:rsidRDefault="009B2557" w:rsidP="009B2557">
      <w:pPr>
        <w:spacing w:after="0" w:line="240" w:lineRule="auto"/>
        <w:jc w:val="center"/>
        <w:rPr>
          <w:rFonts w:ascii="Cambria" w:eastAsia="Calibri" w:hAnsi="Cambria" w:cs="Times New Roman"/>
          <w:bCs/>
          <w:i/>
          <w:noProof/>
          <w:lang w:val="bg-BG"/>
        </w:rPr>
      </w:pPr>
      <w:bookmarkStart w:id="9" w:name="_Ref1399555"/>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 xml:space="preserve">Нефт </w:t>
      </w:r>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Природни газове</w:t>
      </w:r>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Въглища</w:t>
      </w:r>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Атомна енергия</w:t>
      </w:r>
    </w:p>
    <w:p w:rsidR="009B2557" w:rsidRPr="00630683" w:rsidRDefault="009B2557" w:rsidP="009B2557">
      <w:pPr>
        <w:spacing w:after="0" w:line="240" w:lineRule="auto"/>
        <w:jc w:val="center"/>
        <w:rPr>
          <w:rFonts w:ascii="Cambria" w:eastAsia="Calibri" w:hAnsi="Cambria" w:cs="Times New Roman"/>
          <w:bCs/>
          <w:i/>
          <w:noProof/>
          <w:lang w:val="bg-BG"/>
        </w:rPr>
      </w:pPr>
      <w:r w:rsidRPr="00630683">
        <w:rPr>
          <w:rFonts w:ascii="Cambria" w:eastAsia="Calibri" w:hAnsi="Cambria" w:cs="Times New Roman"/>
          <w:bCs/>
          <w:i/>
          <w:noProof/>
          <w:lang w:val="ro-RO"/>
        </w:rPr>
        <w:t>Фигура</w:t>
      </w:r>
      <w:r w:rsidRPr="00630683">
        <w:rPr>
          <w:rFonts w:ascii="Cambria" w:eastAsia="Calibri" w:hAnsi="Cambria" w:cs="Times New Roman"/>
          <w:bCs/>
          <w:i/>
          <w:noProof/>
          <w:lang w:val="bg-BG"/>
        </w:rPr>
        <w:t>7</w:t>
      </w:r>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Енергиен микс за периода</w:t>
      </w:r>
      <w:r w:rsidRPr="00630683">
        <w:rPr>
          <w:rFonts w:ascii="Cambria" w:eastAsia="Calibri" w:hAnsi="Cambria" w:cs="Times New Roman"/>
          <w:bCs/>
          <w:i/>
          <w:noProof/>
          <w:lang w:val="ro-RO"/>
        </w:rPr>
        <w:t xml:space="preserve"> 2020</w:t>
      </w:r>
      <w:r w:rsidRPr="00630683">
        <w:rPr>
          <w:rFonts w:ascii="Cambria" w:eastAsia="Calibri" w:hAnsi="Cambria" w:cs="Times New Roman"/>
          <w:bCs/>
          <w:i/>
          <w:noProof/>
          <w:lang w:val="bg-BG"/>
        </w:rPr>
        <w:t xml:space="preserve"> г.</w:t>
      </w:r>
      <w:r w:rsidRPr="00630683">
        <w:rPr>
          <w:rFonts w:ascii="Cambria" w:eastAsia="Calibri" w:hAnsi="Cambria" w:cs="Times New Roman"/>
          <w:bCs/>
          <w:i/>
          <w:noProof/>
          <w:lang w:val="ro-RO"/>
        </w:rPr>
        <w:t>-2030</w:t>
      </w:r>
      <w:r w:rsidRPr="00630683">
        <w:rPr>
          <w:rFonts w:ascii="Cambria" w:eastAsia="Calibri" w:hAnsi="Cambria" w:cs="Times New Roman"/>
          <w:bCs/>
          <w:i/>
          <w:noProof/>
          <w:lang w:val="bg-BG"/>
        </w:rPr>
        <w:t xml:space="preserve"> г.</w:t>
      </w:r>
      <w:r w:rsidRPr="00630683">
        <w:rPr>
          <w:rFonts w:ascii="Cambria" w:eastAsia="Calibri" w:hAnsi="Cambria" w:cs="Times New Roman"/>
          <w:bCs/>
          <w:i/>
          <w:noProof/>
          <w:lang w:val="ro-RO"/>
        </w:rPr>
        <w:t>-2050</w:t>
      </w:r>
      <w:r w:rsidRPr="00630683">
        <w:rPr>
          <w:rFonts w:ascii="Cambria" w:eastAsia="Calibri" w:hAnsi="Cambria" w:cs="Times New Roman"/>
          <w:bCs/>
          <w:i/>
          <w:noProof/>
          <w:lang w:val="bg-BG"/>
        </w:rPr>
        <w:t xml:space="preserve"> г,</w:t>
      </w:r>
      <w:r w:rsidRPr="00630683">
        <w:rPr>
          <w:rFonts w:ascii="Cambria" w:eastAsia="Calibri" w:hAnsi="Cambria" w:cs="Times New Roman"/>
          <w:bCs/>
          <w:i/>
          <w:noProof/>
          <w:lang w:val="ro-RO"/>
        </w:rPr>
        <w:t xml:space="preserve"> </w:t>
      </w:r>
      <w:r w:rsidRPr="00630683">
        <w:rPr>
          <w:rFonts w:ascii="Cambria" w:eastAsia="Calibri" w:hAnsi="Cambria" w:cs="Times New Roman"/>
          <w:bCs/>
          <w:i/>
          <w:noProof/>
          <w:lang w:val="bg-BG"/>
        </w:rPr>
        <w:t>на източник на енергия</w:t>
      </w:r>
      <w:r w:rsidRPr="00630683">
        <w:rPr>
          <w:rFonts w:ascii="Cambria" w:eastAsia="Calibri" w:hAnsi="Cambria" w:cs="Times New Roman"/>
          <w:bCs/>
          <w:i/>
          <w:noProof/>
          <w:lang w:val="ro-RO"/>
        </w:rPr>
        <w:t xml:space="preserve"> (невъзобновяем) съгласно ЕСР 2019-2030, с перспектива за 2050</w:t>
      </w:r>
      <w:r w:rsidRPr="00630683">
        <w:rPr>
          <w:rFonts w:ascii="Cambria" w:eastAsia="Calibri" w:hAnsi="Cambria" w:cs="Times New Roman"/>
          <w:bCs/>
          <w:i/>
          <w:noProof/>
          <w:lang w:val="bg-BG"/>
        </w:rPr>
        <w:t>г.</w:t>
      </w:r>
    </w:p>
    <w:bookmarkEnd w:id="9"/>
    <w:p w:rsidR="001C4711" w:rsidRPr="00630683" w:rsidRDefault="001C4711" w:rsidP="001C4711">
      <w:pPr>
        <w:spacing w:before="120" w:after="120" w:line="240" w:lineRule="auto"/>
        <w:jc w:val="center"/>
        <w:rPr>
          <w:rFonts w:ascii="Cambria" w:hAnsi="Cambria"/>
          <w:noProof/>
          <w:sz w:val="24"/>
          <w:szCs w:val="24"/>
          <w:lang w:val="ro-RO"/>
        </w:rPr>
      </w:pPr>
      <w:r w:rsidRPr="00630683">
        <w:rPr>
          <w:noProof/>
          <w:lang w:val="bg-BG" w:eastAsia="bg-BG"/>
        </w:rPr>
        <w:lastRenderedPageBreak/>
        <w:drawing>
          <wp:inline distT="0" distB="0" distL="0" distR="0" wp14:anchorId="1B2FF887" wp14:editId="1A5E25C4">
            <wp:extent cx="4572000" cy="2743200"/>
            <wp:effectExtent l="0" t="0" r="19050" b="19050"/>
            <wp:docPr id="14"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37AC9" w:rsidRPr="00630683" w:rsidRDefault="00937AC9" w:rsidP="00937AC9">
      <w:pPr>
        <w:pStyle w:val="Caption"/>
        <w:spacing w:after="0"/>
        <w:jc w:val="center"/>
        <w:rPr>
          <w:rFonts w:ascii="Cambria" w:eastAsia="Calibri" w:hAnsi="Cambria" w:cs="Times New Roman"/>
          <w:b w:val="0"/>
          <w:i/>
          <w:noProof/>
          <w:color w:val="auto"/>
          <w:sz w:val="22"/>
          <w:szCs w:val="22"/>
          <w:lang w:val="bg-BG"/>
        </w:rPr>
      </w:pPr>
      <w:bookmarkStart w:id="10" w:name="_Ref1399564"/>
      <w:r w:rsidRPr="00630683">
        <w:rPr>
          <w:rFonts w:ascii="Cambria" w:hAnsi="Cambria"/>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 xml:space="preserve">Легенда: </w:t>
      </w:r>
      <w:r w:rsidRPr="00630683">
        <w:rPr>
          <w:rFonts w:ascii="Cambria" w:eastAsia="Calibri" w:hAnsi="Cambria" w:cs="Times New Roman"/>
          <w:b w:val="0"/>
          <w:i/>
          <w:noProof/>
          <w:color w:val="auto"/>
          <w:sz w:val="22"/>
          <w:szCs w:val="22"/>
          <w:lang w:val="ro-RO"/>
        </w:rPr>
        <w:t>Hidroenergie</w:t>
      </w:r>
      <w:r w:rsidRPr="00630683">
        <w:rPr>
          <w:rFonts w:ascii="Cambria" w:eastAsia="Calibri" w:hAnsi="Cambria" w:cs="Times New Roman"/>
          <w:b w:val="0"/>
          <w:i/>
          <w:noProof/>
          <w:color w:val="auto"/>
          <w:sz w:val="22"/>
          <w:szCs w:val="22"/>
          <w:lang w:val="bg-BG"/>
        </w:rPr>
        <w:t xml:space="preserve">- </w:t>
      </w:r>
      <w:r w:rsidRPr="00630683">
        <w:rPr>
          <w:rFonts w:ascii="Cambria" w:eastAsia="Calibri" w:hAnsi="Cambria" w:cs="Times New Roman"/>
          <w:b w:val="0"/>
          <w:i/>
          <w:noProof/>
          <w:color w:val="auto"/>
          <w:sz w:val="22"/>
          <w:szCs w:val="22"/>
          <w:lang w:val="ro-RO"/>
        </w:rPr>
        <w:t xml:space="preserve">Хидроенергия Energie eoliana și solar </w:t>
      </w:r>
      <w:r w:rsidRPr="00630683">
        <w:rPr>
          <w:rFonts w:ascii="Cambria" w:eastAsia="Calibri" w:hAnsi="Cambria" w:cs="Times New Roman"/>
          <w:b w:val="0"/>
          <w:i/>
          <w:noProof/>
          <w:color w:val="auto"/>
          <w:sz w:val="22"/>
          <w:szCs w:val="22"/>
          <w:lang w:val="bg-BG"/>
        </w:rPr>
        <w:t xml:space="preserve">- </w:t>
      </w:r>
      <w:r w:rsidRPr="00630683">
        <w:rPr>
          <w:rFonts w:ascii="Cambria" w:eastAsia="Calibri" w:hAnsi="Cambria" w:cs="Times New Roman"/>
          <w:b w:val="0"/>
          <w:i/>
          <w:noProof/>
          <w:color w:val="auto"/>
          <w:sz w:val="22"/>
          <w:szCs w:val="22"/>
          <w:lang w:val="ro-RO"/>
        </w:rPr>
        <w:t>Вятър</w:t>
      </w:r>
      <w:r w:rsidRPr="00630683">
        <w:rPr>
          <w:rFonts w:ascii="Cambria" w:eastAsia="Calibri" w:hAnsi="Cambria" w:cs="Times New Roman"/>
          <w:b w:val="0"/>
          <w:i/>
          <w:noProof/>
          <w:color w:val="auto"/>
          <w:sz w:val="22"/>
          <w:szCs w:val="22"/>
          <w:lang w:val="bg-BG"/>
        </w:rPr>
        <w:t>на</w:t>
      </w:r>
      <w:r w:rsidRPr="00630683">
        <w:rPr>
          <w:rFonts w:ascii="Cambria" w:eastAsia="Calibri" w:hAnsi="Cambria" w:cs="Times New Roman"/>
          <w:b w:val="0"/>
          <w:i/>
          <w:noProof/>
          <w:color w:val="auto"/>
          <w:sz w:val="22"/>
          <w:szCs w:val="22"/>
          <w:lang w:val="ro-RO"/>
        </w:rPr>
        <w:t xml:space="preserve"> и слънчева енергия Biomasa</w:t>
      </w:r>
      <w:r w:rsidRPr="00630683">
        <w:rPr>
          <w:rFonts w:ascii="Cambria" w:eastAsia="Calibri" w:hAnsi="Cambria" w:cs="Times New Roman"/>
          <w:b w:val="0"/>
          <w:i/>
          <w:noProof/>
          <w:color w:val="auto"/>
          <w:sz w:val="22"/>
          <w:szCs w:val="22"/>
          <w:lang w:val="bg-BG"/>
        </w:rPr>
        <w:t>- Биомаса</w:t>
      </w:r>
    </w:p>
    <w:p w:rsidR="00937AC9" w:rsidRPr="00630683" w:rsidRDefault="00937AC9" w:rsidP="00937AC9">
      <w:pPr>
        <w:pStyle w:val="Caption"/>
        <w:spacing w:after="0"/>
        <w:jc w:val="center"/>
        <w:rPr>
          <w:rFonts w:ascii="Cambria" w:eastAsia="Calibri" w:hAnsi="Cambria" w:cs="Times New Roman"/>
          <w:b w:val="0"/>
          <w:i/>
          <w:noProof/>
          <w:color w:val="auto"/>
          <w:sz w:val="22"/>
          <w:szCs w:val="22"/>
          <w:lang w:val="bg-BG"/>
        </w:rPr>
      </w:pPr>
      <w:r w:rsidRPr="00630683">
        <w:rPr>
          <w:rFonts w:ascii="Cambria" w:hAnsi="Cambria"/>
          <w:b w:val="0"/>
          <w:i/>
          <w:noProof/>
          <w:color w:val="auto"/>
          <w:sz w:val="22"/>
          <w:szCs w:val="22"/>
          <w:lang w:val="ro-RO"/>
        </w:rPr>
        <w:t xml:space="preserve">Фигура </w:t>
      </w:r>
      <w:r w:rsidRPr="00630683">
        <w:rPr>
          <w:rFonts w:ascii="Cambria" w:hAnsi="Cambria"/>
          <w:b w:val="0"/>
          <w:i/>
          <w:noProof/>
          <w:color w:val="auto"/>
          <w:sz w:val="22"/>
          <w:szCs w:val="22"/>
          <w:lang w:val="bg-BG"/>
        </w:rPr>
        <w:t>8</w:t>
      </w:r>
      <w:r w:rsidRPr="00630683">
        <w:rPr>
          <w:rFonts w:ascii="Cambria" w:hAnsi="Cambria"/>
          <w:b w:val="0"/>
          <w:i/>
          <w:noProof/>
          <w:color w:val="auto"/>
          <w:sz w:val="22"/>
          <w:szCs w:val="22"/>
          <w:lang w:val="ro-RO"/>
        </w:rPr>
        <w:t xml:space="preserve">  </w:t>
      </w:r>
      <w:r w:rsidRPr="00630683">
        <w:rPr>
          <w:rFonts w:ascii="Cambria" w:hAnsi="Cambria"/>
          <w:b w:val="0"/>
          <w:i/>
          <w:noProof/>
          <w:color w:val="auto"/>
          <w:sz w:val="22"/>
          <w:szCs w:val="22"/>
          <w:lang w:val="bg-BG"/>
        </w:rPr>
        <w:t>Енергиен микс за периода</w:t>
      </w:r>
      <w:r w:rsidRPr="00630683">
        <w:rPr>
          <w:rFonts w:ascii="Cambria" w:hAnsi="Cambria"/>
          <w:b w:val="0"/>
          <w:i/>
          <w:noProof/>
          <w:color w:val="auto"/>
          <w:sz w:val="22"/>
          <w:szCs w:val="22"/>
          <w:lang w:val="ro-RO"/>
        </w:rPr>
        <w:t xml:space="preserve"> 2020</w:t>
      </w:r>
      <w:r w:rsidRPr="00630683">
        <w:rPr>
          <w:rFonts w:ascii="Cambria" w:hAnsi="Cambria"/>
          <w:b w:val="0"/>
          <w:i/>
          <w:noProof/>
          <w:color w:val="auto"/>
          <w:sz w:val="22"/>
          <w:szCs w:val="22"/>
          <w:lang w:val="bg-BG"/>
        </w:rPr>
        <w:t xml:space="preserve"> г.</w:t>
      </w:r>
      <w:r w:rsidRPr="00630683">
        <w:rPr>
          <w:rFonts w:ascii="Cambria" w:hAnsi="Cambria"/>
          <w:b w:val="0"/>
          <w:i/>
          <w:noProof/>
          <w:color w:val="auto"/>
          <w:sz w:val="22"/>
          <w:szCs w:val="22"/>
          <w:lang w:val="ro-RO"/>
        </w:rPr>
        <w:t>-2030</w:t>
      </w:r>
      <w:r w:rsidRPr="00630683">
        <w:rPr>
          <w:rFonts w:ascii="Cambria" w:hAnsi="Cambria"/>
          <w:b w:val="0"/>
          <w:i/>
          <w:noProof/>
          <w:color w:val="auto"/>
          <w:sz w:val="22"/>
          <w:szCs w:val="22"/>
          <w:lang w:val="bg-BG"/>
        </w:rPr>
        <w:t xml:space="preserve"> г.</w:t>
      </w:r>
      <w:r w:rsidRPr="00630683">
        <w:rPr>
          <w:rFonts w:ascii="Cambria" w:hAnsi="Cambria"/>
          <w:b w:val="0"/>
          <w:i/>
          <w:noProof/>
          <w:color w:val="auto"/>
          <w:sz w:val="22"/>
          <w:szCs w:val="22"/>
          <w:lang w:val="ro-RO"/>
        </w:rPr>
        <w:t>-2050</w:t>
      </w:r>
      <w:r w:rsidRPr="00630683">
        <w:rPr>
          <w:rFonts w:ascii="Cambria" w:hAnsi="Cambria"/>
          <w:b w:val="0"/>
          <w:i/>
          <w:noProof/>
          <w:color w:val="auto"/>
          <w:sz w:val="22"/>
          <w:szCs w:val="22"/>
          <w:lang w:val="bg-BG"/>
        </w:rPr>
        <w:t xml:space="preserve"> г,</w:t>
      </w:r>
      <w:r w:rsidRPr="00630683">
        <w:rPr>
          <w:rFonts w:ascii="Cambria" w:hAnsi="Cambria"/>
          <w:b w:val="0"/>
          <w:i/>
          <w:noProof/>
          <w:color w:val="auto"/>
          <w:sz w:val="22"/>
          <w:szCs w:val="22"/>
          <w:lang w:val="ro-RO"/>
        </w:rPr>
        <w:t xml:space="preserve"> </w:t>
      </w:r>
      <w:r w:rsidRPr="00630683">
        <w:rPr>
          <w:rFonts w:ascii="Cambria" w:hAnsi="Cambria"/>
          <w:b w:val="0"/>
          <w:i/>
          <w:noProof/>
          <w:color w:val="auto"/>
          <w:sz w:val="22"/>
          <w:szCs w:val="22"/>
          <w:lang w:val="bg-BG"/>
        </w:rPr>
        <w:t>на източник на енергия</w:t>
      </w:r>
      <w:r w:rsidRPr="00630683">
        <w:rPr>
          <w:rFonts w:ascii="Cambria" w:hAnsi="Cambria"/>
          <w:b w:val="0"/>
          <w:i/>
          <w:noProof/>
          <w:color w:val="auto"/>
          <w:sz w:val="22"/>
          <w:szCs w:val="22"/>
          <w:lang w:val="ro-RO"/>
        </w:rPr>
        <w:t xml:space="preserve"> (невъзобновяем) съгласно ЕСР 2019-2030, с перспектива за 2050</w:t>
      </w:r>
      <w:r w:rsidRPr="00630683">
        <w:rPr>
          <w:rFonts w:ascii="Cambria" w:hAnsi="Cambria"/>
          <w:b w:val="0"/>
          <w:i/>
          <w:noProof/>
          <w:color w:val="auto"/>
          <w:sz w:val="22"/>
          <w:szCs w:val="22"/>
          <w:lang w:val="bg-BG"/>
        </w:rPr>
        <w:t>г.</w:t>
      </w:r>
    </w:p>
    <w:bookmarkEnd w:id="10"/>
    <w:p w:rsidR="00937AC9" w:rsidRPr="00630683" w:rsidRDefault="00937AC9" w:rsidP="00937AC9">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Според </w:t>
      </w:r>
      <w:r w:rsidRPr="00630683">
        <w:rPr>
          <w:rFonts w:ascii="Cambria" w:eastAsia="Calibri" w:hAnsi="Cambria" w:cs="Times New Roman"/>
          <w:i/>
          <w:noProof/>
          <w:sz w:val="24"/>
          <w:szCs w:val="24"/>
          <w:lang w:val="ro-RO"/>
        </w:rPr>
        <w:t xml:space="preserve">Фигура </w:t>
      </w:r>
      <w:r w:rsidRPr="00630683">
        <w:rPr>
          <w:rFonts w:ascii="Cambria" w:eastAsia="Calibri" w:hAnsi="Cambria" w:cs="Times New Roman"/>
          <w:i/>
          <w:noProof/>
          <w:sz w:val="24"/>
          <w:szCs w:val="24"/>
          <w:lang w:val="bg-BG"/>
        </w:rPr>
        <w:t>7,</w:t>
      </w:r>
      <w:r w:rsidRPr="00630683">
        <w:rPr>
          <w:rFonts w:ascii="Cambria" w:eastAsia="Calibri" w:hAnsi="Cambria" w:cs="Times New Roman"/>
          <w:noProof/>
          <w:sz w:val="24"/>
          <w:szCs w:val="24"/>
          <w:lang w:val="ro-RO"/>
        </w:rPr>
        <w:t xml:space="preserve"> в която са представени невъзобновяемите енергийни източници и техният дял в енергийния микс за времевия хоризонт 2020-2030-2050 г., може да се наблюдава намаляване на дела на въглищата в енергийния микс, което ще доведе до намаляване на </w:t>
      </w:r>
      <w:r w:rsidRPr="00630683">
        <w:rPr>
          <w:rFonts w:ascii="Cambria" w:eastAsia="Calibri" w:hAnsi="Cambria" w:cs="Times New Roman"/>
          <w:noProof/>
          <w:sz w:val="24"/>
          <w:szCs w:val="24"/>
          <w:lang w:val="bg-BG"/>
        </w:rPr>
        <w:t xml:space="preserve">парниковите </w:t>
      </w:r>
      <w:r w:rsidRPr="00630683">
        <w:rPr>
          <w:rFonts w:ascii="Cambria" w:eastAsia="Calibri" w:hAnsi="Cambria" w:cs="Times New Roman"/>
          <w:noProof/>
          <w:sz w:val="24"/>
          <w:szCs w:val="24"/>
          <w:lang w:val="ro-RO"/>
        </w:rPr>
        <w:t xml:space="preserve">газове. Също така, </w:t>
      </w:r>
      <w:r w:rsidRPr="00630683">
        <w:rPr>
          <w:rFonts w:ascii="Cambria" w:eastAsia="Calibri" w:hAnsi="Cambria" w:cs="Times New Roman"/>
          <w:noProof/>
          <w:sz w:val="24"/>
          <w:szCs w:val="24"/>
          <w:lang w:val="bg-BG"/>
        </w:rPr>
        <w:t xml:space="preserve">се </w:t>
      </w:r>
      <w:r w:rsidRPr="00630683">
        <w:rPr>
          <w:rFonts w:ascii="Cambria" w:eastAsia="Calibri" w:hAnsi="Cambria" w:cs="Times New Roman"/>
          <w:noProof/>
          <w:sz w:val="24"/>
          <w:szCs w:val="24"/>
          <w:lang w:val="ro-RO"/>
        </w:rPr>
        <w:t>наблюдава намаляване на дела на природния газ в енергийния микс, което ще доведе до намаляване на съединенията (CO</w:t>
      </w:r>
      <w:r w:rsidRPr="00630683">
        <w:rPr>
          <w:rFonts w:ascii="Cambria" w:eastAsia="Calibri" w:hAnsi="Cambria" w:cs="Times New Roman"/>
          <w:noProof/>
          <w:sz w:val="24"/>
          <w:szCs w:val="24"/>
          <w:vertAlign w:val="subscript"/>
          <w:lang w:val="ro-RO"/>
        </w:rPr>
        <w:t>2</w:t>
      </w:r>
      <w:r w:rsidRPr="00630683">
        <w:rPr>
          <w:rFonts w:ascii="Cambria" w:eastAsia="Calibri" w:hAnsi="Cambria" w:cs="Times New Roman"/>
          <w:noProof/>
          <w:sz w:val="24"/>
          <w:szCs w:val="24"/>
          <w:lang w:val="ro-RO"/>
        </w:rPr>
        <w:t>, CO, NO</w:t>
      </w:r>
      <w:r w:rsidRPr="00630683">
        <w:rPr>
          <w:rFonts w:ascii="Cambria" w:eastAsia="Calibri" w:hAnsi="Cambria" w:cs="Times New Roman"/>
          <w:noProof/>
          <w:sz w:val="24"/>
          <w:szCs w:val="24"/>
          <w:vertAlign w:val="subscript"/>
          <w:lang w:val="ro-RO"/>
        </w:rPr>
        <w:t>2</w:t>
      </w:r>
      <w:r w:rsidRPr="00630683">
        <w:rPr>
          <w:rFonts w:ascii="Cambria" w:eastAsia="Calibri" w:hAnsi="Cambria" w:cs="Times New Roman"/>
          <w:noProof/>
          <w:sz w:val="24"/>
          <w:szCs w:val="24"/>
          <w:lang w:val="ro-RO"/>
        </w:rPr>
        <w:t>, SO</w:t>
      </w:r>
      <w:r w:rsidRPr="00630683">
        <w:rPr>
          <w:rFonts w:ascii="Cambria" w:eastAsia="Calibri" w:hAnsi="Cambria" w:cs="Times New Roman"/>
          <w:noProof/>
          <w:sz w:val="24"/>
          <w:szCs w:val="24"/>
          <w:vertAlign w:val="subscript"/>
          <w:lang w:val="ro-RO"/>
        </w:rPr>
        <w:t>2</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noProof/>
          <w:sz w:val="24"/>
          <w:szCs w:val="24"/>
          <w:lang w:val="ro-RO"/>
        </w:rPr>
        <w:t>и др.), получени в резултат на горенето.</w:t>
      </w:r>
    </w:p>
    <w:p w:rsidR="00937AC9" w:rsidRPr="00630683" w:rsidRDefault="00937AC9" w:rsidP="00937AC9">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Според </w:t>
      </w:r>
      <w:r w:rsidRPr="00630683">
        <w:rPr>
          <w:rFonts w:ascii="Cambria" w:hAnsi="Cambria"/>
          <w:i/>
          <w:noProof/>
          <w:sz w:val="24"/>
          <w:szCs w:val="24"/>
          <w:lang w:val="ro-RO"/>
        </w:rPr>
        <w:t xml:space="preserve">Фигура </w:t>
      </w:r>
      <w:r w:rsidRPr="00630683">
        <w:rPr>
          <w:rFonts w:ascii="Cambria" w:hAnsi="Cambria"/>
          <w:i/>
          <w:noProof/>
          <w:sz w:val="24"/>
          <w:szCs w:val="24"/>
          <w:lang w:val="bg-BG"/>
        </w:rPr>
        <w:t>8</w:t>
      </w:r>
      <w:r w:rsidRPr="00630683">
        <w:rPr>
          <w:rFonts w:ascii="Cambria" w:hAnsi="Cambria"/>
          <w:noProof/>
          <w:sz w:val="24"/>
          <w:szCs w:val="24"/>
          <w:lang w:val="ro-RO"/>
        </w:rPr>
        <w:t>, в която са представени възобновяемите енергийни източници и техният дял в енергийния микс за времевия хоризонт 2020-2030-2050 г., може да се наблюдава увеличение на компонентите от възобновяеми източници в енергийния микс за времевия хоризонт 2020-2030 г. и запазването им за времевия хоризонт 2030</w:t>
      </w:r>
      <w:r w:rsidRPr="00630683">
        <w:rPr>
          <w:rFonts w:ascii="Cambria" w:hAnsi="Cambria"/>
          <w:noProof/>
          <w:sz w:val="24"/>
          <w:szCs w:val="24"/>
          <w:lang w:val="bg-BG"/>
        </w:rPr>
        <w:t xml:space="preserve"> г.</w:t>
      </w:r>
      <w:r w:rsidRPr="00630683">
        <w:rPr>
          <w:rFonts w:ascii="Cambria" w:hAnsi="Cambria"/>
          <w:noProof/>
          <w:sz w:val="24"/>
          <w:szCs w:val="24"/>
          <w:lang w:val="ro-RO"/>
        </w:rPr>
        <w:t>-2050</w:t>
      </w:r>
      <w:r w:rsidRPr="00630683">
        <w:rPr>
          <w:rFonts w:ascii="Cambria" w:hAnsi="Cambria"/>
          <w:noProof/>
          <w:sz w:val="24"/>
          <w:szCs w:val="24"/>
          <w:lang w:val="bg-BG"/>
        </w:rPr>
        <w:t xml:space="preserve"> г.</w:t>
      </w:r>
      <w:r w:rsidRPr="00630683">
        <w:rPr>
          <w:rFonts w:ascii="Cambria" w:hAnsi="Cambria"/>
          <w:noProof/>
          <w:sz w:val="24"/>
          <w:szCs w:val="24"/>
          <w:lang w:val="ro-RO"/>
        </w:rPr>
        <w:t>.</w:t>
      </w:r>
    </w:p>
    <w:p w:rsidR="001C4711" w:rsidRPr="00630683" w:rsidRDefault="001C4711" w:rsidP="008456F1">
      <w:pPr>
        <w:spacing w:before="120" w:after="120" w:line="240" w:lineRule="auto"/>
        <w:jc w:val="both"/>
        <w:rPr>
          <w:rFonts w:ascii="Cambria" w:hAnsi="Cambria"/>
          <w:noProof/>
          <w:sz w:val="24"/>
          <w:szCs w:val="24"/>
          <w:lang w:val="ro-RO"/>
        </w:rPr>
      </w:pPr>
    </w:p>
    <w:p w:rsidR="00E638E2" w:rsidRPr="00630683" w:rsidRDefault="0045277F" w:rsidP="008456F1">
      <w:pPr>
        <w:spacing w:before="120" w:after="120" w:line="240" w:lineRule="auto"/>
        <w:jc w:val="both"/>
        <w:rPr>
          <w:rFonts w:ascii="Cambria" w:hAnsi="Cambria"/>
          <w:b/>
          <w:noProof/>
          <w:sz w:val="24"/>
          <w:szCs w:val="24"/>
          <w:u w:val="single"/>
          <w:lang w:val="bg-BG"/>
        </w:rPr>
      </w:pPr>
      <w:r w:rsidRPr="00630683">
        <w:rPr>
          <w:rFonts w:ascii="Cambria" w:hAnsi="Cambria"/>
          <w:b/>
          <w:noProof/>
          <w:sz w:val="24"/>
          <w:szCs w:val="24"/>
          <w:u w:val="single"/>
          <w:lang w:val="bg-BG"/>
        </w:rPr>
        <w:t>Емисии в почвата</w:t>
      </w:r>
    </w:p>
    <w:p w:rsidR="00010994" w:rsidRPr="00630683" w:rsidRDefault="00010994" w:rsidP="0001099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Качеството на почвите се влияе при различна степен на замърсяване, причинено от различни промишлени дейности. В областта на опазването на почвите, замърсяване означава всяко нарушение, което влияе върху качеството им от качествена и / или количествена гледна точка.</w:t>
      </w:r>
    </w:p>
    <w:p w:rsidR="00010994" w:rsidRPr="00630683" w:rsidRDefault="00010994" w:rsidP="0001099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Основните икономически сектори със значително въздействие върху почвата идват от: минната и металургичната промишленост (чрез преработка и съхранение на отпадъци, хвостохранилища и насипища), химическата промишленост (чрез съхранение на отпадъци от химически, нефтохимически и лекарствени заводи, </w:t>
      </w:r>
      <w:r w:rsidRPr="00630683">
        <w:rPr>
          <w:rFonts w:ascii="Cambria" w:eastAsia="Calibri" w:hAnsi="Cambria" w:cs="Times New Roman"/>
          <w:noProof/>
          <w:sz w:val="24"/>
          <w:szCs w:val="24"/>
          <w:lang w:val="bg-BG"/>
        </w:rPr>
        <w:t xml:space="preserve">изоставени </w:t>
      </w:r>
      <w:r w:rsidRPr="00630683">
        <w:rPr>
          <w:rFonts w:ascii="Cambria" w:eastAsia="Calibri" w:hAnsi="Cambria" w:cs="Times New Roman"/>
          <w:noProof/>
          <w:sz w:val="24"/>
          <w:szCs w:val="24"/>
          <w:lang w:val="ro-RO"/>
        </w:rPr>
        <w:t xml:space="preserve">обекти), нефтената промишленост (чрез замърсяване на почвата с въглеводороди и тежки метали), стари пестицидни насипища и други мащабни дейности (преработка на метали, несъответстващи нахсипища на битови отпадъци, военни обекти, дървопреработвателна </w:t>
      </w:r>
      <w:r w:rsidRPr="00630683">
        <w:rPr>
          <w:rFonts w:ascii="Cambria" w:eastAsia="Calibri" w:hAnsi="Cambria" w:cs="Times New Roman"/>
          <w:noProof/>
          <w:sz w:val="24"/>
          <w:szCs w:val="24"/>
          <w:lang w:val="ro-RO"/>
        </w:rPr>
        <w:lastRenderedPageBreak/>
        <w:t>промишленост, електроцентрали с въглища, транспортни дейности, сервизни дейности и др.).</w:t>
      </w:r>
    </w:p>
    <w:p w:rsidR="00DF44CC" w:rsidRPr="00630683" w:rsidRDefault="00DF44CC" w:rsidP="00DF44CC">
      <w:pPr>
        <w:jc w:val="center"/>
        <w:rPr>
          <w:noProof/>
        </w:rPr>
      </w:pPr>
      <w:r w:rsidRPr="00630683">
        <w:rPr>
          <w:noProof/>
          <w:lang w:val="bg-BG" w:eastAsia="bg-BG"/>
        </w:rPr>
        <w:drawing>
          <wp:inline distT="0" distB="0" distL="0" distR="0" wp14:anchorId="28DB9810" wp14:editId="0B6558B6">
            <wp:extent cx="4933950" cy="3857452"/>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938051" cy="3860659"/>
                    </a:xfrm>
                    <a:prstGeom prst="rect">
                      <a:avLst/>
                    </a:prstGeom>
                    <a:noFill/>
                  </pic:spPr>
                </pic:pic>
              </a:graphicData>
            </a:graphic>
          </wp:inline>
        </w:drawing>
      </w:r>
    </w:p>
    <w:p w:rsidR="00010994" w:rsidRPr="00630683" w:rsidRDefault="00010994" w:rsidP="00010994">
      <w:pPr>
        <w:pStyle w:val="Caption"/>
        <w:jc w:val="center"/>
        <w:rPr>
          <w:rFonts w:ascii="Cambria" w:hAnsi="Cambria"/>
          <w:b w:val="0"/>
          <w:i/>
          <w:noProof/>
          <w:color w:val="auto"/>
          <w:sz w:val="22"/>
          <w:szCs w:val="22"/>
          <w:lang w:val="bg-BG"/>
        </w:rPr>
      </w:pPr>
      <w:bookmarkStart w:id="11" w:name="_Ref524593935"/>
      <w:r w:rsidRPr="00630683">
        <w:rPr>
          <w:rFonts w:ascii="Cambria" w:hAnsi="Cambria"/>
          <w:b w:val="0"/>
          <w:i/>
          <w:noProof/>
          <w:color w:val="auto"/>
          <w:sz w:val="22"/>
          <w:szCs w:val="22"/>
          <w:lang w:val="ro-RO"/>
        </w:rPr>
        <w:t xml:space="preserve">Фигура </w:t>
      </w:r>
      <w:r w:rsidRPr="00630683">
        <w:rPr>
          <w:rFonts w:ascii="Cambria" w:hAnsi="Cambria"/>
          <w:b w:val="0"/>
          <w:i/>
          <w:noProof/>
          <w:color w:val="auto"/>
          <w:sz w:val="22"/>
          <w:szCs w:val="22"/>
          <w:lang w:val="bg-BG"/>
        </w:rPr>
        <w:t xml:space="preserve">9 </w:t>
      </w:r>
      <w:r w:rsidRPr="00630683">
        <w:rPr>
          <w:rFonts w:ascii="Cambria" w:hAnsi="Cambria"/>
          <w:b w:val="0"/>
          <w:i/>
          <w:noProof/>
          <w:color w:val="auto"/>
          <w:sz w:val="22"/>
          <w:szCs w:val="22"/>
          <w:lang w:val="ro-RO"/>
        </w:rPr>
        <w:t>Разпределение на потенциално замърсени обекти</w:t>
      </w:r>
      <w:r w:rsidRPr="00630683">
        <w:rPr>
          <w:rFonts w:ascii="Cambria" w:hAnsi="Cambria"/>
          <w:b w:val="0"/>
          <w:i/>
          <w:noProof/>
          <w:color w:val="auto"/>
          <w:sz w:val="22"/>
          <w:szCs w:val="22"/>
          <w:lang w:val="bg-BG"/>
        </w:rPr>
        <w:t>,</w:t>
      </w:r>
      <w:r w:rsidRPr="00630683">
        <w:rPr>
          <w:rFonts w:ascii="Cambria" w:hAnsi="Cambria"/>
          <w:b w:val="0"/>
          <w:i/>
          <w:noProof/>
          <w:color w:val="auto"/>
          <w:sz w:val="22"/>
          <w:szCs w:val="22"/>
          <w:lang w:val="ro-RO"/>
        </w:rPr>
        <w:t xml:space="preserve"> по сектори на дейност</w:t>
      </w:r>
      <w:r w:rsidRPr="00630683">
        <w:rPr>
          <w:rFonts w:ascii="Cambria" w:hAnsi="Cambria"/>
          <w:b w:val="0"/>
          <w:i/>
          <w:noProof/>
          <w:color w:val="auto"/>
          <w:sz w:val="22"/>
          <w:szCs w:val="22"/>
          <w:lang w:val="bg-BG"/>
        </w:rPr>
        <w:t>,</w:t>
      </w:r>
      <w:r w:rsidRPr="00630683">
        <w:rPr>
          <w:rFonts w:ascii="Cambria" w:hAnsi="Cambria"/>
          <w:b w:val="0"/>
          <w:i/>
          <w:noProof/>
          <w:color w:val="auto"/>
          <w:sz w:val="22"/>
          <w:szCs w:val="22"/>
          <w:lang w:val="ro-RO"/>
        </w:rPr>
        <w:t xml:space="preserve"> на национално ниво (Източник: Национална стратегия и Национален план за действие за управление на замърсени обекти в Румъния, поет от </w:t>
      </w:r>
      <w:r w:rsidRPr="00630683">
        <w:rPr>
          <w:rFonts w:ascii="Cambria" w:hAnsi="Cambria"/>
          <w:b w:val="0"/>
          <w:i/>
          <w:noProof/>
          <w:color w:val="auto"/>
          <w:sz w:val="22"/>
          <w:szCs w:val="22"/>
          <w:lang w:val="fr-FR"/>
        </w:rPr>
        <w:t>ANPM</w:t>
      </w:r>
      <w:r w:rsidRPr="00630683">
        <w:rPr>
          <w:rFonts w:ascii="Cambria" w:hAnsi="Cambria"/>
          <w:b w:val="0"/>
          <w:i/>
          <w:noProof/>
          <w:color w:val="auto"/>
          <w:sz w:val="22"/>
          <w:szCs w:val="22"/>
          <w:lang w:val="bg-BG"/>
        </w:rPr>
        <w:t>/НАООС</w:t>
      </w:r>
      <w:r w:rsidRPr="00630683">
        <w:rPr>
          <w:rFonts w:ascii="Cambria" w:hAnsi="Cambria"/>
          <w:b w:val="0"/>
          <w:i/>
          <w:noProof/>
          <w:color w:val="auto"/>
          <w:sz w:val="22"/>
          <w:szCs w:val="22"/>
          <w:lang w:val="ro-RO"/>
        </w:rPr>
        <w:t>)</w:t>
      </w:r>
    </w:p>
    <w:bookmarkEnd w:id="11"/>
    <w:p w:rsidR="00010994" w:rsidRPr="00630683" w:rsidRDefault="00010994" w:rsidP="00010994">
      <w:pPr>
        <w:spacing w:after="0"/>
        <w:jc w:val="both"/>
        <w:rPr>
          <w:rFonts w:ascii="Cambria" w:eastAsia="Calibri" w:hAnsi="Cambria" w:cs="Times New Roman"/>
          <w:noProof/>
          <w:sz w:val="16"/>
          <w:szCs w:val="16"/>
          <w:lang w:val="bg-BG"/>
        </w:rPr>
      </w:pPr>
      <w:r w:rsidRPr="00630683">
        <w:rPr>
          <w:rFonts w:ascii="Calibri" w:eastAsia="Calibri" w:hAnsi="Calibri" w:cs="Times New Roman"/>
          <w:sz w:val="16"/>
          <w:szCs w:val="16"/>
          <w:lang w:val="bg-BG"/>
        </w:rPr>
        <w:t xml:space="preserve">Легенда: </w:t>
      </w:r>
      <w:r w:rsidRPr="00630683">
        <w:rPr>
          <w:rFonts w:ascii="Cambria" w:eastAsia="Calibri" w:hAnsi="Cambria" w:cs="Times New Roman"/>
          <w:noProof/>
          <w:sz w:val="16"/>
          <w:szCs w:val="16"/>
          <w:lang w:val="ro-RO"/>
        </w:rPr>
        <w:t>Разпределение на потенциално замърсени обекти</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по сектори на дейност</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на национално ниво</w:t>
      </w:r>
      <w:r w:rsidRPr="00630683">
        <w:rPr>
          <w:rFonts w:ascii="Cambria" w:eastAsia="Calibri" w:hAnsi="Cambria" w:cs="Times New Roman"/>
          <w:noProof/>
          <w:sz w:val="16"/>
          <w:szCs w:val="16"/>
          <w:lang w:val="bg-BG"/>
        </w:rPr>
        <w:t xml:space="preserve">, № на потенциално замърсени обекти, </w:t>
      </w:r>
      <w:r w:rsidRPr="00630683">
        <w:rPr>
          <w:rFonts w:ascii="Cambria" w:eastAsia="Calibri" w:hAnsi="Cambria" w:cs="Times New Roman"/>
          <w:noProof/>
          <w:sz w:val="16"/>
          <w:szCs w:val="16"/>
          <w:lang w:val="ro-RO"/>
        </w:rPr>
        <w:t>agregate minerale</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минерални агрегати, confecții metalice</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метални препарати, construcții navale корабостроене</w:t>
      </w:r>
      <w:r w:rsidRPr="00630683">
        <w:rPr>
          <w:rFonts w:ascii="Cambria" w:eastAsia="Calibri" w:hAnsi="Cambria" w:cs="Times New Roman"/>
          <w:noProof/>
          <w:sz w:val="16"/>
          <w:szCs w:val="16"/>
          <w:lang w:val="bg-BG"/>
        </w:rPr>
        <w:t xml:space="preserve"> -</w:t>
      </w:r>
      <w:r w:rsidRPr="00630683">
        <w:rPr>
          <w:rFonts w:ascii="Cambria" w:eastAsia="Calibri" w:hAnsi="Cambria" w:cs="Times New Roman"/>
          <w:noProof/>
          <w:sz w:val="16"/>
          <w:szCs w:val="16"/>
          <w:lang w:val="ro-RO"/>
        </w:rPr>
        <w:t>,  transport</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транспорт, prelucrari mecanice</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механична обработка, material rulant</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подвижен </w:t>
      </w:r>
      <w:r w:rsidRPr="00630683">
        <w:rPr>
          <w:rFonts w:ascii="Cambria" w:eastAsia="Calibri" w:hAnsi="Cambria" w:cs="Times New Roman"/>
          <w:noProof/>
          <w:sz w:val="16"/>
          <w:szCs w:val="16"/>
          <w:lang w:val="bg-BG"/>
        </w:rPr>
        <w:t>материал</w:t>
      </w:r>
      <w:r w:rsidRPr="00630683">
        <w:rPr>
          <w:rFonts w:ascii="Cambria" w:eastAsia="Calibri" w:hAnsi="Cambria" w:cs="Times New Roman"/>
          <w:noProof/>
          <w:sz w:val="16"/>
          <w:szCs w:val="16"/>
          <w:lang w:val="ro-RO"/>
        </w:rPr>
        <w:t>, constructii masini</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машиностроене, industria prelucratoare, преработваща промишленост</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industria metalurgica</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металургична промишленост, cresterea pasarilor</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птицевъдство, industria chimica</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химическа промишленост, industria energetica</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енергийна промишленост, agricultura</w:t>
      </w:r>
      <w:r w:rsidRPr="00630683">
        <w:rPr>
          <w:rFonts w:ascii="Cambria" w:eastAsia="Calibri" w:hAnsi="Cambria" w:cs="Times New Roman"/>
          <w:noProof/>
          <w:sz w:val="16"/>
          <w:szCs w:val="16"/>
          <w:lang w:val="bg-BG"/>
        </w:rPr>
        <w:t>-земеделие</w:t>
      </w:r>
      <w:r w:rsidRPr="00630683">
        <w:rPr>
          <w:rFonts w:ascii="Cambria" w:eastAsia="Calibri" w:hAnsi="Cambria" w:cs="Times New Roman"/>
          <w:noProof/>
          <w:sz w:val="16"/>
          <w:szCs w:val="16"/>
          <w:lang w:val="ro-RO"/>
        </w:rPr>
        <w:t>, utilitati</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комунални услуги, idustria petroliera</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петролна промишленост, alte industrii</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други отрасли, industria extractiva</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добивна промишленост</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industria deseurilor</w:t>
      </w:r>
      <w:r w:rsidRPr="00630683">
        <w:rPr>
          <w:rFonts w:ascii="Cambria" w:eastAsia="Calibri" w:hAnsi="Cambria" w:cs="Times New Roman"/>
          <w:noProof/>
          <w:sz w:val="16"/>
          <w:szCs w:val="16"/>
          <w:lang w:val="bg-BG"/>
        </w:rPr>
        <w:t>-</w:t>
      </w:r>
      <w:r w:rsidRPr="00630683">
        <w:rPr>
          <w:rFonts w:ascii="Cambria" w:eastAsia="Calibri" w:hAnsi="Cambria" w:cs="Times New Roman"/>
          <w:noProof/>
          <w:sz w:val="16"/>
          <w:szCs w:val="16"/>
          <w:lang w:val="ro-RO"/>
        </w:rPr>
        <w:t xml:space="preserve"> отпадъчна промишленост, extractie titei</w:t>
      </w:r>
      <w:r w:rsidRPr="00630683">
        <w:rPr>
          <w:rFonts w:ascii="Cambria" w:eastAsia="Calibri" w:hAnsi="Cambria" w:cs="Times New Roman"/>
          <w:noProof/>
          <w:sz w:val="16"/>
          <w:szCs w:val="16"/>
          <w:lang w:val="bg-BG"/>
        </w:rPr>
        <w:t xml:space="preserve"> - </w:t>
      </w:r>
      <w:r w:rsidRPr="00630683">
        <w:rPr>
          <w:rFonts w:ascii="Cambria" w:eastAsia="Calibri" w:hAnsi="Cambria" w:cs="Times New Roman"/>
          <w:noProof/>
          <w:sz w:val="16"/>
          <w:szCs w:val="16"/>
          <w:lang w:val="ro-RO"/>
        </w:rPr>
        <w:t>добив на суров нефт</w:t>
      </w:r>
    </w:p>
    <w:p w:rsidR="00010994" w:rsidRPr="00630683" w:rsidRDefault="00010994" w:rsidP="00010994">
      <w:pPr>
        <w:spacing w:after="0"/>
        <w:jc w:val="both"/>
        <w:rPr>
          <w:rFonts w:ascii="Cambria" w:eastAsia="Calibri" w:hAnsi="Cambria" w:cs="Times New Roman"/>
          <w:noProof/>
          <w:sz w:val="16"/>
          <w:szCs w:val="16"/>
          <w:lang w:val="bg-BG"/>
        </w:rPr>
      </w:pPr>
    </w:p>
    <w:p w:rsidR="00010994" w:rsidRPr="00630683" w:rsidRDefault="00010994" w:rsidP="0001099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Информацията, използвана при реализирането на </w:t>
      </w:r>
      <w:r w:rsidRPr="00630683">
        <w:rPr>
          <w:rFonts w:ascii="Cambria" w:eastAsia="Calibri" w:hAnsi="Cambria" w:cs="Times New Roman"/>
          <w:i/>
          <w:noProof/>
          <w:sz w:val="24"/>
          <w:szCs w:val="24"/>
          <w:lang w:val="ro-RO"/>
        </w:rPr>
        <w:t>Разпределение на потенциално замърсени обекти</w:t>
      </w:r>
      <w:r w:rsidRPr="00630683">
        <w:rPr>
          <w:rFonts w:ascii="Cambria" w:eastAsia="Calibri" w:hAnsi="Cambria" w:cs="Times New Roman"/>
          <w:i/>
          <w:noProof/>
          <w:sz w:val="24"/>
          <w:szCs w:val="24"/>
          <w:lang w:val="bg-BG"/>
        </w:rPr>
        <w:t xml:space="preserve">, </w:t>
      </w:r>
      <w:r w:rsidRPr="00630683">
        <w:rPr>
          <w:rFonts w:ascii="Cambria" w:eastAsia="Calibri" w:hAnsi="Cambria" w:cs="Times New Roman"/>
          <w:i/>
          <w:noProof/>
          <w:sz w:val="24"/>
          <w:szCs w:val="24"/>
          <w:lang w:val="ro-RO"/>
        </w:rPr>
        <w:t>по сектори на дейност</w:t>
      </w:r>
      <w:r w:rsidRPr="00630683">
        <w:rPr>
          <w:rFonts w:ascii="Cambria" w:eastAsia="Calibri" w:hAnsi="Cambria" w:cs="Times New Roman"/>
          <w:i/>
          <w:noProof/>
          <w:sz w:val="24"/>
          <w:szCs w:val="24"/>
          <w:lang w:val="bg-BG"/>
        </w:rPr>
        <w:t>,</w:t>
      </w:r>
      <w:r w:rsidRPr="00630683">
        <w:rPr>
          <w:rFonts w:ascii="Cambria" w:eastAsia="Calibri" w:hAnsi="Cambria" w:cs="Times New Roman"/>
          <w:i/>
          <w:noProof/>
          <w:sz w:val="24"/>
          <w:szCs w:val="24"/>
          <w:lang w:val="ro-RO"/>
        </w:rPr>
        <w:t xml:space="preserve"> на национално ниво</w:t>
      </w:r>
      <w:r w:rsidRPr="00630683">
        <w:rPr>
          <w:rFonts w:ascii="Cambria" w:eastAsia="Calibri" w:hAnsi="Cambria" w:cs="Times New Roman"/>
          <w:noProof/>
          <w:sz w:val="24"/>
          <w:szCs w:val="24"/>
          <w:lang w:val="ro-RO"/>
        </w:rPr>
        <w:t xml:space="preserve">, е взета от предварителния Национален опис на потенциално замърсени обекти, реализирани от </w:t>
      </w:r>
      <w:r w:rsidRPr="00630683">
        <w:rPr>
          <w:rFonts w:ascii="Cambria" w:eastAsia="Calibri" w:hAnsi="Cambria" w:cs="Times New Roman"/>
          <w:noProof/>
          <w:sz w:val="24"/>
          <w:szCs w:val="24"/>
          <w:lang w:val="bg-BG"/>
        </w:rPr>
        <w:t>НАООС</w:t>
      </w:r>
      <w:r w:rsidRPr="00630683">
        <w:rPr>
          <w:rFonts w:ascii="Cambria" w:eastAsia="Calibri" w:hAnsi="Cambria" w:cs="Times New Roman"/>
          <w:noProof/>
          <w:sz w:val="24"/>
          <w:szCs w:val="24"/>
          <w:lang w:val="ro-RO"/>
        </w:rPr>
        <w:t xml:space="preserve"> за периода 2008-2009 г. За тези обекти има информация за извършените дейности, но няма екологична документация за оценка на риска, съответно доклад от ниво I и / или II з</w:t>
      </w:r>
      <w:r w:rsidR="008E461F" w:rsidRPr="00630683">
        <w:rPr>
          <w:rFonts w:ascii="Cambria" w:eastAsia="Calibri" w:hAnsi="Cambria" w:cs="Times New Roman"/>
          <w:noProof/>
          <w:sz w:val="24"/>
          <w:szCs w:val="24"/>
          <w:lang w:val="ro-RO"/>
        </w:rPr>
        <w:t>а баланса на околната среда и/</w:t>
      </w:r>
      <w:r w:rsidRPr="00630683">
        <w:rPr>
          <w:rFonts w:ascii="Cambria" w:eastAsia="Calibri" w:hAnsi="Cambria" w:cs="Times New Roman"/>
          <w:noProof/>
          <w:sz w:val="24"/>
          <w:szCs w:val="24"/>
          <w:lang w:val="ro-RO"/>
        </w:rPr>
        <w:t>или доклад за оценка на риска. След като тази документация бъде завършена, може да се определи дали тези обекти са замърсени или незамърсени. От анализа на фигурата по-горе може да се види, че енергийната индустрия има  5 потенциално замърсени места. Също така, най-</w:t>
      </w:r>
      <w:r w:rsidRPr="00630683">
        <w:rPr>
          <w:rFonts w:ascii="Cambria" w:eastAsia="Calibri" w:hAnsi="Cambria" w:cs="Times New Roman"/>
          <w:noProof/>
          <w:sz w:val="24"/>
          <w:szCs w:val="24"/>
          <w:lang w:val="bg-BG"/>
        </w:rPr>
        <w:t xml:space="preserve">много от </w:t>
      </w:r>
      <w:r w:rsidRPr="00630683">
        <w:rPr>
          <w:rFonts w:ascii="Cambria" w:eastAsia="Calibri" w:hAnsi="Cambria" w:cs="Times New Roman"/>
          <w:noProof/>
          <w:sz w:val="24"/>
          <w:szCs w:val="24"/>
          <w:lang w:val="ro-RO"/>
        </w:rPr>
        <w:t>потенциално замърсените места са в добивната промишленост</w:t>
      </w:r>
      <w:r w:rsidRPr="00630683">
        <w:rPr>
          <w:rFonts w:ascii="Cambria" w:eastAsia="Calibri" w:hAnsi="Cambria" w:cs="Times New Roman"/>
          <w:noProof/>
          <w:sz w:val="24"/>
          <w:szCs w:val="24"/>
          <w:lang w:val="bg-BG"/>
        </w:rPr>
        <w:t xml:space="preserve"> на суров нефт</w:t>
      </w:r>
      <w:r w:rsidRPr="00630683">
        <w:rPr>
          <w:rFonts w:ascii="Cambria" w:eastAsia="Calibri" w:hAnsi="Cambria" w:cs="Times New Roman"/>
          <w:noProof/>
          <w:sz w:val="24"/>
          <w:szCs w:val="24"/>
          <w:lang w:val="ro-RO"/>
        </w:rPr>
        <w:t>, 215 на брой, което е и най-широко разпространената икономическа дейност на национално ниво.</w:t>
      </w:r>
    </w:p>
    <w:p w:rsidR="000351FF" w:rsidRPr="00630683" w:rsidRDefault="000351FF" w:rsidP="000351FF">
      <w:pPr>
        <w:spacing w:before="120" w:after="120" w:line="240" w:lineRule="auto"/>
        <w:jc w:val="center"/>
        <w:rPr>
          <w:rFonts w:ascii="Cambria" w:hAnsi="Cambria"/>
          <w:noProof/>
          <w:sz w:val="24"/>
          <w:szCs w:val="24"/>
          <w:lang w:val="ro-RO"/>
        </w:rPr>
      </w:pPr>
      <w:r w:rsidRPr="00630683">
        <w:rPr>
          <w:noProof/>
          <w:lang w:val="bg-BG" w:eastAsia="bg-BG"/>
        </w:rPr>
        <w:lastRenderedPageBreak/>
        <w:drawing>
          <wp:inline distT="0" distB="0" distL="0" distR="0" wp14:anchorId="4A08E8C0" wp14:editId="52D5F526">
            <wp:extent cx="4248150" cy="3124200"/>
            <wp:effectExtent l="0" t="0" r="19050" b="19050"/>
            <wp:docPr id="29"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010994" w:rsidRPr="00630683" w:rsidRDefault="00010994" w:rsidP="00CB2008">
      <w:pPr>
        <w:spacing w:after="0" w:line="240" w:lineRule="auto"/>
        <w:jc w:val="center"/>
        <w:rPr>
          <w:rFonts w:ascii="Cambria" w:eastAsia="Calibri" w:hAnsi="Cambria" w:cs="Times New Roman"/>
          <w:bCs/>
          <w:i/>
          <w:noProof/>
          <w:lang w:val="bg-BG"/>
        </w:rPr>
      </w:pPr>
      <w:bookmarkStart w:id="12" w:name="_Ref3195600"/>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 xml:space="preserve">10 </w:t>
      </w:r>
      <w:r w:rsidRPr="00630683">
        <w:rPr>
          <w:rFonts w:ascii="Cambria" w:eastAsia="Calibri" w:hAnsi="Cambria" w:cs="Times New Roman"/>
          <w:bCs/>
          <w:i/>
          <w:noProof/>
          <w:lang w:val="ro-RO"/>
        </w:rPr>
        <w:t xml:space="preserve"> Представяне на окръзите, в които има </w:t>
      </w:r>
      <w:r w:rsidRPr="00630683">
        <w:rPr>
          <w:rFonts w:ascii="Cambria" w:eastAsia="Calibri" w:hAnsi="Cambria" w:cs="Times New Roman"/>
          <w:bCs/>
          <w:i/>
          <w:noProof/>
          <w:lang w:val="bg-BG"/>
        </w:rPr>
        <w:t>насипища</w:t>
      </w:r>
      <w:r w:rsidRPr="00630683">
        <w:rPr>
          <w:rFonts w:ascii="Cambria" w:eastAsia="Calibri" w:hAnsi="Cambria" w:cs="Times New Roman"/>
          <w:bCs/>
          <w:i/>
          <w:noProof/>
          <w:lang w:val="ro-RO"/>
        </w:rPr>
        <w:t xml:space="preserve"> и / или </w:t>
      </w:r>
      <w:r w:rsidRPr="00630683">
        <w:rPr>
          <w:rFonts w:ascii="Cambria" w:eastAsia="Calibri" w:hAnsi="Cambria" w:cs="Times New Roman"/>
          <w:bCs/>
          <w:i/>
          <w:noProof/>
          <w:lang w:val="bg-BG"/>
        </w:rPr>
        <w:t xml:space="preserve">индустриални </w:t>
      </w:r>
      <w:r w:rsidRPr="00630683">
        <w:rPr>
          <w:rFonts w:ascii="Cambria" w:eastAsia="Calibri" w:hAnsi="Cambria" w:cs="Times New Roman"/>
          <w:bCs/>
          <w:i/>
          <w:noProof/>
          <w:lang w:val="ro-RO"/>
        </w:rPr>
        <w:t xml:space="preserve">отпадъци (Източник: Министерство на икономиката, Доклад - Инвентаризация и визуална проверка на </w:t>
      </w:r>
      <w:r w:rsidRPr="00630683">
        <w:rPr>
          <w:rFonts w:ascii="Cambria" w:eastAsia="Calibri" w:hAnsi="Cambria" w:cs="Times New Roman"/>
          <w:bCs/>
          <w:i/>
          <w:noProof/>
          <w:lang w:val="bg-BG"/>
        </w:rPr>
        <w:t>насипищата</w:t>
      </w:r>
      <w:r w:rsidRPr="00630683">
        <w:rPr>
          <w:rFonts w:ascii="Cambria" w:eastAsia="Calibri" w:hAnsi="Cambria" w:cs="Times New Roman"/>
          <w:bCs/>
          <w:i/>
          <w:noProof/>
          <w:lang w:val="ro-RO"/>
        </w:rPr>
        <w:t xml:space="preserve"> и хвостохранилищата на територията на Румъния, септември 2017 г.)</w:t>
      </w:r>
    </w:p>
    <w:p w:rsidR="00CB2008" w:rsidRPr="00630683" w:rsidRDefault="00010994" w:rsidP="00CB2008">
      <w:pPr>
        <w:spacing w:after="0"/>
        <w:rPr>
          <w:rFonts w:ascii="Cambria" w:eastAsia="Calibri" w:hAnsi="Cambria" w:cs="Times New Roman"/>
          <w:noProof/>
          <w:lang w:val="bg-BG"/>
        </w:rPr>
      </w:pPr>
      <w:r w:rsidRPr="00630683">
        <w:rPr>
          <w:rFonts w:ascii="Calibri" w:eastAsia="Calibri" w:hAnsi="Calibri" w:cs="Times New Roman"/>
          <w:lang w:val="bg-BG"/>
        </w:rPr>
        <w:t xml:space="preserve">Легенда: </w:t>
      </w:r>
      <w:r w:rsidRPr="00630683">
        <w:rPr>
          <w:rFonts w:ascii="Cambria" w:eastAsia="Calibri" w:hAnsi="Cambria" w:cs="Times New Roman"/>
          <w:noProof/>
          <w:lang w:val="bg-BG"/>
        </w:rPr>
        <w:t>Насипища</w:t>
      </w:r>
      <w:r w:rsidR="00CB2008" w:rsidRPr="00630683">
        <w:rPr>
          <w:rFonts w:ascii="Cambria" w:eastAsia="Calibri" w:hAnsi="Cambria" w:cs="Times New Roman"/>
          <w:noProof/>
          <w:lang w:val="ro-RO"/>
        </w:rPr>
        <w:t xml:space="preserve"> </w:t>
      </w:r>
      <w:r w:rsidRPr="00630683">
        <w:rPr>
          <w:rFonts w:ascii="Cambria" w:eastAsia="Calibri" w:hAnsi="Cambria" w:cs="Times New Roman"/>
          <w:noProof/>
          <w:lang w:val="ro-RO"/>
        </w:rPr>
        <w:t xml:space="preserve"> или </w:t>
      </w:r>
      <w:r w:rsidRPr="00630683">
        <w:rPr>
          <w:rFonts w:ascii="Cambria" w:eastAsia="Calibri" w:hAnsi="Cambria" w:cs="Times New Roman"/>
          <w:noProof/>
          <w:lang w:val="bg-BG"/>
        </w:rPr>
        <w:t xml:space="preserve">индустриални </w:t>
      </w:r>
      <w:r w:rsidRPr="00630683">
        <w:rPr>
          <w:rFonts w:ascii="Cambria" w:eastAsia="Calibri" w:hAnsi="Cambria" w:cs="Times New Roman"/>
          <w:noProof/>
          <w:lang w:val="ro-RO"/>
        </w:rPr>
        <w:t>отпадъци</w:t>
      </w:r>
      <w:r w:rsidRPr="00630683">
        <w:rPr>
          <w:rFonts w:ascii="Cambria" w:eastAsia="Calibri" w:hAnsi="Cambria" w:cs="Times New Roman"/>
          <w:noProof/>
          <w:lang w:val="bg-BG"/>
        </w:rPr>
        <w:t xml:space="preserve">,  вертикално: Брой окръзи, </w:t>
      </w:r>
    </w:p>
    <w:p w:rsidR="00010994" w:rsidRPr="00630683" w:rsidRDefault="00010994" w:rsidP="00CB2008">
      <w:pPr>
        <w:spacing w:after="0"/>
        <w:rPr>
          <w:rFonts w:ascii="Calibri" w:eastAsia="Calibri" w:hAnsi="Calibri" w:cs="Times New Roman"/>
          <w:lang w:val="bg-BG"/>
        </w:rPr>
      </w:pPr>
      <w:r w:rsidRPr="00630683">
        <w:rPr>
          <w:rFonts w:ascii="Cambria" w:eastAsia="Calibri" w:hAnsi="Cambria" w:cs="Times New Roman"/>
          <w:noProof/>
          <w:shd w:val="clear" w:color="auto" w:fill="00B0F0"/>
          <w:lang w:val="bg-BG"/>
        </w:rPr>
        <w:t>□</w:t>
      </w:r>
      <w:r w:rsidR="00CB2008" w:rsidRPr="00630683">
        <w:rPr>
          <w:rFonts w:ascii="Cambria" w:eastAsia="Calibri" w:hAnsi="Cambria" w:cs="Times New Roman"/>
          <w:noProof/>
          <w:lang w:val="bg-BG"/>
        </w:rPr>
        <w:t>н</w:t>
      </w:r>
      <w:r w:rsidRPr="00630683">
        <w:rPr>
          <w:rFonts w:ascii="Cambria" w:eastAsia="Calibri" w:hAnsi="Cambria" w:cs="Times New Roman"/>
          <w:noProof/>
          <w:lang w:val="bg-BG"/>
        </w:rPr>
        <w:t>асипища</w:t>
      </w:r>
      <w:r w:rsidRPr="00630683">
        <w:rPr>
          <w:rFonts w:ascii="Cambria" w:eastAsia="Calibri" w:hAnsi="Cambria" w:cs="Times New Roman"/>
          <w:noProof/>
          <w:lang w:val="ro-RO"/>
        </w:rPr>
        <w:t xml:space="preserve"> или </w:t>
      </w:r>
      <w:r w:rsidRPr="00630683">
        <w:rPr>
          <w:rFonts w:ascii="Cambria" w:eastAsia="Calibri" w:hAnsi="Cambria" w:cs="Times New Roman"/>
          <w:noProof/>
          <w:lang w:val="bg-BG"/>
        </w:rPr>
        <w:t xml:space="preserve">индустриални </w:t>
      </w:r>
      <w:r w:rsidRPr="00630683">
        <w:rPr>
          <w:rFonts w:ascii="Cambria" w:eastAsia="Calibri" w:hAnsi="Cambria" w:cs="Times New Roman"/>
          <w:noProof/>
          <w:lang w:val="ro-RO"/>
        </w:rPr>
        <w:t>отпадъци</w:t>
      </w:r>
      <w:r w:rsidRPr="00630683">
        <w:rPr>
          <w:rFonts w:ascii="Cambria" w:eastAsia="Calibri" w:hAnsi="Cambria" w:cs="Times New Roman"/>
          <w:noProof/>
          <w:lang w:val="bg-BG"/>
        </w:rPr>
        <w:t>, Окръзи+, Окръзи -</w:t>
      </w:r>
    </w:p>
    <w:bookmarkEnd w:id="12"/>
    <w:p w:rsidR="000351FF" w:rsidRPr="00630683" w:rsidRDefault="000351FF" w:rsidP="000351FF">
      <w:pPr>
        <w:jc w:val="center"/>
        <w:rPr>
          <w:noProof/>
          <w:lang w:val="ro-RO"/>
        </w:rPr>
      </w:pPr>
      <w:r w:rsidRPr="00630683">
        <w:rPr>
          <w:noProof/>
          <w:lang w:val="bg-BG" w:eastAsia="bg-BG"/>
        </w:rPr>
        <w:drawing>
          <wp:inline distT="0" distB="0" distL="0" distR="0" wp14:anchorId="752AA61E" wp14:editId="0033BBA6">
            <wp:extent cx="4657725" cy="2628900"/>
            <wp:effectExtent l="0" t="0" r="9525" b="19050"/>
            <wp:docPr id="64" name="Chart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1A2B33" w:rsidRPr="00630683" w:rsidRDefault="001A2B33" w:rsidP="001A2B33">
      <w:pPr>
        <w:spacing w:after="200" w:line="240" w:lineRule="auto"/>
        <w:jc w:val="center"/>
        <w:rPr>
          <w:rFonts w:ascii="Cambria" w:eastAsia="Calibri" w:hAnsi="Cambria" w:cs="Times New Roman"/>
          <w:bCs/>
          <w:i/>
          <w:noProof/>
          <w:lang w:val="bg-BG"/>
        </w:rPr>
      </w:pPr>
      <w:bookmarkStart w:id="13" w:name="_Ref3195690"/>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11</w:t>
      </w:r>
      <w:r w:rsidRPr="00630683">
        <w:rPr>
          <w:rFonts w:ascii="Cambria" w:eastAsia="Calibri" w:hAnsi="Cambria" w:cs="Times New Roman"/>
          <w:bCs/>
          <w:i/>
          <w:noProof/>
          <w:lang w:val="ro-RO"/>
        </w:rPr>
        <w:t xml:space="preserve"> Представяне на </w:t>
      </w:r>
      <w:r w:rsidRPr="00630683">
        <w:rPr>
          <w:rFonts w:ascii="Cambria" w:eastAsia="Calibri" w:hAnsi="Cambria" w:cs="Times New Roman"/>
          <w:bCs/>
          <w:i/>
          <w:noProof/>
          <w:lang w:val="bg-BG"/>
        </w:rPr>
        <w:t>насипищата</w:t>
      </w:r>
      <w:r w:rsidRPr="00630683">
        <w:rPr>
          <w:rFonts w:ascii="Cambria" w:eastAsia="Calibri" w:hAnsi="Cambria" w:cs="Times New Roman"/>
          <w:bCs/>
          <w:i/>
          <w:noProof/>
          <w:lang w:val="ro-RO"/>
        </w:rPr>
        <w:t xml:space="preserve"> и / или индустриалните отпадъци във връзка с природните защитени територии (Източник: Министерство на икономиката, Доклад - Инвентаризация и визуална проверка на насипищата и хвостохранилищата на територията на Румъния, септември 2017 г.)</w:t>
      </w:r>
    </w:p>
    <w:p w:rsidR="001A2B33" w:rsidRPr="00630683" w:rsidRDefault="001A2B33" w:rsidP="001A2B33">
      <w:pPr>
        <w:pBdr>
          <w:bottom w:val="single" w:sz="4" w:space="1" w:color="auto"/>
        </w:pBdr>
        <w:spacing w:after="0"/>
        <w:rPr>
          <w:rFonts w:ascii="Calibri" w:eastAsia="Calibri" w:hAnsi="Calibri" w:cs="Times New Roman"/>
          <w:i/>
          <w:lang w:val="ro-RO"/>
        </w:rPr>
      </w:pPr>
      <w:r w:rsidRPr="00630683">
        <w:rPr>
          <w:rFonts w:ascii="Calibri" w:eastAsia="Calibri" w:hAnsi="Calibri" w:cs="Times New Roman"/>
          <w:i/>
          <w:lang w:val="bg-BG"/>
        </w:rPr>
        <w:t xml:space="preserve">Легенда: </w:t>
      </w:r>
      <w:r w:rsidRPr="00630683">
        <w:rPr>
          <w:rFonts w:ascii="Cambria" w:eastAsia="Calibri" w:hAnsi="Cambria" w:cs="Times New Roman"/>
          <w:noProof/>
          <w:shd w:val="clear" w:color="auto" w:fill="00B0F0"/>
          <w:lang w:val="bg-BG"/>
        </w:rPr>
        <w:t xml:space="preserve">□ </w:t>
      </w:r>
      <w:r w:rsidRPr="00630683">
        <w:rPr>
          <w:rFonts w:ascii="Cambria" w:eastAsia="Calibri" w:hAnsi="Cambria" w:cs="Times New Roman"/>
          <w:i/>
          <w:noProof/>
          <w:lang w:val="bg-BG"/>
        </w:rPr>
        <w:t>Насипища</w:t>
      </w:r>
      <w:r w:rsidRPr="00630683">
        <w:rPr>
          <w:rFonts w:ascii="Cambria" w:eastAsia="Calibri" w:hAnsi="Cambria" w:cs="Times New Roman"/>
          <w:i/>
          <w:noProof/>
          <w:lang w:val="ro-RO"/>
        </w:rPr>
        <w:t xml:space="preserve"> и/или </w:t>
      </w:r>
      <w:r w:rsidRPr="00630683">
        <w:rPr>
          <w:rFonts w:ascii="Cambria" w:eastAsia="Calibri" w:hAnsi="Cambria" w:cs="Times New Roman"/>
          <w:i/>
          <w:noProof/>
          <w:lang w:val="bg-BG"/>
        </w:rPr>
        <w:t xml:space="preserve">индустриални </w:t>
      </w:r>
      <w:r w:rsidRPr="00630683">
        <w:rPr>
          <w:rFonts w:ascii="Cambria" w:eastAsia="Calibri" w:hAnsi="Cambria" w:cs="Times New Roman"/>
          <w:i/>
          <w:noProof/>
          <w:lang w:val="ro-RO"/>
        </w:rPr>
        <w:t>отпадъци</w:t>
      </w:r>
      <w:r w:rsidRPr="00630683">
        <w:rPr>
          <w:rFonts w:ascii="Cambria" w:eastAsia="Calibri" w:hAnsi="Cambria" w:cs="Times New Roman"/>
          <w:i/>
          <w:noProof/>
          <w:lang w:val="bg-BG"/>
        </w:rPr>
        <w:t xml:space="preserve"> извън </w:t>
      </w:r>
      <w:r w:rsidRPr="00630683">
        <w:rPr>
          <w:rFonts w:ascii="Cambria" w:eastAsia="Calibri" w:hAnsi="Cambria" w:cs="Times New Roman"/>
          <w:i/>
          <w:noProof/>
          <w:lang w:val="ro-RO"/>
        </w:rPr>
        <w:t xml:space="preserve">ANP (Агенция за опазване на околната среда); </w:t>
      </w:r>
      <w:r w:rsidRPr="00630683">
        <w:rPr>
          <w:rFonts w:ascii="Cambria" w:eastAsia="Calibri" w:hAnsi="Cambria" w:cs="Times New Roman"/>
          <w:noProof/>
          <w:shd w:val="clear" w:color="auto" w:fill="CC3300"/>
          <w:lang w:val="bg-BG"/>
        </w:rPr>
        <w:t>□</w:t>
      </w:r>
      <w:r w:rsidRPr="00630683">
        <w:rPr>
          <w:rFonts w:ascii="Cambria" w:eastAsia="Calibri" w:hAnsi="Cambria" w:cs="Times New Roman"/>
          <w:noProof/>
          <w:shd w:val="clear" w:color="auto" w:fill="FF0000"/>
          <w:lang w:val="bg-BG"/>
        </w:rPr>
        <w:t xml:space="preserve"> </w:t>
      </w:r>
      <w:r w:rsidRPr="00630683">
        <w:rPr>
          <w:rFonts w:ascii="Cambria" w:eastAsia="Calibri" w:hAnsi="Cambria" w:cs="Times New Roman"/>
          <w:i/>
          <w:noProof/>
          <w:lang w:val="bg-BG"/>
        </w:rPr>
        <w:t>Насипища</w:t>
      </w:r>
      <w:r w:rsidRPr="00630683">
        <w:rPr>
          <w:rFonts w:ascii="Cambria" w:eastAsia="Calibri" w:hAnsi="Cambria" w:cs="Times New Roman"/>
          <w:i/>
          <w:noProof/>
          <w:lang w:val="ro-RO"/>
        </w:rPr>
        <w:t xml:space="preserve"> и / или </w:t>
      </w:r>
      <w:r w:rsidRPr="00630683">
        <w:rPr>
          <w:rFonts w:ascii="Cambria" w:eastAsia="Calibri" w:hAnsi="Cambria" w:cs="Times New Roman"/>
          <w:i/>
          <w:noProof/>
          <w:lang w:val="bg-BG"/>
        </w:rPr>
        <w:t xml:space="preserve">индустриални </w:t>
      </w:r>
      <w:r w:rsidRPr="00630683">
        <w:rPr>
          <w:rFonts w:ascii="Cambria" w:eastAsia="Calibri" w:hAnsi="Cambria" w:cs="Times New Roman"/>
          <w:i/>
          <w:noProof/>
          <w:lang w:val="ro-RO"/>
        </w:rPr>
        <w:t>отпадъци</w:t>
      </w:r>
      <w:r w:rsidRPr="00630683">
        <w:rPr>
          <w:rFonts w:ascii="Cambria" w:eastAsia="Calibri" w:hAnsi="Cambria" w:cs="Times New Roman"/>
          <w:i/>
          <w:noProof/>
          <w:lang w:val="bg-BG"/>
        </w:rPr>
        <w:t xml:space="preserve"> в близост до </w:t>
      </w:r>
      <w:r w:rsidRPr="00630683">
        <w:rPr>
          <w:rFonts w:ascii="Cambria" w:eastAsia="Calibri" w:hAnsi="Cambria" w:cs="Times New Roman"/>
          <w:i/>
          <w:noProof/>
          <w:lang w:val="ro-RO"/>
        </w:rPr>
        <w:t>ANP</w:t>
      </w:r>
      <w:r w:rsidRPr="00E162C2">
        <w:rPr>
          <w:rFonts w:ascii="Calibri" w:eastAsia="Calibri" w:hAnsi="Calibri" w:cs="Times New Roman"/>
          <w:i/>
          <w:lang w:val="ru-RU"/>
        </w:rPr>
        <w:t xml:space="preserve"> (</w:t>
      </w:r>
      <w:r w:rsidRPr="00630683">
        <w:rPr>
          <w:rFonts w:ascii="Cambria" w:eastAsia="Calibri" w:hAnsi="Cambria" w:cs="Times New Roman"/>
          <w:i/>
          <w:noProof/>
          <w:lang w:val="ro-RO"/>
        </w:rPr>
        <w:t>Агенция за опазване на околната среда)</w:t>
      </w:r>
    </w:p>
    <w:bookmarkEnd w:id="13"/>
    <w:p w:rsidR="001A2B33" w:rsidRPr="00630683" w:rsidRDefault="001A2B33" w:rsidP="000351FF">
      <w:pPr>
        <w:pStyle w:val="Caption"/>
        <w:jc w:val="both"/>
        <w:rPr>
          <w:rFonts w:ascii="Cambria" w:hAnsi="Cambria"/>
          <w:b w:val="0"/>
          <w:i/>
          <w:noProof/>
          <w:color w:val="auto"/>
          <w:sz w:val="22"/>
          <w:szCs w:val="22"/>
          <w:lang w:val="bg-BG"/>
        </w:rPr>
      </w:pPr>
    </w:p>
    <w:p w:rsidR="000351FF" w:rsidRPr="00630683" w:rsidRDefault="002F08B5" w:rsidP="002F08B5">
      <w:pPr>
        <w:spacing w:after="200" w:line="240" w:lineRule="auto"/>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lastRenderedPageBreak/>
        <w:t xml:space="preserve">На горните фигури </w:t>
      </w:r>
      <w:r w:rsidRPr="00630683">
        <w:rPr>
          <w:rFonts w:ascii="Cambria" w:eastAsia="Calibri" w:hAnsi="Cambria" w:cs="Times New Roman"/>
          <w:noProof/>
          <w:sz w:val="24"/>
          <w:szCs w:val="24"/>
          <w:lang w:val="bg-BG"/>
        </w:rPr>
        <w:t xml:space="preserve">са </w:t>
      </w:r>
      <w:r w:rsidRPr="00630683">
        <w:rPr>
          <w:rFonts w:ascii="Cambria" w:eastAsia="Calibri" w:hAnsi="Cambria" w:cs="Times New Roman"/>
          <w:noProof/>
          <w:sz w:val="24"/>
          <w:szCs w:val="24"/>
          <w:lang w:val="ro-RO"/>
        </w:rPr>
        <w:t>показани насипищата и/или</w:t>
      </w:r>
      <w:r w:rsidRPr="00630683">
        <w:rPr>
          <w:rFonts w:ascii="Cambria" w:eastAsia="Calibri" w:hAnsi="Cambria" w:cs="Times New Roman"/>
          <w:noProof/>
          <w:sz w:val="24"/>
          <w:szCs w:val="24"/>
          <w:lang w:val="bg-BG"/>
        </w:rPr>
        <w:t xml:space="preserve"> тези за</w:t>
      </w:r>
      <w:r w:rsidRPr="00630683">
        <w:rPr>
          <w:rFonts w:ascii="Cambria" w:eastAsia="Calibri" w:hAnsi="Cambria" w:cs="Times New Roman"/>
          <w:noProof/>
          <w:sz w:val="24"/>
          <w:szCs w:val="24"/>
          <w:lang w:val="ro-RO"/>
        </w:rPr>
        <w:t xml:space="preserve"> промишлените отпадъци на ниво окръг. Фигура 1</w:t>
      </w:r>
      <w:r w:rsidRPr="00630683">
        <w:rPr>
          <w:rFonts w:ascii="Cambria" w:eastAsia="Calibri" w:hAnsi="Cambria" w:cs="Times New Roman"/>
          <w:noProof/>
          <w:sz w:val="24"/>
          <w:szCs w:val="24"/>
          <w:lang w:val="bg-BG"/>
        </w:rPr>
        <w:t xml:space="preserve">0 са </w:t>
      </w:r>
      <w:r w:rsidRPr="00630683">
        <w:rPr>
          <w:rFonts w:ascii="Cambria" w:eastAsia="Calibri" w:hAnsi="Cambria" w:cs="Times New Roman"/>
          <w:noProof/>
          <w:sz w:val="24"/>
          <w:szCs w:val="24"/>
          <w:lang w:val="ro-RO"/>
        </w:rPr>
        <w:t>показа</w:t>
      </w:r>
      <w:r w:rsidRPr="00630683">
        <w:rPr>
          <w:rFonts w:ascii="Cambria" w:eastAsia="Calibri" w:hAnsi="Cambria" w:cs="Times New Roman"/>
          <w:noProof/>
          <w:sz w:val="24"/>
          <w:szCs w:val="24"/>
          <w:lang w:val="bg-BG"/>
        </w:rPr>
        <w:t>ни</w:t>
      </w:r>
      <w:r w:rsidRPr="00630683">
        <w:rPr>
          <w:rFonts w:ascii="Cambria" w:eastAsia="Calibri" w:hAnsi="Cambria" w:cs="Times New Roman"/>
          <w:noProof/>
          <w:sz w:val="24"/>
          <w:szCs w:val="24"/>
          <w:lang w:val="ro-RO"/>
        </w:rPr>
        <w:t xml:space="preserve"> "окръзи +", окръзите, където се срещат такива насипища, и "Окръзи -", представящи окръзите, в които няма такива насипища. Фигура 1</w:t>
      </w:r>
      <w:r w:rsidRPr="00630683">
        <w:rPr>
          <w:rFonts w:ascii="Cambria" w:eastAsia="Calibri" w:hAnsi="Cambria" w:cs="Times New Roman"/>
          <w:noProof/>
          <w:sz w:val="24"/>
          <w:szCs w:val="24"/>
          <w:lang w:val="bg-BG"/>
        </w:rPr>
        <w:t>1</w:t>
      </w:r>
      <w:r w:rsidRPr="00630683">
        <w:rPr>
          <w:rFonts w:ascii="Cambria" w:eastAsia="Calibri" w:hAnsi="Cambria" w:cs="Times New Roman"/>
          <w:noProof/>
          <w:sz w:val="24"/>
          <w:szCs w:val="24"/>
          <w:lang w:val="ro-RO"/>
        </w:rPr>
        <w:t xml:space="preserve"> показва окръзите, където насипищата и/или индустриалните отпадъци са в непосредствена близост до защитените природни зони. По този начин, от общо 29 окръга с насипища и/или промишлени отпадъци, само 13 имат такива насипища, разположени в близост до защитените природни зони. Трябва да отбележим, че не всички насипища и/или промишлени отпадъци идват от енергийния сектор.</w:t>
      </w:r>
    </w:p>
    <w:p w:rsidR="002C2CB1" w:rsidRPr="00630683" w:rsidRDefault="008E461F" w:rsidP="00E638E2">
      <w:pPr>
        <w:spacing w:before="120" w:after="120" w:line="240" w:lineRule="auto"/>
        <w:jc w:val="both"/>
        <w:rPr>
          <w:rFonts w:ascii="Cambria" w:hAnsi="Cambria"/>
          <w:b/>
          <w:noProof/>
          <w:sz w:val="24"/>
          <w:szCs w:val="24"/>
          <w:u w:val="single"/>
          <w:lang w:val="bg-BG"/>
        </w:rPr>
      </w:pPr>
      <w:r w:rsidRPr="00630683">
        <w:rPr>
          <w:rFonts w:ascii="Cambria" w:hAnsi="Cambria"/>
          <w:b/>
          <w:noProof/>
          <w:sz w:val="24"/>
          <w:szCs w:val="24"/>
          <w:u w:val="single"/>
          <w:lang w:val="bg-BG"/>
        </w:rPr>
        <w:t>Отпадъци</w:t>
      </w:r>
    </w:p>
    <w:p w:rsidR="000A3B8A" w:rsidRPr="00630683" w:rsidRDefault="000A3B8A" w:rsidP="000A3B8A">
      <w:pPr>
        <w:spacing w:before="120" w:after="120" w:line="240" w:lineRule="auto"/>
        <w:jc w:val="both"/>
        <w:rPr>
          <w:rFonts w:ascii="Cambria" w:hAnsi="Cambria"/>
          <w:noProof/>
          <w:sz w:val="24"/>
          <w:lang w:val="ro-RO"/>
        </w:rPr>
      </w:pPr>
      <w:r w:rsidRPr="00630683">
        <w:rPr>
          <w:rFonts w:ascii="Cambria" w:hAnsi="Cambria"/>
          <w:noProof/>
          <w:sz w:val="24"/>
          <w:lang w:val="ro-RO"/>
        </w:rPr>
        <w:t>Промишлените отпадъци имат най-големите годишни количества в сравнение с другите произведени отпадъци, какъвто е случаят с битовите или селскостопанските отпадъци. Те могат да бъдат класифицирани на опасни и неопасни отпадъци и в зависимост от  процес</w:t>
      </w:r>
      <w:r w:rsidRPr="00630683">
        <w:rPr>
          <w:rFonts w:ascii="Cambria" w:hAnsi="Cambria"/>
          <w:noProof/>
          <w:sz w:val="24"/>
          <w:lang w:val="bg-BG"/>
        </w:rPr>
        <w:t>а, който ги произвежда</w:t>
      </w:r>
      <w:r w:rsidRPr="00630683">
        <w:rPr>
          <w:rFonts w:ascii="Cambria" w:hAnsi="Cambria"/>
          <w:noProof/>
          <w:sz w:val="24"/>
          <w:lang w:val="ro-RO"/>
        </w:rPr>
        <w:t xml:space="preserve"> те могат да бъдат класифицирани, както следва:</w:t>
      </w:r>
    </w:p>
    <w:p w:rsidR="000A3B8A" w:rsidRPr="00630683" w:rsidRDefault="000A3B8A"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Отпадъци от добивния сектор</w:t>
      </w:r>
      <w:r w:rsidRPr="00630683">
        <w:rPr>
          <w:rFonts w:ascii="Cambria" w:hAnsi="Cambria"/>
          <w:noProof/>
          <w:sz w:val="24"/>
          <w:szCs w:val="24"/>
          <w:lang w:val="bg-BG"/>
        </w:rPr>
        <w:t>,</w:t>
      </w:r>
      <w:r w:rsidRPr="00630683">
        <w:rPr>
          <w:rFonts w:ascii="Cambria" w:hAnsi="Cambria"/>
          <w:noProof/>
          <w:sz w:val="24"/>
          <w:szCs w:val="24"/>
          <w:lang w:val="ro-RO"/>
        </w:rPr>
        <w:t xml:space="preserve"> в тази категория са включени отпадъците от експлатация в мини или кариери;</w:t>
      </w:r>
    </w:p>
    <w:p w:rsidR="000A3B8A" w:rsidRPr="00630683" w:rsidRDefault="000A3B8A"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Отпадъци от топлинни процеси, извършвани в производството на топлинна енергия/ТЕЦ, като </w:t>
      </w:r>
      <w:r w:rsidRPr="00630683">
        <w:rPr>
          <w:rFonts w:ascii="Cambria" w:hAnsi="Cambria"/>
          <w:noProof/>
          <w:sz w:val="24"/>
          <w:szCs w:val="24"/>
          <w:lang w:val="bg-BG"/>
        </w:rPr>
        <w:t xml:space="preserve">в </w:t>
      </w:r>
      <w:r w:rsidRPr="00630683">
        <w:rPr>
          <w:rFonts w:ascii="Cambria" w:hAnsi="Cambria"/>
          <w:noProof/>
          <w:sz w:val="24"/>
          <w:szCs w:val="24"/>
          <w:lang w:val="ro-RO"/>
        </w:rPr>
        <w:t>тази категория основно място заемат различните видове пепел;</w:t>
      </w:r>
    </w:p>
    <w:p w:rsidR="000A3B8A" w:rsidRPr="00630683" w:rsidRDefault="000A3B8A"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Отпадъци от металургичната промишленост, като шлака, пепел, прах, огнеупорни материали, ядра или корички;</w:t>
      </w:r>
    </w:p>
    <w:p w:rsidR="000A3B8A" w:rsidRPr="00630683" w:rsidRDefault="000A3B8A"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Отпадъци от черни или цветни метали;</w:t>
      </w:r>
    </w:p>
    <w:p w:rsidR="000A3B8A" w:rsidRPr="00630683" w:rsidRDefault="000A3B8A"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Промишлена утайка.</w:t>
      </w:r>
    </w:p>
    <w:p w:rsidR="007B29E7" w:rsidRPr="00630683" w:rsidRDefault="007B29E7" w:rsidP="00DF44CC">
      <w:pPr>
        <w:spacing w:before="120" w:after="120" w:line="240" w:lineRule="auto"/>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t xml:space="preserve">Според Доклада за състоянието на околната среда на национално ниво за 2016 г., на Фигура </w:t>
      </w:r>
      <w:r w:rsidRPr="00630683">
        <w:rPr>
          <w:rFonts w:ascii="Cambria" w:eastAsia="Calibri" w:hAnsi="Cambria" w:cs="Times New Roman"/>
          <w:noProof/>
          <w:sz w:val="24"/>
          <w:szCs w:val="24"/>
          <w:lang w:val="bg-BG"/>
        </w:rPr>
        <w:t>12</w:t>
      </w:r>
      <w:r w:rsidRPr="00630683">
        <w:rPr>
          <w:rFonts w:ascii="Cambria" w:eastAsia="Calibri" w:hAnsi="Cambria" w:cs="Times New Roman"/>
          <w:noProof/>
          <w:sz w:val="24"/>
          <w:szCs w:val="24"/>
          <w:lang w:val="ro-RO"/>
        </w:rPr>
        <w:t xml:space="preserve"> е представена еволюцията на количествата неопасни отпадъци от основните икономически дейности през периода 2011-2015 г., където може да се види, че производството, транспортирането и разпределението на електрическа и топлинна енергия, газ и вода</w:t>
      </w: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 xml:space="preserve"> представляват сектора с най-големи количества отпадъци, генерирани годишно. От предварителните данни на доклада</w:t>
      </w: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 xml:space="preserve"> количеството отпадъци от този сектор през 2015 г. е 7</w:t>
      </w: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444,84 хил. тона, 12% повече в сравнение с 2011</w:t>
      </w:r>
    </w:p>
    <w:p w:rsidR="00DF44CC" w:rsidRPr="00630683" w:rsidRDefault="00DF44CC" w:rsidP="00DF44CC">
      <w:pPr>
        <w:keepNext/>
        <w:jc w:val="center"/>
        <w:rPr>
          <w:noProof/>
        </w:rPr>
      </w:pPr>
      <w:r w:rsidRPr="00630683">
        <w:rPr>
          <w:noProof/>
          <w:lang w:val="bg-BG" w:eastAsia="bg-BG"/>
        </w:rPr>
        <w:lastRenderedPageBreak/>
        <w:drawing>
          <wp:inline distT="0" distB="0" distL="0" distR="0" wp14:anchorId="5BB26E40" wp14:editId="673C67C3">
            <wp:extent cx="5019674" cy="2990850"/>
            <wp:effectExtent l="0" t="0" r="10160" b="19050"/>
            <wp:docPr id="19" name="Chart 19">
              <a:extLst xmlns:a="http://schemas.openxmlformats.org/drawingml/2006/main">
                <a:ext uri="{FF2B5EF4-FFF2-40B4-BE49-F238E27FC236}">
                  <a16:creationId xmlns:a16="http://schemas.microsoft.com/office/drawing/2014/main" id="{E884150C-0FA1-46E1-968A-4D03E04686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7B29E7" w:rsidRPr="00630683" w:rsidRDefault="007B29E7" w:rsidP="008E461F">
      <w:pPr>
        <w:spacing w:after="200" w:line="240" w:lineRule="auto"/>
        <w:jc w:val="center"/>
        <w:rPr>
          <w:rFonts w:ascii="Cambria" w:eastAsia="Calibri" w:hAnsi="Cambria" w:cs="Times New Roman"/>
          <w:bCs/>
          <w:i/>
          <w:noProof/>
          <w:lang w:val="bg-BG"/>
        </w:rPr>
      </w:pPr>
      <w:bookmarkStart w:id="14" w:name="_Ref526326890"/>
      <w:bookmarkStart w:id="15" w:name="_Ref526326887"/>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12</w:t>
      </w:r>
      <w:r w:rsidRPr="00630683">
        <w:rPr>
          <w:rFonts w:ascii="Cambria" w:eastAsia="Calibri" w:hAnsi="Cambria" w:cs="Times New Roman"/>
          <w:bCs/>
          <w:i/>
          <w:noProof/>
          <w:lang w:val="ro-RO"/>
        </w:rPr>
        <w:t xml:space="preserve"> Еволюция на количествата неопасни отпадъци, генерирани от основните икономически дейности през периода 2011-2015 г. на национално ниво (Източник: Доклад за състоянието на околната среда, 2016 г., ANPM)</w:t>
      </w:r>
    </w:p>
    <w:p w:rsidR="007B29E7" w:rsidRPr="00630683" w:rsidRDefault="007B29E7" w:rsidP="005B31F9">
      <w:pPr>
        <w:spacing w:after="200" w:line="240" w:lineRule="auto"/>
        <w:jc w:val="center"/>
        <w:rPr>
          <w:rFonts w:ascii="Cambria" w:eastAsia="Calibri" w:hAnsi="Cambria" w:cs="Times New Roman"/>
          <w:bCs/>
          <w:noProof/>
          <w:sz w:val="18"/>
          <w:szCs w:val="18"/>
          <w:lang w:val="bg-BG"/>
        </w:rPr>
      </w:pPr>
      <w:r w:rsidRPr="00630683">
        <w:rPr>
          <w:rFonts w:ascii="Cambria" w:eastAsia="Calibri" w:hAnsi="Cambria" w:cs="Times New Roman"/>
          <w:bCs/>
          <w:noProof/>
          <w:sz w:val="18"/>
          <w:szCs w:val="18"/>
          <w:lang w:val="bg-BG"/>
        </w:rPr>
        <w:t xml:space="preserve">Легенда: </w:t>
      </w:r>
      <w:r w:rsidRPr="00630683">
        <w:rPr>
          <w:rFonts w:ascii="Cambria" w:eastAsia="Calibri" w:hAnsi="Cambria" w:cs="Times New Roman"/>
          <w:bCs/>
          <w:noProof/>
          <w:sz w:val="18"/>
          <w:szCs w:val="18"/>
          <w:lang w:val="ro-RO"/>
        </w:rPr>
        <w:t>Mii tone-</w:t>
      </w:r>
      <w:r w:rsidRPr="00630683">
        <w:rPr>
          <w:rFonts w:ascii="Cambria" w:eastAsia="Calibri" w:hAnsi="Cambria" w:cs="Times New Roman"/>
          <w:bCs/>
          <w:noProof/>
          <w:sz w:val="18"/>
          <w:szCs w:val="18"/>
          <w:lang w:val="bg-BG"/>
        </w:rPr>
        <w:t xml:space="preserve"> хиляди тона, </w:t>
      </w:r>
      <w:r w:rsidRPr="00630683">
        <w:rPr>
          <w:rFonts w:ascii="Cambria" w:eastAsia="Calibri" w:hAnsi="Cambria" w:cs="Times New Roman"/>
          <w:bCs/>
          <w:noProof/>
          <w:sz w:val="18"/>
          <w:szCs w:val="18"/>
          <w:lang w:val="ro-RO"/>
        </w:rPr>
        <w:t xml:space="preserve"> </w:t>
      </w:r>
      <w:r w:rsidRPr="00630683">
        <w:rPr>
          <w:rFonts w:ascii="Calibri" w:eastAsia="Calibri" w:hAnsi="Calibri" w:cs="Times New Roman"/>
          <w:bCs/>
          <w:sz w:val="18"/>
          <w:szCs w:val="18"/>
          <w:lang w:val="ro-RO"/>
        </w:rPr>
        <w:t xml:space="preserve">Industria prelucrătoare -   Преработваща промишленост </w:t>
      </w:r>
      <w:r w:rsidRPr="00630683">
        <w:rPr>
          <w:rFonts w:ascii="Calibri" w:eastAsia="Calibri" w:hAnsi="Calibri" w:cs="Times New Roman"/>
          <w:bCs/>
          <w:sz w:val="18"/>
          <w:szCs w:val="18"/>
          <w:lang w:val="bg-BG"/>
        </w:rPr>
        <w:t xml:space="preserve">, </w:t>
      </w:r>
      <w:r w:rsidRPr="00630683">
        <w:rPr>
          <w:rFonts w:ascii="Calibri" w:eastAsia="Calibri" w:hAnsi="Calibri" w:cs="Times New Roman"/>
          <w:bCs/>
          <w:sz w:val="18"/>
          <w:szCs w:val="18"/>
          <w:lang w:val="ro-RO"/>
        </w:rPr>
        <w:t xml:space="preserve">          Producția, transportul și distribuția de energie electrică și termică, gaze și apă- Производство, транспорт и разпределение на електрическа и топлинна енергия, газ и вода</w:t>
      </w:r>
      <w:r w:rsidRPr="00630683">
        <w:rPr>
          <w:rFonts w:ascii="Calibri" w:eastAsia="Calibri" w:hAnsi="Calibri" w:cs="Times New Roman"/>
          <w:bCs/>
          <w:sz w:val="18"/>
          <w:szCs w:val="18"/>
          <w:lang w:val="bg-BG"/>
        </w:rPr>
        <w:t xml:space="preserve">, </w:t>
      </w:r>
      <w:r w:rsidRPr="00630683">
        <w:rPr>
          <w:rFonts w:ascii="Calibri" w:eastAsia="Calibri" w:hAnsi="Calibri" w:cs="Times New Roman"/>
          <w:bCs/>
          <w:sz w:val="18"/>
          <w:szCs w:val="18"/>
          <w:lang w:val="ro-RO"/>
        </w:rPr>
        <w:t>Captarea, tratarea și distribuția apei</w:t>
      </w:r>
      <w:r w:rsidRPr="00630683">
        <w:rPr>
          <w:rFonts w:ascii="Calibri" w:eastAsia="Calibri" w:hAnsi="Calibri" w:cs="Times New Roman"/>
          <w:bCs/>
          <w:sz w:val="18"/>
          <w:szCs w:val="18"/>
          <w:lang w:val="bg-BG"/>
        </w:rPr>
        <w:t xml:space="preserve"> - Събиране, пречистване и разпределение на водата</w:t>
      </w:r>
    </w:p>
    <w:p w:rsidR="007B29E7" w:rsidRPr="00630683" w:rsidRDefault="007B29E7" w:rsidP="007B29E7">
      <w:pPr>
        <w:spacing w:after="200" w:line="240" w:lineRule="auto"/>
        <w:jc w:val="both"/>
        <w:rPr>
          <w:rFonts w:ascii="Cambria" w:eastAsia="Calibri" w:hAnsi="Cambria" w:cs="Times New Roman"/>
          <w:bCs/>
          <w:noProof/>
          <w:lang w:val="ru-RU"/>
        </w:rPr>
      </w:pPr>
      <w:r w:rsidRPr="00630683">
        <w:rPr>
          <w:rFonts w:ascii="Cambria" w:eastAsia="Calibri" w:hAnsi="Cambria" w:cs="Times New Roman"/>
          <w:bCs/>
          <w:noProof/>
          <w:lang w:val="ro-RO"/>
        </w:rPr>
        <w:t xml:space="preserve">Ситуацията на количествата опасни отпадъци, генерирани от основните икономически отрасли, е представена на Фигура </w:t>
      </w:r>
      <w:r w:rsidRPr="00630683">
        <w:rPr>
          <w:rFonts w:ascii="Cambria" w:eastAsia="Calibri" w:hAnsi="Cambria" w:cs="Times New Roman"/>
          <w:bCs/>
          <w:noProof/>
          <w:lang w:val="bg-BG"/>
        </w:rPr>
        <w:t>13</w:t>
      </w:r>
      <w:r w:rsidRPr="00630683">
        <w:rPr>
          <w:rFonts w:ascii="Cambria" w:eastAsia="Calibri" w:hAnsi="Cambria" w:cs="Times New Roman"/>
          <w:bCs/>
          <w:noProof/>
          <w:lang w:val="ro-RO"/>
        </w:rPr>
        <w:t>. Секторът на добивната промишленост се отбелязва с най-големите количества опасни отпадъци, генерирани през 2013-2015 г. Количеството от 343,37 хил. тона, съответстващо на 2015 г., е с около 68% по-голямо от произведеното през 2011 г. Добивната промишленост е последвана от нефтопреработвателната промишленост и въглищния кокс, за които</w:t>
      </w:r>
      <w:r w:rsidRPr="00630683">
        <w:rPr>
          <w:rFonts w:ascii="Cambria" w:eastAsia="Calibri" w:hAnsi="Cambria" w:cs="Times New Roman"/>
          <w:bCs/>
          <w:noProof/>
          <w:lang w:val="bg-BG"/>
        </w:rPr>
        <w:t>,</w:t>
      </w:r>
      <w:r w:rsidRPr="00630683">
        <w:rPr>
          <w:rFonts w:ascii="Cambria" w:eastAsia="Calibri" w:hAnsi="Cambria" w:cs="Times New Roman"/>
          <w:bCs/>
          <w:noProof/>
          <w:lang w:val="ro-RO"/>
        </w:rPr>
        <w:t xml:space="preserve"> според национално отчетени данни</w:t>
      </w:r>
      <w:r w:rsidRPr="00630683">
        <w:rPr>
          <w:rFonts w:ascii="Cambria" w:eastAsia="Calibri" w:hAnsi="Cambria" w:cs="Times New Roman"/>
          <w:bCs/>
          <w:noProof/>
          <w:lang w:val="bg-BG"/>
        </w:rPr>
        <w:t>,</w:t>
      </w:r>
      <w:r w:rsidRPr="00630683">
        <w:rPr>
          <w:rFonts w:ascii="Cambria" w:eastAsia="Calibri" w:hAnsi="Cambria" w:cs="Times New Roman"/>
          <w:bCs/>
          <w:noProof/>
          <w:lang w:val="ro-RO"/>
        </w:rPr>
        <w:t xml:space="preserve"> е наблюдавано намаление на количествата опасни отпадъци, генерирани в периода 2011-2015 г. По този начин количеството отпадъци от нефтопреработвателната промишленост и коксуването на въглища през 2015 г. е 64,89 хил. тона, </w:t>
      </w:r>
      <w:r w:rsidRPr="00630683">
        <w:rPr>
          <w:rFonts w:ascii="Cambria" w:eastAsia="Calibri" w:hAnsi="Cambria" w:cs="Times New Roman"/>
          <w:bCs/>
          <w:noProof/>
          <w:lang w:val="bg-BG"/>
        </w:rPr>
        <w:t xml:space="preserve">с </w:t>
      </w:r>
      <w:r w:rsidRPr="00630683">
        <w:rPr>
          <w:rFonts w:ascii="Cambria" w:eastAsia="Calibri" w:hAnsi="Cambria" w:cs="Times New Roman"/>
          <w:bCs/>
          <w:noProof/>
          <w:lang w:val="ro-RO"/>
        </w:rPr>
        <w:t>55,3% по-ниско от генерираното през 2011 г.</w:t>
      </w:r>
    </w:p>
    <w:p w:rsidR="007B29E7" w:rsidRPr="00630683" w:rsidRDefault="007B29E7" w:rsidP="007B29E7">
      <w:pPr>
        <w:spacing w:after="200" w:line="240" w:lineRule="auto"/>
        <w:rPr>
          <w:rFonts w:ascii="Cambria" w:eastAsia="Calibri" w:hAnsi="Cambria" w:cs="Times New Roman"/>
          <w:bCs/>
          <w:i/>
          <w:noProof/>
          <w:lang w:val="bg-BG"/>
        </w:rPr>
      </w:pPr>
    </w:p>
    <w:bookmarkEnd w:id="14"/>
    <w:bookmarkEnd w:id="15"/>
    <w:p w:rsidR="00DF44CC" w:rsidRPr="00630683" w:rsidRDefault="00DF44CC" w:rsidP="00DF44CC">
      <w:pPr>
        <w:keepNext/>
        <w:jc w:val="center"/>
        <w:rPr>
          <w:noProof/>
        </w:rPr>
      </w:pPr>
      <w:r w:rsidRPr="00630683">
        <w:rPr>
          <w:noProof/>
          <w:lang w:val="bg-BG" w:eastAsia="bg-BG"/>
        </w:rPr>
        <w:lastRenderedPageBreak/>
        <w:drawing>
          <wp:inline distT="0" distB="0" distL="0" distR="0" wp14:anchorId="13659C41" wp14:editId="3C28191E">
            <wp:extent cx="5731510" cy="3008630"/>
            <wp:effectExtent l="0" t="0" r="21590" b="20320"/>
            <wp:docPr id="21" name="Chart 21">
              <a:extLst xmlns:a="http://schemas.openxmlformats.org/drawingml/2006/main">
                <a:ext uri="{FF2B5EF4-FFF2-40B4-BE49-F238E27FC236}">
                  <a16:creationId xmlns:a16="http://schemas.microsoft.com/office/drawing/2014/main" id="{588D798E-4EFF-408F-AC20-AF4C44CDD84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7B29E7" w:rsidRPr="00630683" w:rsidRDefault="007B29E7" w:rsidP="007B29E7">
      <w:pPr>
        <w:spacing w:after="200" w:line="240" w:lineRule="auto"/>
        <w:jc w:val="center"/>
        <w:rPr>
          <w:rFonts w:ascii="Cambria" w:eastAsia="Calibri" w:hAnsi="Cambria" w:cs="Times New Roman"/>
          <w:bCs/>
          <w:i/>
          <w:noProof/>
          <w:lang w:val="ro-RO"/>
        </w:rPr>
      </w:pPr>
      <w:bookmarkStart w:id="16" w:name="_Ref526328988"/>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 xml:space="preserve">13 </w:t>
      </w:r>
      <w:r w:rsidRPr="00630683">
        <w:rPr>
          <w:rFonts w:ascii="Calibri" w:eastAsia="Calibri" w:hAnsi="Calibri" w:cs="Times New Roman"/>
          <w:b/>
          <w:bCs/>
          <w:color w:val="4472C4"/>
          <w:sz w:val="18"/>
          <w:szCs w:val="18"/>
          <w:lang w:val="ru-RU"/>
        </w:rPr>
        <w:t xml:space="preserve"> </w:t>
      </w:r>
      <w:r w:rsidRPr="00630683">
        <w:rPr>
          <w:rFonts w:ascii="Cambria" w:eastAsia="Calibri" w:hAnsi="Cambria" w:cs="Times New Roman"/>
          <w:bCs/>
          <w:i/>
          <w:noProof/>
          <w:lang w:val="ro-RO"/>
        </w:rPr>
        <w:t>Еволюция на количествата опасни отпадъци, генерирани от основните икономически дейности през периода 2011-2015 г. на национално ниво (Източник: Доклад за състоянието на околната среда, 2016 г., ANPM)</w:t>
      </w:r>
    </w:p>
    <w:p w:rsidR="007B29E7" w:rsidRPr="00630683" w:rsidRDefault="007B29E7" w:rsidP="007B29E7">
      <w:pPr>
        <w:spacing w:after="200" w:line="240" w:lineRule="auto"/>
        <w:rPr>
          <w:rFonts w:ascii="Cambria" w:eastAsia="Calibri" w:hAnsi="Cambria" w:cs="Times New Roman"/>
          <w:bCs/>
          <w:i/>
          <w:noProof/>
          <w:lang w:val="ro-RO"/>
        </w:rPr>
      </w:pPr>
      <w:r w:rsidRPr="00630683">
        <w:rPr>
          <w:rFonts w:ascii="Cambria" w:eastAsia="Calibri" w:hAnsi="Cambria" w:cs="Times New Roman"/>
          <w:bCs/>
          <w:noProof/>
          <w:sz w:val="18"/>
          <w:szCs w:val="18"/>
          <w:lang w:val="ro-RO"/>
        </w:rPr>
        <w:t>Mii tone-</w:t>
      </w:r>
      <w:r w:rsidRPr="00630683">
        <w:rPr>
          <w:rFonts w:ascii="Cambria" w:eastAsia="Calibri" w:hAnsi="Cambria" w:cs="Times New Roman"/>
          <w:bCs/>
          <w:noProof/>
          <w:sz w:val="18"/>
          <w:szCs w:val="18"/>
          <w:lang w:val="bg-BG"/>
        </w:rPr>
        <w:t xml:space="preserve"> хиляди тона,</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shd w:val="clear" w:color="auto" w:fill="0070C0"/>
          <w:lang w:val="bg-BG"/>
        </w:rPr>
        <w:t>□</w:t>
      </w:r>
      <w:r w:rsidRPr="00630683">
        <w:rPr>
          <w:rFonts w:ascii="Cambria" w:eastAsia="Calibri" w:hAnsi="Cambria" w:cs="Times New Roman"/>
          <w:bCs/>
          <w:noProof/>
          <w:sz w:val="18"/>
          <w:szCs w:val="18"/>
          <w:lang w:val="ro-RO"/>
        </w:rPr>
        <w:t xml:space="preserve"> добивна промишленост   </w:t>
      </w:r>
      <w:r w:rsidRPr="00630683">
        <w:rPr>
          <w:rFonts w:ascii="Cambria" w:eastAsia="Calibri" w:hAnsi="Cambria" w:cs="Times New Roman"/>
          <w:bCs/>
          <w:noProof/>
          <w:sz w:val="18"/>
          <w:szCs w:val="18"/>
          <w:shd w:val="clear" w:color="auto" w:fill="FFC000"/>
          <w:lang w:val="bg-BG"/>
        </w:rPr>
        <w:t>□</w:t>
      </w:r>
      <w:r w:rsidRPr="00630683">
        <w:rPr>
          <w:rFonts w:ascii="Cambria" w:eastAsia="Calibri" w:hAnsi="Cambria" w:cs="Times New Roman"/>
          <w:bCs/>
          <w:noProof/>
          <w:sz w:val="18"/>
          <w:szCs w:val="18"/>
          <w:lang w:val="ro-RO"/>
        </w:rPr>
        <w:t xml:space="preserve"> нефтопреработвателна промишленост, коксуване на въглища </w:t>
      </w:r>
      <w:r w:rsidRPr="00630683">
        <w:rPr>
          <w:rFonts w:ascii="Cambria" w:eastAsia="Calibri" w:hAnsi="Cambria" w:cs="Times New Roman"/>
          <w:bCs/>
          <w:noProof/>
          <w:sz w:val="18"/>
          <w:szCs w:val="18"/>
          <w:shd w:val="clear" w:color="auto" w:fill="A6A6A6"/>
          <w:lang w:val="bg-BG"/>
        </w:rPr>
        <w:t>□</w:t>
      </w:r>
      <w:r w:rsidRPr="00630683">
        <w:rPr>
          <w:rFonts w:ascii="Cambria" w:eastAsia="Calibri" w:hAnsi="Cambria" w:cs="Times New Roman"/>
          <w:bCs/>
          <w:noProof/>
          <w:sz w:val="18"/>
          <w:szCs w:val="18"/>
          <w:shd w:val="clear" w:color="auto" w:fill="A6A6A6"/>
          <w:lang w:val="ro-RO"/>
        </w:rPr>
        <w:t xml:space="preserve">  </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lang w:val="bg-BG"/>
        </w:rPr>
        <w:t xml:space="preserve">Производство на химични вещества и продукти </w:t>
      </w:r>
      <w:r w:rsidRPr="00630683">
        <w:rPr>
          <w:rFonts w:ascii="Cambria" w:eastAsia="Calibri" w:hAnsi="Cambria" w:cs="Times New Roman"/>
          <w:bCs/>
          <w:noProof/>
          <w:sz w:val="18"/>
          <w:szCs w:val="18"/>
          <w:shd w:val="clear" w:color="auto" w:fill="FFFF00"/>
          <w:lang w:val="bg-BG"/>
        </w:rPr>
        <w:t>□</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lang w:val="bg-BG"/>
        </w:rPr>
        <w:t xml:space="preserve">Металурична промишленост </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shd w:val="clear" w:color="auto" w:fill="00B0F0"/>
          <w:lang w:val="bg-BG"/>
        </w:rPr>
        <w:t>□</w:t>
      </w:r>
      <w:r w:rsidRPr="00630683">
        <w:rPr>
          <w:rFonts w:ascii="Cambria" w:eastAsia="Calibri" w:hAnsi="Cambria" w:cs="Times New Roman"/>
          <w:bCs/>
          <w:noProof/>
          <w:sz w:val="18"/>
          <w:szCs w:val="18"/>
          <w:shd w:val="clear" w:color="auto" w:fill="00B0F0"/>
          <w:lang w:val="ro-RO"/>
        </w:rPr>
        <w:t xml:space="preserve"> </w:t>
      </w:r>
      <w:r w:rsidRPr="00630683">
        <w:rPr>
          <w:rFonts w:ascii="Cambria" w:eastAsia="Calibri" w:hAnsi="Cambria" w:cs="Times New Roman"/>
          <w:bCs/>
          <w:noProof/>
          <w:sz w:val="18"/>
          <w:szCs w:val="18"/>
          <w:shd w:val="clear" w:color="auto" w:fill="00B0F0"/>
          <w:lang w:val="bg-BG"/>
        </w:rPr>
        <w:t xml:space="preserve"> </w:t>
      </w:r>
      <w:r w:rsidRPr="00630683">
        <w:rPr>
          <w:rFonts w:ascii="Cambria" w:eastAsia="Calibri" w:hAnsi="Cambria" w:cs="Times New Roman"/>
          <w:bCs/>
          <w:noProof/>
          <w:sz w:val="18"/>
          <w:szCs w:val="18"/>
          <w:lang w:val="bg-BG"/>
        </w:rPr>
        <w:t xml:space="preserve">Промишленост за машини и оборудвания </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shd w:val="clear" w:color="auto" w:fill="00B050"/>
          <w:lang w:val="bg-BG"/>
        </w:rPr>
        <w:t>□</w:t>
      </w:r>
      <w:r w:rsidRPr="00630683">
        <w:rPr>
          <w:rFonts w:ascii="Cambria" w:eastAsia="Calibri" w:hAnsi="Cambria" w:cs="Times New Roman"/>
          <w:bCs/>
          <w:noProof/>
          <w:sz w:val="18"/>
          <w:szCs w:val="18"/>
          <w:lang w:val="ro-RO"/>
        </w:rPr>
        <w:t xml:space="preserve">    </w:t>
      </w:r>
      <w:r w:rsidRPr="00630683">
        <w:rPr>
          <w:rFonts w:ascii="Cambria" w:eastAsia="Calibri" w:hAnsi="Cambria" w:cs="Times New Roman"/>
          <w:bCs/>
          <w:noProof/>
          <w:sz w:val="18"/>
          <w:szCs w:val="18"/>
          <w:lang w:val="bg-BG"/>
        </w:rPr>
        <w:t xml:space="preserve">Промишленост на транспортни средства </w:t>
      </w:r>
    </w:p>
    <w:p w:rsidR="007B29E7" w:rsidRPr="00630683" w:rsidRDefault="007B29E7" w:rsidP="007B29E7">
      <w:pPr>
        <w:spacing w:before="120" w:after="120" w:line="240" w:lineRule="auto"/>
        <w:jc w:val="both"/>
        <w:rPr>
          <w:rFonts w:ascii="Cambria" w:eastAsia="Calibri" w:hAnsi="Cambria" w:cs="Times New Roman"/>
          <w:noProof/>
          <w:sz w:val="24"/>
          <w:lang w:val="bg-BG"/>
        </w:rPr>
      </w:pPr>
      <w:r w:rsidRPr="00630683">
        <w:rPr>
          <w:rFonts w:ascii="Cambria" w:eastAsia="Calibri" w:hAnsi="Cambria" w:cs="Times New Roman"/>
          <w:noProof/>
          <w:sz w:val="24"/>
          <w:lang w:val="ro-RO"/>
        </w:rPr>
        <w:t>С оглед на ефективно управление на отпадъците от икономическите сектори</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Европейският съюз прие серия от политики, които се стремят да намалят въздействието на отпадъците върху околната среда и здравето, както и да подобрят енергийната ефективност. Основната дългосрочна цел, осъществявана на равнището на Европейския съюз, е да намали количеството на образуваните отпадъци и, когато това действие не може да бъде избегнато, да се използва</w:t>
      </w:r>
      <w:r w:rsidRPr="00630683">
        <w:rPr>
          <w:rFonts w:ascii="Cambria" w:eastAsia="Calibri" w:hAnsi="Cambria" w:cs="Times New Roman"/>
          <w:noProof/>
          <w:sz w:val="24"/>
          <w:lang w:val="bg-BG"/>
        </w:rPr>
        <w:t>т</w:t>
      </w:r>
      <w:r w:rsidRPr="00630683">
        <w:rPr>
          <w:rFonts w:ascii="Cambria" w:eastAsia="Calibri" w:hAnsi="Cambria" w:cs="Times New Roman"/>
          <w:noProof/>
          <w:sz w:val="24"/>
          <w:lang w:val="ro-RO"/>
        </w:rPr>
        <w:t xml:space="preserve"> като ресурс за постигане на по-високи нива на рециклиране и обезвреждането им в условия на сигурност.</w:t>
      </w:r>
    </w:p>
    <w:p w:rsidR="007B29E7" w:rsidRPr="00630683" w:rsidRDefault="007B29E7" w:rsidP="007B29E7">
      <w:pPr>
        <w:spacing w:before="120" w:after="120" w:line="240" w:lineRule="auto"/>
        <w:jc w:val="both"/>
        <w:rPr>
          <w:rFonts w:ascii="Cambria" w:eastAsia="Calibri" w:hAnsi="Cambria" w:cs="Times New Roman"/>
          <w:noProof/>
          <w:sz w:val="24"/>
          <w:lang w:val="ro-RO"/>
        </w:rPr>
      </w:pPr>
      <w:r w:rsidRPr="00630683">
        <w:rPr>
          <w:rFonts w:ascii="Cambria" w:eastAsia="Calibri" w:hAnsi="Cambria" w:cs="Times New Roman"/>
          <w:noProof/>
          <w:sz w:val="24"/>
          <w:lang w:val="ro-RO"/>
        </w:rPr>
        <w:t>Според Националния план за управление на отпадъците (НПУО</w:t>
      </w:r>
      <w:r w:rsidR="00AB0C19" w:rsidRPr="00630683">
        <w:rPr>
          <w:rFonts w:ascii="Cambria" w:eastAsia="Calibri" w:hAnsi="Cambria" w:cs="Times New Roman"/>
          <w:noProof/>
          <w:sz w:val="24"/>
          <w:lang w:val="bg-BG"/>
        </w:rPr>
        <w:t>/</w:t>
      </w:r>
      <w:r w:rsidR="00AB0C19" w:rsidRPr="00630683">
        <w:rPr>
          <w:rFonts w:ascii="Cambria" w:hAnsi="Cambria"/>
          <w:noProof/>
          <w:sz w:val="24"/>
        </w:rPr>
        <w:t>PNGD</w:t>
      </w:r>
      <w:r w:rsidRPr="00630683">
        <w:rPr>
          <w:rFonts w:ascii="Cambria" w:eastAsia="Calibri" w:hAnsi="Cambria" w:cs="Times New Roman"/>
          <w:noProof/>
          <w:sz w:val="24"/>
          <w:lang w:val="ro-RO"/>
        </w:rPr>
        <w:t>)</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управлението на неопасните промишлени отпадъци се извършва в собствени инсталации, предназначени за оползотворяване или обезвреждане, както и в разрешени инсталации, до които транспортирането се извършва или от оторизирани колектори, или от генератори. Положението на оторизираните икономически оператори за оползотворяване на неопасни промишлени отпадъци на ниво 2016 г. е представено в </w:t>
      </w:r>
      <w:r w:rsidRPr="00630683">
        <w:rPr>
          <w:rFonts w:ascii="Cambria" w:eastAsia="Calibri" w:hAnsi="Cambria" w:cs="Times New Roman"/>
          <w:i/>
          <w:noProof/>
          <w:sz w:val="24"/>
          <w:lang w:val="ro-RO"/>
        </w:rPr>
        <w:t>Т</w:t>
      </w:r>
      <w:r w:rsidR="00AB0C19" w:rsidRPr="00630683">
        <w:rPr>
          <w:rFonts w:ascii="Cambria" w:eastAsia="Calibri" w:hAnsi="Cambria" w:cs="Times New Roman"/>
          <w:i/>
          <w:noProof/>
          <w:sz w:val="24"/>
          <w:lang w:val="ro-RO"/>
        </w:rPr>
        <w:t xml:space="preserve">аблица </w:t>
      </w:r>
      <w:r w:rsidR="00AB0C19" w:rsidRPr="00630683">
        <w:rPr>
          <w:rFonts w:ascii="Cambria" w:eastAsia="Calibri" w:hAnsi="Cambria" w:cs="Times New Roman"/>
          <w:i/>
          <w:noProof/>
          <w:sz w:val="24"/>
          <w:lang w:val="bg-BG"/>
        </w:rPr>
        <w:t>1</w:t>
      </w:r>
      <w:r w:rsidRPr="00630683">
        <w:rPr>
          <w:rFonts w:ascii="Cambria" w:eastAsia="Calibri" w:hAnsi="Cambria" w:cs="Times New Roman"/>
          <w:i/>
          <w:noProof/>
          <w:sz w:val="24"/>
          <w:lang w:val="ro-RO"/>
        </w:rPr>
        <w:t>.</w:t>
      </w:r>
    </w:p>
    <w:p w:rsidR="00AB0C19" w:rsidRPr="00630683" w:rsidRDefault="00AB0C19" w:rsidP="00AB0C19">
      <w:pPr>
        <w:spacing w:after="200" w:line="240" w:lineRule="auto"/>
        <w:jc w:val="both"/>
        <w:rPr>
          <w:rFonts w:ascii="Cambria" w:eastAsia="Calibri" w:hAnsi="Cambria" w:cs="Times New Roman"/>
          <w:bCs/>
          <w:i/>
          <w:noProof/>
          <w:lang w:val="ro-RO"/>
        </w:rPr>
      </w:pPr>
      <w:bookmarkStart w:id="17" w:name="_Ref526332021"/>
      <w:bookmarkEnd w:id="16"/>
      <w:r w:rsidRPr="00630683">
        <w:rPr>
          <w:rFonts w:ascii="Cambria" w:eastAsia="Calibri" w:hAnsi="Cambria" w:cs="Times New Roman"/>
          <w:bCs/>
          <w:i/>
          <w:noProof/>
          <w:lang w:val="ro-RO"/>
        </w:rPr>
        <w:t xml:space="preserve">Таблица </w:t>
      </w:r>
      <w:r w:rsidRPr="00630683">
        <w:rPr>
          <w:rFonts w:ascii="Cambria" w:eastAsia="Calibri" w:hAnsi="Cambria" w:cs="Times New Roman"/>
          <w:bCs/>
          <w:i/>
          <w:noProof/>
          <w:lang w:val="bg-BG"/>
        </w:rPr>
        <w:t xml:space="preserve">1 </w:t>
      </w:r>
      <w:r w:rsidRPr="00630683">
        <w:rPr>
          <w:rFonts w:ascii="Cambria" w:eastAsia="Calibri" w:hAnsi="Cambria" w:cs="Times New Roman"/>
          <w:bCs/>
          <w:i/>
          <w:noProof/>
          <w:lang w:val="ro-RO"/>
        </w:rPr>
        <w:t>Брой икономически оператори</w:t>
      </w:r>
      <w:r w:rsidRPr="00630683">
        <w:rPr>
          <w:rFonts w:ascii="Cambria" w:eastAsia="Calibri" w:hAnsi="Cambria" w:cs="Times New Roman"/>
          <w:bCs/>
          <w:i/>
          <w:noProof/>
          <w:lang w:val="bg-BG"/>
        </w:rPr>
        <w:t>, оторизирани</w:t>
      </w:r>
      <w:r w:rsidRPr="00630683">
        <w:rPr>
          <w:rFonts w:ascii="Cambria" w:eastAsia="Calibri" w:hAnsi="Cambria" w:cs="Times New Roman"/>
          <w:bCs/>
          <w:i/>
          <w:noProof/>
          <w:lang w:val="ro-RO"/>
        </w:rPr>
        <w:t xml:space="preserve"> за оползотворяване на неопасни промишлени отпадъци на ниво 2016 г.</w:t>
      </w:r>
      <w:r w:rsidRPr="00630683">
        <w:rPr>
          <w:rFonts w:ascii="Cambria" w:eastAsia="Calibri" w:hAnsi="Cambria" w:cs="Times New Roman"/>
          <w:bCs/>
          <w:i/>
          <w:noProof/>
          <w:lang w:val="bg-BG"/>
        </w:rPr>
        <w:t>,</w:t>
      </w:r>
      <w:r w:rsidRPr="00630683">
        <w:rPr>
          <w:rFonts w:ascii="Cambria" w:eastAsia="Calibri" w:hAnsi="Cambria" w:cs="Times New Roman"/>
          <w:bCs/>
          <w:i/>
          <w:noProof/>
          <w:lang w:val="ro-RO"/>
        </w:rPr>
        <w:t xml:space="preserve"> по региони на развитие (Източник: НПУО</w:t>
      </w:r>
      <w:r w:rsidRPr="00630683">
        <w:rPr>
          <w:rFonts w:ascii="Cambria" w:eastAsia="Calibri" w:hAnsi="Cambria" w:cs="Times New Roman"/>
          <w:bCs/>
          <w:i/>
          <w:noProof/>
          <w:lang w:val="bg-BG"/>
        </w:rPr>
        <w:t>/</w:t>
      </w:r>
      <w:r w:rsidRPr="00630683">
        <w:rPr>
          <w:rFonts w:ascii="Cambria" w:eastAsia="Calibri" w:hAnsi="Cambria" w:cs="Times New Roman"/>
          <w:bCs/>
          <w:i/>
          <w:noProof/>
          <w:lang w:val="ro-RO"/>
        </w:rPr>
        <w:t xml:space="preserve"> </w:t>
      </w:r>
      <w:r w:rsidRPr="00630683">
        <w:rPr>
          <w:rFonts w:ascii="Cambria" w:hAnsi="Cambria"/>
          <w:i/>
          <w:noProof/>
        </w:rPr>
        <w:t>PNGD</w:t>
      </w:r>
      <w:r w:rsidRPr="00630683">
        <w:rPr>
          <w:rFonts w:ascii="Cambria" w:eastAsia="Calibri" w:hAnsi="Cambria" w:cs="Times New Roman"/>
          <w:bCs/>
          <w:i/>
          <w:noProof/>
          <w:lang w:val="ro-RO"/>
        </w:rPr>
        <w:t xml:space="preserve"> 201</w:t>
      </w:r>
      <w:r w:rsidRPr="00630683">
        <w:rPr>
          <w:rFonts w:ascii="Cambria" w:eastAsia="Calibri" w:hAnsi="Cambria" w:cs="Times New Roman"/>
          <w:bCs/>
          <w:i/>
          <w:noProof/>
          <w:lang w:val="bg-BG"/>
        </w:rPr>
        <w:t>7</w:t>
      </w:r>
      <w:r w:rsidRPr="00630683">
        <w:rPr>
          <w:rFonts w:ascii="Cambria" w:eastAsia="Calibri" w:hAnsi="Cambria" w:cs="Times New Roman"/>
          <w:bCs/>
          <w:i/>
          <w:noProof/>
          <w:lang w:val="ro-RO"/>
        </w:rPr>
        <w:t>)</w:t>
      </w:r>
    </w:p>
    <w:bookmarkEnd w:id="17"/>
    <w:p w:rsidR="00DF44CC" w:rsidRPr="00E162C2" w:rsidRDefault="00DF44CC" w:rsidP="00DF44CC">
      <w:pPr>
        <w:pStyle w:val="Caption"/>
        <w:jc w:val="both"/>
        <w:rPr>
          <w:rFonts w:ascii="Cambria" w:hAnsi="Cambria"/>
          <w:b w:val="0"/>
          <w:i/>
          <w:noProof/>
          <w:color w:val="auto"/>
          <w:sz w:val="22"/>
          <w:szCs w:val="22"/>
          <w:lang w:val="ru-RU"/>
        </w:rPr>
      </w:pPr>
    </w:p>
    <w:tbl>
      <w:tblPr>
        <w:tblStyle w:val="TableGrid"/>
        <w:tblW w:w="0" w:type="auto"/>
        <w:jc w:val="center"/>
        <w:tblLook w:val="04A0" w:firstRow="1" w:lastRow="0" w:firstColumn="1" w:lastColumn="0" w:noHBand="0" w:noVBand="1"/>
      </w:tblPr>
      <w:tblGrid>
        <w:gridCol w:w="3085"/>
        <w:gridCol w:w="6157"/>
      </w:tblGrid>
      <w:tr w:rsidR="007E2067" w:rsidRPr="00276A86" w:rsidTr="00102CA6">
        <w:trPr>
          <w:tblHeader/>
          <w:jc w:val="center"/>
        </w:trPr>
        <w:tc>
          <w:tcPr>
            <w:tcW w:w="3085" w:type="dxa"/>
            <w:shd w:val="clear" w:color="auto" w:fill="9CC2E5" w:themeFill="accent5" w:themeFillTint="99"/>
            <w:vAlign w:val="center"/>
          </w:tcPr>
          <w:p w:rsidR="00DF44CC" w:rsidRPr="00630683" w:rsidRDefault="00AB0C19" w:rsidP="00AB0C19">
            <w:pPr>
              <w:jc w:val="center"/>
              <w:rPr>
                <w:rFonts w:ascii="Cambria" w:hAnsi="Cambria"/>
                <w:b/>
                <w:noProof/>
              </w:rPr>
            </w:pPr>
            <w:r w:rsidRPr="00630683">
              <w:rPr>
                <w:rFonts w:ascii="Cambria" w:eastAsia="Calibri" w:hAnsi="Cambria" w:cs="Times New Roman"/>
                <w:b/>
                <w:noProof/>
                <w:lang w:val="bg-BG"/>
              </w:rPr>
              <w:t>Регион на развитие</w:t>
            </w:r>
            <w:r w:rsidRPr="00630683">
              <w:rPr>
                <w:rFonts w:ascii="Cambria" w:hAnsi="Cambria"/>
                <w:b/>
                <w:noProof/>
              </w:rPr>
              <w:t xml:space="preserve"> </w:t>
            </w:r>
          </w:p>
        </w:tc>
        <w:tc>
          <w:tcPr>
            <w:tcW w:w="6157" w:type="dxa"/>
            <w:shd w:val="clear" w:color="auto" w:fill="9CC2E5" w:themeFill="accent5" w:themeFillTint="99"/>
            <w:vAlign w:val="center"/>
          </w:tcPr>
          <w:p w:rsidR="00DF44CC" w:rsidRPr="00E162C2" w:rsidRDefault="00AB0C19" w:rsidP="00AB0C19">
            <w:pPr>
              <w:jc w:val="center"/>
              <w:rPr>
                <w:rFonts w:ascii="Cambria" w:hAnsi="Cambria"/>
                <w:b/>
                <w:noProof/>
                <w:lang w:val="ru-RU"/>
              </w:rPr>
            </w:pPr>
            <w:r w:rsidRPr="00630683">
              <w:rPr>
                <w:rFonts w:ascii="Cambria" w:eastAsia="Calibri" w:hAnsi="Cambria" w:cs="Times New Roman"/>
                <w:b/>
                <w:noProof/>
                <w:lang w:val="bg-BG"/>
              </w:rPr>
              <w:t>Брой оторизирани оператори</w:t>
            </w:r>
            <w:r w:rsidRPr="00630683">
              <w:rPr>
                <w:rFonts w:ascii="Cambria" w:eastAsia="Calibri" w:hAnsi="Cambria" w:cs="Times New Roman"/>
                <w:b/>
                <w:noProof/>
                <w:lang w:val="ro-RO"/>
              </w:rPr>
              <w:t xml:space="preserve"> за оползотворяване на неопасни промишлени орпадъци</w:t>
            </w:r>
            <w:r w:rsidRPr="00E162C2">
              <w:rPr>
                <w:rFonts w:ascii="Cambria" w:hAnsi="Cambria"/>
                <w:b/>
                <w:noProof/>
                <w:lang w:val="ru-RU"/>
              </w:rPr>
              <w:t xml:space="preserve"> </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С-И</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126</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Ю-И</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197</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lastRenderedPageBreak/>
              <w:t>Ю</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116</w:t>
            </w:r>
          </w:p>
        </w:tc>
      </w:tr>
      <w:tr w:rsidR="007E2067" w:rsidRPr="00630683" w:rsidTr="00102CA6">
        <w:trPr>
          <w:jc w:val="center"/>
        </w:trPr>
        <w:tc>
          <w:tcPr>
            <w:tcW w:w="3085" w:type="dxa"/>
            <w:vAlign w:val="center"/>
          </w:tcPr>
          <w:p w:rsidR="00DF44CC" w:rsidRPr="00630683" w:rsidRDefault="00AB0C19" w:rsidP="00AB0C19">
            <w:pPr>
              <w:rPr>
                <w:rFonts w:ascii="Cambria" w:hAnsi="Cambria"/>
                <w:noProof/>
                <w:lang w:val="bg-BG"/>
              </w:rPr>
            </w:pPr>
            <w:r w:rsidRPr="00630683">
              <w:rPr>
                <w:rFonts w:ascii="Cambria" w:hAnsi="Cambria"/>
                <w:noProof/>
                <w:lang w:val="bg-BG"/>
              </w:rPr>
              <w:t xml:space="preserve">                          Ю-З</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76</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З</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48</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С-З</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174</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Център</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142</w:t>
            </w:r>
          </w:p>
        </w:tc>
      </w:tr>
      <w:tr w:rsidR="007E2067" w:rsidRPr="00630683" w:rsidTr="00102CA6">
        <w:trPr>
          <w:jc w:val="center"/>
        </w:trPr>
        <w:tc>
          <w:tcPr>
            <w:tcW w:w="3085" w:type="dxa"/>
            <w:vAlign w:val="center"/>
          </w:tcPr>
          <w:p w:rsidR="00DF44CC" w:rsidRPr="00630683" w:rsidRDefault="00AB0C19" w:rsidP="008456F1">
            <w:pPr>
              <w:jc w:val="center"/>
              <w:rPr>
                <w:rFonts w:ascii="Cambria" w:hAnsi="Cambria"/>
                <w:noProof/>
                <w:lang w:val="bg-BG"/>
              </w:rPr>
            </w:pPr>
            <w:r w:rsidRPr="00630683">
              <w:rPr>
                <w:rFonts w:ascii="Cambria" w:hAnsi="Cambria"/>
                <w:noProof/>
                <w:lang w:val="bg-BG"/>
              </w:rPr>
              <w:t>Букурещ-Илфов</w:t>
            </w:r>
          </w:p>
        </w:tc>
        <w:tc>
          <w:tcPr>
            <w:tcW w:w="6157" w:type="dxa"/>
            <w:vAlign w:val="center"/>
          </w:tcPr>
          <w:p w:rsidR="00DF44CC" w:rsidRPr="00630683" w:rsidRDefault="00DF44CC" w:rsidP="008456F1">
            <w:pPr>
              <w:jc w:val="center"/>
              <w:rPr>
                <w:rFonts w:ascii="Cambria" w:hAnsi="Cambria"/>
                <w:noProof/>
              </w:rPr>
            </w:pPr>
            <w:r w:rsidRPr="00630683">
              <w:rPr>
                <w:rFonts w:ascii="Cambria" w:hAnsi="Cambria"/>
                <w:noProof/>
              </w:rPr>
              <w:t>7</w:t>
            </w:r>
          </w:p>
        </w:tc>
      </w:tr>
      <w:tr w:rsidR="007E2067" w:rsidRPr="00630683" w:rsidTr="00102CA6">
        <w:trPr>
          <w:jc w:val="center"/>
        </w:trPr>
        <w:tc>
          <w:tcPr>
            <w:tcW w:w="3085" w:type="dxa"/>
            <w:shd w:val="clear" w:color="auto" w:fill="9CC2E5" w:themeFill="accent5" w:themeFillTint="99"/>
            <w:vAlign w:val="center"/>
          </w:tcPr>
          <w:p w:rsidR="00DF44CC" w:rsidRPr="00630683" w:rsidRDefault="00AB0C19" w:rsidP="008456F1">
            <w:pPr>
              <w:jc w:val="center"/>
              <w:rPr>
                <w:rFonts w:ascii="Cambria" w:hAnsi="Cambria"/>
                <w:b/>
                <w:noProof/>
                <w:lang w:val="bg-BG"/>
              </w:rPr>
            </w:pPr>
            <w:r w:rsidRPr="00630683">
              <w:rPr>
                <w:rFonts w:ascii="Cambria" w:hAnsi="Cambria"/>
                <w:b/>
                <w:noProof/>
                <w:lang w:val="bg-BG"/>
              </w:rPr>
              <w:t>ОБЩО</w:t>
            </w:r>
          </w:p>
        </w:tc>
        <w:tc>
          <w:tcPr>
            <w:tcW w:w="6157" w:type="dxa"/>
            <w:shd w:val="clear" w:color="auto" w:fill="9CC2E5" w:themeFill="accent5" w:themeFillTint="99"/>
            <w:vAlign w:val="center"/>
          </w:tcPr>
          <w:p w:rsidR="00DF44CC" w:rsidRPr="00630683" w:rsidRDefault="00DF44CC" w:rsidP="008456F1">
            <w:pPr>
              <w:jc w:val="center"/>
              <w:rPr>
                <w:rFonts w:ascii="Cambria" w:hAnsi="Cambria"/>
                <w:b/>
                <w:noProof/>
              </w:rPr>
            </w:pPr>
            <w:r w:rsidRPr="00630683">
              <w:rPr>
                <w:rFonts w:ascii="Cambria" w:hAnsi="Cambria"/>
                <w:b/>
                <w:noProof/>
              </w:rPr>
              <w:t>886</w:t>
            </w:r>
          </w:p>
        </w:tc>
      </w:tr>
    </w:tbl>
    <w:p w:rsidR="005B07E6" w:rsidRPr="00630683" w:rsidRDefault="005B07E6" w:rsidP="005B07E6">
      <w:pPr>
        <w:spacing w:before="120" w:after="120" w:line="240" w:lineRule="auto"/>
        <w:jc w:val="both"/>
        <w:rPr>
          <w:rFonts w:ascii="Cambria" w:eastAsia="Calibri" w:hAnsi="Cambria" w:cs="Times New Roman"/>
          <w:noProof/>
          <w:sz w:val="24"/>
          <w:lang w:val="ro-RO"/>
        </w:rPr>
      </w:pPr>
      <w:r w:rsidRPr="00630683">
        <w:rPr>
          <w:rFonts w:ascii="Calibri" w:eastAsia="Calibri" w:hAnsi="Calibri" w:cs="Times New Roman"/>
          <w:sz w:val="24"/>
          <w:szCs w:val="24"/>
          <w:lang w:val="ru-RU"/>
        </w:rPr>
        <w:t>Еволюцията н</w:t>
      </w:r>
      <w:r w:rsidRPr="00630683">
        <w:rPr>
          <w:rFonts w:ascii="Cambria" w:eastAsia="Calibri" w:hAnsi="Cambria" w:cs="Times New Roman"/>
          <w:noProof/>
          <w:sz w:val="24"/>
          <w:lang w:val="ro-RO"/>
        </w:rPr>
        <w:t>а количествата индустриални отпадъци, генерирани, оползотворени и обезвредени през периода 2010-2014 г.</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с основен източник на произход в преработващата промишленост и от топлинните процеси, е показано на Фигура </w:t>
      </w:r>
      <w:r w:rsidRPr="00630683">
        <w:rPr>
          <w:rFonts w:ascii="Cambria" w:eastAsia="Calibri" w:hAnsi="Cambria" w:cs="Times New Roman"/>
          <w:noProof/>
          <w:sz w:val="24"/>
          <w:lang w:val="bg-BG"/>
        </w:rPr>
        <w:t>14</w:t>
      </w:r>
      <w:r w:rsidRPr="00630683">
        <w:rPr>
          <w:rFonts w:ascii="Cambria" w:eastAsia="Calibri" w:hAnsi="Cambria" w:cs="Times New Roman"/>
          <w:noProof/>
          <w:sz w:val="24"/>
          <w:lang w:val="ro-RO"/>
        </w:rPr>
        <w:t>. Забелязва се, че по-голямата част от отпадъците от преработващата промишленост са</w:t>
      </w:r>
      <w:r w:rsidRPr="00630683">
        <w:rPr>
          <w:rFonts w:ascii="Cambria" w:eastAsia="Calibri" w:hAnsi="Cambria" w:cs="Times New Roman"/>
          <w:noProof/>
          <w:sz w:val="24"/>
          <w:lang w:val="bg-BG"/>
        </w:rPr>
        <w:t xml:space="preserve"> оползотворени</w:t>
      </w:r>
      <w:r w:rsidRPr="00630683">
        <w:rPr>
          <w:rFonts w:ascii="Cambria" w:eastAsia="Calibri" w:hAnsi="Cambria" w:cs="Times New Roman"/>
          <w:noProof/>
          <w:sz w:val="24"/>
          <w:lang w:val="ro-RO"/>
        </w:rPr>
        <w:t xml:space="preserve"> и че повечето отпадъци от производството и снабдяването с енергия са елиминирани.</w:t>
      </w:r>
    </w:p>
    <w:p w:rsidR="00DF44CC" w:rsidRPr="00630683" w:rsidRDefault="00DF44CC" w:rsidP="00DF44CC">
      <w:pPr>
        <w:keepNext/>
        <w:jc w:val="center"/>
        <w:rPr>
          <w:noProof/>
        </w:rPr>
      </w:pPr>
      <w:r w:rsidRPr="00630683">
        <w:rPr>
          <w:noProof/>
          <w:lang w:val="bg-BG" w:eastAsia="bg-BG"/>
        </w:rPr>
        <w:drawing>
          <wp:inline distT="0" distB="0" distL="0" distR="0" wp14:anchorId="695873E1" wp14:editId="016272BB">
            <wp:extent cx="5330825" cy="3191510"/>
            <wp:effectExtent l="0" t="0" r="3175" b="889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30825" cy="3191510"/>
                    </a:xfrm>
                    <a:prstGeom prst="rect">
                      <a:avLst/>
                    </a:prstGeom>
                    <a:noFill/>
                    <a:ln>
                      <a:noFill/>
                    </a:ln>
                  </pic:spPr>
                </pic:pic>
              </a:graphicData>
            </a:graphic>
          </wp:inline>
        </w:drawing>
      </w:r>
    </w:p>
    <w:p w:rsidR="005B07E6" w:rsidRPr="00630683" w:rsidRDefault="005B07E6" w:rsidP="005B07E6">
      <w:pPr>
        <w:spacing w:after="200" w:line="240" w:lineRule="auto"/>
        <w:jc w:val="center"/>
        <w:rPr>
          <w:rFonts w:ascii="Cambria" w:eastAsia="Calibri" w:hAnsi="Cambria" w:cs="Times New Roman"/>
          <w:bCs/>
          <w:i/>
          <w:noProof/>
          <w:lang w:val="bg-BG"/>
        </w:rPr>
      </w:pPr>
      <w:bookmarkStart w:id="18" w:name="_Ref526333784"/>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14</w:t>
      </w:r>
      <w:r w:rsidRPr="00630683">
        <w:rPr>
          <w:rFonts w:ascii="Cambria" w:eastAsia="Calibri" w:hAnsi="Cambria" w:cs="Times New Roman"/>
          <w:bCs/>
          <w:i/>
          <w:noProof/>
          <w:lang w:val="ro-RO"/>
        </w:rPr>
        <w:t xml:space="preserve"> Създаване, оползотворяване и обезвреждане на промишлени отпадъци в периода 2010-2014 г. на национално ниво (изображение, взето от НПУО, 2018; източник на данни</w:t>
      </w:r>
      <w:r w:rsidRPr="00630683">
        <w:rPr>
          <w:rFonts w:ascii="Cambria" w:eastAsia="Calibri" w:hAnsi="Cambria" w:cs="Times New Roman"/>
          <w:bCs/>
          <w:i/>
          <w:noProof/>
          <w:lang w:val="bg-BG"/>
        </w:rPr>
        <w:t>те</w:t>
      </w:r>
      <w:r w:rsidRPr="00630683">
        <w:rPr>
          <w:rFonts w:ascii="Cambria" w:eastAsia="Calibri" w:hAnsi="Cambria" w:cs="Times New Roman"/>
          <w:bCs/>
          <w:i/>
          <w:noProof/>
          <w:lang w:val="ro-RO"/>
        </w:rPr>
        <w:t>: ANPM)</w:t>
      </w:r>
      <w:bookmarkEnd w:id="18"/>
    </w:p>
    <w:p w:rsidR="005B07E6" w:rsidRPr="00630683" w:rsidRDefault="005B07E6" w:rsidP="005B07E6">
      <w:pPr>
        <w:spacing w:after="200" w:line="240" w:lineRule="auto"/>
        <w:jc w:val="center"/>
        <w:rPr>
          <w:rFonts w:ascii="Cambria" w:eastAsia="Calibri" w:hAnsi="Cambria" w:cs="Times New Roman"/>
          <w:bCs/>
          <w:i/>
          <w:noProof/>
          <w:lang w:val="ro-RO"/>
        </w:rPr>
      </w:pPr>
      <w:r w:rsidRPr="00630683">
        <w:rPr>
          <w:rFonts w:ascii="Cambria" w:eastAsia="Calibri" w:hAnsi="Cambria" w:cs="Times New Roman"/>
          <w:bCs/>
          <w:i/>
          <w:noProof/>
          <w:lang w:val="bg-BG"/>
        </w:rPr>
        <w:t xml:space="preserve">Легенда: </w:t>
      </w:r>
      <w:r w:rsidRPr="00630683">
        <w:rPr>
          <w:rFonts w:ascii="Cambria" w:eastAsia="Calibri" w:hAnsi="Cambria" w:cs="Times New Roman"/>
          <w:bCs/>
          <w:i/>
          <w:noProof/>
          <w:lang w:val="ro-RO"/>
        </w:rPr>
        <w:t>Tone/an</w:t>
      </w:r>
      <w:r w:rsidRPr="00630683">
        <w:rPr>
          <w:rFonts w:ascii="Cambria" w:eastAsia="Calibri" w:hAnsi="Cambria" w:cs="Times New Roman"/>
          <w:bCs/>
          <w:i/>
          <w:noProof/>
          <w:lang w:val="bg-BG"/>
        </w:rPr>
        <w:t>- Тонове/година</w:t>
      </w:r>
      <w:r w:rsidRPr="00630683">
        <w:rPr>
          <w:rFonts w:ascii="Cambria" w:eastAsia="Calibri" w:hAnsi="Cambria" w:cs="Times New Roman"/>
          <w:bCs/>
          <w:i/>
          <w:noProof/>
          <w:lang w:val="ro-RO"/>
        </w:rPr>
        <w:t>, Generat</w:t>
      </w:r>
      <w:r w:rsidRPr="00630683">
        <w:rPr>
          <w:rFonts w:ascii="Cambria" w:eastAsia="Calibri" w:hAnsi="Cambria" w:cs="Times New Roman"/>
          <w:bCs/>
          <w:i/>
          <w:noProof/>
          <w:lang w:val="bg-BG"/>
        </w:rPr>
        <w:t>-Генериран</w:t>
      </w:r>
      <w:r w:rsidRPr="00630683">
        <w:rPr>
          <w:rFonts w:ascii="Cambria" w:eastAsia="Calibri" w:hAnsi="Cambria" w:cs="Times New Roman"/>
          <w:bCs/>
          <w:i/>
          <w:noProof/>
          <w:lang w:val="ro-RO"/>
        </w:rPr>
        <w:t>, valorificat</w:t>
      </w:r>
      <w:r w:rsidRPr="00630683">
        <w:rPr>
          <w:rFonts w:ascii="Cambria" w:eastAsia="Calibri" w:hAnsi="Cambria" w:cs="Times New Roman"/>
          <w:bCs/>
          <w:i/>
          <w:noProof/>
          <w:lang w:val="bg-BG"/>
        </w:rPr>
        <w:t>-оползотворен</w:t>
      </w:r>
      <w:r w:rsidRPr="00630683">
        <w:rPr>
          <w:rFonts w:ascii="Cambria" w:eastAsia="Calibri" w:hAnsi="Cambria" w:cs="Times New Roman"/>
          <w:bCs/>
          <w:i/>
          <w:noProof/>
          <w:lang w:val="ro-RO"/>
        </w:rPr>
        <w:t>, eliminat</w:t>
      </w:r>
      <w:r w:rsidRPr="00630683">
        <w:rPr>
          <w:rFonts w:ascii="Cambria" w:eastAsia="Calibri" w:hAnsi="Cambria" w:cs="Times New Roman"/>
          <w:bCs/>
          <w:i/>
          <w:noProof/>
          <w:lang w:val="bg-BG"/>
        </w:rPr>
        <w:t>-елиминиран</w:t>
      </w:r>
      <w:r w:rsidRPr="00630683">
        <w:rPr>
          <w:rFonts w:ascii="Cambria" w:eastAsia="Calibri" w:hAnsi="Cambria" w:cs="Times New Roman"/>
          <w:bCs/>
          <w:i/>
          <w:noProof/>
          <w:lang w:val="ro-RO"/>
        </w:rPr>
        <w:t>, generat</w:t>
      </w:r>
      <w:r w:rsidRPr="00630683">
        <w:rPr>
          <w:rFonts w:ascii="Cambria" w:eastAsia="Calibri" w:hAnsi="Cambria" w:cs="Times New Roman"/>
          <w:bCs/>
          <w:i/>
          <w:noProof/>
          <w:lang w:val="bg-BG"/>
        </w:rPr>
        <w:t>-генериран</w:t>
      </w:r>
      <w:r w:rsidRPr="00630683">
        <w:rPr>
          <w:rFonts w:ascii="Cambria" w:eastAsia="Calibri" w:hAnsi="Cambria" w:cs="Times New Roman"/>
          <w:bCs/>
          <w:i/>
          <w:noProof/>
          <w:lang w:val="ro-RO"/>
        </w:rPr>
        <w:t>, Valorificat</w:t>
      </w:r>
      <w:r w:rsidRPr="00630683">
        <w:rPr>
          <w:rFonts w:ascii="Cambria" w:eastAsia="Calibri" w:hAnsi="Cambria" w:cs="Times New Roman"/>
          <w:bCs/>
          <w:i/>
          <w:noProof/>
          <w:lang w:val="bg-BG"/>
        </w:rPr>
        <w:t>-оползотворен</w:t>
      </w:r>
      <w:r w:rsidRPr="00630683">
        <w:rPr>
          <w:rFonts w:ascii="Cambria" w:eastAsia="Calibri" w:hAnsi="Cambria" w:cs="Times New Roman"/>
          <w:bCs/>
          <w:i/>
          <w:noProof/>
          <w:lang w:val="ro-RO"/>
        </w:rPr>
        <w:t>, Eliminat</w:t>
      </w:r>
      <w:r w:rsidRPr="00630683">
        <w:rPr>
          <w:rFonts w:ascii="Cambria" w:eastAsia="Calibri" w:hAnsi="Cambria" w:cs="Times New Roman"/>
          <w:bCs/>
          <w:i/>
          <w:noProof/>
          <w:lang w:val="bg-BG"/>
        </w:rPr>
        <w:t>-Елиминиран</w:t>
      </w:r>
      <w:r w:rsidRPr="00630683">
        <w:rPr>
          <w:rFonts w:ascii="Cambria" w:eastAsia="Calibri" w:hAnsi="Cambria" w:cs="Times New Roman"/>
          <w:bCs/>
          <w:i/>
          <w:noProof/>
          <w:lang w:val="ro-RO"/>
        </w:rPr>
        <w:t>, Generat</w:t>
      </w:r>
      <w:r w:rsidRPr="00630683">
        <w:rPr>
          <w:rFonts w:ascii="Cambria" w:eastAsia="Calibri" w:hAnsi="Cambria" w:cs="Times New Roman"/>
          <w:bCs/>
          <w:i/>
          <w:noProof/>
          <w:lang w:val="bg-BG"/>
        </w:rPr>
        <w:t>- Генериран</w:t>
      </w:r>
      <w:r w:rsidRPr="00630683">
        <w:rPr>
          <w:rFonts w:ascii="Cambria" w:eastAsia="Calibri" w:hAnsi="Cambria" w:cs="Times New Roman"/>
          <w:bCs/>
          <w:i/>
          <w:noProof/>
          <w:lang w:val="ro-RO"/>
        </w:rPr>
        <w:t>,</w:t>
      </w:r>
    </w:p>
    <w:p w:rsidR="005B07E6" w:rsidRPr="00630683" w:rsidRDefault="005B07E6" w:rsidP="005B07E6">
      <w:pPr>
        <w:spacing w:after="0" w:line="240" w:lineRule="auto"/>
        <w:rPr>
          <w:rFonts w:ascii="Calibri" w:eastAsia="Calibri" w:hAnsi="Calibri" w:cs="Times New Roman"/>
          <w:lang w:val="bg-BG"/>
        </w:rPr>
      </w:pPr>
      <w:r w:rsidRPr="00630683">
        <w:rPr>
          <w:rFonts w:ascii="Calibri" w:eastAsia="Calibri" w:hAnsi="Calibri" w:cs="Calibri"/>
          <w:lang w:val="ro-RO"/>
        </w:rPr>
        <w:t>□</w:t>
      </w:r>
      <w:r w:rsidRPr="00630683">
        <w:rPr>
          <w:rFonts w:ascii="Calibri" w:eastAsia="Calibri" w:hAnsi="Calibri" w:cs="Times New Roman"/>
          <w:lang w:val="ro-RO"/>
        </w:rPr>
        <w:t>Industria prelucrătoare</w:t>
      </w:r>
      <w:r w:rsidRPr="00630683">
        <w:rPr>
          <w:rFonts w:ascii="Calibri" w:eastAsia="Calibri" w:hAnsi="Calibri" w:cs="Times New Roman"/>
          <w:lang w:val="bg-BG"/>
        </w:rPr>
        <w:t>-</w:t>
      </w:r>
      <w:r w:rsidRPr="00E162C2">
        <w:rPr>
          <w:rFonts w:ascii="Calibri" w:eastAsia="Calibri" w:hAnsi="Calibri" w:cs="Times New Roman"/>
          <w:lang w:val="ro-RO"/>
        </w:rPr>
        <w:t xml:space="preserve"> </w:t>
      </w:r>
      <w:r w:rsidRPr="00630683">
        <w:rPr>
          <w:rFonts w:ascii="Calibri" w:eastAsia="Calibri" w:hAnsi="Calibri" w:cs="Times New Roman"/>
          <w:lang w:val="bg-BG"/>
        </w:rPr>
        <w:t>Преработваща промишленост</w:t>
      </w:r>
      <w:r w:rsidRPr="00630683">
        <w:rPr>
          <w:rFonts w:ascii="Calibri" w:eastAsia="Calibri" w:hAnsi="Calibri" w:cs="Times New Roman"/>
          <w:lang w:val="ro-RO"/>
        </w:rPr>
        <w:t xml:space="preserve">, </w:t>
      </w:r>
      <w:r w:rsidRPr="00630683">
        <w:rPr>
          <w:rFonts w:ascii="Calibri" w:eastAsia="Calibri" w:hAnsi="Calibri" w:cs="Calibri"/>
          <w:bdr w:val="single" w:sz="4" w:space="0" w:color="auto"/>
          <w:shd w:val="clear" w:color="auto" w:fill="C00000"/>
          <w:lang w:val="ro-RO"/>
        </w:rPr>
        <w:t>□</w:t>
      </w:r>
      <w:r w:rsidRPr="00630683">
        <w:rPr>
          <w:rFonts w:ascii="Calibri" w:eastAsia="Calibri" w:hAnsi="Calibri" w:cs="Times New Roman"/>
          <w:lang w:val="ro-RO"/>
        </w:rPr>
        <w:t>Producția și furnizarea de energie electrică și termică, gaze, apa calda și aer condiționat</w:t>
      </w:r>
      <w:r w:rsidRPr="00630683">
        <w:rPr>
          <w:rFonts w:ascii="Calibri" w:eastAsia="Calibri" w:hAnsi="Calibri" w:cs="Times New Roman"/>
          <w:lang w:val="bg-BG"/>
        </w:rPr>
        <w:t>- Производство и доставка на електричество и топтоплина, газ, топла вода и климатизация</w:t>
      </w:r>
    </w:p>
    <w:p w:rsidR="005B07E6" w:rsidRPr="00630683" w:rsidRDefault="005B07E6" w:rsidP="005B07E6">
      <w:pPr>
        <w:spacing w:before="120" w:after="120" w:line="240" w:lineRule="auto"/>
        <w:jc w:val="both"/>
        <w:rPr>
          <w:rFonts w:ascii="Cambria" w:eastAsia="Calibri" w:hAnsi="Cambria" w:cs="Times New Roman"/>
          <w:noProof/>
          <w:sz w:val="24"/>
          <w:lang w:val="bg-BG"/>
        </w:rPr>
      </w:pPr>
      <w:r w:rsidRPr="00630683">
        <w:rPr>
          <w:rFonts w:ascii="Cambria" w:eastAsia="Calibri" w:hAnsi="Cambria" w:cs="Times New Roman"/>
          <w:noProof/>
          <w:sz w:val="24"/>
          <w:lang w:val="ro-RO"/>
        </w:rPr>
        <w:t>От общото количество на оползотворените неопасни промишлени отпадъци</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най-висок дял са енергийно ефективните отпадъци (R1 - използва</w:t>
      </w:r>
      <w:r w:rsidRPr="00630683">
        <w:rPr>
          <w:rFonts w:ascii="Cambria" w:eastAsia="Calibri" w:hAnsi="Cambria" w:cs="Times New Roman"/>
          <w:noProof/>
          <w:sz w:val="24"/>
          <w:lang w:val="bg-BG"/>
        </w:rPr>
        <w:t>т</w:t>
      </w:r>
      <w:r w:rsidRPr="00630683">
        <w:rPr>
          <w:rFonts w:ascii="Cambria" w:eastAsia="Calibri" w:hAnsi="Cambria" w:cs="Times New Roman"/>
          <w:noProof/>
          <w:sz w:val="24"/>
          <w:lang w:val="ro-RO"/>
        </w:rPr>
        <w:t xml:space="preserve"> се главно като гориво или като друг енергиен източник) и рециклирането / оползотворяването на органични вещества (R3). И в двата случая на оползотворяване, споменати по-</w:t>
      </w:r>
      <w:r w:rsidRPr="00630683">
        <w:rPr>
          <w:rFonts w:ascii="Cambria" w:eastAsia="Calibri" w:hAnsi="Cambria" w:cs="Times New Roman"/>
          <w:noProof/>
          <w:sz w:val="24"/>
          <w:lang w:val="ro-RO"/>
        </w:rPr>
        <w:lastRenderedPageBreak/>
        <w:t>горе, основната категория на оползотворените отпадъци е тази на отпадъците от преработката на дървесина (дървени стърготини, дървени трупи, стружки, скрап и фурнир). В тези случаи</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w:t>
      </w:r>
      <w:r w:rsidRPr="00630683">
        <w:rPr>
          <w:rFonts w:ascii="Cambria" w:eastAsia="Calibri" w:hAnsi="Cambria" w:cs="Times New Roman"/>
          <w:noProof/>
          <w:sz w:val="24"/>
          <w:lang w:val="bg-BG"/>
        </w:rPr>
        <w:t>оползотворяването</w:t>
      </w:r>
      <w:r w:rsidRPr="00630683">
        <w:rPr>
          <w:rFonts w:ascii="Cambria" w:eastAsia="Calibri" w:hAnsi="Cambria" w:cs="Times New Roman"/>
          <w:noProof/>
          <w:sz w:val="24"/>
          <w:lang w:val="ro-RO"/>
        </w:rPr>
        <w:t xml:space="preserve"> на енергия се постига чрез използването им като гориво в ТЕЦ.</w:t>
      </w:r>
    </w:p>
    <w:p w:rsidR="005B07E6" w:rsidRPr="00630683" w:rsidRDefault="005B07E6" w:rsidP="005B07E6">
      <w:pPr>
        <w:spacing w:before="120" w:after="120" w:line="240" w:lineRule="auto"/>
        <w:jc w:val="both"/>
        <w:rPr>
          <w:rFonts w:ascii="Cambria" w:eastAsia="Calibri" w:hAnsi="Cambria" w:cs="Times New Roman"/>
          <w:i/>
          <w:noProof/>
          <w:sz w:val="24"/>
          <w:lang w:val="ro-RO"/>
        </w:rPr>
      </w:pPr>
      <w:r w:rsidRPr="00630683">
        <w:rPr>
          <w:rFonts w:ascii="Cambria" w:eastAsia="Calibri" w:hAnsi="Cambria" w:cs="Times New Roman"/>
          <w:noProof/>
          <w:sz w:val="24"/>
          <w:lang w:val="ro-RO"/>
        </w:rPr>
        <w:t>По отношение на категорията на отпадъците, произтичащи от производството на електроенергия и топлин</w:t>
      </w:r>
      <w:r w:rsidRPr="00630683">
        <w:rPr>
          <w:rFonts w:ascii="Cambria" w:eastAsia="Calibri" w:hAnsi="Cambria" w:cs="Times New Roman"/>
          <w:noProof/>
          <w:sz w:val="24"/>
          <w:lang w:val="bg-BG"/>
        </w:rPr>
        <w:t>н</w:t>
      </w:r>
      <w:r w:rsidRPr="00630683">
        <w:rPr>
          <w:rFonts w:ascii="Cambria" w:eastAsia="Calibri" w:hAnsi="Cambria" w:cs="Times New Roman"/>
          <w:noProof/>
          <w:sz w:val="24"/>
          <w:lang w:val="ro-RO"/>
        </w:rPr>
        <w:t xml:space="preserve">а </w:t>
      </w:r>
      <w:r w:rsidRPr="00630683">
        <w:rPr>
          <w:rFonts w:ascii="Cambria" w:eastAsia="Calibri" w:hAnsi="Cambria" w:cs="Times New Roman"/>
          <w:noProof/>
          <w:sz w:val="24"/>
          <w:lang w:val="bg-BG"/>
        </w:rPr>
        <w:t>такава,</w:t>
      </w:r>
      <w:r w:rsidRPr="00630683">
        <w:rPr>
          <w:rFonts w:ascii="Cambria" w:eastAsia="Calibri" w:hAnsi="Cambria" w:cs="Times New Roman"/>
          <w:noProof/>
          <w:sz w:val="24"/>
          <w:lang w:val="ro-RO"/>
        </w:rPr>
        <w:t xml:space="preserve"> през 2014 г. са оползотворени само около 4% (300. 851 тона) от общото количество. От общото количество на оползотворените отпадъци, около 76% е било оползотворено чрез операция R12 (замяна отпадъци с цел да бъдат изложени на която и да е операция </w:t>
      </w:r>
      <w:r w:rsidRPr="00630683">
        <w:rPr>
          <w:rFonts w:ascii="Cambria" w:eastAsia="Calibri" w:hAnsi="Cambria" w:cs="Times New Roman"/>
          <w:noProof/>
          <w:sz w:val="24"/>
          <w:lang w:val="bg-BG"/>
        </w:rPr>
        <w:t xml:space="preserve">от </w:t>
      </w:r>
      <w:r w:rsidRPr="00630683">
        <w:rPr>
          <w:rFonts w:ascii="Cambria" w:eastAsia="Calibri" w:hAnsi="Cambria" w:cs="Times New Roman"/>
          <w:noProof/>
          <w:sz w:val="24"/>
          <w:lang w:val="ro-RO"/>
        </w:rPr>
        <w:t>R1-R10). В случаите на пепел</w:t>
      </w:r>
      <w:r w:rsidRPr="00630683">
        <w:rPr>
          <w:rFonts w:ascii="Cambria" w:eastAsia="Calibri" w:hAnsi="Cambria" w:cs="Times New Roman"/>
          <w:noProof/>
          <w:sz w:val="24"/>
          <w:lang w:val="bg-BG"/>
        </w:rPr>
        <w:t xml:space="preserve"> от огнища</w:t>
      </w:r>
      <w:r w:rsidRPr="00630683">
        <w:rPr>
          <w:rFonts w:ascii="Cambria" w:eastAsia="Calibri" w:hAnsi="Cambria" w:cs="Times New Roman"/>
          <w:noProof/>
          <w:sz w:val="24"/>
          <w:lang w:val="ro-RO"/>
        </w:rPr>
        <w:t xml:space="preserve"> и летяща пепел (кодове 10 01 01 и 10 01 02)</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използваната операция по оползотворяване е R5 (рециклиране/оползотворяване на други неорганични материали), а в случай на отпадъци от промиване на газ (код 10 01 19)</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използваната операция за в</w:t>
      </w:r>
      <w:r w:rsidRPr="00630683">
        <w:rPr>
          <w:rFonts w:ascii="Cambria" w:eastAsia="Calibri" w:hAnsi="Cambria" w:cs="Times New Roman"/>
          <w:noProof/>
          <w:sz w:val="24"/>
          <w:lang w:val="bg-BG"/>
        </w:rPr>
        <w:t>оползотворяване</w:t>
      </w:r>
      <w:r w:rsidRPr="00630683">
        <w:rPr>
          <w:rFonts w:ascii="Cambria" w:eastAsia="Calibri" w:hAnsi="Cambria" w:cs="Times New Roman"/>
          <w:noProof/>
          <w:sz w:val="24"/>
          <w:lang w:val="ro-RO"/>
        </w:rPr>
        <w:t xml:space="preserve"> е R1 (възстановяване на енергия). Делът на операциите по </w:t>
      </w:r>
      <w:r w:rsidRPr="00630683">
        <w:rPr>
          <w:rFonts w:ascii="Cambria" w:eastAsia="Calibri" w:hAnsi="Cambria" w:cs="Times New Roman"/>
          <w:noProof/>
          <w:sz w:val="24"/>
          <w:lang w:val="bg-BG"/>
        </w:rPr>
        <w:t>оползотворяване</w:t>
      </w:r>
      <w:r w:rsidRPr="00630683">
        <w:rPr>
          <w:rFonts w:ascii="Cambria" w:eastAsia="Calibri" w:hAnsi="Cambria" w:cs="Times New Roman"/>
          <w:noProof/>
          <w:sz w:val="24"/>
          <w:lang w:val="ro-RO"/>
        </w:rPr>
        <w:t xml:space="preserve"> е представено на </w:t>
      </w:r>
      <w:r w:rsidRPr="00630683">
        <w:rPr>
          <w:rFonts w:ascii="Cambria" w:eastAsia="Calibri" w:hAnsi="Cambria" w:cs="Times New Roman"/>
          <w:i/>
          <w:noProof/>
          <w:sz w:val="24"/>
          <w:lang w:val="ro-RO"/>
        </w:rPr>
        <w:t xml:space="preserve">Фигура </w:t>
      </w:r>
      <w:r w:rsidRPr="00630683">
        <w:rPr>
          <w:rFonts w:ascii="Cambria" w:eastAsia="Calibri" w:hAnsi="Cambria" w:cs="Times New Roman"/>
          <w:i/>
          <w:noProof/>
          <w:sz w:val="24"/>
          <w:lang w:val="bg-BG"/>
        </w:rPr>
        <w:t>15</w:t>
      </w:r>
      <w:r w:rsidRPr="00630683">
        <w:rPr>
          <w:rFonts w:ascii="Cambria" w:eastAsia="Calibri" w:hAnsi="Cambria" w:cs="Times New Roman"/>
          <w:i/>
          <w:noProof/>
          <w:sz w:val="24"/>
          <w:lang w:val="ro-RO"/>
        </w:rPr>
        <w:t>.</w:t>
      </w:r>
    </w:p>
    <w:p w:rsidR="005B07E6" w:rsidRPr="00630683" w:rsidRDefault="005B07E6" w:rsidP="005B07E6">
      <w:pPr>
        <w:spacing w:before="120" w:after="120" w:line="240" w:lineRule="auto"/>
        <w:jc w:val="both"/>
        <w:rPr>
          <w:rFonts w:ascii="Cambria" w:eastAsia="Calibri" w:hAnsi="Cambria" w:cs="Times New Roman"/>
          <w:noProof/>
          <w:sz w:val="24"/>
          <w:lang w:val="bg-BG"/>
        </w:rPr>
      </w:pPr>
    </w:p>
    <w:p w:rsidR="00DF44CC" w:rsidRPr="00630683" w:rsidRDefault="00DF44CC" w:rsidP="00DF44CC">
      <w:pPr>
        <w:keepNext/>
        <w:jc w:val="center"/>
        <w:rPr>
          <w:noProof/>
        </w:rPr>
      </w:pPr>
      <w:r w:rsidRPr="00630683">
        <w:rPr>
          <w:noProof/>
          <w:lang w:val="bg-BG" w:eastAsia="bg-BG"/>
        </w:rPr>
        <w:drawing>
          <wp:inline distT="0" distB="0" distL="0" distR="0" wp14:anchorId="38D82A4E" wp14:editId="57DBB8EB">
            <wp:extent cx="4572000" cy="2743200"/>
            <wp:effectExtent l="0" t="0" r="19050" b="19050"/>
            <wp:docPr id="42" name="Chart 42">
              <a:extLst xmlns:a="http://schemas.openxmlformats.org/drawingml/2006/main">
                <a:ext uri="{FF2B5EF4-FFF2-40B4-BE49-F238E27FC236}">
                  <a16:creationId xmlns:a16="http://schemas.microsoft.com/office/drawing/2014/main" id="{9961D425-CE31-431C-A528-8F2E1A22FCD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B07E6" w:rsidRPr="00630683" w:rsidRDefault="005B07E6" w:rsidP="005B07E6">
      <w:pPr>
        <w:spacing w:after="200" w:line="240" w:lineRule="auto"/>
        <w:jc w:val="center"/>
        <w:rPr>
          <w:rFonts w:ascii="Cambria" w:eastAsia="Calibri" w:hAnsi="Cambria" w:cs="Times New Roman"/>
          <w:bCs/>
          <w:i/>
          <w:noProof/>
          <w:lang w:val="ro-RO"/>
        </w:rPr>
      </w:pPr>
      <w:bookmarkStart w:id="19" w:name="_Ref526335089"/>
      <w:r w:rsidRPr="00630683">
        <w:rPr>
          <w:rFonts w:ascii="Cambria" w:eastAsia="Calibri" w:hAnsi="Cambria" w:cs="Times New Roman"/>
          <w:bCs/>
          <w:i/>
          <w:noProof/>
          <w:lang w:val="ro-RO"/>
        </w:rPr>
        <w:t xml:space="preserve">Фигура </w:t>
      </w:r>
      <w:r w:rsidRPr="00630683">
        <w:rPr>
          <w:rFonts w:ascii="Cambria" w:eastAsia="Calibri" w:hAnsi="Cambria" w:cs="Times New Roman"/>
          <w:bCs/>
          <w:i/>
          <w:noProof/>
          <w:lang w:val="bg-BG"/>
        </w:rPr>
        <w:t>15</w:t>
      </w:r>
      <w:r w:rsidRPr="00630683">
        <w:rPr>
          <w:rFonts w:ascii="Cambria" w:eastAsia="Calibri" w:hAnsi="Cambria" w:cs="Times New Roman"/>
          <w:bCs/>
          <w:i/>
          <w:noProof/>
          <w:lang w:val="ro-RO"/>
        </w:rPr>
        <w:t xml:space="preserve"> Делът на количествата отпадъци от производството на електрическа и топлинна енергия, оползотворен чрез операциите по оползотворяване R1, R5 и R12 (източник: НПУО,</w:t>
      </w:r>
      <w:r w:rsidRPr="00630683">
        <w:rPr>
          <w:rFonts w:ascii="Cambria" w:eastAsia="Calibri" w:hAnsi="Cambria" w:cs="Times New Roman"/>
          <w:bCs/>
          <w:i/>
          <w:noProof/>
          <w:lang w:val="bg-BG"/>
        </w:rPr>
        <w:t>вер.5,</w:t>
      </w:r>
      <w:r w:rsidRPr="00630683">
        <w:rPr>
          <w:rFonts w:ascii="Cambria" w:eastAsia="Calibri" w:hAnsi="Cambria" w:cs="Times New Roman"/>
          <w:bCs/>
          <w:i/>
          <w:noProof/>
          <w:lang w:val="ro-RO"/>
        </w:rPr>
        <w:t xml:space="preserve"> 201</w:t>
      </w:r>
      <w:r w:rsidRPr="00630683">
        <w:rPr>
          <w:rFonts w:ascii="Cambria" w:eastAsia="Calibri" w:hAnsi="Cambria" w:cs="Times New Roman"/>
          <w:bCs/>
          <w:i/>
          <w:noProof/>
          <w:lang w:val="bg-BG"/>
        </w:rPr>
        <w:t>7</w:t>
      </w:r>
      <w:r w:rsidRPr="00630683">
        <w:rPr>
          <w:rFonts w:ascii="Cambria" w:eastAsia="Calibri" w:hAnsi="Cambria" w:cs="Times New Roman"/>
          <w:bCs/>
          <w:i/>
          <w:noProof/>
          <w:lang w:val="ro-RO"/>
        </w:rPr>
        <w:t>)</w:t>
      </w:r>
    </w:p>
    <w:bookmarkEnd w:id="19"/>
    <w:p w:rsidR="009A2356" w:rsidRPr="00E162C2" w:rsidRDefault="009A2356" w:rsidP="008456F1">
      <w:pPr>
        <w:spacing w:before="120" w:after="120" w:line="240" w:lineRule="auto"/>
        <w:jc w:val="both"/>
        <w:rPr>
          <w:rFonts w:ascii="Cambria" w:hAnsi="Cambria"/>
          <w:noProof/>
          <w:sz w:val="24"/>
          <w:szCs w:val="24"/>
          <w:u w:val="single"/>
          <w:lang w:val="ru-RU"/>
        </w:rPr>
      </w:pPr>
    </w:p>
    <w:p w:rsidR="002C2CB1" w:rsidRPr="00630683" w:rsidRDefault="002B72F3" w:rsidP="008456F1">
      <w:pPr>
        <w:spacing w:before="120" w:after="120" w:line="240" w:lineRule="auto"/>
        <w:jc w:val="both"/>
        <w:rPr>
          <w:rFonts w:ascii="Cambria" w:hAnsi="Cambria"/>
          <w:noProof/>
          <w:sz w:val="24"/>
          <w:szCs w:val="24"/>
          <w:u w:val="single"/>
          <w:lang w:val="bg-BG"/>
        </w:rPr>
      </w:pPr>
      <w:r w:rsidRPr="00E162C2">
        <w:rPr>
          <w:rFonts w:ascii="Cambria" w:hAnsi="Cambria"/>
          <w:noProof/>
          <w:sz w:val="24"/>
          <w:szCs w:val="24"/>
          <w:u w:val="single"/>
          <w:lang w:val="ru-RU"/>
        </w:rPr>
        <w:t>Шум</w:t>
      </w:r>
      <w:r w:rsidRPr="00630683">
        <w:rPr>
          <w:rFonts w:ascii="Cambria" w:hAnsi="Cambria"/>
          <w:noProof/>
          <w:sz w:val="24"/>
          <w:szCs w:val="24"/>
          <w:u w:val="single"/>
          <w:lang w:val="bg-BG"/>
        </w:rPr>
        <w:t xml:space="preserve"> </w:t>
      </w:r>
    </w:p>
    <w:p w:rsidR="002B72F3" w:rsidRPr="00E162C2" w:rsidRDefault="002B72F3" w:rsidP="002B72F3">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Шумът е един от </w:t>
      </w:r>
      <w:r w:rsidRPr="00630683">
        <w:rPr>
          <w:rFonts w:ascii="Cambria" w:hAnsi="Cambria"/>
          <w:noProof/>
          <w:sz w:val="24"/>
          <w:szCs w:val="24"/>
          <w:lang w:val="bg-BG"/>
        </w:rPr>
        <w:t>факторите на стрес</w:t>
      </w:r>
      <w:r w:rsidRPr="00E162C2">
        <w:rPr>
          <w:rFonts w:ascii="Cambria" w:hAnsi="Cambria"/>
          <w:noProof/>
          <w:sz w:val="24"/>
          <w:szCs w:val="24"/>
          <w:lang w:val="ru-RU"/>
        </w:rPr>
        <w:t xml:space="preserve"> за дивата природа.</w:t>
      </w:r>
    </w:p>
    <w:p w:rsidR="009A2356" w:rsidRPr="00E162C2" w:rsidRDefault="002B72F3" w:rsidP="002B72F3">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Чрез реализиране на инвестиционните цели в сектора за производство на електроенергия в рамките на </w:t>
      </w:r>
      <w:r w:rsidR="00493E60" w:rsidRPr="00E162C2">
        <w:rPr>
          <w:rFonts w:ascii="Cambria" w:hAnsi="Cambria"/>
          <w:noProof/>
          <w:sz w:val="24"/>
          <w:szCs w:val="24"/>
          <w:lang w:val="ru-RU"/>
        </w:rPr>
        <w:t>ЕСР</w:t>
      </w:r>
      <w:r w:rsidRPr="00E162C2">
        <w:rPr>
          <w:rFonts w:ascii="Cambria" w:hAnsi="Cambria"/>
          <w:noProof/>
          <w:sz w:val="24"/>
          <w:szCs w:val="24"/>
          <w:lang w:val="ru-RU"/>
        </w:rPr>
        <w:t xml:space="preserve"> 2019-2030 г., с перспектива за 2050 г., шумът може да бъде генериран както във фазите на строителството, така и в </w:t>
      </w:r>
      <w:r w:rsidRPr="00630683">
        <w:rPr>
          <w:rFonts w:ascii="Cambria" w:hAnsi="Cambria"/>
          <w:noProof/>
          <w:sz w:val="24"/>
          <w:szCs w:val="24"/>
          <w:lang w:val="bg-BG"/>
        </w:rPr>
        <w:t xml:space="preserve">тези на </w:t>
      </w:r>
      <w:r w:rsidRPr="00E162C2">
        <w:rPr>
          <w:rFonts w:ascii="Cambria" w:hAnsi="Cambria"/>
          <w:noProof/>
          <w:sz w:val="24"/>
          <w:szCs w:val="24"/>
          <w:lang w:val="ru-RU"/>
        </w:rPr>
        <w:t>експлоатацията.</w:t>
      </w:r>
      <w:r w:rsidRPr="00630683">
        <w:rPr>
          <w:rFonts w:ascii="Cambria" w:hAnsi="Cambria"/>
          <w:noProof/>
          <w:sz w:val="24"/>
          <w:szCs w:val="24"/>
          <w:lang w:val="bg-BG"/>
        </w:rPr>
        <w:t xml:space="preserve"> </w:t>
      </w:r>
      <w:r w:rsidRPr="00E162C2">
        <w:rPr>
          <w:rFonts w:ascii="Cambria" w:hAnsi="Cambria"/>
          <w:noProof/>
          <w:sz w:val="24"/>
          <w:szCs w:val="24"/>
          <w:lang w:val="ru-RU"/>
        </w:rPr>
        <w:t>Вземат</w:t>
      </w:r>
      <w:r w:rsidRPr="00630683">
        <w:rPr>
          <w:rFonts w:ascii="Cambria" w:hAnsi="Cambria"/>
          <w:noProof/>
          <w:sz w:val="24"/>
          <w:szCs w:val="24"/>
          <w:lang w:val="bg-BG"/>
        </w:rPr>
        <w:t xml:space="preserve"> се</w:t>
      </w:r>
      <w:r w:rsidRPr="00E162C2">
        <w:rPr>
          <w:rFonts w:ascii="Cambria" w:hAnsi="Cambria"/>
          <w:noProof/>
          <w:sz w:val="24"/>
          <w:szCs w:val="24"/>
          <w:lang w:val="ru-RU"/>
        </w:rPr>
        <w:t xml:space="preserve"> предвид </w:t>
      </w:r>
      <w:r w:rsidRPr="00630683">
        <w:rPr>
          <w:rFonts w:ascii="Cambria" w:hAnsi="Cambria"/>
          <w:noProof/>
          <w:sz w:val="24"/>
          <w:szCs w:val="24"/>
          <w:lang w:val="bg-BG"/>
        </w:rPr>
        <w:t>н</w:t>
      </w:r>
      <w:r w:rsidRPr="00E162C2">
        <w:rPr>
          <w:rFonts w:ascii="Cambria" w:hAnsi="Cambria"/>
          <w:noProof/>
          <w:sz w:val="24"/>
          <w:szCs w:val="24"/>
          <w:lang w:val="ru-RU"/>
        </w:rPr>
        <w:t xml:space="preserve">ивата на шум, посочени в </w:t>
      </w:r>
      <w:r w:rsidRPr="00630683">
        <w:rPr>
          <w:rFonts w:ascii="Cambria" w:hAnsi="Cambria"/>
          <w:noProof/>
          <w:sz w:val="24"/>
          <w:szCs w:val="24"/>
          <w:lang w:val="fr-FR"/>
        </w:rPr>
        <w:t>SR</w:t>
      </w:r>
      <w:r w:rsidRPr="00E162C2">
        <w:rPr>
          <w:rFonts w:ascii="Cambria" w:hAnsi="Cambria"/>
          <w:noProof/>
          <w:sz w:val="24"/>
          <w:szCs w:val="24"/>
          <w:lang w:val="ru-RU"/>
        </w:rPr>
        <w:t xml:space="preserve"> 10009/2017 по отношение на допустимите граници на нивото на шума,. Като се има предвид, че инвестициите са различни, но също така и че няма високо ниво на детайлност към момента на това проучване, уточняваме, че нивото на шума не може да бъде оценено за всеки предложен </w:t>
      </w:r>
      <w:r w:rsidRPr="00630683">
        <w:rPr>
          <w:rFonts w:ascii="Cambria" w:hAnsi="Cambria"/>
          <w:noProof/>
          <w:sz w:val="24"/>
          <w:szCs w:val="24"/>
          <w:lang w:val="bg-BG"/>
        </w:rPr>
        <w:t>вид</w:t>
      </w:r>
      <w:r w:rsidRPr="00E162C2">
        <w:rPr>
          <w:rFonts w:ascii="Cambria" w:hAnsi="Cambria"/>
          <w:noProof/>
          <w:sz w:val="24"/>
          <w:szCs w:val="24"/>
          <w:lang w:val="ru-RU"/>
        </w:rPr>
        <w:t xml:space="preserve"> цел/проект.</w:t>
      </w:r>
      <w:r w:rsidRPr="00630683">
        <w:rPr>
          <w:rFonts w:ascii="Cambria" w:hAnsi="Cambria"/>
          <w:noProof/>
          <w:sz w:val="24"/>
          <w:szCs w:val="24"/>
          <w:lang w:val="bg-BG"/>
        </w:rPr>
        <w:t xml:space="preserve"> </w:t>
      </w:r>
    </w:p>
    <w:p w:rsidR="002B72F3" w:rsidRPr="00E162C2" w:rsidRDefault="002B72F3" w:rsidP="002B72F3">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lastRenderedPageBreak/>
        <w:t>Този анализ ще се извърши в рамките на процедурата за издаване на екологично споразумение (оценка на въздействието върху околната среда) за всеки тип проект.</w:t>
      </w:r>
    </w:p>
    <w:p w:rsidR="002B72F3" w:rsidRPr="00630683" w:rsidRDefault="002B72F3" w:rsidP="002B72F3">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Всички дейности, които включват съществуването на източници на шум, разположени в близост или в защитените природни зони, могат да предизвикат потенциално отрицателно въздействие върху видовете фауна. Видовете инвестиционни цели в сектора за производство на електроенергия в рамките на </w:t>
      </w:r>
      <w:r w:rsidR="00493E60" w:rsidRPr="00E162C2">
        <w:rPr>
          <w:rFonts w:ascii="Cambria" w:hAnsi="Cambria"/>
          <w:noProof/>
          <w:sz w:val="24"/>
          <w:szCs w:val="24"/>
          <w:lang w:val="ru-RU"/>
        </w:rPr>
        <w:t>ЕСР</w:t>
      </w:r>
      <w:r w:rsidRPr="00E162C2">
        <w:rPr>
          <w:rFonts w:ascii="Cambria" w:hAnsi="Cambria"/>
          <w:noProof/>
          <w:sz w:val="24"/>
          <w:szCs w:val="24"/>
          <w:lang w:val="ru-RU"/>
        </w:rPr>
        <w:t xml:space="preserve"> 2019-2030 г. с перспективата за 2050 г., която може да генерира значителен източник на шум, принадлежат към подсектора за производство на енергия на въглища, чиито отрицателни ефекти могат да се почувстват върху големи разстояния (напр. засягайки зони</w:t>
      </w:r>
      <w:r w:rsidRPr="00630683">
        <w:rPr>
          <w:rFonts w:ascii="Cambria" w:hAnsi="Cambria"/>
          <w:noProof/>
          <w:sz w:val="24"/>
          <w:szCs w:val="24"/>
          <w:lang w:val="bg-BG"/>
        </w:rPr>
        <w:t xml:space="preserve">те за размножаване и гнездене </w:t>
      </w:r>
      <w:r w:rsidRPr="00E162C2">
        <w:rPr>
          <w:rFonts w:ascii="Cambria" w:hAnsi="Cambria"/>
          <w:noProof/>
          <w:sz w:val="24"/>
          <w:szCs w:val="24"/>
          <w:lang w:val="ru-RU"/>
        </w:rPr>
        <w:t xml:space="preserve"> на видове птици).</w:t>
      </w:r>
    </w:p>
    <w:p w:rsidR="002B72F3" w:rsidRPr="00630683" w:rsidRDefault="002B72F3"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Според специализираната литература за енергийния сектор в екологичната мрежа Натура 2000 в Румъния няма данни относно влиянието на шума върху видове от значение за общността. Трябва да споменем, че шумът, произвеждан от енергийните цели, е прекъсващ за кратък период от време или може да бъде постоянен в случай на действителна експлоатация на някои инсталации. За да се избегнат потенциални отрицателни ефекти върху видове от значение за </w:t>
      </w:r>
      <w:r w:rsidRPr="00630683">
        <w:rPr>
          <w:rFonts w:ascii="Cambria" w:hAnsi="Cambria"/>
          <w:noProof/>
          <w:sz w:val="24"/>
          <w:szCs w:val="24"/>
          <w:lang w:val="bg-BG"/>
        </w:rPr>
        <w:t>о</w:t>
      </w:r>
      <w:r w:rsidRPr="00E162C2">
        <w:rPr>
          <w:rFonts w:ascii="Cambria" w:hAnsi="Cambria"/>
          <w:noProof/>
          <w:sz w:val="24"/>
          <w:szCs w:val="24"/>
          <w:lang w:val="ru-RU"/>
        </w:rPr>
        <w:t>бщността, се препоръчва да се поддържат следните разстояния: 200 метра за дейности със средно въздействие или 500 метра за тези с високо въздействие.</w:t>
      </w:r>
    </w:p>
    <w:p w:rsidR="002B72F3" w:rsidRPr="00630683" w:rsidRDefault="002B72F3"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Източниците на шум най-често са генератори и вибрации. Споменаваме, че всички дейности, които включват човешкото присъствие на</w:t>
      </w:r>
      <w:r w:rsidRPr="00630683">
        <w:rPr>
          <w:rFonts w:ascii="Cambria" w:hAnsi="Cambria"/>
          <w:noProof/>
          <w:sz w:val="24"/>
          <w:szCs w:val="24"/>
          <w:lang w:val="bg-BG"/>
        </w:rPr>
        <w:t xml:space="preserve"> земята</w:t>
      </w:r>
      <w:r w:rsidRPr="00E162C2">
        <w:rPr>
          <w:rFonts w:ascii="Cambria" w:hAnsi="Cambria"/>
          <w:noProof/>
          <w:sz w:val="24"/>
          <w:szCs w:val="24"/>
          <w:lang w:val="ru-RU"/>
        </w:rPr>
        <w:t>, са генератори на вибрации, повечето от тях могат да бъдат усетени от животни, в зависимост от вида и разстоянието от генериращия източник.</w:t>
      </w:r>
    </w:p>
    <w:p w:rsidR="005B5F2A" w:rsidRPr="00E162C2" w:rsidRDefault="005B5F2A" w:rsidP="00E638E2">
      <w:pPr>
        <w:rPr>
          <w:noProof/>
          <w:lang w:val="ru-RU"/>
        </w:rPr>
      </w:pP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20" w:name="_Toc14781921"/>
      <w:r w:rsidRPr="00630683">
        <w:rPr>
          <w:rFonts w:ascii="Cambria" w:hAnsi="Cambria"/>
          <w:noProof/>
          <w:color w:val="auto"/>
          <w:lang w:val="fr-FR"/>
        </w:rPr>
        <w:t>II</w:t>
      </w:r>
      <w:r w:rsidRPr="00E162C2">
        <w:rPr>
          <w:rFonts w:ascii="Cambria" w:hAnsi="Cambria"/>
          <w:noProof/>
          <w:color w:val="auto"/>
          <w:lang w:val="ru-RU"/>
        </w:rPr>
        <w:t xml:space="preserve">.7 </w:t>
      </w:r>
      <w:r w:rsidR="0045277F" w:rsidRPr="00E162C2">
        <w:rPr>
          <w:rFonts w:ascii="Cambria" w:hAnsi="Cambria"/>
          <w:noProof/>
          <w:color w:val="auto"/>
          <w:lang w:val="ru-RU"/>
        </w:rPr>
        <w:t>ИЗИСКВАНИЯ, СВЪРЗАНИ С ИЗПОЛЗВАНЕТО НА</w:t>
      </w:r>
      <w:r w:rsidR="0045277F" w:rsidRPr="00630683">
        <w:rPr>
          <w:rFonts w:ascii="Cambria" w:hAnsi="Cambria"/>
          <w:noProof/>
          <w:color w:val="auto"/>
          <w:lang w:val="bg-BG"/>
        </w:rPr>
        <w:t xml:space="preserve"> ТЕРЕНА</w:t>
      </w:r>
      <w:r w:rsidR="0045277F" w:rsidRPr="00E162C2">
        <w:rPr>
          <w:rFonts w:ascii="Cambria" w:hAnsi="Cambria"/>
          <w:noProof/>
          <w:color w:val="auto"/>
          <w:lang w:val="ru-RU"/>
        </w:rPr>
        <w:t xml:space="preserve">, </w:t>
      </w:r>
      <w:r w:rsidR="0045277F" w:rsidRPr="00630683">
        <w:rPr>
          <w:rFonts w:ascii="Cambria" w:hAnsi="Cambria"/>
          <w:noProof/>
          <w:color w:val="auto"/>
          <w:lang w:val="bg-BG"/>
        </w:rPr>
        <w:t xml:space="preserve">НЕОБХОДИМИ </w:t>
      </w:r>
      <w:r w:rsidR="0045277F" w:rsidRPr="00E162C2">
        <w:rPr>
          <w:rFonts w:ascii="Cambria" w:hAnsi="Cambria"/>
          <w:noProof/>
          <w:color w:val="auto"/>
          <w:lang w:val="ru-RU"/>
        </w:rPr>
        <w:t>ЗА ИЗПЪЛНЕНИЕТО НА СТРАТЕГИЯТА</w:t>
      </w:r>
      <w:r w:rsidR="0045277F" w:rsidRPr="00630683">
        <w:rPr>
          <w:rFonts w:ascii="Cambria" w:hAnsi="Cambria"/>
          <w:noProof/>
          <w:color w:val="auto"/>
          <w:lang w:val="bg-BG"/>
        </w:rPr>
        <w:t xml:space="preserve"> </w:t>
      </w:r>
      <w:bookmarkEnd w:id="20"/>
    </w:p>
    <w:p w:rsidR="00FA181A" w:rsidRPr="00630683" w:rsidRDefault="0045277F"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ЕСР</w:t>
      </w:r>
      <w:r w:rsidR="00FA181A" w:rsidRPr="00E162C2">
        <w:rPr>
          <w:rFonts w:ascii="Cambria" w:hAnsi="Cambria"/>
          <w:noProof/>
          <w:sz w:val="24"/>
          <w:szCs w:val="24"/>
          <w:lang w:val="ru-RU"/>
        </w:rPr>
        <w:t xml:space="preserve"> 2019-2030, с перспектива за 2050 година има за цел да реализира инвестиционните цели в сектора за производство на енергия, предложено да се осъществи в 7 региона на развитие (Югоизток, Юг, Югозапад, Запад, Северозапад, Център и Североизток) и околните райони, има</w:t>
      </w:r>
      <w:r w:rsidR="00FA181A" w:rsidRPr="00630683">
        <w:rPr>
          <w:rFonts w:ascii="Cambria" w:hAnsi="Cambria"/>
          <w:noProof/>
          <w:sz w:val="24"/>
          <w:szCs w:val="24"/>
          <w:lang w:val="bg-BG"/>
        </w:rPr>
        <w:t>йки</w:t>
      </w:r>
      <w:r w:rsidR="00FA181A" w:rsidRPr="00E162C2">
        <w:rPr>
          <w:rFonts w:ascii="Cambria" w:hAnsi="Cambria"/>
          <w:noProof/>
          <w:sz w:val="24"/>
          <w:szCs w:val="24"/>
          <w:lang w:val="ru-RU"/>
        </w:rPr>
        <w:t xml:space="preserve"> роля</w:t>
      </w:r>
      <w:r w:rsidR="00FA181A" w:rsidRPr="00630683">
        <w:rPr>
          <w:rFonts w:ascii="Cambria" w:hAnsi="Cambria"/>
          <w:noProof/>
          <w:sz w:val="24"/>
          <w:szCs w:val="24"/>
          <w:lang w:val="bg-BG"/>
        </w:rPr>
        <w:t>та</w:t>
      </w:r>
      <w:r w:rsidR="00FA181A" w:rsidRPr="00E162C2">
        <w:rPr>
          <w:rFonts w:ascii="Cambria" w:hAnsi="Cambria"/>
          <w:noProof/>
          <w:sz w:val="24"/>
          <w:szCs w:val="24"/>
          <w:lang w:val="ru-RU"/>
        </w:rPr>
        <w:t xml:space="preserve"> за</w:t>
      </w:r>
      <w:r w:rsidR="00FA181A" w:rsidRPr="00630683">
        <w:rPr>
          <w:rFonts w:ascii="Cambria" w:hAnsi="Cambria"/>
          <w:noProof/>
          <w:sz w:val="24"/>
          <w:szCs w:val="24"/>
          <w:lang w:val="bg-BG"/>
        </w:rPr>
        <w:t xml:space="preserve"> подход</w:t>
      </w:r>
      <w:r w:rsidR="00FA181A" w:rsidRPr="00E162C2">
        <w:rPr>
          <w:rFonts w:ascii="Cambria" w:hAnsi="Cambria"/>
          <w:noProof/>
          <w:sz w:val="24"/>
          <w:szCs w:val="24"/>
          <w:lang w:val="ru-RU"/>
        </w:rPr>
        <w:t>, управление и решаване на проблемите, идентифицирани в няколко подсектора на енергетиката</w:t>
      </w:r>
      <w:r w:rsidR="00FA181A" w:rsidRPr="00630683">
        <w:rPr>
          <w:rFonts w:ascii="Cambria" w:hAnsi="Cambria"/>
          <w:noProof/>
          <w:sz w:val="24"/>
          <w:szCs w:val="24"/>
          <w:lang w:val="bg-BG"/>
        </w:rPr>
        <w:t xml:space="preserve">. </w:t>
      </w:r>
    </w:p>
    <w:p w:rsidR="00FA181A" w:rsidRPr="00630683" w:rsidRDefault="00FA181A"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За да се идентифицират категориите на използване на земята, обхваната от </w:t>
      </w:r>
      <w:r w:rsidRPr="00630683">
        <w:rPr>
          <w:rFonts w:ascii="Cambria" w:hAnsi="Cambria"/>
          <w:noProof/>
          <w:sz w:val="24"/>
          <w:szCs w:val="24"/>
          <w:lang w:val="fr-FR"/>
        </w:rPr>
        <w:t>SER</w:t>
      </w:r>
      <w:r w:rsidRPr="00E162C2">
        <w:rPr>
          <w:rFonts w:ascii="Cambria" w:hAnsi="Cambria"/>
          <w:noProof/>
          <w:sz w:val="24"/>
          <w:szCs w:val="24"/>
          <w:lang w:val="ru-RU"/>
        </w:rPr>
        <w:t xml:space="preserve"> 2019-2030, с перспектива за 2050 г., бяха взети предвид приблизителните граници на проектите, чийто статут е стратегически и които няма да бъдат реализирани на съществуващи обекти.</w:t>
      </w:r>
    </w:p>
    <w:p w:rsidR="00FA181A" w:rsidRPr="00E162C2" w:rsidRDefault="00FA181A" w:rsidP="00FA181A">
      <w:pPr>
        <w:spacing w:before="120" w:after="120" w:line="240" w:lineRule="auto"/>
        <w:jc w:val="both"/>
        <w:rPr>
          <w:rFonts w:ascii="Cambria" w:hAnsi="Cambria"/>
          <w:noProof/>
          <w:sz w:val="24"/>
          <w:szCs w:val="24"/>
          <w:lang w:val="ru-RU"/>
        </w:rPr>
      </w:pPr>
      <w:r w:rsidRPr="00630683">
        <w:rPr>
          <w:rFonts w:ascii="Cambria" w:hAnsi="Cambria"/>
          <w:noProof/>
          <w:sz w:val="24"/>
          <w:szCs w:val="24"/>
        </w:rPr>
        <w:t>Corine</w:t>
      </w:r>
      <w:r w:rsidRPr="00E162C2">
        <w:rPr>
          <w:rFonts w:ascii="Cambria" w:hAnsi="Cambria"/>
          <w:noProof/>
          <w:sz w:val="24"/>
          <w:szCs w:val="24"/>
          <w:lang w:val="ru-RU"/>
        </w:rPr>
        <w:t xml:space="preserve"> </w:t>
      </w:r>
      <w:r w:rsidRPr="00630683">
        <w:rPr>
          <w:rFonts w:ascii="Cambria" w:hAnsi="Cambria"/>
          <w:noProof/>
          <w:sz w:val="24"/>
          <w:szCs w:val="24"/>
        </w:rPr>
        <w:t>Land</w:t>
      </w:r>
      <w:r w:rsidRPr="00E162C2">
        <w:rPr>
          <w:rFonts w:ascii="Cambria" w:hAnsi="Cambria"/>
          <w:noProof/>
          <w:sz w:val="24"/>
          <w:szCs w:val="24"/>
          <w:lang w:val="ru-RU"/>
        </w:rPr>
        <w:t xml:space="preserve"> </w:t>
      </w:r>
      <w:r w:rsidRPr="00630683">
        <w:rPr>
          <w:rFonts w:ascii="Cambria" w:hAnsi="Cambria"/>
          <w:noProof/>
          <w:sz w:val="24"/>
          <w:szCs w:val="24"/>
        </w:rPr>
        <w:t>Cover</w:t>
      </w:r>
      <w:r w:rsidRPr="00E162C2">
        <w:rPr>
          <w:rFonts w:ascii="Cambria" w:hAnsi="Cambria"/>
          <w:noProof/>
          <w:sz w:val="24"/>
          <w:szCs w:val="24"/>
          <w:lang w:val="ru-RU"/>
        </w:rPr>
        <w:t xml:space="preserve"> 2012 беше използван за определяне на площите и категориите на земеползване.</w:t>
      </w:r>
    </w:p>
    <w:p w:rsidR="00FA181A" w:rsidRPr="00630683" w:rsidRDefault="00FA181A" w:rsidP="00FA181A">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Подсекторът за производство на енергия съответства на стойностите, представени в </w:t>
      </w:r>
      <w:r w:rsidRPr="00630683">
        <w:rPr>
          <w:rFonts w:ascii="Cambria" w:hAnsi="Cambria"/>
          <w:noProof/>
          <w:sz w:val="24"/>
          <w:szCs w:val="24"/>
          <w:lang w:val="bg-BG"/>
        </w:rPr>
        <w:t>Т</w:t>
      </w:r>
      <w:r w:rsidRPr="00E162C2">
        <w:rPr>
          <w:rFonts w:ascii="Cambria" w:hAnsi="Cambria"/>
          <w:noProof/>
          <w:sz w:val="24"/>
          <w:szCs w:val="24"/>
          <w:lang w:val="ru-RU"/>
        </w:rPr>
        <w:t>аблица 2.</w:t>
      </w:r>
    </w:p>
    <w:p w:rsidR="00915DA4" w:rsidRPr="00630683" w:rsidRDefault="00FA181A" w:rsidP="004A5FDA">
      <w:pPr>
        <w:pStyle w:val="Caption"/>
        <w:keepNext/>
        <w:jc w:val="center"/>
        <w:rPr>
          <w:rFonts w:ascii="Cambria" w:hAnsi="Cambria"/>
          <w:b w:val="0"/>
          <w:i/>
          <w:noProof/>
          <w:color w:val="auto"/>
          <w:sz w:val="22"/>
          <w:szCs w:val="22"/>
          <w:lang w:val="bg-BG"/>
        </w:rPr>
      </w:pPr>
      <w:bookmarkStart w:id="21" w:name="_Ref531960998"/>
      <w:r w:rsidRPr="00E162C2">
        <w:rPr>
          <w:rFonts w:ascii="Cambria" w:hAnsi="Cambria"/>
          <w:b w:val="0"/>
          <w:i/>
          <w:noProof/>
          <w:color w:val="auto"/>
          <w:sz w:val="22"/>
          <w:szCs w:val="22"/>
          <w:lang w:val="ru-RU"/>
        </w:rPr>
        <w:lastRenderedPageBreak/>
        <w:t xml:space="preserve">Таблица 2 Поземлени повърхности по видове земеползване, които ще бъдат постоянно и временно заети след постигане на целите на </w:t>
      </w:r>
      <w:bookmarkEnd w:id="21"/>
      <w:r w:rsidR="004A5FDA" w:rsidRPr="00630683">
        <w:rPr>
          <w:rFonts w:ascii="Cambria" w:hAnsi="Cambria"/>
          <w:b w:val="0"/>
          <w:i/>
          <w:noProof/>
          <w:color w:val="auto"/>
          <w:sz w:val="22"/>
          <w:szCs w:val="22"/>
          <w:lang w:val="bg-BG"/>
        </w:rPr>
        <w:t>ЕСР</w:t>
      </w:r>
    </w:p>
    <w:tbl>
      <w:tblPr>
        <w:tblW w:w="5000" w:type="pct"/>
        <w:tblLayout w:type="fixed"/>
        <w:tblLook w:val="04A0" w:firstRow="1" w:lastRow="0" w:firstColumn="1" w:lastColumn="0" w:noHBand="0" w:noVBand="1"/>
      </w:tblPr>
      <w:tblGrid>
        <w:gridCol w:w="674"/>
        <w:gridCol w:w="7089"/>
        <w:gridCol w:w="1479"/>
      </w:tblGrid>
      <w:tr w:rsidR="007E2067" w:rsidRPr="00630683" w:rsidTr="00150B2C">
        <w:trPr>
          <w:trHeight w:val="300"/>
          <w:tblHeader/>
        </w:trPr>
        <w:tc>
          <w:tcPr>
            <w:tcW w:w="4200" w:type="pct"/>
            <w:gridSpan w:val="2"/>
            <w:tcBorders>
              <w:top w:val="single" w:sz="4" w:space="0" w:color="auto"/>
              <w:left w:val="single" w:sz="4" w:space="0" w:color="auto"/>
              <w:bottom w:val="single" w:sz="4" w:space="0" w:color="auto"/>
              <w:right w:val="single" w:sz="4" w:space="0" w:color="000000"/>
            </w:tcBorders>
            <w:shd w:val="clear" w:color="auto" w:fill="9CC2E5" w:themeFill="accent5" w:themeFillTint="99"/>
            <w:noWrap/>
            <w:vAlign w:val="center"/>
            <w:hideMark/>
          </w:tcPr>
          <w:p w:rsidR="008605B4" w:rsidRPr="00630683" w:rsidRDefault="00FA181A" w:rsidP="008456F1">
            <w:pPr>
              <w:spacing w:after="0" w:line="240" w:lineRule="auto"/>
              <w:jc w:val="center"/>
              <w:rPr>
                <w:rFonts w:ascii="Cambria" w:eastAsia="Times New Roman" w:hAnsi="Cambria" w:cs="Calibri"/>
                <w:b/>
                <w:bCs/>
                <w:noProof/>
                <w:lang w:val="bg-BG" w:eastAsia="en-GB"/>
              </w:rPr>
            </w:pPr>
            <w:r w:rsidRPr="00E162C2">
              <w:rPr>
                <w:rFonts w:ascii="Cambria" w:eastAsia="Times New Roman" w:hAnsi="Cambria" w:cs="Calibri"/>
                <w:b/>
                <w:bCs/>
                <w:noProof/>
                <w:lang w:val="ru-RU" w:eastAsia="en-GB"/>
              </w:rPr>
              <w:t xml:space="preserve">Код и категория за ползване на земята </w:t>
            </w:r>
          </w:p>
        </w:tc>
        <w:tc>
          <w:tcPr>
            <w:tcW w:w="800" w:type="pct"/>
            <w:vMerge w:val="restart"/>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rsidR="008605B4" w:rsidRPr="00630683" w:rsidRDefault="00FA181A" w:rsidP="008456F1">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val="bg-BG" w:eastAsia="en-GB"/>
              </w:rPr>
              <w:t>Площ</w:t>
            </w:r>
            <w:r w:rsidR="008605B4" w:rsidRPr="00630683">
              <w:rPr>
                <w:rFonts w:ascii="Cambria" w:eastAsia="Times New Roman" w:hAnsi="Cambria" w:cs="Calibri"/>
                <w:b/>
                <w:bCs/>
                <w:noProof/>
                <w:lang w:eastAsia="en-GB"/>
              </w:rPr>
              <w:t>(ha)</w:t>
            </w:r>
          </w:p>
        </w:tc>
      </w:tr>
      <w:tr w:rsidR="007E2067" w:rsidRPr="00630683" w:rsidTr="00150B2C">
        <w:trPr>
          <w:trHeight w:val="300"/>
          <w:tblHeader/>
        </w:trPr>
        <w:tc>
          <w:tcPr>
            <w:tcW w:w="365" w:type="pct"/>
            <w:tcBorders>
              <w:top w:val="nil"/>
              <w:left w:val="single" w:sz="4" w:space="0" w:color="auto"/>
              <w:bottom w:val="single" w:sz="4" w:space="0" w:color="auto"/>
              <w:right w:val="single" w:sz="4" w:space="0" w:color="auto"/>
            </w:tcBorders>
            <w:shd w:val="clear" w:color="auto" w:fill="9CC2E5" w:themeFill="accent5" w:themeFillTint="99"/>
            <w:noWrap/>
            <w:vAlign w:val="center"/>
            <w:hideMark/>
          </w:tcPr>
          <w:p w:rsidR="008605B4" w:rsidRPr="00630683" w:rsidRDefault="00FA181A" w:rsidP="008456F1">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Код</w:t>
            </w:r>
          </w:p>
        </w:tc>
        <w:tc>
          <w:tcPr>
            <w:tcW w:w="3835" w:type="pct"/>
            <w:tcBorders>
              <w:top w:val="nil"/>
              <w:left w:val="nil"/>
              <w:bottom w:val="single" w:sz="4" w:space="0" w:color="auto"/>
              <w:right w:val="single" w:sz="4" w:space="0" w:color="auto"/>
            </w:tcBorders>
            <w:shd w:val="clear" w:color="auto" w:fill="9CC2E5" w:themeFill="accent5" w:themeFillTint="99"/>
            <w:noWrap/>
            <w:vAlign w:val="center"/>
            <w:hideMark/>
          </w:tcPr>
          <w:p w:rsidR="008605B4" w:rsidRPr="00630683" w:rsidRDefault="008605B4" w:rsidP="008456F1">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Denumire</w:t>
            </w:r>
          </w:p>
        </w:tc>
        <w:tc>
          <w:tcPr>
            <w:tcW w:w="800" w:type="pct"/>
            <w:vMerge/>
            <w:tcBorders>
              <w:top w:val="single" w:sz="4" w:space="0" w:color="auto"/>
              <w:left w:val="single" w:sz="4" w:space="0" w:color="auto"/>
              <w:bottom w:val="single" w:sz="4" w:space="0" w:color="auto"/>
              <w:right w:val="single" w:sz="4" w:space="0" w:color="auto"/>
            </w:tcBorders>
            <w:shd w:val="clear" w:color="auto" w:fill="9CC2E5" w:themeFill="accent5" w:themeFillTint="99"/>
            <w:vAlign w:val="center"/>
            <w:hideMark/>
          </w:tcPr>
          <w:p w:rsidR="008605B4" w:rsidRPr="00630683" w:rsidRDefault="008605B4" w:rsidP="008456F1">
            <w:pPr>
              <w:spacing w:after="0" w:line="240" w:lineRule="auto"/>
              <w:rPr>
                <w:rFonts w:ascii="Cambria" w:eastAsia="Times New Roman" w:hAnsi="Cambria" w:cs="Calibri"/>
                <w:b/>
                <w:bCs/>
                <w:noProof/>
                <w:lang w:eastAsia="en-GB"/>
              </w:rPr>
            </w:pP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112</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FA181A">
            <w:pPr>
              <w:rPr>
                <w:lang w:val="bg-BG"/>
              </w:rPr>
            </w:pPr>
            <w:r w:rsidRPr="00630683">
              <w:rPr>
                <w:lang w:val="bg-BG"/>
              </w:rPr>
              <w:t>Населени места</w:t>
            </w:r>
            <w:r w:rsidRPr="00E162C2">
              <w:rPr>
                <w:lang w:val="ru-RU"/>
              </w:rPr>
              <w:t xml:space="preserve"> – </w:t>
            </w:r>
            <w:r w:rsidRPr="00630683">
              <w:rPr>
                <w:lang w:val="bg-BG"/>
              </w:rPr>
              <w:t>Застроени места прекъснати</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190.4</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121</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t>Индустриални или търговски зони</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46.1</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123</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rPr>
                <w:lang w:val="bg-BG"/>
              </w:rPr>
              <w:t>П</w:t>
            </w:r>
            <w:r w:rsidRPr="00630683">
              <w:t>ристанища</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44.4</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131</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t>Минн</w:t>
            </w:r>
            <w:r w:rsidRPr="00630683">
              <w:rPr>
                <w:lang w:val="bg-BG"/>
              </w:rPr>
              <w:t>и</w:t>
            </w:r>
            <w:r w:rsidRPr="00630683">
              <w:t xml:space="preserve"> операции</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52.3</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211</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t>Поливни обработваеми площи</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341.4</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221</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pPr>
              <w:rPr>
                <w:lang w:val="bg-BG"/>
              </w:rPr>
            </w:pPr>
            <w:r w:rsidRPr="00630683">
              <w:rPr>
                <w:lang w:val="bg-BG"/>
              </w:rPr>
              <w:t>Лозя</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38.1</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231</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rPr>
                <w:lang w:val="bg-BG"/>
              </w:rPr>
              <w:t>П</w:t>
            </w:r>
            <w:r w:rsidRPr="00630683">
              <w:t>асища</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1389.5</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242</w:t>
            </w:r>
          </w:p>
        </w:tc>
        <w:tc>
          <w:tcPr>
            <w:tcW w:w="3835" w:type="pct"/>
            <w:tcBorders>
              <w:top w:val="nil"/>
              <w:left w:val="nil"/>
              <w:bottom w:val="single" w:sz="4" w:space="0" w:color="auto"/>
              <w:right w:val="single" w:sz="4" w:space="0" w:color="auto"/>
            </w:tcBorders>
            <w:shd w:val="clear" w:color="auto" w:fill="auto"/>
            <w:noWrap/>
          </w:tcPr>
          <w:p w:rsidR="00FA181A" w:rsidRPr="00630683" w:rsidRDefault="00FA181A" w:rsidP="00A76AFD">
            <w:r w:rsidRPr="00630683">
              <w:t>Сложни модели на отглеждане</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914.2</w:t>
            </w:r>
          </w:p>
        </w:tc>
      </w:tr>
      <w:tr w:rsidR="00FA181A"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243</w:t>
            </w:r>
          </w:p>
        </w:tc>
        <w:tc>
          <w:tcPr>
            <w:tcW w:w="3835" w:type="pct"/>
            <w:tcBorders>
              <w:top w:val="nil"/>
              <w:left w:val="nil"/>
              <w:bottom w:val="single" w:sz="4" w:space="0" w:color="auto"/>
              <w:right w:val="single" w:sz="4" w:space="0" w:color="auto"/>
            </w:tcBorders>
            <w:shd w:val="clear" w:color="auto" w:fill="auto"/>
            <w:noWrap/>
          </w:tcPr>
          <w:p w:rsidR="00FA181A" w:rsidRPr="00E162C2" w:rsidRDefault="00FA181A" w:rsidP="00A76AFD">
            <w:pPr>
              <w:rPr>
                <w:lang w:val="ru-RU"/>
              </w:rPr>
            </w:pPr>
            <w:r w:rsidRPr="00630683">
              <w:t> </w:t>
            </w:r>
            <w:r w:rsidRPr="00E162C2">
              <w:rPr>
                <w:lang w:val="ru-RU"/>
              </w:rPr>
              <w:t xml:space="preserve"> Площите, заети до голяма степен от земеделието със значителни площи от естествена растителност</w:t>
            </w:r>
          </w:p>
        </w:tc>
        <w:tc>
          <w:tcPr>
            <w:tcW w:w="800" w:type="pct"/>
            <w:tcBorders>
              <w:top w:val="nil"/>
              <w:left w:val="nil"/>
              <w:bottom w:val="single" w:sz="4" w:space="0" w:color="auto"/>
              <w:right w:val="single" w:sz="4" w:space="0" w:color="auto"/>
            </w:tcBorders>
            <w:shd w:val="clear" w:color="auto" w:fill="auto"/>
            <w:noWrap/>
            <w:vAlign w:val="center"/>
            <w:hideMark/>
          </w:tcPr>
          <w:p w:rsidR="00FA181A" w:rsidRPr="00630683" w:rsidRDefault="00FA181A"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1125.6</w:t>
            </w:r>
          </w:p>
        </w:tc>
      </w:tr>
      <w:tr w:rsidR="007E2067" w:rsidRPr="00630683" w:rsidTr="00150B2C">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8605B4" w:rsidRPr="00630683" w:rsidRDefault="008605B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311</w:t>
            </w:r>
          </w:p>
        </w:tc>
        <w:tc>
          <w:tcPr>
            <w:tcW w:w="3835" w:type="pct"/>
            <w:tcBorders>
              <w:top w:val="nil"/>
              <w:left w:val="nil"/>
              <w:bottom w:val="single" w:sz="4" w:space="0" w:color="auto"/>
              <w:right w:val="single" w:sz="4" w:space="0" w:color="auto"/>
            </w:tcBorders>
            <w:shd w:val="clear" w:color="auto" w:fill="auto"/>
            <w:noWrap/>
            <w:vAlign w:val="center"/>
            <w:hideMark/>
          </w:tcPr>
          <w:p w:rsidR="008605B4" w:rsidRPr="00630683" w:rsidRDefault="00FE4334" w:rsidP="008456F1">
            <w:pPr>
              <w:spacing w:after="0" w:line="240" w:lineRule="auto"/>
              <w:rPr>
                <w:rFonts w:ascii="Cambria" w:eastAsia="Times New Roman" w:hAnsi="Cambria" w:cs="Calibri"/>
                <w:noProof/>
                <w:lang w:eastAsia="en-GB"/>
              </w:rPr>
            </w:pPr>
            <w:r w:rsidRPr="00630683">
              <w:rPr>
                <w:rFonts w:ascii="Cambria" w:eastAsia="Times New Roman" w:hAnsi="Cambria" w:cs="Calibri"/>
                <w:noProof/>
                <w:lang w:eastAsia="en-GB"/>
              </w:rPr>
              <w:t xml:space="preserve">Гори </w:t>
            </w:r>
            <w:r w:rsidRPr="00630683">
              <w:rPr>
                <w:rFonts w:ascii="Cambria" w:eastAsia="Times New Roman" w:hAnsi="Cambria" w:cs="Calibri"/>
                <w:noProof/>
                <w:lang w:val="bg-BG" w:eastAsia="en-GB"/>
              </w:rPr>
              <w:t>с</w:t>
            </w:r>
            <w:r w:rsidRPr="00630683">
              <w:rPr>
                <w:rFonts w:ascii="Cambria" w:eastAsia="Times New Roman" w:hAnsi="Cambria" w:cs="Calibri"/>
                <w:noProof/>
                <w:lang w:eastAsia="en-GB"/>
              </w:rPr>
              <w:t xml:space="preserve"> твърда дървесина</w:t>
            </w:r>
          </w:p>
        </w:tc>
        <w:tc>
          <w:tcPr>
            <w:tcW w:w="800" w:type="pct"/>
            <w:tcBorders>
              <w:top w:val="nil"/>
              <w:left w:val="nil"/>
              <w:bottom w:val="single" w:sz="4" w:space="0" w:color="auto"/>
              <w:right w:val="single" w:sz="4" w:space="0" w:color="auto"/>
            </w:tcBorders>
            <w:shd w:val="clear" w:color="auto" w:fill="auto"/>
            <w:noWrap/>
            <w:vAlign w:val="center"/>
            <w:hideMark/>
          </w:tcPr>
          <w:p w:rsidR="008605B4" w:rsidRPr="00630683" w:rsidRDefault="008605B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9667.7</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312</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t>Иглолистни гори</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1691.4</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313</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t>Смесени гори</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530.4</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321</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t>Естествени пасища</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1154.8</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324</w:t>
            </w:r>
          </w:p>
        </w:tc>
        <w:tc>
          <w:tcPr>
            <w:tcW w:w="3835" w:type="pct"/>
            <w:tcBorders>
              <w:top w:val="nil"/>
              <w:left w:val="nil"/>
              <w:bottom w:val="single" w:sz="4" w:space="0" w:color="auto"/>
              <w:right w:val="single" w:sz="4" w:space="0" w:color="auto"/>
            </w:tcBorders>
            <w:shd w:val="clear" w:color="auto" w:fill="auto"/>
            <w:noWrap/>
          </w:tcPr>
          <w:p w:rsidR="00FE4334" w:rsidRPr="00E162C2" w:rsidRDefault="00FE4334" w:rsidP="00A76AFD">
            <w:pPr>
              <w:rPr>
                <w:lang w:val="ru-RU"/>
              </w:rPr>
            </w:pPr>
            <w:r w:rsidRPr="00E162C2">
              <w:rPr>
                <w:lang w:val="ru-RU"/>
              </w:rPr>
              <w:t>Преходни зони между гори и храсти</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336.0</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331</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rPr>
                <w:lang w:val="bg-BG"/>
              </w:rPr>
              <w:t>П</w:t>
            </w:r>
            <w:r w:rsidRPr="00630683">
              <w:t>лажове</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10.2</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332</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t>Скали и пукнатини</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22.9</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411</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rPr>
                <w:lang w:val="bg-BG"/>
              </w:rPr>
              <w:t>Б</w:t>
            </w:r>
            <w:r w:rsidRPr="00630683">
              <w:t>лата</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8.9</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511</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rPr>
                <w:lang w:val="bg-BG"/>
              </w:rPr>
              <w:t>Р</w:t>
            </w:r>
            <w:r w:rsidRPr="00630683">
              <w:t>еки</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2388.5</w:t>
            </w:r>
          </w:p>
        </w:tc>
      </w:tr>
      <w:tr w:rsidR="00FE4334" w:rsidRPr="00630683" w:rsidTr="00A76AFD">
        <w:trPr>
          <w:trHeight w:val="300"/>
        </w:trPr>
        <w:tc>
          <w:tcPr>
            <w:tcW w:w="365" w:type="pct"/>
            <w:tcBorders>
              <w:top w:val="nil"/>
              <w:left w:val="single" w:sz="4" w:space="0" w:color="auto"/>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right"/>
              <w:rPr>
                <w:rFonts w:ascii="Cambria" w:eastAsia="Times New Roman" w:hAnsi="Cambria" w:cs="Calibri"/>
                <w:noProof/>
                <w:lang w:eastAsia="en-GB"/>
              </w:rPr>
            </w:pPr>
            <w:r w:rsidRPr="00630683">
              <w:rPr>
                <w:rFonts w:ascii="Cambria" w:eastAsia="Times New Roman" w:hAnsi="Cambria" w:cs="Calibri"/>
                <w:noProof/>
                <w:lang w:eastAsia="en-GB"/>
              </w:rPr>
              <w:t>512</w:t>
            </w:r>
          </w:p>
        </w:tc>
        <w:tc>
          <w:tcPr>
            <w:tcW w:w="3835" w:type="pct"/>
            <w:tcBorders>
              <w:top w:val="nil"/>
              <w:left w:val="nil"/>
              <w:bottom w:val="single" w:sz="4" w:space="0" w:color="auto"/>
              <w:right w:val="single" w:sz="4" w:space="0" w:color="auto"/>
            </w:tcBorders>
            <w:shd w:val="clear" w:color="auto" w:fill="auto"/>
            <w:noWrap/>
          </w:tcPr>
          <w:p w:rsidR="00FE4334" w:rsidRPr="00630683" w:rsidRDefault="00FE4334" w:rsidP="00A76AFD">
            <w:r w:rsidRPr="00630683">
              <w:rPr>
                <w:lang w:val="bg-BG"/>
              </w:rPr>
              <w:t>Е</w:t>
            </w:r>
            <w:r w:rsidRPr="00630683">
              <w:t>зера</w:t>
            </w:r>
          </w:p>
        </w:tc>
        <w:tc>
          <w:tcPr>
            <w:tcW w:w="800" w:type="pct"/>
            <w:tcBorders>
              <w:top w:val="nil"/>
              <w:left w:val="nil"/>
              <w:bottom w:val="single" w:sz="4" w:space="0" w:color="auto"/>
              <w:right w:val="single" w:sz="4" w:space="0" w:color="auto"/>
            </w:tcBorders>
            <w:shd w:val="clear" w:color="auto" w:fill="auto"/>
            <w:noWrap/>
            <w:vAlign w:val="center"/>
            <w:hideMark/>
          </w:tcPr>
          <w:p w:rsidR="00FE4334" w:rsidRPr="00630683" w:rsidRDefault="00FE4334" w:rsidP="008456F1">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93.7</w:t>
            </w:r>
          </w:p>
        </w:tc>
      </w:tr>
    </w:tbl>
    <w:p w:rsidR="00FE4334" w:rsidRPr="00630683" w:rsidRDefault="00FE4334" w:rsidP="0021481D">
      <w:pPr>
        <w:jc w:val="both"/>
        <w:rPr>
          <w:rFonts w:ascii="Cambria" w:hAnsi="Cambria"/>
          <w:noProof/>
          <w:sz w:val="24"/>
          <w:szCs w:val="24"/>
          <w:lang w:val="bg-BG"/>
        </w:rPr>
      </w:pPr>
      <w:r w:rsidRPr="00E162C2">
        <w:rPr>
          <w:rFonts w:ascii="Cambria" w:hAnsi="Cambria"/>
          <w:noProof/>
          <w:sz w:val="24"/>
          <w:szCs w:val="24"/>
          <w:lang w:val="ru-RU"/>
        </w:rPr>
        <w:t xml:space="preserve">Местоположението на подстъпите и на технологичните, канавки и подпорни стени или други конструктивни елементи, свързани с целите, </w:t>
      </w:r>
      <w:r w:rsidRPr="00630683">
        <w:rPr>
          <w:rFonts w:ascii="Cambria" w:hAnsi="Cambria"/>
          <w:noProof/>
          <w:sz w:val="24"/>
          <w:szCs w:val="24"/>
          <w:lang w:val="bg-BG"/>
        </w:rPr>
        <w:t xml:space="preserve">аферентни на </w:t>
      </w:r>
      <w:r w:rsidRPr="00E162C2">
        <w:rPr>
          <w:rFonts w:ascii="Cambria" w:hAnsi="Cambria"/>
          <w:noProof/>
          <w:sz w:val="24"/>
          <w:szCs w:val="24"/>
          <w:lang w:val="ru-RU"/>
        </w:rPr>
        <w:t xml:space="preserve">инвестиционните категории, предложени от СЕР 2019-2030, с перспектива за 2050 година се предлага да се извърши, доколкото е възможно, извън защитените територии или ако проектът се припокрива с повече от 50% в защитената зона, те </w:t>
      </w:r>
      <w:r w:rsidRPr="00630683">
        <w:rPr>
          <w:rFonts w:ascii="Cambria" w:hAnsi="Cambria"/>
          <w:noProof/>
          <w:sz w:val="24"/>
          <w:szCs w:val="24"/>
          <w:lang w:val="bg-BG"/>
        </w:rPr>
        <w:t>да</w:t>
      </w:r>
      <w:r w:rsidRPr="00E162C2">
        <w:rPr>
          <w:rFonts w:ascii="Cambria" w:hAnsi="Cambria"/>
          <w:noProof/>
          <w:sz w:val="24"/>
          <w:szCs w:val="24"/>
          <w:lang w:val="ru-RU"/>
        </w:rPr>
        <w:t xml:space="preserve"> бъдат подредени според вътрешното зониране на съответната защитена природна зона, посочено в плана за управление.</w:t>
      </w:r>
    </w:p>
    <w:p w:rsidR="00FE4334" w:rsidRPr="00630683" w:rsidRDefault="00FE4334"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В случ</w:t>
      </w:r>
      <w:r w:rsidRPr="00630683">
        <w:rPr>
          <w:rFonts w:ascii="Cambria" w:hAnsi="Cambria"/>
          <w:noProof/>
          <w:sz w:val="24"/>
          <w:szCs w:val="24"/>
          <w:lang w:val="bg-BG"/>
        </w:rPr>
        <w:t>аят</w:t>
      </w:r>
      <w:r w:rsidRPr="00E162C2">
        <w:rPr>
          <w:rFonts w:ascii="Cambria" w:hAnsi="Cambria"/>
          <w:noProof/>
          <w:sz w:val="24"/>
          <w:szCs w:val="24"/>
          <w:lang w:val="ru-RU"/>
        </w:rPr>
        <w:t xml:space="preserve"> на подсектора на енергийния транспорт, информация за полевите повърхности, заети от изпълнението на целите на </w:t>
      </w:r>
      <w:r w:rsidRPr="00630683">
        <w:rPr>
          <w:rFonts w:ascii="Cambria" w:hAnsi="Cambria"/>
          <w:noProof/>
          <w:sz w:val="24"/>
          <w:szCs w:val="24"/>
          <w:lang w:val="fr-FR"/>
        </w:rPr>
        <w:t>SER</w:t>
      </w:r>
      <w:r w:rsidRPr="00E162C2">
        <w:rPr>
          <w:rFonts w:ascii="Cambria" w:hAnsi="Cambria"/>
          <w:noProof/>
          <w:sz w:val="24"/>
          <w:szCs w:val="24"/>
          <w:lang w:val="ru-RU"/>
        </w:rPr>
        <w:t xml:space="preserve">, е представена в </w:t>
      </w:r>
      <w:r w:rsidRPr="00630683">
        <w:rPr>
          <w:rFonts w:ascii="Cambria" w:hAnsi="Cambria"/>
          <w:noProof/>
          <w:sz w:val="24"/>
          <w:szCs w:val="24"/>
          <w:lang w:val="bg-BG"/>
        </w:rPr>
        <w:t>Т</w:t>
      </w:r>
      <w:r w:rsidRPr="00E162C2">
        <w:rPr>
          <w:rFonts w:ascii="Cambria" w:hAnsi="Cambria"/>
          <w:noProof/>
          <w:sz w:val="24"/>
          <w:szCs w:val="24"/>
          <w:lang w:val="ru-RU"/>
        </w:rPr>
        <w:t>аблица 3.</w:t>
      </w:r>
    </w:p>
    <w:p w:rsidR="00DE5DD2" w:rsidRPr="00630683" w:rsidRDefault="00DE5DD2" w:rsidP="008456F1">
      <w:pPr>
        <w:spacing w:before="120" w:after="120" w:line="240" w:lineRule="auto"/>
        <w:jc w:val="both"/>
        <w:rPr>
          <w:rFonts w:ascii="Cambria" w:hAnsi="Cambria"/>
          <w:noProof/>
          <w:sz w:val="24"/>
          <w:szCs w:val="24"/>
          <w:lang w:val="bg-BG"/>
        </w:rPr>
      </w:pPr>
    </w:p>
    <w:p w:rsidR="00DE5DD2" w:rsidRPr="00630683" w:rsidRDefault="00FE4334" w:rsidP="00FE4334">
      <w:pPr>
        <w:pStyle w:val="Caption"/>
        <w:keepNext/>
        <w:jc w:val="center"/>
        <w:rPr>
          <w:rFonts w:ascii="Cambria" w:hAnsi="Cambria"/>
          <w:b w:val="0"/>
          <w:i/>
          <w:noProof/>
          <w:color w:val="auto"/>
          <w:sz w:val="22"/>
          <w:szCs w:val="22"/>
          <w:lang w:val="bg-BG"/>
        </w:rPr>
      </w:pPr>
      <w:bookmarkStart w:id="22" w:name="_Ref531961283"/>
      <w:r w:rsidRPr="00E162C2">
        <w:rPr>
          <w:rFonts w:ascii="Cambria" w:hAnsi="Cambria"/>
          <w:b w:val="0"/>
          <w:i/>
          <w:noProof/>
          <w:color w:val="auto"/>
          <w:sz w:val="22"/>
          <w:szCs w:val="22"/>
          <w:lang w:val="ru-RU"/>
        </w:rPr>
        <w:lastRenderedPageBreak/>
        <w:t>Таблица 3 Информация, отговаряща на целите, принадлежащи към подсектора на енергийния транспорт</w:t>
      </w:r>
      <w:bookmarkEnd w:id="22"/>
    </w:p>
    <w:tbl>
      <w:tblPr>
        <w:tblW w:w="5000" w:type="pct"/>
        <w:tblLook w:val="04A0" w:firstRow="1" w:lastRow="0" w:firstColumn="1" w:lastColumn="0" w:noHBand="0" w:noVBand="1"/>
      </w:tblPr>
      <w:tblGrid>
        <w:gridCol w:w="531"/>
        <w:gridCol w:w="2506"/>
        <w:gridCol w:w="6205"/>
      </w:tblGrid>
      <w:tr w:rsidR="007E2067" w:rsidRPr="00630683" w:rsidTr="00150B2C">
        <w:trPr>
          <w:cantSplit/>
          <w:trHeight w:val="300"/>
          <w:tblHeader/>
        </w:trPr>
        <w:tc>
          <w:tcPr>
            <w:tcW w:w="287" w:type="pct"/>
            <w:tcBorders>
              <w:top w:val="single" w:sz="4" w:space="0" w:color="auto"/>
              <w:left w:val="single" w:sz="4" w:space="0" w:color="auto"/>
              <w:bottom w:val="single" w:sz="4" w:space="0" w:color="auto"/>
              <w:right w:val="single" w:sz="4" w:space="0" w:color="auto"/>
            </w:tcBorders>
            <w:shd w:val="clear" w:color="auto" w:fill="9CC2E5" w:themeFill="accent5" w:themeFillTint="99"/>
            <w:noWrap/>
            <w:vAlign w:val="center"/>
            <w:hideMark/>
          </w:tcPr>
          <w:p w:rsidR="00DE5DD2" w:rsidRPr="00630683" w:rsidRDefault="00DE5DD2" w:rsidP="008456F1">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Nr.</w:t>
            </w:r>
          </w:p>
        </w:tc>
        <w:tc>
          <w:tcPr>
            <w:tcW w:w="1356" w:type="pct"/>
            <w:tcBorders>
              <w:top w:val="single" w:sz="4" w:space="0" w:color="auto"/>
              <w:left w:val="nil"/>
              <w:bottom w:val="single" w:sz="4" w:space="0" w:color="auto"/>
              <w:right w:val="single" w:sz="4" w:space="0" w:color="auto"/>
            </w:tcBorders>
            <w:shd w:val="clear" w:color="auto" w:fill="9CC2E5" w:themeFill="accent5" w:themeFillTint="99"/>
            <w:noWrap/>
            <w:vAlign w:val="center"/>
            <w:hideMark/>
          </w:tcPr>
          <w:p w:rsidR="00DE5DD2" w:rsidRPr="00630683" w:rsidRDefault="00FE4334" w:rsidP="00FE4334">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 xml:space="preserve">Цел </w:t>
            </w:r>
            <w:r w:rsidR="00A76AFD" w:rsidRPr="00630683">
              <w:rPr>
                <w:rFonts w:ascii="Cambria" w:eastAsia="Times New Roman" w:hAnsi="Cambria" w:cs="Calibri"/>
                <w:b/>
                <w:bCs/>
                <w:noProof/>
                <w:lang w:val="bg-BG" w:eastAsia="en-GB"/>
              </w:rPr>
              <w:t>на ЕСР</w:t>
            </w:r>
          </w:p>
        </w:tc>
        <w:tc>
          <w:tcPr>
            <w:tcW w:w="3357" w:type="pct"/>
            <w:tcBorders>
              <w:top w:val="single" w:sz="4" w:space="0" w:color="auto"/>
              <w:left w:val="nil"/>
              <w:bottom w:val="single" w:sz="4" w:space="0" w:color="auto"/>
              <w:right w:val="single" w:sz="4" w:space="0" w:color="auto"/>
            </w:tcBorders>
            <w:shd w:val="clear" w:color="auto" w:fill="9CC2E5" w:themeFill="accent5" w:themeFillTint="99"/>
            <w:noWrap/>
            <w:vAlign w:val="center"/>
            <w:hideMark/>
          </w:tcPr>
          <w:p w:rsidR="00DE5DD2" w:rsidRPr="00630683" w:rsidRDefault="00FE4334" w:rsidP="005B31F9">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eastAsia="en-GB"/>
              </w:rPr>
              <w:t xml:space="preserve">Според </w:t>
            </w:r>
            <w:r w:rsidR="005B31F9" w:rsidRPr="00630683">
              <w:rPr>
                <w:rFonts w:ascii="Cambria" w:eastAsia="Times New Roman" w:hAnsi="Cambria" w:cs="Calibri"/>
                <w:b/>
                <w:bCs/>
                <w:noProof/>
                <w:lang w:val="bg-BG" w:eastAsia="en-GB"/>
              </w:rPr>
              <w:t>екологичното одобрение</w:t>
            </w:r>
          </w:p>
        </w:tc>
      </w:tr>
      <w:tr w:rsidR="007E2067" w:rsidRPr="00276A86" w:rsidTr="00DE5DD2">
        <w:trPr>
          <w:trHeight w:val="636"/>
        </w:trPr>
        <w:tc>
          <w:tcPr>
            <w:tcW w:w="28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DE5DD2" w:rsidRPr="00630683" w:rsidRDefault="00DE5DD2" w:rsidP="008456F1">
            <w:pPr>
              <w:spacing w:after="0" w:line="240" w:lineRule="auto"/>
              <w:jc w:val="center"/>
              <w:rPr>
                <w:rFonts w:ascii="Cambria" w:eastAsia="Times New Roman" w:hAnsi="Cambria" w:cs="Calibri"/>
                <w:b/>
                <w:noProof/>
                <w:lang w:eastAsia="en-GB"/>
              </w:rPr>
            </w:pPr>
            <w:r w:rsidRPr="00630683">
              <w:rPr>
                <w:rFonts w:ascii="Cambria" w:eastAsia="Times New Roman" w:hAnsi="Cambria" w:cs="Calibri"/>
                <w:b/>
                <w:noProof/>
                <w:lang w:eastAsia="en-GB"/>
              </w:rPr>
              <w:t>1</w:t>
            </w:r>
          </w:p>
        </w:tc>
        <w:tc>
          <w:tcPr>
            <w:tcW w:w="1356" w:type="pct"/>
            <w:vMerge w:val="restart"/>
            <w:tcBorders>
              <w:top w:val="nil"/>
              <w:left w:val="single" w:sz="4" w:space="0" w:color="auto"/>
              <w:bottom w:val="single" w:sz="4" w:space="0" w:color="auto"/>
              <w:right w:val="single" w:sz="4" w:space="0" w:color="auto"/>
            </w:tcBorders>
            <w:shd w:val="clear" w:color="auto" w:fill="auto"/>
            <w:vAlign w:val="center"/>
            <w:hideMark/>
          </w:tcPr>
          <w:p w:rsidR="00DE5DD2" w:rsidRPr="00E162C2" w:rsidRDefault="00A76AFD" w:rsidP="00A76AFD">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val="bg-BG" w:eastAsia="en-GB"/>
              </w:rPr>
              <w:t>Н</w:t>
            </w:r>
            <w:r w:rsidR="00E62FE7" w:rsidRPr="00630683">
              <w:rPr>
                <w:rFonts w:ascii="Cambria" w:eastAsia="Times New Roman" w:hAnsi="Cambria" w:cs="Calibri"/>
                <w:noProof/>
                <w:lang w:val="ro-RO" w:eastAsia="en-GB"/>
              </w:rPr>
              <w:t xml:space="preserve">ов </w:t>
            </w:r>
            <w:r w:rsidR="00E62FE7" w:rsidRPr="00630683">
              <w:rPr>
                <w:rFonts w:ascii="Cambria" w:eastAsia="Times New Roman" w:hAnsi="Cambria" w:cs="Calibri"/>
                <w:noProof/>
                <w:lang w:val="bg-BG" w:eastAsia="en-GB"/>
              </w:rPr>
              <w:t>ВЕП</w:t>
            </w:r>
            <w:r w:rsidR="00E62FE7" w:rsidRPr="00630683">
              <w:rPr>
                <w:rFonts w:ascii="Cambria" w:eastAsia="Times New Roman" w:hAnsi="Cambria" w:cs="Calibri"/>
                <w:noProof/>
                <w:lang w:val="ro-RO" w:eastAsia="en-GB"/>
              </w:rPr>
              <w:t xml:space="preserve"> 400 kV </w:t>
            </w:r>
            <w:r w:rsidRPr="00630683">
              <w:rPr>
                <w:rFonts w:ascii="Cambria" w:eastAsia="Times New Roman" w:hAnsi="Cambria" w:cs="Calibri"/>
                <w:noProof/>
                <w:lang w:eastAsia="en-GB"/>
              </w:rPr>
              <w:t>d</w:t>
            </w:r>
            <w:r w:rsidRPr="00E162C2">
              <w:rPr>
                <w:rFonts w:ascii="Cambria" w:eastAsia="Times New Roman" w:hAnsi="Cambria" w:cs="Calibri"/>
                <w:noProof/>
                <w:lang w:val="ru-RU" w:eastAsia="en-GB"/>
              </w:rPr>
              <w:t>.</w:t>
            </w:r>
            <w:r w:rsidRPr="00630683">
              <w:rPr>
                <w:rFonts w:ascii="Cambria" w:eastAsia="Times New Roman" w:hAnsi="Cambria" w:cs="Calibri"/>
                <w:noProof/>
                <w:lang w:eastAsia="en-GB"/>
              </w:rPr>
              <w:t>c</w:t>
            </w:r>
            <w:r w:rsidRPr="00E162C2">
              <w:rPr>
                <w:rFonts w:ascii="Cambria" w:eastAsia="Times New Roman" w:hAnsi="Cambria" w:cs="Calibri"/>
                <w:noProof/>
                <w:lang w:val="ru-RU" w:eastAsia="en-GB"/>
              </w:rPr>
              <w:t xml:space="preserve">. </w:t>
            </w:r>
            <w:r w:rsidR="00E62FE7" w:rsidRPr="00630683">
              <w:rPr>
                <w:rFonts w:ascii="Cambria" w:eastAsia="Times New Roman" w:hAnsi="Cambria" w:cs="Calibri"/>
                <w:noProof/>
                <w:lang w:val="ro-RO" w:eastAsia="en-GB"/>
              </w:rPr>
              <w:t xml:space="preserve">(с оборудвана верига) между съществуващите станции </w:t>
            </w:r>
            <w:r w:rsidR="00DE5DD2" w:rsidRPr="00E162C2">
              <w:rPr>
                <w:rFonts w:ascii="Cambria" w:eastAsia="Times New Roman" w:hAnsi="Cambria" w:cs="Calibri"/>
                <w:noProof/>
                <w:lang w:val="ru-RU" w:eastAsia="en-GB"/>
              </w:rPr>
              <w:t xml:space="preserve"> </w:t>
            </w:r>
            <w:r w:rsidR="00E62FE7" w:rsidRPr="00630683">
              <w:rPr>
                <w:rFonts w:ascii="Cambria" w:eastAsia="Times New Roman" w:hAnsi="Cambria" w:cs="Calibri"/>
                <w:noProof/>
                <w:lang w:val="ro-RO" w:eastAsia="en-GB"/>
              </w:rPr>
              <w:t>Гутинаш-Смърдан</w:t>
            </w:r>
          </w:p>
        </w:tc>
        <w:tc>
          <w:tcPr>
            <w:tcW w:w="3357" w:type="pct"/>
            <w:vMerge w:val="restart"/>
            <w:tcBorders>
              <w:top w:val="nil"/>
              <w:left w:val="single" w:sz="4" w:space="0" w:color="auto"/>
              <w:bottom w:val="single" w:sz="4" w:space="0" w:color="auto"/>
              <w:right w:val="single" w:sz="4" w:space="0" w:color="auto"/>
            </w:tcBorders>
            <w:shd w:val="clear" w:color="auto" w:fill="auto"/>
            <w:vAlign w:val="center"/>
            <w:hideMark/>
          </w:tcPr>
          <w:p w:rsidR="00A76AFD" w:rsidRPr="00630683" w:rsidRDefault="00A76AFD" w:rsidP="00A76AF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ro-RO" w:eastAsia="en-GB"/>
              </w:rPr>
              <w:t xml:space="preserve">От дължината на трасето </w:t>
            </w: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на 138 км</w:t>
            </w:r>
            <w:r w:rsidRPr="00630683">
              <w:rPr>
                <w:rFonts w:ascii="Cambria" w:eastAsia="Times New Roman" w:hAnsi="Cambria" w:cs="Calibri"/>
                <w:noProof/>
                <w:lang w:val="bg-BG" w:eastAsia="en-GB"/>
              </w:rPr>
              <w:t>,</w:t>
            </w:r>
            <w:r w:rsidRPr="00630683">
              <w:rPr>
                <w:rFonts w:ascii="Cambria" w:eastAsia="Times New Roman" w:hAnsi="Cambria" w:cs="Calibri"/>
                <w:noProof/>
                <w:lang w:val="ro-RO" w:eastAsia="en-GB"/>
              </w:rPr>
              <w:t xml:space="preserve"> около 3,483 км пресичат земя с гори, на чиято територия, в етап на строителство и екологична реконструкция, ще бъде разчистен коридор с ширина 54 м, което ще доведе до </w:t>
            </w:r>
            <w:r w:rsidRPr="00630683">
              <w:rPr>
                <w:rFonts w:ascii="Cambria" w:eastAsia="Times New Roman" w:hAnsi="Cambria" w:cs="Calibri"/>
                <w:noProof/>
                <w:lang w:val="bg-BG" w:eastAsia="en-GB"/>
              </w:rPr>
              <w:t>обезлесяване</w:t>
            </w:r>
            <w:r w:rsidRPr="00630683">
              <w:rPr>
                <w:rFonts w:ascii="Cambria" w:eastAsia="Times New Roman" w:hAnsi="Cambria" w:cs="Calibri"/>
                <w:noProof/>
                <w:lang w:val="ro-RO" w:eastAsia="en-GB"/>
              </w:rPr>
              <w:t xml:space="preserve"> на площ от 18,8084 хектара, от които:</w:t>
            </w:r>
          </w:p>
          <w:p w:rsidR="00A76AFD" w:rsidRPr="00630683" w:rsidRDefault="00A76AFD" w:rsidP="00A76AFD">
            <w:pPr>
              <w:spacing w:after="0" w:line="240" w:lineRule="auto"/>
              <w:rPr>
                <w:rFonts w:ascii="Cambria" w:eastAsia="Times New Roman" w:hAnsi="Cambria" w:cs="Calibri"/>
                <w:noProof/>
                <w:lang w:val="bg-BG" w:eastAsia="en-GB"/>
              </w:rPr>
            </w:pPr>
            <w:r w:rsidRPr="00630683">
              <w:rPr>
                <w:rFonts w:ascii="Cambria" w:eastAsia="Calibri" w:hAnsi="Cambria" w:cs="Times New Roman"/>
                <w:noProof/>
                <w:lang w:val="ro-RO"/>
              </w:rPr>
              <w:t>На територията на окръг Бакъу – 8,6086 хектара широколистни гори, от които 0,2731 хектара са на</w:t>
            </w:r>
            <w:r w:rsidRPr="00630683">
              <w:rPr>
                <w:rFonts w:ascii="Cambria" w:eastAsia="Calibri" w:hAnsi="Cambria" w:cs="Times New Roman"/>
                <w:noProof/>
                <w:lang w:val="bg-BG"/>
              </w:rPr>
              <w:t xml:space="preserve"> територията на</w:t>
            </w:r>
            <w:r w:rsidRPr="00630683">
              <w:rPr>
                <w:rFonts w:ascii="Cambria" w:eastAsia="Calibri" w:hAnsi="Cambria" w:cs="Times New Roman"/>
                <w:noProof/>
                <w:lang w:val="ro-RO"/>
              </w:rPr>
              <w:t xml:space="preserve"> ROSCI0162</w:t>
            </w:r>
            <w:r w:rsidR="00DE5DD2" w:rsidRPr="00E162C2">
              <w:rPr>
                <w:rFonts w:ascii="Cambria" w:eastAsia="Times New Roman" w:hAnsi="Cambria" w:cs="Calibri"/>
                <w:noProof/>
                <w:lang w:val="ru-RU" w:eastAsia="en-GB"/>
              </w:rPr>
              <w:t>;</w:t>
            </w:r>
            <w:r w:rsidR="00DE5DD2" w:rsidRPr="00E162C2">
              <w:rPr>
                <w:rFonts w:ascii="Cambria" w:eastAsia="Times New Roman" w:hAnsi="Cambria" w:cs="Calibri"/>
                <w:noProof/>
                <w:lang w:val="ru-RU" w:eastAsia="en-GB"/>
              </w:rPr>
              <w:br/>
            </w:r>
            <w:r w:rsidRPr="00630683">
              <w:rPr>
                <w:rFonts w:ascii="Cambria" w:eastAsia="Times New Roman" w:hAnsi="Cambria" w:cs="Calibri"/>
                <w:noProof/>
                <w:lang w:val="ro-RO" w:eastAsia="en-GB"/>
              </w:rPr>
              <w:t xml:space="preserve">На територията на окръг Вранча - 5,6778 хектара широколистна гора и на разстояние 575 м </w:t>
            </w: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пресича орехови  и акациеви</w:t>
            </w:r>
            <w:r w:rsidRPr="00630683">
              <w:rPr>
                <w:rFonts w:ascii="Cambria" w:eastAsia="Times New Roman" w:hAnsi="Cambria" w:cs="Calibri"/>
                <w:noProof/>
                <w:lang w:val="bg-BG" w:eastAsia="en-GB"/>
              </w:rPr>
              <w:t xml:space="preserve"> насаждения,</w:t>
            </w:r>
            <w:r w:rsidRPr="00630683">
              <w:rPr>
                <w:rFonts w:ascii="Cambria" w:eastAsia="Times New Roman" w:hAnsi="Cambria" w:cs="Calibri"/>
                <w:noProof/>
                <w:lang w:val="ro-RO" w:eastAsia="en-GB"/>
              </w:rPr>
              <w:t xml:space="preserve"> с височина </w:t>
            </w:r>
            <w:r w:rsidRPr="00630683">
              <w:rPr>
                <w:rFonts w:ascii="Cambria" w:eastAsia="Times New Roman" w:hAnsi="Cambria" w:cs="Calibri"/>
                <w:noProof/>
                <w:lang w:val="bg-BG" w:eastAsia="en-GB"/>
              </w:rPr>
              <w:t xml:space="preserve">на растенията </w:t>
            </w:r>
            <w:r w:rsidRPr="00630683">
              <w:rPr>
                <w:rFonts w:ascii="Cambria" w:eastAsia="Times New Roman" w:hAnsi="Cambria" w:cs="Calibri"/>
                <w:noProof/>
                <w:lang w:val="ro-RO" w:eastAsia="en-GB"/>
              </w:rPr>
              <w:t>3 - 6 м</w:t>
            </w:r>
            <w:r w:rsidR="00DE5DD2" w:rsidRPr="00E162C2">
              <w:rPr>
                <w:rFonts w:ascii="Cambria" w:eastAsia="Times New Roman" w:hAnsi="Cambria" w:cs="Calibri"/>
                <w:noProof/>
                <w:lang w:val="ru-RU" w:eastAsia="en-GB"/>
              </w:rPr>
              <w:t>;</w:t>
            </w:r>
            <w:r w:rsidR="00DE5DD2" w:rsidRPr="00E162C2">
              <w:rPr>
                <w:rFonts w:ascii="Cambria" w:eastAsia="Times New Roman" w:hAnsi="Cambria" w:cs="Calibri"/>
                <w:noProof/>
                <w:lang w:val="ru-RU" w:eastAsia="en-GB"/>
              </w:rPr>
              <w:br/>
            </w:r>
            <w:r w:rsidRPr="00630683">
              <w:rPr>
                <w:rFonts w:ascii="Cambria" w:eastAsia="Times New Roman" w:hAnsi="Cambria" w:cs="Calibri"/>
                <w:noProof/>
                <w:lang w:val="ro-RO" w:eastAsia="en-GB"/>
              </w:rPr>
              <w:t>На територията на окръг Галац - 4,5219 хектара широколистна гора, от които 0,1080 хект</w:t>
            </w:r>
            <w:r w:rsidRPr="00630683">
              <w:rPr>
                <w:rFonts w:ascii="Cambria" w:eastAsia="Times New Roman" w:hAnsi="Cambria" w:cs="Calibri"/>
                <w:noProof/>
                <w:lang w:val="bg-BG" w:eastAsia="en-GB"/>
              </w:rPr>
              <w:t>ара тополови насаждения</w:t>
            </w:r>
            <w:r w:rsidRPr="00630683">
              <w:rPr>
                <w:rFonts w:ascii="Cambria" w:eastAsia="Times New Roman" w:hAnsi="Cambria" w:cs="Calibri"/>
                <w:noProof/>
                <w:lang w:val="ro-RO" w:eastAsia="en-GB"/>
              </w:rPr>
              <w:t xml:space="preserve"> под формата на завеса в района на Космещ, площ, в която териториите ROSCI0162 и ROSPA0071</w:t>
            </w:r>
          </w:p>
          <w:p w:rsidR="00DE5DD2" w:rsidRPr="00630683" w:rsidRDefault="00A76AFD" w:rsidP="00A76AFD">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 xml:space="preserve">Крайречните области на </w:t>
            </w:r>
            <w:r w:rsidRPr="00630683">
              <w:rPr>
                <w:rFonts w:ascii="Cambria" w:eastAsia="Times New Roman" w:hAnsi="Cambria" w:cs="Calibri"/>
                <w:noProof/>
                <w:lang w:val="ro-RO" w:eastAsia="en-GB"/>
              </w:rPr>
              <w:t>Долен Сирет се припокриват териториално.</w:t>
            </w:r>
          </w:p>
        </w:tc>
      </w:tr>
      <w:tr w:rsidR="007E2067" w:rsidRPr="00276A86" w:rsidTr="00DE5DD2">
        <w:trPr>
          <w:trHeight w:val="1200"/>
        </w:trPr>
        <w:tc>
          <w:tcPr>
            <w:tcW w:w="287" w:type="pct"/>
            <w:vMerge/>
            <w:tcBorders>
              <w:top w:val="nil"/>
              <w:left w:val="single" w:sz="4" w:space="0" w:color="auto"/>
              <w:bottom w:val="single" w:sz="4" w:space="0" w:color="auto"/>
              <w:right w:val="single" w:sz="4" w:space="0" w:color="auto"/>
            </w:tcBorders>
            <w:vAlign w:val="center"/>
            <w:hideMark/>
          </w:tcPr>
          <w:p w:rsidR="00DE5DD2" w:rsidRPr="00E162C2" w:rsidRDefault="00DE5DD2" w:rsidP="008456F1">
            <w:pPr>
              <w:spacing w:after="0" w:line="240" w:lineRule="auto"/>
              <w:rPr>
                <w:rFonts w:ascii="Cambria" w:eastAsia="Times New Roman" w:hAnsi="Cambria" w:cs="Calibri"/>
                <w:noProof/>
                <w:lang w:val="ru-RU" w:eastAsia="en-GB"/>
              </w:rPr>
            </w:pPr>
          </w:p>
        </w:tc>
        <w:tc>
          <w:tcPr>
            <w:tcW w:w="1356" w:type="pct"/>
            <w:vMerge/>
            <w:tcBorders>
              <w:top w:val="nil"/>
              <w:left w:val="single" w:sz="4" w:space="0" w:color="auto"/>
              <w:bottom w:val="single" w:sz="4" w:space="0" w:color="auto"/>
              <w:right w:val="single" w:sz="4" w:space="0" w:color="auto"/>
            </w:tcBorders>
            <w:vAlign w:val="center"/>
            <w:hideMark/>
          </w:tcPr>
          <w:p w:rsidR="00DE5DD2" w:rsidRPr="00E162C2" w:rsidRDefault="00DE5DD2" w:rsidP="008456F1">
            <w:pPr>
              <w:spacing w:after="0" w:line="240" w:lineRule="auto"/>
              <w:rPr>
                <w:rFonts w:ascii="Cambria" w:eastAsia="Times New Roman" w:hAnsi="Cambria" w:cs="Calibri"/>
                <w:noProof/>
                <w:lang w:val="ru-RU" w:eastAsia="en-GB"/>
              </w:rPr>
            </w:pPr>
          </w:p>
        </w:tc>
        <w:tc>
          <w:tcPr>
            <w:tcW w:w="3357" w:type="pct"/>
            <w:vMerge/>
            <w:tcBorders>
              <w:top w:val="nil"/>
              <w:left w:val="single" w:sz="4" w:space="0" w:color="auto"/>
              <w:bottom w:val="single" w:sz="4" w:space="0" w:color="auto"/>
              <w:right w:val="single" w:sz="4" w:space="0" w:color="auto"/>
            </w:tcBorders>
            <w:vAlign w:val="center"/>
            <w:hideMark/>
          </w:tcPr>
          <w:p w:rsidR="00DE5DD2" w:rsidRPr="00E162C2" w:rsidRDefault="00DE5DD2" w:rsidP="008456F1">
            <w:pPr>
              <w:spacing w:after="0" w:line="240" w:lineRule="auto"/>
              <w:jc w:val="both"/>
              <w:rPr>
                <w:rFonts w:ascii="Cambria" w:eastAsia="Times New Roman" w:hAnsi="Cambria" w:cs="Calibri"/>
                <w:noProof/>
                <w:lang w:val="ru-RU" w:eastAsia="en-GB"/>
              </w:rPr>
            </w:pPr>
          </w:p>
        </w:tc>
      </w:tr>
      <w:tr w:rsidR="00A76AFD" w:rsidRPr="00276A86" w:rsidTr="00DE5DD2">
        <w:trPr>
          <w:trHeight w:val="1245"/>
        </w:trPr>
        <w:tc>
          <w:tcPr>
            <w:tcW w:w="28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76AFD" w:rsidRPr="00630683" w:rsidRDefault="00A76AFD" w:rsidP="008456F1">
            <w:pPr>
              <w:spacing w:after="0" w:line="240" w:lineRule="auto"/>
              <w:jc w:val="center"/>
              <w:rPr>
                <w:rFonts w:ascii="Cambria" w:eastAsia="Times New Roman" w:hAnsi="Cambria" w:cs="Calibri"/>
                <w:b/>
                <w:noProof/>
                <w:lang w:eastAsia="en-GB"/>
              </w:rPr>
            </w:pPr>
            <w:r w:rsidRPr="00630683">
              <w:rPr>
                <w:rFonts w:ascii="Cambria" w:eastAsia="Times New Roman" w:hAnsi="Cambria" w:cs="Calibri"/>
                <w:b/>
                <w:noProof/>
                <w:lang w:eastAsia="en-GB"/>
              </w:rPr>
              <w:t>2</w:t>
            </w:r>
          </w:p>
        </w:tc>
        <w:tc>
          <w:tcPr>
            <w:tcW w:w="1356" w:type="pct"/>
            <w:vMerge w:val="restart"/>
            <w:tcBorders>
              <w:top w:val="nil"/>
              <w:left w:val="single" w:sz="4" w:space="0" w:color="auto"/>
              <w:bottom w:val="single" w:sz="4" w:space="0" w:color="auto"/>
              <w:right w:val="single" w:sz="4" w:space="0" w:color="auto"/>
            </w:tcBorders>
            <w:shd w:val="clear" w:color="auto" w:fill="auto"/>
            <w:vAlign w:val="center"/>
            <w:hideMark/>
          </w:tcPr>
          <w:p w:rsidR="00A76AFD" w:rsidRPr="00E162C2" w:rsidRDefault="00A76AFD" w:rsidP="00A76AFD">
            <w:pPr>
              <w:spacing w:after="0" w:line="240" w:lineRule="auto"/>
              <w:jc w:val="center"/>
              <w:rPr>
                <w:rFonts w:ascii="Cambria" w:eastAsia="Times New Roman" w:hAnsi="Cambria" w:cs="Calibri"/>
                <w:noProof/>
                <w:sz w:val="18"/>
                <w:szCs w:val="18"/>
                <w:lang w:val="ru-RU" w:eastAsia="en-GB"/>
              </w:rPr>
            </w:pPr>
            <w:r w:rsidRPr="00630683">
              <w:rPr>
                <w:rFonts w:ascii="Cambria" w:eastAsia="Times New Roman" w:hAnsi="Cambria" w:cs="Calibri"/>
                <w:noProof/>
                <w:sz w:val="18"/>
                <w:szCs w:val="18"/>
                <w:lang w:val="bg-BG" w:eastAsia="en-GB"/>
              </w:rPr>
              <w:t>Н</w:t>
            </w:r>
            <w:r w:rsidRPr="00630683">
              <w:rPr>
                <w:rFonts w:ascii="Cambria" w:eastAsia="Times New Roman" w:hAnsi="Cambria" w:cs="Calibri"/>
                <w:noProof/>
                <w:sz w:val="18"/>
                <w:szCs w:val="18"/>
                <w:lang w:val="ro-RO" w:eastAsia="en-GB"/>
              </w:rPr>
              <w:t xml:space="preserve">ов </w:t>
            </w:r>
            <w:r w:rsidRPr="00630683">
              <w:rPr>
                <w:rFonts w:ascii="Cambria" w:eastAsia="Times New Roman" w:hAnsi="Cambria" w:cs="Calibri"/>
                <w:noProof/>
                <w:sz w:val="18"/>
                <w:szCs w:val="18"/>
                <w:lang w:val="bg-BG" w:eastAsia="en-GB"/>
              </w:rPr>
              <w:t>ВЕП</w:t>
            </w:r>
            <w:r w:rsidRPr="00630683">
              <w:rPr>
                <w:rFonts w:ascii="Cambria" w:eastAsia="Times New Roman" w:hAnsi="Cambria" w:cs="Calibri"/>
                <w:noProof/>
                <w:sz w:val="18"/>
                <w:szCs w:val="18"/>
                <w:lang w:val="ro-RO" w:eastAsia="en-GB"/>
              </w:rPr>
              <w:t xml:space="preserve"> 400 kV </w:t>
            </w:r>
            <w:r w:rsidRPr="00630683">
              <w:rPr>
                <w:rFonts w:ascii="Cambria" w:eastAsia="Times New Roman" w:hAnsi="Cambria" w:cs="Calibri"/>
                <w:noProof/>
                <w:sz w:val="18"/>
                <w:szCs w:val="18"/>
                <w:lang w:eastAsia="en-GB"/>
              </w:rPr>
              <w:t>d</w:t>
            </w:r>
            <w:r w:rsidRPr="00E162C2">
              <w:rPr>
                <w:rFonts w:ascii="Cambria" w:eastAsia="Times New Roman" w:hAnsi="Cambria" w:cs="Calibri"/>
                <w:noProof/>
                <w:sz w:val="18"/>
                <w:szCs w:val="18"/>
                <w:lang w:val="ru-RU" w:eastAsia="en-GB"/>
              </w:rPr>
              <w:t>.</w:t>
            </w:r>
            <w:r w:rsidRPr="00630683">
              <w:rPr>
                <w:rFonts w:ascii="Cambria" w:eastAsia="Times New Roman" w:hAnsi="Cambria" w:cs="Calibri"/>
                <w:noProof/>
                <w:sz w:val="18"/>
                <w:szCs w:val="18"/>
                <w:lang w:eastAsia="en-GB"/>
              </w:rPr>
              <w:t>c</w:t>
            </w:r>
            <w:r w:rsidRPr="00E162C2">
              <w:rPr>
                <w:rFonts w:ascii="Cambria" w:eastAsia="Times New Roman" w:hAnsi="Cambria" w:cs="Calibri"/>
                <w:noProof/>
                <w:sz w:val="18"/>
                <w:szCs w:val="18"/>
                <w:lang w:val="ru-RU" w:eastAsia="en-GB"/>
              </w:rPr>
              <w:t xml:space="preserve">. </w:t>
            </w:r>
            <w:r w:rsidRPr="00630683">
              <w:rPr>
                <w:rFonts w:ascii="Cambria" w:eastAsia="Times New Roman" w:hAnsi="Cambria" w:cs="Calibri"/>
                <w:noProof/>
                <w:sz w:val="18"/>
                <w:szCs w:val="18"/>
                <w:lang w:val="ro-RO" w:eastAsia="en-GB"/>
              </w:rPr>
              <w:t xml:space="preserve">(с оборудвана верига) между съществуващите станции </w:t>
            </w:r>
            <w:r w:rsidRPr="00E162C2">
              <w:rPr>
                <w:rFonts w:ascii="Cambria" w:eastAsia="Times New Roman" w:hAnsi="Cambria" w:cs="Calibri"/>
                <w:noProof/>
                <w:sz w:val="18"/>
                <w:szCs w:val="18"/>
                <w:lang w:val="ru-RU" w:eastAsia="en-GB"/>
              </w:rPr>
              <w:t xml:space="preserve"> </w:t>
            </w:r>
            <w:r w:rsidRPr="00630683">
              <w:rPr>
                <w:rFonts w:ascii="Cambria" w:eastAsia="Times New Roman" w:hAnsi="Cambria" w:cs="Calibri"/>
                <w:noProof/>
                <w:sz w:val="18"/>
                <w:szCs w:val="18"/>
                <w:lang w:val="ro-RO" w:eastAsia="en-GB"/>
              </w:rPr>
              <w:t>Чернавода - Стълпу</w:t>
            </w:r>
            <w:r w:rsidRPr="00630683">
              <w:rPr>
                <w:rFonts w:ascii="Cambria" w:hAnsi="Cambria"/>
                <w:noProof/>
                <w:sz w:val="18"/>
                <w:szCs w:val="18"/>
                <w:lang w:val="ro-RO"/>
              </w:rPr>
              <w:t xml:space="preserve"> </w:t>
            </w:r>
            <w:r w:rsidRPr="00630683">
              <w:rPr>
                <w:rFonts w:ascii="Cambria" w:hAnsi="Cambria"/>
                <w:noProof/>
                <w:sz w:val="18"/>
                <w:szCs w:val="18"/>
                <w:lang w:val="bg-BG"/>
              </w:rPr>
              <w:t xml:space="preserve">/с </w:t>
            </w:r>
            <w:r w:rsidRPr="00630683">
              <w:rPr>
                <w:rFonts w:ascii="Cambria" w:eastAsia="Times New Roman" w:hAnsi="Cambria" w:cs="Calibri"/>
                <w:noProof/>
                <w:sz w:val="18"/>
                <w:szCs w:val="18"/>
                <w:lang w:val="ro-RO" w:eastAsia="en-GB"/>
              </w:rPr>
              <w:t>изход в станция 400 kV Гура Яломицей</w:t>
            </w:r>
          </w:p>
        </w:tc>
        <w:tc>
          <w:tcPr>
            <w:tcW w:w="3357" w:type="pct"/>
            <w:vMerge w:val="restart"/>
            <w:tcBorders>
              <w:top w:val="nil"/>
              <w:left w:val="single" w:sz="4" w:space="0" w:color="auto"/>
              <w:bottom w:val="single" w:sz="4" w:space="0" w:color="auto"/>
              <w:right w:val="single" w:sz="4" w:space="0" w:color="auto"/>
            </w:tcBorders>
            <w:shd w:val="clear" w:color="auto" w:fill="auto"/>
            <w:vAlign w:val="center"/>
            <w:hideMark/>
          </w:tcPr>
          <w:p w:rsidR="00A76AFD" w:rsidRPr="00630683" w:rsidRDefault="00A76AFD" w:rsidP="00A76AF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ro-RO" w:eastAsia="en-GB"/>
              </w:rPr>
              <w:t xml:space="preserve">За да се осъществи инвестицията 400 kV </w:t>
            </w: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Чернавода - Стълпу и връзка в станция Гура Яломицей, е необходимо: да се премахне от горския фонд площ </w:t>
            </w:r>
            <w:r w:rsidRPr="00630683">
              <w:rPr>
                <w:rFonts w:ascii="Cambria" w:eastAsia="Times New Roman" w:hAnsi="Cambria" w:cs="Calibri"/>
                <w:noProof/>
                <w:lang w:val="bg-BG" w:eastAsia="en-GB"/>
              </w:rPr>
              <w:t xml:space="preserve">от </w:t>
            </w:r>
            <w:r w:rsidRPr="00630683">
              <w:rPr>
                <w:rFonts w:ascii="Cambria" w:eastAsia="Times New Roman" w:hAnsi="Cambria" w:cs="Calibri"/>
                <w:noProof/>
                <w:lang w:val="ro-RO" w:eastAsia="en-GB"/>
              </w:rPr>
              <w:t xml:space="preserve">65129 кв.м, от които 1837 кв.м постоянна заетост и 63292 кв.м временна заетост; обезлесяване на площ от 64920 кв.м, от които 1837 кв.м окончателно обезлесяване и 63083 кв.м временно обезлесяване; обезлесяване на площ от 0,0598 хектара (598 кв.м) на ROSCI0022 </w:t>
            </w:r>
            <w:r w:rsidR="00E808CB" w:rsidRPr="00630683">
              <w:rPr>
                <w:rFonts w:ascii="Cambria" w:eastAsia="Times New Roman" w:hAnsi="Cambria" w:cs="Calibri"/>
                <w:noProof/>
                <w:lang w:val="bg-BG" w:eastAsia="en-GB"/>
              </w:rPr>
              <w:t xml:space="preserve">Канари /скали/ </w:t>
            </w:r>
            <w:r w:rsidRPr="00630683">
              <w:rPr>
                <w:rFonts w:ascii="Cambria" w:eastAsia="Times New Roman" w:hAnsi="Cambria" w:cs="Calibri"/>
                <w:noProof/>
                <w:lang w:val="bg-BG" w:eastAsia="en-GB"/>
              </w:rPr>
              <w:t xml:space="preserve"> Дунърий</w:t>
            </w:r>
            <w:r w:rsidRPr="00630683">
              <w:rPr>
                <w:rFonts w:ascii="Cambria" w:eastAsia="Times New Roman" w:hAnsi="Cambria" w:cs="Calibri"/>
                <w:noProof/>
                <w:lang w:val="ro-RO" w:eastAsia="en-GB"/>
              </w:rPr>
              <w:t>.</w:t>
            </w:r>
          </w:p>
          <w:p w:rsidR="000A739B" w:rsidRPr="00630683" w:rsidRDefault="00A76AFD" w:rsidP="000A739B">
            <w:pPr>
              <w:spacing w:after="0" w:line="240" w:lineRule="auto"/>
              <w:jc w:val="both"/>
              <w:rPr>
                <w:rFonts w:ascii="Cambria" w:eastAsia="Times New Roman" w:hAnsi="Cambria" w:cs="Calibri"/>
                <w:noProof/>
                <w:lang w:val="ro-RO" w:eastAsia="en-GB"/>
              </w:rPr>
            </w:pPr>
            <w:r w:rsidRPr="00E162C2">
              <w:rPr>
                <w:rFonts w:ascii="Cambria" w:eastAsia="Times New Roman" w:hAnsi="Cambria" w:cs="Calibri"/>
                <w:noProof/>
                <w:lang w:val="ru-RU" w:eastAsia="en-GB"/>
              </w:rPr>
              <w:t xml:space="preserve">За обезлесени площи се изисква презасаждане в други райони, в съгласие с дирекции по горите и попечители в засегнатите райони, в съотношение 1/1 и със същия вид, който ще бъде обезлесен. </w:t>
            </w:r>
            <w:r w:rsidRPr="00E162C2">
              <w:rPr>
                <w:rFonts w:ascii="Cambria" w:eastAsia="Times New Roman" w:hAnsi="Cambria" w:cs="Calibri"/>
                <w:noProof/>
                <w:lang w:val="ru-RU" w:eastAsia="en-GB"/>
              </w:rPr>
              <w:br/>
            </w:r>
            <w:r w:rsidR="000A739B" w:rsidRPr="00630683">
              <w:rPr>
                <w:rFonts w:ascii="Cambria" w:eastAsia="Times New Roman" w:hAnsi="Cambria" w:cs="Calibri"/>
                <w:noProof/>
                <w:lang w:val="ro-RO" w:eastAsia="en-GB"/>
              </w:rPr>
              <w:t xml:space="preserve">Напълно </w:t>
            </w:r>
            <w:r w:rsidR="000A739B" w:rsidRPr="00630683">
              <w:rPr>
                <w:rFonts w:ascii="Cambria" w:eastAsia="Times New Roman" w:hAnsi="Cambria" w:cs="Calibri"/>
                <w:noProof/>
                <w:lang w:val="bg-BG" w:eastAsia="en-GB"/>
              </w:rPr>
              <w:t xml:space="preserve">обезлесените </w:t>
            </w:r>
            <w:r w:rsidR="000A739B" w:rsidRPr="00630683">
              <w:rPr>
                <w:rFonts w:ascii="Cambria" w:eastAsia="Times New Roman" w:hAnsi="Cambria" w:cs="Calibri"/>
                <w:noProof/>
                <w:lang w:val="ro-RO" w:eastAsia="en-GB"/>
              </w:rPr>
              <w:t xml:space="preserve">зони представляват повърхностите, които трябва да бъдат заети от </w:t>
            </w:r>
            <w:r w:rsidR="000A739B" w:rsidRPr="00630683">
              <w:rPr>
                <w:rFonts w:ascii="Cambria" w:eastAsia="Times New Roman" w:hAnsi="Cambria" w:cs="Calibri"/>
                <w:noProof/>
                <w:lang w:val="bg-BG" w:eastAsia="en-GB"/>
              </w:rPr>
              <w:t>стълбовете</w:t>
            </w:r>
            <w:r w:rsidR="000A739B" w:rsidRPr="00630683">
              <w:rPr>
                <w:rFonts w:ascii="Cambria" w:eastAsia="Times New Roman" w:hAnsi="Cambria" w:cs="Calibri"/>
                <w:noProof/>
                <w:lang w:val="ro-RO" w:eastAsia="en-GB"/>
              </w:rPr>
              <w:t xml:space="preserve">, а временно </w:t>
            </w:r>
            <w:r w:rsidR="000A739B" w:rsidRPr="00630683">
              <w:rPr>
                <w:rFonts w:ascii="Cambria" w:eastAsia="Times New Roman" w:hAnsi="Cambria" w:cs="Calibri"/>
                <w:noProof/>
                <w:lang w:val="bg-BG" w:eastAsia="en-GB"/>
              </w:rPr>
              <w:t>обезлесените</w:t>
            </w:r>
            <w:r w:rsidR="000A739B" w:rsidRPr="00630683">
              <w:rPr>
                <w:rFonts w:ascii="Cambria" w:eastAsia="Times New Roman" w:hAnsi="Cambria" w:cs="Calibri"/>
                <w:noProof/>
                <w:lang w:val="ro-RO" w:eastAsia="en-GB"/>
              </w:rPr>
              <w:t xml:space="preserve"> повърхности са тези, необходими за реализирането на работните и обезопасителните коридори. Повърхностите, необходими за коридорите, трябва да бъдат залесени предимно с видове, подобни на </w:t>
            </w:r>
            <w:r w:rsidR="000A739B" w:rsidRPr="00630683">
              <w:rPr>
                <w:rFonts w:ascii="Cambria" w:eastAsia="Times New Roman" w:hAnsi="Cambria" w:cs="Calibri"/>
                <w:noProof/>
                <w:lang w:val="bg-BG" w:eastAsia="en-GB"/>
              </w:rPr>
              <w:t>обезлесените</w:t>
            </w:r>
            <w:r w:rsidR="000A739B" w:rsidRPr="00630683">
              <w:rPr>
                <w:rFonts w:ascii="Cambria" w:eastAsia="Times New Roman" w:hAnsi="Cambria" w:cs="Calibri"/>
                <w:noProof/>
                <w:lang w:val="ro-RO" w:eastAsia="en-GB"/>
              </w:rPr>
              <w:t>.</w:t>
            </w:r>
          </w:p>
          <w:p w:rsidR="00982353" w:rsidRPr="00630683" w:rsidRDefault="000A739B" w:rsidP="00982353">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ro-RO" w:eastAsia="en-GB"/>
              </w:rPr>
              <w:t xml:space="preserve">С изключение на ливадните райони на река Дунав и </w:t>
            </w:r>
            <w:r w:rsidRPr="00630683">
              <w:rPr>
                <w:rFonts w:ascii="Cambria" w:eastAsia="Times New Roman" w:hAnsi="Cambria" w:cs="Calibri"/>
                <w:noProof/>
                <w:lang w:val="bg-BG" w:eastAsia="en-GB"/>
              </w:rPr>
              <w:t>ръкава</w:t>
            </w:r>
            <w:r w:rsidRPr="00630683">
              <w:rPr>
                <w:rFonts w:ascii="Cambria" w:eastAsia="Times New Roman" w:hAnsi="Cambria" w:cs="Calibri"/>
                <w:noProof/>
                <w:lang w:val="ro-RO" w:eastAsia="en-GB"/>
              </w:rPr>
              <w:t xml:space="preserve"> Борча, маршрутът </w:t>
            </w:r>
            <w:r w:rsidRPr="00630683">
              <w:rPr>
                <w:rFonts w:ascii="Cambria" w:eastAsia="Times New Roman" w:hAnsi="Cambria" w:cs="Calibri"/>
                <w:noProof/>
                <w:lang w:val="bg-BG" w:eastAsia="en-GB"/>
              </w:rPr>
              <w:t xml:space="preserve">ВЕП </w:t>
            </w:r>
            <w:r w:rsidRPr="00630683">
              <w:rPr>
                <w:rFonts w:ascii="Cambria" w:eastAsia="Times New Roman" w:hAnsi="Cambria" w:cs="Calibri"/>
                <w:noProof/>
                <w:lang w:val="ro-RO" w:eastAsia="en-GB"/>
              </w:rPr>
              <w:t>избягва районите с горски повърхности.В района на пресичане на ROSCI0290</w:t>
            </w:r>
            <w:r w:rsidRPr="00630683">
              <w:rPr>
                <w:rFonts w:ascii="Cambria" w:eastAsia="Times New Roman" w:hAnsi="Cambria" w:cs="Calibri"/>
                <w:noProof/>
                <w:lang w:val="bg-BG" w:eastAsia="en-GB"/>
              </w:rPr>
              <w:t xml:space="preserve"> Коридора на Яломица,</w:t>
            </w:r>
            <w:r w:rsidRPr="00630683">
              <w:rPr>
                <w:rFonts w:ascii="Cambria" w:eastAsia="Times New Roman" w:hAnsi="Cambria" w:cs="Calibri"/>
                <w:noProof/>
                <w:lang w:val="ro-RO" w:eastAsia="en-GB"/>
              </w:rPr>
              <w:t xml:space="preserve"> няма ливадни гори, а само тревна растителност</w:t>
            </w:r>
            <w:r w:rsidR="00A76AFD" w:rsidRPr="00E162C2">
              <w:rPr>
                <w:rFonts w:ascii="Cambria" w:eastAsia="Times New Roman" w:hAnsi="Cambria" w:cs="Calibri"/>
                <w:noProof/>
                <w:lang w:val="ru-RU" w:eastAsia="en-GB"/>
              </w:rPr>
              <w:t>.</w:t>
            </w:r>
            <w:r w:rsidR="00A76AFD" w:rsidRPr="00E162C2">
              <w:rPr>
                <w:rFonts w:ascii="Cambria" w:eastAsia="Times New Roman" w:hAnsi="Cambria" w:cs="Calibri"/>
                <w:noProof/>
                <w:lang w:val="ru-RU" w:eastAsia="en-GB"/>
              </w:rPr>
              <w:br/>
            </w:r>
            <w:r w:rsidR="00982353" w:rsidRPr="00630683">
              <w:rPr>
                <w:rFonts w:ascii="Cambria" w:eastAsia="Times New Roman" w:hAnsi="Cambria" w:cs="Calibri"/>
                <w:noProof/>
                <w:lang w:val="ro-RO" w:eastAsia="en-GB"/>
              </w:rPr>
              <w:t xml:space="preserve">По време на фазата на поддръжка на </w:t>
            </w:r>
            <w:r w:rsidR="00982353" w:rsidRPr="00630683">
              <w:rPr>
                <w:rFonts w:ascii="Cambria" w:eastAsia="Times New Roman" w:hAnsi="Cambria" w:cs="Calibri"/>
                <w:noProof/>
                <w:lang w:val="bg-BG" w:eastAsia="en-GB"/>
              </w:rPr>
              <w:t>ВЕП</w:t>
            </w:r>
            <w:r w:rsidR="00982353" w:rsidRPr="00630683">
              <w:rPr>
                <w:rFonts w:ascii="Cambria" w:eastAsia="Times New Roman" w:hAnsi="Cambria" w:cs="Calibri"/>
                <w:noProof/>
                <w:lang w:val="ro-RO" w:eastAsia="en-GB"/>
              </w:rPr>
              <w:t xml:space="preserve"> 400 kV Чернавода-Стълпу, няма да бъдат извършени обезлесявания, а само </w:t>
            </w:r>
            <w:r w:rsidR="00982353" w:rsidRPr="00630683">
              <w:rPr>
                <w:rFonts w:ascii="Cambria" w:eastAsia="Times New Roman" w:hAnsi="Cambria" w:cs="Calibri"/>
                <w:noProof/>
                <w:lang w:val="bg-BG" w:eastAsia="en-GB"/>
              </w:rPr>
              <w:t>подкастряне на дървета</w:t>
            </w:r>
            <w:r w:rsidR="00982353" w:rsidRPr="00630683">
              <w:rPr>
                <w:rFonts w:ascii="Cambria" w:eastAsia="Times New Roman" w:hAnsi="Cambria" w:cs="Calibri"/>
                <w:noProof/>
                <w:lang w:val="ro-RO" w:eastAsia="en-GB"/>
              </w:rPr>
              <w:t xml:space="preserve">, за да се избегне достигането на активните проводници от високите корони или </w:t>
            </w:r>
            <w:r w:rsidR="00982353" w:rsidRPr="00630683">
              <w:rPr>
                <w:rFonts w:ascii="Cambria" w:eastAsia="Times New Roman" w:hAnsi="Cambria" w:cs="Calibri"/>
                <w:noProof/>
                <w:lang w:val="bg-BG" w:eastAsia="en-GB"/>
              </w:rPr>
              <w:t>разра</w:t>
            </w:r>
            <w:r w:rsidR="00982353" w:rsidRPr="00630683">
              <w:rPr>
                <w:rFonts w:ascii="Cambria" w:eastAsia="Times New Roman" w:hAnsi="Cambria" w:cs="Calibri"/>
                <w:noProof/>
                <w:lang w:val="ro-RO" w:eastAsia="en-GB"/>
              </w:rPr>
              <w:t xml:space="preserve"> в </w:t>
            </w:r>
            <w:r w:rsidR="00982353" w:rsidRPr="00630683">
              <w:rPr>
                <w:rFonts w:ascii="Cambria" w:eastAsia="Times New Roman" w:hAnsi="Cambria" w:cs="Calibri"/>
                <w:noProof/>
                <w:lang w:val="bg-BG" w:eastAsia="en-GB"/>
              </w:rPr>
              <w:t>ането на дърветата в коридорите</w:t>
            </w:r>
            <w:r w:rsidR="00982353" w:rsidRPr="00630683">
              <w:rPr>
                <w:rFonts w:ascii="Cambria" w:eastAsia="Times New Roman" w:hAnsi="Cambria" w:cs="Calibri"/>
                <w:noProof/>
                <w:lang w:val="ro-RO" w:eastAsia="en-GB"/>
              </w:rPr>
              <w:t xml:space="preserve"> за проход и безопасност. Само тези дървета и храсти, които представляват реална опасност от падане </w:t>
            </w:r>
            <w:r w:rsidR="00982353" w:rsidRPr="00630683">
              <w:rPr>
                <w:rFonts w:ascii="Cambria" w:eastAsia="Times New Roman" w:hAnsi="Cambria" w:cs="Calibri"/>
                <w:noProof/>
                <w:lang w:val="ro-RO" w:eastAsia="en-GB"/>
              </w:rPr>
              <w:lastRenderedPageBreak/>
              <w:t>въргу електропроводи или</w:t>
            </w:r>
            <w:r w:rsidR="00982353" w:rsidRPr="00630683">
              <w:rPr>
                <w:rFonts w:ascii="Cambria" w:eastAsia="Times New Roman" w:hAnsi="Cambria" w:cs="Calibri"/>
                <w:noProof/>
                <w:lang w:val="bg-BG" w:eastAsia="en-GB"/>
              </w:rPr>
              <w:t xml:space="preserve"> върху</w:t>
            </w:r>
            <w:r w:rsidR="00982353" w:rsidRPr="00630683">
              <w:rPr>
                <w:rFonts w:ascii="Cambria" w:eastAsia="Times New Roman" w:hAnsi="Cambria" w:cs="Calibri"/>
                <w:noProof/>
                <w:lang w:val="ro-RO" w:eastAsia="en-GB"/>
              </w:rPr>
              <w:t xml:space="preserve"> стълбове по време на силни бури, ще бъдат отсечени.</w:t>
            </w:r>
          </w:p>
          <w:p w:rsidR="00A76AFD" w:rsidRPr="00630683" w:rsidRDefault="00A76AFD" w:rsidP="00982353">
            <w:pPr>
              <w:spacing w:after="0" w:line="240" w:lineRule="auto"/>
              <w:jc w:val="both"/>
              <w:rPr>
                <w:rFonts w:ascii="Cambria" w:eastAsia="Times New Roman" w:hAnsi="Cambria" w:cs="Calibri"/>
                <w:noProof/>
                <w:lang w:val="ro-RO" w:eastAsia="en-GB"/>
              </w:rPr>
            </w:pPr>
          </w:p>
        </w:tc>
      </w:tr>
      <w:tr w:rsidR="00A76AFD" w:rsidRPr="00276A86" w:rsidTr="00DE5DD2">
        <w:trPr>
          <w:trHeight w:val="90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jc w:val="both"/>
              <w:rPr>
                <w:rFonts w:ascii="Cambria" w:eastAsia="Times New Roman" w:hAnsi="Cambria" w:cs="Calibri"/>
                <w:noProof/>
                <w:lang w:val="ru-RU" w:eastAsia="en-GB"/>
              </w:rPr>
            </w:pPr>
          </w:p>
        </w:tc>
      </w:tr>
      <w:tr w:rsidR="00A76AFD" w:rsidRPr="00276A86" w:rsidTr="00DE5DD2">
        <w:trPr>
          <w:trHeight w:val="96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jc w:val="both"/>
              <w:rPr>
                <w:rFonts w:ascii="Cambria" w:eastAsia="Times New Roman" w:hAnsi="Cambria" w:cs="Calibri"/>
                <w:noProof/>
                <w:lang w:val="ru-RU" w:eastAsia="en-GB"/>
              </w:rPr>
            </w:pPr>
          </w:p>
        </w:tc>
      </w:tr>
      <w:tr w:rsidR="00A76AFD" w:rsidRPr="00276A86" w:rsidTr="00DE5DD2">
        <w:trPr>
          <w:trHeight w:val="855"/>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jc w:val="both"/>
              <w:rPr>
                <w:rFonts w:ascii="Cambria" w:eastAsia="Times New Roman" w:hAnsi="Cambria" w:cs="Calibri"/>
                <w:noProof/>
                <w:lang w:val="ru-RU" w:eastAsia="en-GB"/>
              </w:rPr>
            </w:pPr>
          </w:p>
        </w:tc>
      </w:tr>
      <w:tr w:rsidR="00A76AFD" w:rsidRPr="00276A86" w:rsidTr="00DE5DD2">
        <w:trPr>
          <w:trHeight w:val="81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u-RU"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jc w:val="both"/>
              <w:rPr>
                <w:rFonts w:ascii="Cambria" w:eastAsia="Times New Roman" w:hAnsi="Cambria" w:cs="Calibri"/>
                <w:noProof/>
                <w:lang w:val="ru-RU" w:eastAsia="en-GB"/>
              </w:rPr>
            </w:pPr>
          </w:p>
        </w:tc>
      </w:tr>
      <w:tr w:rsidR="00A76AFD" w:rsidRPr="00276A86" w:rsidTr="00DE5DD2">
        <w:trPr>
          <w:trHeight w:val="435"/>
        </w:trPr>
        <w:tc>
          <w:tcPr>
            <w:tcW w:w="287"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A76AFD" w:rsidRPr="00630683" w:rsidRDefault="00A76AFD" w:rsidP="008456F1">
            <w:pPr>
              <w:spacing w:after="0" w:line="240" w:lineRule="auto"/>
              <w:jc w:val="center"/>
              <w:rPr>
                <w:rFonts w:ascii="Cambria" w:eastAsia="Times New Roman" w:hAnsi="Cambria" w:cs="Calibri"/>
                <w:b/>
                <w:noProof/>
                <w:lang w:eastAsia="en-GB"/>
              </w:rPr>
            </w:pPr>
            <w:r w:rsidRPr="00630683">
              <w:rPr>
                <w:rFonts w:ascii="Cambria" w:eastAsia="Times New Roman" w:hAnsi="Cambria" w:cs="Calibri"/>
                <w:b/>
                <w:noProof/>
                <w:lang w:eastAsia="en-GB"/>
              </w:rPr>
              <w:t>3</w:t>
            </w:r>
          </w:p>
        </w:tc>
        <w:tc>
          <w:tcPr>
            <w:tcW w:w="1356" w:type="pct"/>
            <w:vMerge w:val="restart"/>
            <w:tcBorders>
              <w:top w:val="nil"/>
              <w:left w:val="single" w:sz="4" w:space="0" w:color="auto"/>
              <w:bottom w:val="single" w:sz="4" w:space="0" w:color="auto"/>
              <w:right w:val="single" w:sz="4" w:space="0" w:color="auto"/>
            </w:tcBorders>
            <w:shd w:val="clear" w:color="auto" w:fill="auto"/>
            <w:vAlign w:val="center"/>
            <w:hideMark/>
          </w:tcPr>
          <w:p w:rsidR="00A76AFD" w:rsidRPr="00E162C2" w:rsidRDefault="00982353" w:rsidP="00982353">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400 kV Железни врата - Анина - Решица </w:t>
            </w:r>
          </w:p>
        </w:tc>
        <w:tc>
          <w:tcPr>
            <w:tcW w:w="3357" w:type="pct"/>
            <w:vMerge w:val="restart"/>
            <w:tcBorders>
              <w:top w:val="nil"/>
              <w:left w:val="single" w:sz="4" w:space="0" w:color="auto"/>
              <w:bottom w:val="single" w:sz="4" w:space="0" w:color="auto"/>
              <w:right w:val="single" w:sz="4" w:space="0" w:color="auto"/>
            </w:tcBorders>
            <w:shd w:val="clear" w:color="auto" w:fill="auto"/>
            <w:vAlign w:val="center"/>
            <w:hideMark/>
          </w:tcPr>
          <w:p w:rsidR="00A76AFD" w:rsidRPr="00E162C2" w:rsidRDefault="00982353" w:rsidP="00982353">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ro-RO" w:eastAsia="en-GB"/>
              </w:rPr>
              <w:t>Общата площ, необходима за реал</w:t>
            </w:r>
            <w:r w:rsidRPr="00630683">
              <w:rPr>
                <w:rFonts w:ascii="Cambria" w:eastAsia="Times New Roman" w:hAnsi="Cambria" w:cs="Calibri"/>
                <w:noProof/>
                <w:lang w:val="bg-BG" w:eastAsia="en-GB"/>
              </w:rPr>
              <w:t>и</w:t>
            </w:r>
            <w:r w:rsidRPr="00630683">
              <w:rPr>
                <w:rFonts w:ascii="Cambria" w:eastAsia="Times New Roman" w:hAnsi="Cambria" w:cs="Calibri"/>
                <w:noProof/>
                <w:lang w:val="ro-RO" w:eastAsia="en-GB"/>
              </w:rPr>
              <w:t>зирането на проекта, е 148,1270 хектара. От тях</w:t>
            </w:r>
            <w:r w:rsidRPr="00630683">
              <w:rPr>
                <w:rFonts w:ascii="Cambria" w:eastAsia="Times New Roman" w:hAnsi="Cambria" w:cs="Calibri"/>
                <w:noProof/>
                <w:lang w:val="bg-BG" w:eastAsia="en-GB"/>
              </w:rPr>
              <w:t>,</w:t>
            </w:r>
            <w:r w:rsidRPr="00630683">
              <w:rPr>
                <w:rFonts w:ascii="Cambria" w:eastAsia="Times New Roman" w:hAnsi="Cambria" w:cs="Calibri"/>
                <w:noProof/>
                <w:lang w:val="ro-RO" w:eastAsia="en-GB"/>
              </w:rPr>
              <w:t xml:space="preserve"> 80,4370 хектара (54.3%) са разположени на повърхността на защитените природни територии, както следва</w:t>
            </w:r>
            <w:r w:rsidR="00A76AFD" w:rsidRPr="00E162C2">
              <w:rPr>
                <w:rFonts w:ascii="Cambria" w:eastAsia="Times New Roman" w:hAnsi="Cambria" w:cs="Calibri"/>
                <w:noProof/>
                <w:lang w:val="ro-RO" w:eastAsia="en-GB"/>
              </w:rPr>
              <w:t>:</w:t>
            </w:r>
            <w:r w:rsidR="00A76AFD" w:rsidRPr="00E162C2">
              <w:rPr>
                <w:rFonts w:ascii="Cambria" w:eastAsia="Times New Roman" w:hAnsi="Cambria" w:cs="Calibri"/>
                <w:noProof/>
                <w:lang w:val="ro-RO" w:eastAsia="en-GB"/>
              </w:rPr>
              <w:br/>
              <w:t xml:space="preserve">ROSCI0206 </w:t>
            </w:r>
            <w:r w:rsidRPr="00630683">
              <w:rPr>
                <w:rFonts w:ascii="Cambria" w:eastAsia="Times New Roman" w:hAnsi="Cambria" w:cs="Calibri"/>
                <w:noProof/>
                <w:lang w:val="bg-BG" w:eastAsia="en-GB"/>
              </w:rPr>
              <w:t>Железни врата</w:t>
            </w:r>
            <w:r w:rsidRPr="00630683">
              <w:rPr>
                <w:rFonts w:ascii="Cambria" w:eastAsia="Times New Roman" w:hAnsi="Cambria" w:cs="Calibri"/>
                <w:noProof/>
                <w:lang w:val="ro-RO" w:eastAsia="en-GB"/>
              </w:rPr>
              <w:t xml:space="preserve"> </w:t>
            </w:r>
            <w:r w:rsidR="00A76AFD" w:rsidRPr="00E162C2">
              <w:rPr>
                <w:rFonts w:ascii="Cambria" w:eastAsia="Times New Roman" w:hAnsi="Cambria" w:cs="Calibri"/>
                <w:noProof/>
                <w:lang w:val="ro-RO" w:eastAsia="en-GB"/>
              </w:rPr>
              <w:t>0,0325%</w:t>
            </w:r>
            <w:r w:rsidR="00A76AFD" w:rsidRPr="00E162C2">
              <w:rPr>
                <w:rFonts w:ascii="Cambria" w:eastAsia="Times New Roman" w:hAnsi="Cambria" w:cs="Calibri"/>
                <w:noProof/>
                <w:lang w:val="ro-RO" w:eastAsia="en-GB"/>
              </w:rPr>
              <w:br/>
              <w:t>ROSCI0198</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Плато Мехединц</w:t>
            </w:r>
            <w:r w:rsidR="00A76AFD" w:rsidRPr="00E162C2">
              <w:rPr>
                <w:rFonts w:ascii="Cambria" w:eastAsia="Times New Roman" w:hAnsi="Cambria" w:cs="Calibri"/>
                <w:noProof/>
                <w:lang w:val="ro-RO" w:eastAsia="en-GB"/>
              </w:rPr>
              <w:t xml:space="preserve"> 0,0189%</w:t>
            </w:r>
            <w:r w:rsidR="00A76AFD" w:rsidRPr="00E162C2">
              <w:rPr>
                <w:rFonts w:ascii="Cambria" w:eastAsia="Times New Roman" w:hAnsi="Cambria" w:cs="Calibri"/>
                <w:noProof/>
                <w:lang w:val="ro-RO" w:eastAsia="en-GB"/>
              </w:rPr>
              <w:br/>
              <w:t>ROSCI0069</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Домоглед</w:t>
            </w:r>
            <w:r w:rsidRPr="00630683">
              <w:rPr>
                <w:rFonts w:ascii="Cambria" w:eastAsia="Times New Roman" w:hAnsi="Cambria" w:cs="Calibri"/>
                <w:noProof/>
                <w:lang w:val="ro-RO" w:eastAsia="en-GB"/>
              </w:rPr>
              <w:t xml:space="preserve"> – Валя </w:t>
            </w:r>
            <w:r w:rsidRPr="00630683">
              <w:rPr>
                <w:rFonts w:ascii="Cambria" w:eastAsia="Times New Roman" w:hAnsi="Cambria" w:cs="Calibri"/>
                <w:noProof/>
                <w:lang w:val="bg-BG" w:eastAsia="en-GB"/>
              </w:rPr>
              <w:t>Черней</w:t>
            </w:r>
            <w:r w:rsidRPr="00630683">
              <w:rPr>
                <w:rFonts w:ascii="Cambria" w:eastAsia="Times New Roman" w:hAnsi="Cambria" w:cs="Calibri"/>
                <w:noProof/>
                <w:lang w:val="ro-RO" w:eastAsia="en-GB"/>
              </w:rPr>
              <w:t xml:space="preserve"> (RN </w:t>
            </w:r>
            <w:r w:rsidRPr="00630683">
              <w:rPr>
                <w:rFonts w:ascii="Cambria" w:eastAsia="Times New Roman" w:hAnsi="Cambria" w:cs="Calibri"/>
                <w:noProof/>
                <w:lang w:val="bg-BG" w:eastAsia="en-GB"/>
              </w:rPr>
              <w:t>Ярдашица</w:t>
            </w:r>
            <w:r w:rsidR="00A76AFD" w:rsidRPr="00E162C2">
              <w:rPr>
                <w:rFonts w:ascii="Cambria" w:eastAsia="Times New Roman" w:hAnsi="Cambria" w:cs="Calibri"/>
                <w:noProof/>
                <w:lang w:val="ro-RO" w:eastAsia="en-GB"/>
              </w:rPr>
              <w:t xml:space="preserve"> 0,0012%</w:t>
            </w:r>
            <w:r w:rsidR="00A76AFD" w:rsidRPr="00E162C2">
              <w:rPr>
                <w:rFonts w:ascii="Cambria" w:eastAsia="Times New Roman" w:hAnsi="Cambria" w:cs="Calibri"/>
                <w:noProof/>
                <w:lang w:val="ro-RO" w:eastAsia="en-GB"/>
              </w:rPr>
              <w:br/>
              <w:t>ROSCI0226</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Семеник</w:t>
            </w:r>
            <w:r w:rsidRPr="00630683">
              <w:rPr>
                <w:rFonts w:ascii="Cambria" w:eastAsia="Times New Roman" w:hAnsi="Cambria" w:cs="Calibri"/>
                <w:noProof/>
                <w:lang w:val="ro-RO" w:eastAsia="en-GB"/>
              </w:rPr>
              <w:t xml:space="preserve"> – Кеиле </w:t>
            </w:r>
            <w:r w:rsidRPr="00630683">
              <w:rPr>
                <w:rFonts w:ascii="Cambria" w:eastAsia="Times New Roman" w:hAnsi="Cambria" w:cs="Calibri"/>
                <w:noProof/>
                <w:lang w:val="bg-BG" w:eastAsia="en-GB"/>
              </w:rPr>
              <w:t>Карашулуи</w:t>
            </w:r>
            <w:r w:rsidR="00A76AFD" w:rsidRPr="00E162C2">
              <w:rPr>
                <w:rFonts w:ascii="Cambria" w:eastAsia="Times New Roman" w:hAnsi="Cambria" w:cs="Calibri"/>
                <w:noProof/>
                <w:lang w:val="ro-RO" w:eastAsia="en-GB"/>
              </w:rPr>
              <w:t xml:space="preserve"> 0,0069%</w:t>
            </w:r>
            <w:r w:rsidR="00A76AFD" w:rsidRPr="00E162C2">
              <w:rPr>
                <w:rFonts w:ascii="Cambria" w:eastAsia="Times New Roman" w:hAnsi="Cambria" w:cs="Calibri"/>
                <w:noProof/>
                <w:lang w:val="ro-RO" w:eastAsia="en-GB"/>
              </w:rPr>
              <w:br/>
              <w:t>ROSCI0031</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Кеиле Нерей</w:t>
            </w:r>
            <w:r w:rsidRPr="00630683">
              <w:rPr>
                <w:rFonts w:ascii="Cambria" w:eastAsia="Times New Roman" w:hAnsi="Cambria" w:cs="Calibri"/>
                <w:noProof/>
                <w:lang w:val="ro-RO" w:eastAsia="en-GB"/>
              </w:rPr>
              <w:t>-Беушница</w:t>
            </w:r>
            <w:r w:rsidR="00A76AFD" w:rsidRPr="00E162C2">
              <w:rPr>
                <w:rFonts w:ascii="Cambria" w:eastAsia="Times New Roman" w:hAnsi="Cambria" w:cs="Calibri"/>
                <w:noProof/>
                <w:lang w:val="ro-RO" w:eastAsia="en-GB"/>
              </w:rPr>
              <w:t xml:space="preserve"> 0,0662%</w:t>
            </w:r>
            <w:r w:rsidR="00A76AFD" w:rsidRPr="00E162C2">
              <w:rPr>
                <w:rFonts w:ascii="Cambria" w:eastAsia="Times New Roman" w:hAnsi="Cambria" w:cs="Calibri"/>
                <w:noProof/>
                <w:lang w:val="ro-RO" w:eastAsia="en-GB"/>
              </w:rPr>
              <w:br/>
              <w:t>ROSPA0080</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Мунции Алмъжулуи</w:t>
            </w:r>
            <w:r w:rsidRPr="00630683">
              <w:rPr>
                <w:rFonts w:ascii="Cambria" w:eastAsia="Times New Roman" w:hAnsi="Cambria" w:cs="Calibri"/>
                <w:noProof/>
                <w:lang w:val="ro-RO" w:eastAsia="en-GB"/>
              </w:rPr>
              <w:t xml:space="preserve"> - Локвей</w:t>
            </w:r>
            <w:r w:rsidR="00A76AFD" w:rsidRPr="00E162C2">
              <w:rPr>
                <w:rFonts w:ascii="Cambria" w:eastAsia="Times New Roman" w:hAnsi="Cambria" w:cs="Calibri"/>
                <w:noProof/>
                <w:lang w:val="ro-RO" w:eastAsia="en-GB"/>
              </w:rPr>
              <w:t xml:space="preserve"> 0,0345%</w:t>
            </w:r>
            <w:r w:rsidR="00A76AFD" w:rsidRPr="00E162C2">
              <w:rPr>
                <w:rFonts w:ascii="Cambria" w:eastAsia="Times New Roman" w:hAnsi="Cambria" w:cs="Calibri"/>
                <w:noProof/>
                <w:lang w:val="ro-RO" w:eastAsia="en-GB"/>
              </w:rPr>
              <w:br/>
              <w:t>ROSPA0086</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Мунции Семеник</w:t>
            </w:r>
            <w:r w:rsidRPr="00630683">
              <w:rPr>
                <w:rFonts w:ascii="Cambria" w:eastAsia="Times New Roman" w:hAnsi="Cambria" w:cs="Calibri"/>
                <w:noProof/>
                <w:lang w:val="ro-RO" w:eastAsia="en-GB"/>
              </w:rPr>
              <w:t xml:space="preserve"> - Кеиле </w:t>
            </w:r>
            <w:r w:rsidRPr="00630683">
              <w:rPr>
                <w:rFonts w:ascii="Cambria" w:eastAsia="Times New Roman" w:hAnsi="Cambria" w:cs="Calibri"/>
                <w:noProof/>
                <w:lang w:val="bg-BG" w:eastAsia="en-GB"/>
              </w:rPr>
              <w:t>Карашулуи</w:t>
            </w:r>
            <w:r w:rsidR="00A76AFD" w:rsidRPr="00E162C2">
              <w:rPr>
                <w:rFonts w:ascii="Cambria" w:eastAsia="Times New Roman" w:hAnsi="Cambria" w:cs="Calibri"/>
                <w:noProof/>
                <w:lang w:val="ro-RO" w:eastAsia="en-GB"/>
              </w:rPr>
              <w:t xml:space="preserve"> 0,0071%</w:t>
            </w:r>
            <w:r w:rsidR="00A76AFD" w:rsidRPr="00E162C2">
              <w:rPr>
                <w:rFonts w:ascii="Cambria" w:eastAsia="Times New Roman" w:hAnsi="Cambria" w:cs="Calibri"/>
                <w:noProof/>
                <w:lang w:val="ro-RO" w:eastAsia="en-GB"/>
              </w:rPr>
              <w:br/>
              <w:t>ROSPA0020</w:t>
            </w:r>
            <w:r w:rsidRPr="00630683">
              <w:rPr>
                <w:rFonts w:ascii="Cambria" w:hAnsi="Cambria"/>
                <w:noProof/>
                <w:sz w:val="24"/>
                <w:szCs w:val="24"/>
                <w:lang w:val="bg-BG"/>
              </w:rPr>
              <w:t xml:space="preserve">     </w:t>
            </w:r>
            <w:r w:rsidRPr="00630683">
              <w:rPr>
                <w:rFonts w:ascii="Cambria" w:eastAsia="Times New Roman" w:hAnsi="Cambria" w:cs="Calibri"/>
                <w:noProof/>
                <w:lang w:val="bg-BG" w:eastAsia="en-GB"/>
              </w:rPr>
              <w:t>Кеиле Нерей</w:t>
            </w:r>
            <w:r w:rsidRPr="00630683">
              <w:rPr>
                <w:rFonts w:ascii="Cambria" w:eastAsia="Times New Roman" w:hAnsi="Cambria" w:cs="Calibri"/>
                <w:noProof/>
                <w:lang w:val="ro-RO" w:eastAsia="en-GB"/>
              </w:rPr>
              <w:t xml:space="preserve"> – Беушница</w:t>
            </w:r>
            <w:r w:rsidRPr="00630683">
              <w:rPr>
                <w:rFonts w:ascii="Cambria" w:eastAsia="Times New Roman" w:hAnsi="Cambria" w:cs="Calibri"/>
                <w:noProof/>
                <w:lang w:val="bg-BG" w:eastAsia="en-GB"/>
              </w:rPr>
              <w:t xml:space="preserve">                        </w:t>
            </w:r>
            <w:r w:rsidR="00A76AFD" w:rsidRPr="00E162C2">
              <w:rPr>
                <w:rFonts w:ascii="Cambria" w:eastAsia="Times New Roman" w:hAnsi="Cambria" w:cs="Calibri"/>
                <w:noProof/>
                <w:lang w:val="ro-RO" w:eastAsia="en-GB"/>
              </w:rPr>
              <w:t xml:space="preserve"> 0,0618%</w:t>
            </w:r>
          </w:p>
        </w:tc>
      </w:tr>
      <w:tr w:rsidR="00A76AFD" w:rsidRPr="00276A86" w:rsidTr="00DE5DD2">
        <w:trPr>
          <w:trHeight w:val="45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405"/>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405"/>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345"/>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42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405"/>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r w:rsidR="00A76AFD" w:rsidRPr="00276A86" w:rsidTr="00DE5DD2">
        <w:trPr>
          <w:trHeight w:val="390"/>
        </w:trPr>
        <w:tc>
          <w:tcPr>
            <w:tcW w:w="28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1356"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c>
          <w:tcPr>
            <w:tcW w:w="3357" w:type="pct"/>
            <w:vMerge/>
            <w:tcBorders>
              <w:top w:val="nil"/>
              <w:left w:val="single" w:sz="4" w:space="0" w:color="auto"/>
              <w:bottom w:val="single" w:sz="4" w:space="0" w:color="auto"/>
              <w:right w:val="single" w:sz="4" w:space="0" w:color="auto"/>
            </w:tcBorders>
            <w:vAlign w:val="center"/>
            <w:hideMark/>
          </w:tcPr>
          <w:p w:rsidR="00A76AFD" w:rsidRPr="00E162C2" w:rsidRDefault="00A76AFD" w:rsidP="008456F1">
            <w:pPr>
              <w:spacing w:after="0" w:line="240" w:lineRule="auto"/>
              <w:rPr>
                <w:rFonts w:ascii="Cambria" w:eastAsia="Times New Roman" w:hAnsi="Cambria" w:cs="Calibri"/>
                <w:noProof/>
                <w:lang w:val="ro-RO" w:eastAsia="en-GB"/>
              </w:rPr>
            </w:pPr>
          </w:p>
        </w:tc>
      </w:tr>
    </w:tbl>
    <w:p w:rsidR="00DE5DD2" w:rsidRPr="00E162C2" w:rsidRDefault="00DE5DD2" w:rsidP="0021481D">
      <w:pPr>
        <w:jc w:val="both"/>
        <w:rPr>
          <w:rFonts w:ascii="Cambria" w:hAnsi="Cambria"/>
          <w:noProof/>
          <w:sz w:val="24"/>
          <w:szCs w:val="24"/>
          <w:lang w:val="ro-RO"/>
        </w:rPr>
      </w:pP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23" w:name="_Toc14781922"/>
      <w:r w:rsidRPr="00630683">
        <w:rPr>
          <w:rFonts w:ascii="Cambria" w:hAnsi="Cambria"/>
          <w:noProof/>
          <w:color w:val="auto"/>
          <w:lang w:val="fr-FR"/>
        </w:rPr>
        <w:t>II</w:t>
      </w:r>
      <w:r w:rsidRPr="00E162C2">
        <w:rPr>
          <w:rFonts w:ascii="Cambria" w:hAnsi="Cambria"/>
          <w:noProof/>
          <w:color w:val="auto"/>
          <w:lang w:val="ru-RU"/>
        </w:rPr>
        <w:t xml:space="preserve">.8 </w:t>
      </w:r>
      <w:r w:rsidR="0045277F" w:rsidRPr="00E162C2">
        <w:rPr>
          <w:rFonts w:ascii="Cambria" w:hAnsi="Cambria"/>
          <w:noProof/>
          <w:color w:val="auto"/>
          <w:lang w:val="ru-RU"/>
        </w:rPr>
        <w:t xml:space="preserve">ДОПЪЛНИТЕЛНИ УСЛУГИ, ИЗИСКВАНИ ЗА ИЗПЪЛНЕНИЕ НА СТРАТЕГИЯТА </w:t>
      </w:r>
      <w:bookmarkEnd w:id="23"/>
    </w:p>
    <w:p w:rsidR="00D74DA5" w:rsidRPr="00630683" w:rsidRDefault="00D74DA5"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Изпълнението на инвестиционните цели в енергийния сектор за производство на електроенергия може да включва реализиране на допълнителни услуги като извеждане от експлоатаци/преместване на някои цели, строежи, допълнителна заетост на земните площи в близост до целите, което изисква идентифициране на начините, по които тези допълнителни услуги биха могли да засегнат райони в </w:t>
      </w:r>
      <w:r w:rsidRPr="00630683">
        <w:rPr>
          <w:rFonts w:ascii="Cambria" w:hAnsi="Cambria"/>
          <w:noProof/>
          <w:sz w:val="24"/>
          <w:szCs w:val="24"/>
          <w:lang w:val="bg-BG"/>
        </w:rPr>
        <w:t xml:space="preserve">обхвата </w:t>
      </w:r>
      <w:r w:rsidRPr="00E162C2">
        <w:rPr>
          <w:rFonts w:ascii="Cambria" w:hAnsi="Cambria"/>
          <w:noProof/>
          <w:sz w:val="24"/>
          <w:szCs w:val="24"/>
          <w:lang w:val="ru-RU"/>
        </w:rPr>
        <w:t>на природни зони, защитени от интерес на общността, ако се припокриват или са в непосредствена близост до тях.</w:t>
      </w:r>
    </w:p>
    <w:p w:rsidR="00D74DA5" w:rsidRPr="00630683" w:rsidRDefault="00D74DA5"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Споменаваме, че към момента на разработване на настоящото проучване е трудно да се оцени вида и/или количеството на допълнителните услуги, като се вземат предвид както многообразието на проектите, така и степента на детайлност на проектите, които са включени в </w:t>
      </w:r>
      <w:r w:rsidRPr="00630683">
        <w:rPr>
          <w:rFonts w:ascii="Cambria" w:hAnsi="Cambria"/>
          <w:noProof/>
          <w:sz w:val="24"/>
          <w:szCs w:val="24"/>
          <w:lang w:val="bg-BG"/>
        </w:rPr>
        <w:t>ЕСР</w:t>
      </w:r>
      <w:r w:rsidRPr="00E162C2">
        <w:rPr>
          <w:rFonts w:ascii="Cambria" w:hAnsi="Cambria"/>
          <w:noProof/>
          <w:sz w:val="24"/>
          <w:szCs w:val="24"/>
          <w:lang w:val="ru-RU"/>
        </w:rPr>
        <w:t xml:space="preserve"> 2019-2030, с </w:t>
      </w:r>
      <w:r w:rsidRPr="00630683">
        <w:rPr>
          <w:rFonts w:ascii="Cambria" w:hAnsi="Cambria"/>
          <w:noProof/>
          <w:sz w:val="24"/>
          <w:szCs w:val="24"/>
          <w:lang w:val="bg-BG"/>
        </w:rPr>
        <w:t xml:space="preserve">перспектива за </w:t>
      </w:r>
      <w:r w:rsidRPr="00E162C2">
        <w:rPr>
          <w:rFonts w:ascii="Cambria" w:hAnsi="Cambria"/>
          <w:noProof/>
          <w:sz w:val="24"/>
          <w:szCs w:val="24"/>
          <w:lang w:val="ru-RU"/>
        </w:rPr>
        <w:t xml:space="preserve">2050 година. Тези услуги </w:t>
      </w:r>
      <w:r w:rsidRPr="00630683">
        <w:rPr>
          <w:rFonts w:ascii="Cambria" w:hAnsi="Cambria"/>
          <w:noProof/>
          <w:sz w:val="24"/>
          <w:szCs w:val="24"/>
          <w:lang w:val="bg-BG"/>
        </w:rPr>
        <w:t xml:space="preserve">могат да се появят </w:t>
      </w:r>
      <w:r w:rsidRPr="00E162C2">
        <w:rPr>
          <w:rFonts w:ascii="Cambria" w:hAnsi="Cambria"/>
          <w:noProof/>
          <w:sz w:val="24"/>
          <w:szCs w:val="24"/>
          <w:lang w:val="ru-RU"/>
        </w:rPr>
        <w:t>в проектите, които включват изграждане на нови енергийни групи, реализиране на водни натрупвания за водноелектрическа енергия или създаване на нови подземни съоръжения за съхранение на газ.</w:t>
      </w:r>
    </w:p>
    <w:p w:rsidR="00D74DA5" w:rsidRPr="00630683" w:rsidRDefault="00D74DA5"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Работите, които ще бъдат извършени за изграждането/модернизацията/ обновяването на целите, предложени в </w:t>
      </w:r>
      <w:r w:rsidRPr="00630683">
        <w:rPr>
          <w:rFonts w:ascii="Cambria" w:hAnsi="Cambria"/>
          <w:noProof/>
          <w:sz w:val="24"/>
          <w:szCs w:val="24"/>
          <w:lang w:val="fr-FR"/>
        </w:rPr>
        <w:t>SER</w:t>
      </w:r>
      <w:r w:rsidRPr="00E162C2">
        <w:rPr>
          <w:rFonts w:ascii="Cambria" w:hAnsi="Cambria"/>
          <w:noProof/>
          <w:sz w:val="24"/>
          <w:szCs w:val="24"/>
          <w:lang w:val="ru-RU"/>
        </w:rPr>
        <w:t xml:space="preserve"> 2019-2030 г. с перспектива на 2050 г., ще трябва да вземат предвид, на първо място, регулирането на защитената природна зона. Доколкото е възможно, строежите в зоните, където се идентифицират райони с приоритетни видове и местообитания, ще бъдат избягвани. Пример за това може да бъде създаването на водни натрупвания за хидроенергия, които могат да засегнат защитените природни зони чрез намаляване на водния поток, необходим за определени видове и/или приоритетни местообитания, чрез промяна на хидрогеоморфологичната динамика на речното корито.</w:t>
      </w:r>
    </w:p>
    <w:p w:rsidR="00D74DA5" w:rsidRPr="00E162C2" w:rsidRDefault="00D74DA5" w:rsidP="00D74DA5">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Препоръчваме тези аспекти да бъдат анализирани на ниво проект, за всеки отделен случай, в процедурата за получаване на екологично споразумение </w:t>
      </w:r>
      <w:r w:rsidRPr="00E162C2">
        <w:rPr>
          <w:rFonts w:ascii="Cambria" w:hAnsi="Cambria"/>
          <w:noProof/>
          <w:sz w:val="24"/>
          <w:szCs w:val="24"/>
          <w:lang w:val="ru-RU"/>
        </w:rPr>
        <w:lastRenderedPageBreak/>
        <w:t>(оценка на въздействието върху околната среда), на много по-напреднало ниво на детайлност.</w:t>
      </w:r>
    </w:p>
    <w:p w:rsidR="00230F78" w:rsidRPr="00630683" w:rsidRDefault="00D74DA5" w:rsidP="00A123D0">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От гледна точка на въздействието върху елементите, които са част от екологичната мрежа Натура 2000, считаме, че е подходящо всяка друга допълнителна </w:t>
      </w:r>
      <w:r w:rsidR="00A123D0" w:rsidRPr="00630683">
        <w:rPr>
          <w:rFonts w:ascii="Cambria" w:hAnsi="Cambria"/>
          <w:noProof/>
          <w:sz w:val="24"/>
          <w:szCs w:val="24"/>
          <w:lang w:val="bg-BG"/>
        </w:rPr>
        <w:t xml:space="preserve">предложена </w:t>
      </w:r>
      <w:r w:rsidRPr="00E162C2">
        <w:rPr>
          <w:rFonts w:ascii="Cambria" w:hAnsi="Cambria"/>
          <w:noProof/>
          <w:sz w:val="24"/>
          <w:szCs w:val="24"/>
          <w:lang w:val="ru-RU"/>
        </w:rPr>
        <w:t xml:space="preserve">дейност, произтичаща от изпълнението на инвестиционните цели в сектора на производството на електроенергия, </w:t>
      </w:r>
      <w:r w:rsidR="00A123D0" w:rsidRPr="00E162C2">
        <w:rPr>
          <w:rFonts w:ascii="Cambria" w:hAnsi="Cambria"/>
          <w:noProof/>
          <w:sz w:val="24"/>
          <w:szCs w:val="24"/>
          <w:lang w:val="ru-RU"/>
        </w:rPr>
        <w:t>да бъд</w:t>
      </w:r>
      <w:r w:rsidR="00A123D0" w:rsidRPr="00630683">
        <w:rPr>
          <w:rFonts w:ascii="Cambria" w:hAnsi="Cambria"/>
          <w:noProof/>
          <w:sz w:val="24"/>
          <w:szCs w:val="24"/>
          <w:lang w:val="bg-BG"/>
        </w:rPr>
        <w:t>е</w:t>
      </w:r>
      <w:r w:rsidRPr="00E162C2">
        <w:rPr>
          <w:rFonts w:ascii="Cambria" w:hAnsi="Cambria"/>
          <w:noProof/>
          <w:sz w:val="24"/>
          <w:szCs w:val="24"/>
          <w:lang w:val="ru-RU"/>
        </w:rPr>
        <w:t xml:space="preserve"> анализиран</w:t>
      </w:r>
      <w:r w:rsidR="00A123D0" w:rsidRPr="00630683">
        <w:rPr>
          <w:rFonts w:ascii="Cambria" w:hAnsi="Cambria"/>
          <w:noProof/>
          <w:sz w:val="24"/>
          <w:szCs w:val="24"/>
          <w:lang w:val="bg-BG"/>
        </w:rPr>
        <w:t>а</w:t>
      </w:r>
      <w:r w:rsidRPr="00E162C2">
        <w:rPr>
          <w:rFonts w:ascii="Cambria" w:hAnsi="Cambria"/>
          <w:noProof/>
          <w:sz w:val="24"/>
          <w:szCs w:val="24"/>
          <w:lang w:val="ru-RU"/>
        </w:rPr>
        <w:t xml:space="preserve"> във връзка с тях.</w:t>
      </w: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24" w:name="_Toc14781923"/>
      <w:r w:rsidRPr="00630683">
        <w:rPr>
          <w:rFonts w:ascii="Cambria" w:hAnsi="Cambria"/>
          <w:noProof/>
          <w:color w:val="auto"/>
          <w:lang w:val="fr-FR"/>
        </w:rPr>
        <w:t>II</w:t>
      </w:r>
      <w:r w:rsidRPr="00E162C2">
        <w:rPr>
          <w:rFonts w:ascii="Cambria" w:hAnsi="Cambria"/>
          <w:noProof/>
          <w:color w:val="auto"/>
          <w:lang w:val="ru-RU"/>
        </w:rPr>
        <w:t xml:space="preserve">.9 </w:t>
      </w:r>
      <w:r w:rsidR="005B31F9" w:rsidRPr="00E162C2">
        <w:rPr>
          <w:rFonts w:ascii="Cambria" w:hAnsi="Cambria"/>
          <w:noProof/>
          <w:color w:val="auto"/>
          <w:lang w:val="ru-RU"/>
        </w:rPr>
        <w:t xml:space="preserve">ПРОДЪЛЖИТЕЛНОСТ  НА СТРОИТЕЛСТВОТО, ЕКСПЛОАТАЦИЯТА, ИЗПЪЛНЕНИЕТО НА СТРАТЕГИЯТА И ИЗЧИСЛЕНИЕТО НА ПЕРИОДА НА ИЗПЪЛНЕНИЕ НА </w:t>
      </w:r>
      <w:r w:rsidR="005B31F9" w:rsidRPr="00630683">
        <w:rPr>
          <w:rFonts w:ascii="Cambria" w:hAnsi="Cambria"/>
          <w:noProof/>
          <w:color w:val="auto"/>
          <w:lang w:val="fr-FR"/>
        </w:rPr>
        <w:t>SER</w:t>
      </w:r>
      <w:r w:rsidR="005B31F9" w:rsidRPr="00E162C2">
        <w:rPr>
          <w:rFonts w:ascii="Cambria" w:hAnsi="Cambria"/>
          <w:noProof/>
          <w:color w:val="auto"/>
          <w:lang w:val="ru-RU"/>
        </w:rPr>
        <w:t xml:space="preserve"> 2019-2030 г. С ПЕРСПЕКТИВАТА НА  2050 г.</w:t>
      </w:r>
      <w:bookmarkEnd w:id="24"/>
    </w:p>
    <w:p w:rsidR="00A123D0" w:rsidRPr="00630683" w:rsidRDefault="004A5FDA"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ЕСР</w:t>
      </w:r>
      <w:r w:rsidR="00A123D0" w:rsidRPr="00E162C2">
        <w:rPr>
          <w:rFonts w:ascii="Cambria" w:hAnsi="Cambria"/>
          <w:noProof/>
          <w:sz w:val="24"/>
          <w:szCs w:val="24"/>
          <w:lang w:val="ru-RU"/>
        </w:rPr>
        <w:t xml:space="preserve"> 2019-2030, с перспектива за 2050 г. се основава на изпълнението на инвестиционните цели в енергийния сектор с цел производство на електроенергия. Визията за тяхното развитие има като целеви срок времевите периоди 2019-2030 г., като перспективата е 2050 година.</w:t>
      </w:r>
    </w:p>
    <w:p w:rsidR="00A123D0" w:rsidRPr="00630683" w:rsidRDefault="00A123D0"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Така за 4 от инвестиционните цели са определени времеви хоризонти за тяхното изпълнение, докато за останалите не се определят нито методът на изпълнение, точното местоположение или графикът на изпълнение. По-долу представяме 4-те инвестиционни цели, за които има календар за изпълнение:</w:t>
      </w:r>
    </w:p>
    <w:p w:rsidR="0056734C" w:rsidRPr="00E162C2" w:rsidRDefault="00A123D0" w:rsidP="00D658DD">
      <w:pPr>
        <w:pStyle w:val="ListParagraph"/>
        <w:numPr>
          <w:ilvl w:val="0"/>
          <w:numId w:val="6"/>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Завършване на групи 3 и 4 на АЕЦ „Чернавода“ – планира</w:t>
      </w:r>
      <w:r w:rsidRPr="00630683">
        <w:rPr>
          <w:rFonts w:ascii="Cambria" w:hAnsi="Cambria"/>
          <w:noProof/>
          <w:sz w:val="24"/>
          <w:szCs w:val="24"/>
          <w:lang w:val="bg-BG"/>
        </w:rPr>
        <w:t xml:space="preserve">н е </w:t>
      </w:r>
      <w:r w:rsidRPr="00E162C2">
        <w:rPr>
          <w:rFonts w:ascii="Cambria" w:hAnsi="Cambria"/>
          <w:noProof/>
          <w:sz w:val="24"/>
          <w:szCs w:val="24"/>
          <w:lang w:val="ru-RU"/>
        </w:rPr>
        <w:t xml:space="preserve">времевият хоризонт за 2030г. за завършване и въвеждане в експлоатация на двата ядрени блока и в същото време капацитетът на производство на електроенергия ще бъде увеличен с 1440 </w:t>
      </w:r>
      <w:r w:rsidRPr="00630683">
        <w:rPr>
          <w:rFonts w:ascii="Cambria" w:hAnsi="Cambria"/>
          <w:noProof/>
          <w:sz w:val="24"/>
          <w:szCs w:val="24"/>
          <w:lang w:val="fr-FR"/>
        </w:rPr>
        <w:t>MW</w:t>
      </w:r>
      <w:r w:rsidRPr="00E162C2">
        <w:rPr>
          <w:rFonts w:ascii="Cambria" w:hAnsi="Cambria"/>
          <w:noProof/>
          <w:sz w:val="24"/>
          <w:szCs w:val="24"/>
          <w:lang w:val="ru-RU"/>
        </w:rPr>
        <w:t>;</w:t>
      </w:r>
    </w:p>
    <w:p w:rsidR="00A123D0" w:rsidRPr="00E162C2" w:rsidRDefault="00A123D0" w:rsidP="00D658DD">
      <w:pPr>
        <w:pStyle w:val="ListParagraph"/>
        <w:numPr>
          <w:ilvl w:val="0"/>
          <w:numId w:val="6"/>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Създаване </w:t>
      </w:r>
      <w:r w:rsidRPr="00E162C2">
        <w:rPr>
          <w:rFonts w:ascii="Cambria" w:hAnsi="Cambria"/>
          <w:noProof/>
          <w:sz w:val="24"/>
          <w:szCs w:val="24"/>
          <w:lang w:val="ru-RU"/>
        </w:rPr>
        <w:t xml:space="preserve">на нова енергийна група с мощност 600 </w:t>
      </w:r>
      <w:r w:rsidRPr="00630683">
        <w:rPr>
          <w:rFonts w:ascii="Cambria" w:hAnsi="Cambria"/>
          <w:noProof/>
          <w:sz w:val="24"/>
          <w:szCs w:val="24"/>
          <w:lang w:val="fr-FR"/>
        </w:rPr>
        <w:t>MW</w:t>
      </w:r>
      <w:r w:rsidRPr="00E162C2">
        <w:rPr>
          <w:rFonts w:ascii="Cambria" w:hAnsi="Cambria"/>
          <w:noProof/>
          <w:sz w:val="24"/>
          <w:szCs w:val="24"/>
          <w:lang w:val="ru-RU"/>
        </w:rPr>
        <w:t xml:space="preserve"> в </w:t>
      </w:r>
      <w:r w:rsidRPr="00630683">
        <w:rPr>
          <w:rFonts w:ascii="Cambria" w:hAnsi="Cambria"/>
          <w:noProof/>
          <w:sz w:val="24"/>
          <w:szCs w:val="24"/>
          <w:lang w:val="fr-FR"/>
        </w:rPr>
        <w:t>Rovinari</w:t>
      </w:r>
      <w:r w:rsidRPr="00E162C2">
        <w:rPr>
          <w:rFonts w:ascii="Cambria" w:hAnsi="Cambria"/>
          <w:noProof/>
          <w:sz w:val="24"/>
          <w:szCs w:val="24"/>
          <w:lang w:val="ru-RU"/>
        </w:rPr>
        <w:t xml:space="preserve"> - планира се като </w:t>
      </w:r>
      <w:r w:rsidRPr="00630683">
        <w:rPr>
          <w:rFonts w:ascii="Cambria" w:hAnsi="Cambria"/>
          <w:noProof/>
          <w:sz w:val="24"/>
          <w:szCs w:val="24"/>
          <w:lang w:val="bg-BG"/>
        </w:rPr>
        <w:t xml:space="preserve">времеви хоризонт </w:t>
      </w:r>
      <w:r w:rsidRPr="00E162C2">
        <w:rPr>
          <w:rFonts w:ascii="Cambria" w:hAnsi="Cambria"/>
          <w:noProof/>
          <w:sz w:val="24"/>
          <w:szCs w:val="24"/>
          <w:lang w:val="ru-RU"/>
        </w:rPr>
        <w:t>2035 г. за изграждането на нова термоелектрическа централа на</w:t>
      </w:r>
      <w:r w:rsidRPr="00630683">
        <w:rPr>
          <w:rFonts w:ascii="Cambria" w:hAnsi="Cambria"/>
          <w:noProof/>
          <w:sz w:val="24"/>
          <w:szCs w:val="24"/>
          <w:lang w:val="bg-BG"/>
        </w:rPr>
        <w:t xml:space="preserve"> базата на</w:t>
      </w:r>
      <w:r w:rsidRPr="00E162C2">
        <w:rPr>
          <w:rFonts w:ascii="Cambria" w:hAnsi="Cambria"/>
          <w:noProof/>
          <w:sz w:val="24"/>
          <w:szCs w:val="24"/>
          <w:lang w:val="ru-RU"/>
        </w:rPr>
        <w:t xml:space="preserve"> лигнитни въглища със свръхкритични параметри, която съответства на технологията за улавяне, транспортиране и геологично съхранение на </w:t>
      </w:r>
      <w:r w:rsidRPr="00630683">
        <w:rPr>
          <w:rFonts w:ascii="Cambria" w:hAnsi="Cambria"/>
          <w:noProof/>
          <w:sz w:val="24"/>
          <w:szCs w:val="24"/>
          <w:lang w:val="fr-FR"/>
        </w:rPr>
        <w:t>CO</w:t>
      </w:r>
      <w:r w:rsidRPr="00E162C2">
        <w:rPr>
          <w:rFonts w:ascii="Cambria" w:hAnsi="Cambria"/>
          <w:noProof/>
          <w:sz w:val="24"/>
          <w:szCs w:val="24"/>
          <w:vertAlign w:val="subscript"/>
          <w:lang w:val="ru-RU"/>
        </w:rPr>
        <w:t>2</w:t>
      </w:r>
      <w:r w:rsidRPr="00E162C2">
        <w:rPr>
          <w:rFonts w:ascii="Cambria" w:hAnsi="Cambria"/>
          <w:noProof/>
          <w:sz w:val="24"/>
          <w:szCs w:val="24"/>
          <w:lang w:val="ru-RU"/>
        </w:rPr>
        <w:t>;</w:t>
      </w:r>
    </w:p>
    <w:p w:rsidR="00A123D0" w:rsidRPr="00E162C2" w:rsidRDefault="00A123D0" w:rsidP="00D658DD">
      <w:pPr>
        <w:pStyle w:val="ListParagraph"/>
        <w:numPr>
          <w:ilvl w:val="0"/>
          <w:numId w:val="6"/>
        </w:numPr>
        <w:rPr>
          <w:rFonts w:ascii="Cambria" w:hAnsi="Cambria"/>
          <w:noProof/>
          <w:sz w:val="24"/>
          <w:szCs w:val="24"/>
          <w:lang w:val="ru-RU"/>
        </w:rPr>
      </w:pPr>
      <w:r w:rsidRPr="00630683">
        <w:rPr>
          <w:rFonts w:ascii="Cambria" w:hAnsi="Cambria"/>
          <w:noProof/>
          <w:sz w:val="24"/>
          <w:szCs w:val="24"/>
          <w:lang w:val="bg-BG"/>
        </w:rPr>
        <w:t xml:space="preserve">Създаване </w:t>
      </w:r>
      <w:r w:rsidRPr="00E162C2">
        <w:rPr>
          <w:rFonts w:ascii="Cambria" w:hAnsi="Cambria"/>
          <w:noProof/>
          <w:sz w:val="24"/>
          <w:szCs w:val="24"/>
          <w:lang w:val="ru-RU"/>
        </w:rPr>
        <w:t xml:space="preserve">на водноелектрическата централа с натрупване чрез изпомпване </w:t>
      </w:r>
      <w:r w:rsidRPr="00630683">
        <w:rPr>
          <w:rFonts w:ascii="Cambria" w:hAnsi="Cambria"/>
          <w:noProof/>
          <w:sz w:val="24"/>
          <w:szCs w:val="24"/>
          <w:lang w:val="bg-BG"/>
        </w:rPr>
        <w:t xml:space="preserve">Тарница – Лъпушещи </w:t>
      </w:r>
      <w:r w:rsidRPr="00E162C2">
        <w:rPr>
          <w:rFonts w:ascii="Cambria" w:hAnsi="Cambria"/>
          <w:noProof/>
          <w:sz w:val="24"/>
          <w:szCs w:val="24"/>
          <w:lang w:val="ru-RU"/>
        </w:rPr>
        <w:t>- не се предвижда ясен времеви хоризонт за този тип инвестиции, но ще има помещения за включване на енергията, произведена от този вид инвестиции на ниво 2030 г .;</w:t>
      </w:r>
    </w:p>
    <w:p w:rsidR="00A123D0" w:rsidRPr="00E162C2" w:rsidRDefault="00A123D0" w:rsidP="00D658DD">
      <w:pPr>
        <w:pStyle w:val="ListParagraph"/>
        <w:numPr>
          <w:ilvl w:val="0"/>
          <w:numId w:val="6"/>
        </w:numPr>
        <w:rPr>
          <w:rFonts w:ascii="Cambria" w:hAnsi="Cambria"/>
          <w:noProof/>
          <w:sz w:val="24"/>
          <w:szCs w:val="24"/>
          <w:lang w:val="ru-RU"/>
        </w:rPr>
      </w:pPr>
      <w:r w:rsidRPr="00E162C2">
        <w:rPr>
          <w:rFonts w:ascii="Cambria" w:hAnsi="Cambria"/>
          <w:noProof/>
          <w:sz w:val="24"/>
          <w:szCs w:val="24"/>
          <w:lang w:val="ru-RU"/>
        </w:rPr>
        <w:t xml:space="preserve">Реализацията на хидротехническия комплекс Турну-Магуреле-Никополе - няма ясен хоризонт за този тип инвестиции, но това трябва да бъде в рамките на времевия хоризонт на </w:t>
      </w:r>
      <w:r w:rsidR="00DE5A96" w:rsidRPr="00630683">
        <w:rPr>
          <w:rFonts w:ascii="Cambria" w:hAnsi="Cambria"/>
          <w:noProof/>
          <w:sz w:val="24"/>
          <w:szCs w:val="24"/>
          <w:lang w:val="bg-BG"/>
        </w:rPr>
        <w:t>ЕСР</w:t>
      </w:r>
      <w:r w:rsidRPr="00E162C2">
        <w:rPr>
          <w:rFonts w:ascii="Cambria" w:hAnsi="Cambria"/>
          <w:noProof/>
          <w:sz w:val="24"/>
          <w:szCs w:val="24"/>
          <w:lang w:val="ru-RU"/>
        </w:rPr>
        <w:t>, съответно 2019-2030 г.</w:t>
      </w:r>
    </w:p>
    <w:p w:rsidR="00A123D0" w:rsidRPr="00630683" w:rsidRDefault="00A123D0" w:rsidP="008456F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Споменаваме, че при липса на подробен график за изпълнение на всички инвестиционни цели на енергийния сектор, които отчитат производството на електроенергия, предло</w:t>
      </w:r>
      <w:r w:rsidR="004A5FDA" w:rsidRPr="00E162C2">
        <w:rPr>
          <w:rFonts w:ascii="Cambria" w:hAnsi="Cambria"/>
          <w:noProof/>
          <w:sz w:val="24"/>
          <w:szCs w:val="24"/>
          <w:lang w:val="ru-RU"/>
        </w:rPr>
        <w:t xml:space="preserve">жено през </w:t>
      </w:r>
      <w:r w:rsidR="004A5FDA" w:rsidRPr="00630683">
        <w:rPr>
          <w:rFonts w:ascii="Cambria" w:hAnsi="Cambria"/>
          <w:noProof/>
          <w:sz w:val="24"/>
          <w:szCs w:val="24"/>
          <w:lang w:val="bg-BG"/>
        </w:rPr>
        <w:t xml:space="preserve">ЕСР </w:t>
      </w:r>
      <w:r w:rsidRPr="00E162C2">
        <w:rPr>
          <w:rFonts w:ascii="Cambria" w:hAnsi="Cambria"/>
          <w:noProof/>
          <w:sz w:val="24"/>
          <w:szCs w:val="24"/>
          <w:lang w:val="ru-RU"/>
        </w:rPr>
        <w:t xml:space="preserve">2019-2030 г., с перспектива за 2050 година, </w:t>
      </w:r>
      <w:r w:rsidR="00EE2890" w:rsidRPr="00E162C2">
        <w:rPr>
          <w:rFonts w:ascii="Cambria" w:hAnsi="Cambria"/>
          <w:noProof/>
          <w:sz w:val="24"/>
          <w:szCs w:val="24"/>
          <w:lang w:val="ru-RU"/>
        </w:rPr>
        <w:t>в настоящото проучван</w:t>
      </w:r>
      <w:r w:rsidR="00EE2890" w:rsidRPr="00630683">
        <w:rPr>
          <w:rFonts w:ascii="Cambria" w:hAnsi="Cambria"/>
          <w:noProof/>
          <w:sz w:val="24"/>
          <w:szCs w:val="24"/>
          <w:lang w:val="bg-BG"/>
        </w:rPr>
        <w:t xml:space="preserve">е </w:t>
      </w:r>
      <w:r w:rsidRPr="00E162C2">
        <w:rPr>
          <w:rFonts w:ascii="Cambria" w:hAnsi="Cambria"/>
          <w:noProof/>
          <w:sz w:val="24"/>
          <w:szCs w:val="24"/>
          <w:lang w:val="ru-RU"/>
        </w:rPr>
        <w:t xml:space="preserve">не може да бъде взета </w:t>
      </w:r>
      <w:r w:rsidR="00EE2890" w:rsidRPr="00E162C2">
        <w:rPr>
          <w:rFonts w:ascii="Cambria" w:hAnsi="Cambria"/>
          <w:noProof/>
          <w:sz w:val="24"/>
          <w:szCs w:val="24"/>
          <w:lang w:val="ru-RU"/>
        </w:rPr>
        <w:t xml:space="preserve">предвид </w:t>
      </w:r>
      <w:r w:rsidR="00EE2890" w:rsidRPr="00630683">
        <w:rPr>
          <w:rFonts w:ascii="Cambria" w:hAnsi="Cambria"/>
          <w:noProof/>
          <w:sz w:val="24"/>
          <w:szCs w:val="24"/>
          <w:lang w:val="bg-BG"/>
        </w:rPr>
        <w:t xml:space="preserve">времевата динамика на формите на </w:t>
      </w:r>
      <w:r w:rsidRPr="00E162C2">
        <w:rPr>
          <w:rFonts w:ascii="Cambria" w:hAnsi="Cambria"/>
          <w:noProof/>
          <w:sz w:val="24"/>
          <w:szCs w:val="24"/>
          <w:lang w:val="ru-RU"/>
        </w:rPr>
        <w:t>въздействие. Идентифицирани са редица мониторингови индикатори и техните компетентни органи за мониторинг, както и честотите за мониторинг, но без да се знае какъв е периодът за тях.</w:t>
      </w:r>
    </w:p>
    <w:p w:rsidR="0008075C" w:rsidRPr="00E162C2" w:rsidRDefault="0008075C" w:rsidP="0021481D">
      <w:pPr>
        <w:jc w:val="both"/>
        <w:rPr>
          <w:rFonts w:ascii="Cambria" w:hAnsi="Cambria"/>
          <w:noProof/>
          <w:lang w:val="ru-RU"/>
        </w:rPr>
      </w:pPr>
    </w:p>
    <w:p w:rsidR="0021481D" w:rsidRPr="00630683" w:rsidRDefault="0021481D" w:rsidP="0028777B">
      <w:pPr>
        <w:pStyle w:val="Heading2"/>
        <w:shd w:val="clear" w:color="auto" w:fill="BDD6EE" w:themeFill="accent5" w:themeFillTint="66"/>
        <w:jc w:val="both"/>
        <w:rPr>
          <w:rFonts w:ascii="Cambria" w:hAnsi="Cambria"/>
          <w:noProof/>
          <w:color w:val="auto"/>
          <w:lang w:val="bg-BG"/>
        </w:rPr>
      </w:pPr>
      <w:bookmarkStart w:id="25" w:name="_Toc14781924"/>
      <w:r w:rsidRPr="00630683">
        <w:rPr>
          <w:rFonts w:ascii="Cambria" w:hAnsi="Cambria"/>
          <w:noProof/>
          <w:color w:val="auto"/>
          <w:lang w:val="fr-FR"/>
        </w:rPr>
        <w:lastRenderedPageBreak/>
        <w:t>II</w:t>
      </w:r>
      <w:r w:rsidRPr="00E162C2">
        <w:rPr>
          <w:rFonts w:ascii="Cambria" w:hAnsi="Cambria"/>
          <w:noProof/>
          <w:color w:val="auto"/>
          <w:lang w:val="ru-RU"/>
        </w:rPr>
        <w:t xml:space="preserve">.10 </w:t>
      </w:r>
      <w:r w:rsidR="005B31F9" w:rsidRPr="00E162C2">
        <w:rPr>
          <w:rFonts w:ascii="Cambria" w:hAnsi="Cambria"/>
          <w:noProof/>
          <w:color w:val="auto"/>
          <w:lang w:val="ru-RU"/>
        </w:rPr>
        <w:t xml:space="preserve">ДЕЙНОСТИ, КОИТО ЩЕ СЕ ГЕНЕРИРАТ КАТО РЕЗУЛТАТ ОТ ИЗПЪЛНЕНИЕТО НА </w:t>
      </w:r>
      <w:r w:rsidR="005B31F9" w:rsidRPr="00630683">
        <w:rPr>
          <w:rFonts w:ascii="Cambria" w:hAnsi="Cambria"/>
          <w:noProof/>
          <w:color w:val="auto"/>
          <w:lang w:val="bg-BG"/>
        </w:rPr>
        <w:t>ЕСР</w:t>
      </w:r>
      <w:r w:rsidR="005B31F9" w:rsidRPr="00E162C2">
        <w:rPr>
          <w:rFonts w:ascii="Cambria" w:hAnsi="Cambria"/>
          <w:noProof/>
          <w:color w:val="auto"/>
          <w:lang w:val="ru-RU"/>
        </w:rPr>
        <w:t xml:space="preserve"> 2019-2030 г., С ПЕРСПЕКТИВА</w:t>
      </w:r>
      <w:r w:rsidR="005B31F9" w:rsidRPr="00630683">
        <w:rPr>
          <w:rFonts w:ascii="Cambria" w:hAnsi="Cambria"/>
          <w:noProof/>
          <w:color w:val="auto"/>
          <w:lang w:val="bg-BG"/>
        </w:rPr>
        <w:t xml:space="preserve"> ЗА</w:t>
      </w:r>
      <w:r w:rsidR="005B31F9" w:rsidRPr="00E162C2">
        <w:rPr>
          <w:rFonts w:ascii="Cambria" w:hAnsi="Cambria"/>
          <w:noProof/>
          <w:color w:val="auto"/>
          <w:lang w:val="ru-RU"/>
        </w:rPr>
        <w:t xml:space="preserve"> 2050г</w:t>
      </w:r>
      <w:bookmarkEnd w:id="25"/>
      <w:r w:rsidR="005B31F9" w:rsidRPr="00630683">
        <w:rPr>
          <w:rFonts w:ascii="Cambria" w:hAnsi="Cambria"/>
          <w:noProof/>
          <w:color w:val="auto"/>
          <w:lang w:val="bg-BG"/>
        </w:rPr>
        <w:t>.</w:t>
      </w:r>
    </w:p>
    <w:p w:rsidR="00783AE4" w:rsidRPr="00630683" w:rsidRDefault="00DE5A96" w:rsidP="008456F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ЕСР</w:t>
      </w:r>
      <w:r w:rsidR="00783AE4" w:rsidRPr="00E162C2">
        <w:rPr>
          <w:rFonts w:ascii="Cambria" w:hAnsi="Cambria"/>
          <w:noProof/>
          <w:sz w:val="24"/>
          <w:szCs w:val="24"/>
          <w:lang w:val="ru-RU"/>
        </w:rPr>
        <w:t xml:space="preserve"> 2019-2030, с перспективата за 2050 година има за основни инвестиционни цели в енергийния сектор за производство на електроенергия 10 проекта.</w:t>
      </w:r>
    </w:p>
    <w:p w:rsidR="00783AE4" w:rsidRPr="00630683" w:rsidRDefault="00783AE4" w:rsidP="00412A33">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Видовете дейности, които ще бъдат генерирани в резултат на изпълнението на видовете инвестиции, предложени от </w:t>
      </w:r>
      <w:r w:rsidR="00DE5A96" w:rsidRPr="00630683">
        <w:rPr>
          <w:rFonts w:ascii="Cambria" w:hAnsi="Cambria"/>
          <w:noProof/>
          <w:sz w:val="24"/>
          <w:szCs w:val="24"/>
          <w:lang w:val="bg-BG"/>
        </w:rPr>
        <w:t>ЕСР</w:t>
      </w:r>
      <w:r w:rsidRPr="00E162C2">
        <w:rPr>
          <w:rFonts w:ascii="Cambria" w:hAnsi="Cambria"/>
          <w:noProof/>
          <w:sz w:val="24"/>
          <w:szCs w:val="24"/>
          <w:lang w:val="ru-RU"/>
        </w:rPr>
        <w:t xml:space="preserve"> 2019-2030 г., в перспектива на 2050 г., могат да бъдат различни, в зависимост от енергийния подсектор. Таблицата по-долу представя видовете дейности, които могат да бъдат генерирани в резултат от прилагането на видовете инвестиции, предложени в енергийните подсектори.</w:t>
      </w:r>
    </w:p>
    <w:p w:rsidR="0008075C" w:rsidRPr="00630683" w:rsidRDefault="00783AE4" w:rsidP="00783AE4">
      <w:pPr>
        <w:spacing w:before="120" w:after="120" w:line="240" w:lineRule="auto"/>
        <w:jc w:val="center"/>
        <w:rPr>
          <w:rFonts w:ascii="Cambria" w:hAnsi="Cambria"/>
          <w:i/>
          <w:noProof/>
          <w:lang w:val="bg-BG"/>
        </w:rPr>
      </w:pPr>
      <w:r w:rsidRPr="00E162C2">
        <w:rPr>
          <w:rFonts w:ascii="Cambria" w:hAnsi="Cambria"/>
          <w:i/>
          <w:noProof/>
          <w:lang w:val="ru-RU"/>
        </w:rPr>
        <w:t xml:space="preserve">Таблица 4 Видове дейности, които могат да бъдат генерирани в резултат на изпълнението на инвестиционните цели, предложени в </w:t>
      </w:r>
      <w:r w:rsidR="00493E60" w:rsidRPr="00E162C2">
        <w:rPr>
          <w:rFonts w:ascii="Cambria" w:hAnsi="Cambria"/>
          <w:i/>
          <w:noProof/>
          <w:lang w:val="ru-RU"/>
        </w:rPr>
        <w:t>ЕСР</w:t>
      </w:r>
      <w:r w:rsidRPr="00E162C2">
        <w:rPr>
          <w:rFonts w:ascii="Cambria" w:hAnsi="Cambria"/>
          <w:i/>
          <w:noProof/>
          <w:lang w:val="ru-RU"/>
        </w:rPr>
        <w:t xml:space="preserve"> 2019-2030 г., с перспектива за 2050 г.</w:t>
      </w:r>
    </w:p>
    <w:tbl>
      <w:tblPr>
        <w:tblStyle w:val="TableGrid"/>
        <w:tblW w:w="0" w:type="auto"/>
        <w:tblLook w:val="04A0" w:firstRow="1" w:lastRow="0" w:firstColumn="1" w:lastColumn="0" w:noHBand="0" w:noVBand="1"/>
      </w:tblPr>
      <w:tblGrid>
        <w:gridCol w:w="2943"/>
        <w:gridCol w:w="6299"/>
      </w:tblGrid>
      <w:tr w:rsidR="007E2067" w:rsidRPr="00276A86" w:rsidTr="00412A33">
        <w:trPr>
          <w:tblHeader/>
        </w:trPr>
        <w:tc>
          <w:tcPr>
            <w:tcW w:w="2943" w:type="dxa"/>
            <w:shd w:val="clear" w:color="auto" w:fill="2E74B5" w:themeFill="accent5" w:themeFillShade="BF"/>
            <w:vAlign w:val="center"/>
          </w:tcPr>
          <w:p w:rsidR="00437A25" w:rsidRPr="00630683" w:rsidRDefault="00783AE4" w:rsidP="00C37F75">
            <w:pPr>
              <w:jc w:val="center"/>
              <w:rPr>
                <w:rFonts w:ascii="Cambria" w:hAnsi="Cambria"/>
                <w:b/>
                <w:noProof/>
              </w:rPr>
            </w:pPr>
            <w:r w:rsidRPr="00630683">
              <w:rPr>
                <w:rFonts w:ascii="Cambria" w:hAnsi="Cambria"/>
                <w:b/>
                <w:noProof/>
              </w:rPr>
              <w:t>Видове инвестиции / проекти</w:t>
            </w:r>
          </w:p>
        </w:tc>
        <w:tc>
          <w:tcPr>
            <w:tcW w:w="6299" w:type="dxa"/>
            <w:shd w:val="clear" w:color="auto" w:fill="2E74B5" w:themeFill="accent5" w:themeFillShade="BF"/>
            <w:vAlign w:val="center"/>
          </w:tcPr>
          <w:p w:rsidR="00783AE4" w:rsidRPr="00630683" w:rsidRDefault="00783AE4" w:rsidP="00C37F75">
            <w:pPr>
              <w:jc w:val="center"/>
              <w:rPr>
                <w:rFonts w:ascii="Cambria" w:hAnsi="Cambria"/>
                <w:b/>
                <w:noProof/>
                <w:lang w:val="bg-BG"/>
              </w:rPr>
            </w:pPr>
            <w:r w:rsidRPr="00E162C2">
              <w:rPr>
                <w:rFonts w:ascii="Cambria" w:hAnsi="Cambria"/>
                <w:b/>
                <w:noProof/>
                <w:lang w:val="ru-RU"/>
              </w:rPr>
              <w:t xml:space="preserve">Възможни дейности, произтичащи от прилагането на предлаганите видове цели </w:t>
            </w:r>
          </w:p>
          <w:p w:rsidR="00437A25" w:rsidRPr="00E162C2" w:rsidRDefault="00437A25" w:rsidP="00C37F75">
            <w:pPr>
              <w:jc w:val="center"/>
              <w:rPr>
                <w:rFonts w:ascii="Cambria" w:hAnsi="Cambria"/>
                <w:b/>
                <w:noProof/>
                <w:lang w:val="ru-RU"/>
              </w:rPr>
            </w:pPr>
          </w:p>
        </w:tc>
      </w:tr>
      <w:tr w:rsidR="007E2067" w:rsidRPr="00630683" w:rsidTr="00412A33">
        <w:tc>
          <w:tcPr>
            <w:tcW w:w="9242" w:type="dxa"/>
            <w:gridSpan w:val="2"/>
            <w:shd w:val="clear" w:color="auto" w:fill="BDD6EE" w:themeFill="accent5" w:themeFillTint="66"/>
            <w:vAlign w:val="center"/>
          </w:tcPr>
          <w:p w:rsidR="00EF002F" w:rsidRPr="00630683" w:rsidRDefault="00947EC1" w:rsidP="00C37F75">
            <w:pPr>
              <w:jc w:val="center"/>
              <w:rPr>
                <w:rFonts w:ascii="Cambria" w:hAnsi="Cambria"/>
                <w:noProof/>
              </w:rPr>
            </w:pPr>
            <w:r w:rsidRPr="00630683">
              <w:rPr>
                <w:rFonts w:ascii="Cambria" w:hAnsi="Cambria"/>
                <w:noProof/>
              </w:rPr>
              <w:t>Ядрен подсектор</w:t>
            </w:r>
          </w:p>
        </w:tc>
      </w:tr>
      <w:tr w:rsidR="007E2067" w:rsidRPr="00276A86" w:rsidTr="00412A33">
        <w:tc>
          <w:tcPr>
            <w:tcW w:w="2943" w:type="dxa"/>
          </w:tcPr>
          <w:p w:rsidR="00437A25" w:rsidRPr="00630683" w:rsidRDefault="00E73E24" w:rsidP="00E73E24">
            <w:pPr>
              <w:rPr>
                <w:rFonts w:ascii="Cambria" w:hAnsi="Cambria"/>
                <w:noProof/>
                <w:lang w:val="bg-BG"/>
              </w:rPr>
            </w:pPr>
            <w:r w:rsidRPr="00630683">
              <w:rPr>
                <w:rFonts w:ascii="Cambria" w:hAnsi="Cambria"/>
                <w:noProof/>
                <w:lang w:val="ro-RO"/>
              </w:rPr>
              <w:t>Завършване на Блокове 3 и 4 на АЕЦ Чернавода</w:t>
            </w:r>
          </w:p>
        </w:tc>
        <w:tc>
          <w:tcPr>
            <w:tcW w:w="6299" w:type="dxa"/>
          </w:tcPr>
          <w:p w:rsidR="0053640C" w:rsidRPr="00E162C2" w:rsidRDefault="0053640C" w:rsidP="0053640C">
            <w:pPr>
              <w:jc w:val="both"/>
              <w:rPr>
                <w:rFonts w:ascii="Cambria" w:hAnsi="Cambria"/>
                <w:noProof/>
                <w:lang w:val="ru-RU"/>
              </w:rPr>
            </w:pPr>
            <w:r w:rsidRPr="00E162C2">
              <w:rPr>
                <w:rFonts w:ascii="Cambria" w:hAnsi="Cambria"/>
                <w:noProof/>
                <w:lang w:val="ru-RU"/>
              </w:rPr>
              <w:t xml:space="preserve">Дейности за защита на качеството на водата с цел премахване или намаляване на всяко отрицателно въздействие върху повърхностните и подземните води (за етапа на строително-монтажния процес, както и </w:t>
            </w:r>
            <w:r w:rsidR="0058187A" w:rsidRPr="00E162C2">
              <w:rPr>
                <w:rFonts w:ascii="Cambria" w:hAnsi="Cambria"/>
                <w:noProof/>
                <w:lang w:val="ru-RU"/>
              </w:rPr>
              <w:t>по време на фазата на изпитване/</w:t>
            </w:r>
            <w:r w:rsidRPr="00E162C2">
              <w:rPr>
                <w:rFonts w:ascii="Cambria" w:hAnsi="Cambria"/>
                <w:noProof/>
                <w:lang w:val="ru-RU"/>
              </w:rPr>
              <w:t>експлоатация);</w:t>
            </w:r>
          </w:p>
          <w:p w:rsidR="0053640C" w:rsidRPr="00E162C2" w:rsidRDefault="0053640C" w:rsidP="0053640C">
            <w:pPr>
              <w:jc w:val="both"/>
              <w:rPr>
                <w:rFonts w:ascii="Cambria" w:hAnsi="Cambria"/>
                <w:noProof/>
                <w:lang w:val="ru-RU"/>
              </w:rPr>
            </w:pPr>
            <w:r w:rsidRPr="00E162C2">
              <w:rPr>
                <w:rFonts w:ascii="Cambria" w:hAnsi="Cambria"/>
                <w:noProof/>
                <w:lang w:val="ru-RU"/>
              </w:rPr>
              <w:t xml:space="preserve">Дейностите по правилното управление на видовете отпадъци </w:t>
            </w:r>
            <w:r w:rsidR="00DE5A96" w:rsidRPr="00630683">
              <w:rPr>
                <w:rFonts w:ascii="Cambria" w:hAnsi="Cambria"/>
                <w:noProof/>
                <w:lang w:val="bg-BG"/>
              </w:rPr>
              <w:t>произлезли от</w:t>
            </w:r>
            <w:r w:rsidRPr="00E162C2">
              <w:rPr>
                <w:rFonts w:ascii="Cambria" w:hAnsi="Cambria"/>
                <w:noProof/>
                <w:lang w:val="ru-RU"/>
              </w:rPr>
              <w:t xml:space="preserve"> фазата на строителството, така и </w:t>
            </w:r>
            <w:r w:rsidR="00DE5A96" w:rsidRPr="00630683">
              <w:rPr>
                <w:rFonts w:ascii="Cambria" w:hAnsi="Cambria"/>
                <w:noProof/>
                <w:lang w:val="bg-BG"/>
              </w:rPr>
              <w:t xml:space="preserve">от </w:t>
            </w:r>
            <w:r w:rsidRPr="00E162C2">
              <w:rPr>
                <w:rFonts w:ascii="Cambria" w:hAnsi="Cambria"/>
                <w:noProof/>
                <w:lang w:val="ru-RU"/>
              </w:rPr>
              <w:t>експлоатационната фаза;</w:t>
            </w:r>
          </w:p>
          <w:p w:rsidR="00C072B2" w:rsidRPr="00630683" w:rsidRDefault="0053640C" w:rsidP="00C37F75">
            <w:pPr>
              <w:jc w:val="both"/>
              <w:rPr>
                <w:rFonts w:ascii="Cambria" w:hAnsi="Cambria"/>
                <w:noProof/>
                <w:lang w:val="bg-BG"/>
              </w:rPr>
            </w:pPr>
            <w:r w:rsidRPr="00E162C2">
              <w:rPr>
                <w:rFonts w:ascii="Cambria" w:hAnsi="Cambria"/>
                <w:noProof/>
                <w:lang w:val="ru-RU"/>
              </w:rPr>
              <w:t>Дейности по производство на електрическа енергия, присъединяване към преносната мрежа и разпределение на електрическа енергия;</w:t>
            </w:r>
          </w:p>
        </w:tc>
      </w:tr>
      <w:tr w:rsidR="007E2067" w:rsidRPr="00630683" w:rsidTr="00412A33">
        <w:tc>
          <w:tcPr>
            <w:tcW w:w="9242" w:type="dxa"/>
            <w:gridSpan w:val="2"/>
            <w:shd w:val="clear" w:color="auto" w:fill="BDD6EE" w:themeFill="accent5" w:themeFillTint="66"/>
            <w:vAlign w:val="center"/>
          </w:tcPr>
          <w:p w:rsidR="00EF002F" w:rsidRPr="00630683" w:rsidRDefault="0053640C" w:rsidP="00947EC1">
            <w:pPr>
              <w:jc w:val="center"/>
              <w:rPr>
                <w:rFonts w:ascii="Cambria" w:hAnsi="Cambria"/>
                <w:noProof/>
              </w:rPr>
            </w:pPr>
            <w:r w:rsidRPr="00630683">
              <w:rPr>
                <w:rFonts w:ascii="Cambria" w:hAnsi="Cambria"/>
                <w:noProof/>
                <w:shd w:val="clear" w:color="auto" w:fill="BDD6EE" w:themeFill="accent5" w:themeFillTint="66"/>
              </w:rPr>
              <w:t xml:space="preserve">Подсектор </w:t>
            </w:r>
            <w:r w:rsidR="00947EC1" w:rsidRPr="00630683">
              <w:rPr>
                <w:rFonts w:ascii="Cambria" w:hAnsi="Cambria"/>
                <w:noProof/>
                <w:shd w:val="clear" w:color="auto" w:fill="BDD6EE" w:themeFill="accent5" w:themeFillTint="66"/>
              </w:rPr>
              <w:t xml:space="preserve">въглища </w:t>
            </w:r>
          </w:p>
        </w:tc>
      </w:tr>
      <w:tr w:rsidR="007E2067" w:rsidRPr="00276A86" w:rsidTr="00412A33">
        <w:tc>
          <w:tcPr>
            <w:tcW w:w="2943" w:type="dxa"/>
          </w:tcPr>
          <w:p w:rsidR="00E73E24" w:rsidRPr="00630683" w:rsidRDefault="00E73E24" w:rsidP="00C37F75">
            <w:pPr>
              <w:jc w:val="both"/>
              <w:rPr>
                <w:rFonts w:ascii="Cambria" w:hAnsi="Cambria"/>
                <w:noProof/>
                <w:lang w:val="bg-BG"/>
              </w:rPr>
            </w:pPr>
            <w:r w:rsidRPr="00630683">
              <w:rPr>
                <w:rFonts w:ascii="Cambria" w:hAnsi="Cambria"/>
                <w:noProof/>
                <w:lang w:val="bg-BG"/>
              </w:rPr>
              <w:t>Изграждане</w:t>
            </w:r>
            <w:r w:rsidRPr="00630683">
              <w:rPr>
                <w:rFonts w:ascii="Cambria" w:hAnsi="Cambria"/>
                <w:noProof/>
                <w:lang w:val="ro-RO"/>
              </w:rPr>
              <w:t xml:space="preserve"> на нов енергиен блок от 600 MW в Ровинар</w:t>
            </w:r>
            <w:r w:rsidRPr="00E162C2">
              <w:rPr>
                <w:rFonts w:ascii="Cambria" w:hAnsi="Cambria"/>
                <w:noProof/>
                <w:lang w:val="ru-RU"/>
              </w:rPr>
              <w:t xml:space="preserve"> </w:t>
            </w:r>
          </w:p>
          <w:p w:rsidR="00975F51" w:rsidRPr="00E162C2" w:rsidRDefault="00975F51" w:rsidP="00C37F75">
            <w:pPr>
              <w:jc w:val="both"/>
              <w:rPr>
                <w:rFonts w:ascii="Cambria" w:hAnsi="Cambria"/>
                <w:noProof/>
                <w:lang w:val="ru-RU"/>
              </w:rPr>
            </w:pPr>
          </w:p>
        </w:tc>
        <w:tc>
          <w:tcPr>
            <w:tcW w:w="6299" w:type="dxa"/>
            <w:vMerge w:val="restart"/>
          </w:tcPr>
          <w:p w:rsidR="0053640C" w:rsidRPr="00E162C2" w:rsidRDefault="0053640C" w:rsidP="0053640C">
            <w:pPr>
              <w:jc w:val="both"/>
              <w:rPr>
                <w:rFonts w:ascii="Cambria" w:hAnsi="Cambria"/>
                <w:noProof/>
                <w:lang w:val="ru-RU"/>
              </w:rPr>
            </w:pPr>
            <w:r w:rsidRPr="00E162C2">
              <w:rPr>
                <w:rFonts w:ascii="Cambria" w:hAnsi="Cambria"/>
                <w:noProof/>
                <w:lang w:val="ru-RU"/>
              </w:rPr>
              <w:t xml:space="preserve">Дейностите за предотвратяване на образуването на отпадъци и правилното управление на видовете отпадъци </w:t>
            </w:r>
            <w:r w:rsidRPr="00630683">
              <w:rPr>
                <w:rFonts w:ascii="Cambria" w:hAnsi="Cambria"/>
                <w:noProof/>
                <w:lang w:val="bg-BG"/>
              </w:rPr>
              <w:t>са довели</w:t>
            </w:r>
            <w:r w:rsidRPr="00E162C2">
              <w:rPr>
                <w:rFonts w:ascii="Cambria" w:hAnsi="Cambria"/>
                <w:noProof/>
                <w:lang w:val="ru-RU"/>
              </w:rPr>
              <w:t xml:space="preserve"> както до фазата на изграждане, така и до етапа на експлоатация/затваряне/след </w:t>
            </w:r>
            <w:r w:rsidRPr="00630683">
              <w:rPr>
                <w:rFonts w:ascii="Cambria" w:hAnsi="Cambria"/>
                <w:noProof/>
                <w:lang w:val="bg-BG"/>
              </w:rPr>
              <w:t>закриване</w:t>
            </w:r>
            <w:r w:rsidRPr="00E162C2">
              <w:rPr>
                <w:rFonts w:ascii="Cambria" w:hAnsi="Cambria"/>
                <w:noProof/>
                <w:lang w:val="ru-RU"/>
              </w:rPr>
              <w:t xml:space="preserve"> на дейността;</w:t>
            </w:r>
          </w:p>
          <w:p w:rsidR="0053640C" w:rsidRPr="00E162C2" w:rsidRDefault="0053640C" w:rsidP="0053640C">
            <w:pPr>
              <w:jc w:val="both"/>
              <w:rPr>
                <w:rFonts w:ascii="Cambria" w:hAnsi="Cambria"/>
                <w:noProof/>
                <w:lang w:val="ru-RU"/>
              </w:rPr>
            </w:pPr>
            <w:r w:rsidRPr="00E162C2">
              <w:rPr>
                <w:rFonts w:ascii="Cambria" w:hAnsi="Cambria"/>
                <w:noProof/>
                <w:lang w:val="ru-RU"/>
              </w:rPr>
              <w:t>Дейности за защита на качеството на водата с цел премахване или намаляване на всяко отрицателно въздействие върху повърхностните и подземните води (за етапа на строително-монтажния процес, както и по време на фазата на изпитване/експлоатация);</w:t>
            </w:r>
          </w:p>
          <w:p w:rsidR="0053640C" w:rsidRPr="00E162C2" w:rsidRDefault="0053640C" w:rsidP="0053640C">
            <w:pPr>
              <w:jc w:val="both"/>
              <w:rPr>
                <w:rFonts w:ascii="Cambria" w:hAnsi="Cambria"/>
                <w:noProof/>
                <w:lang w:val="ru-RU"/>
              </w:rPr>
            </w:pPr>
            <w:r w:rsidRPr="00E162C2">
              <w:rPr>
                <w:rFonts w:ascii="Cambria" w:hAnsi="Cambria"/>
                <w:noProof/>
                <w:lang w:val="ru-RU"/>
              </w:rPr>
              <w:t>Защитни дейности на почвата и на недрата с цел защита от повърхностна експлоатация за доставка на суровини;</w:t>
            </w:r>
          </w:p>
          <w:p w:rsidR="0053640C" w:rsidRPr="00630683" w:rsidRDefault="0053640C" w:rsidP="0053640C">
            <w:pPr>
              <w:jc w:val="both"/>
              <w:rPr>
                <w:rFonts w:ascii="Cambria" w:hAnsi="Cambria"/>
                <w:noProof/>
                <w:lang w:val="bg-BG"/>
              </w:rPr>
            </w:pPr>
            <w:r w:rsidRPr="00E162C2">
              <w:rPr>
                <w:rFonts w:ascii="Cambria" w:hAnsi="Cambria"/>
                <w:noProof/>
                <w:lang w:val="ru-RU"/>
              </w:rPr>
              <w:t>Дейности по производство на електрическа енергия, присъединяване към преносната мрежа и разпределение на електрическа енергия;</w:t>
            </w:r>
          </w:p>
          <w:p w:rsidR="00975F51" w:rsidRPr="00E162C2" w:rsidRDefault="00975F51" w:rsidP="006D52C6">
            <w:pPr>
              <w:jc w:val="both"/>
              <w:rPr>
                <w:rFonts w:ascii="Cambria" w:hAnsi="Cambria"/>
                <w:noProof/>
                <w:lang w:val="ru-RU"/>
              </w:rPr>
            </w:pPr>
          </w:p>
        </w:tc>
      </w:tr>
      <w:tr w:rsidR="007E2067" w:rsidRPr="00276A86" w:rsidTr="00412A33">
        <w:tc>
          <w:tcPr>
            <w:tcW w:w="2943" w:type="dxa"/>
          </w:tcPr>
          <w:p w:rsidR="00975F51" w:rsidRPr="00630683" w:rsidRDefault="00E73E24" w:rsidP="00E73E24">
            <w:pPr>
              <w:jc w:val="both"/>
              <w:rPr>
                <w:rFonts w:ascii="Cambria" w:hAnsi="Cambria"/>
                <w:noProof/>
                <w:lang w:val="bg-BG"/>
              </w:rPr>
            </w:pPr>
            <w:r w:rsidRPr="00630683">
              <w:rPr>
                <w:rFonts w:ascii="Cambria" w:hAnsi="Cambria"/>
                <w:noProof/>
                <w:lang w:val="ro-RO"/>
              </w:rPr>
              <w:t>Изграждане на нов енергиен блок с ултра</w:t>
            </w:r>
            <w:r w:rsidRPr="00630683">
              <w:rPr>
                <w:rFonts w:ascii="Cambria" w:hAnsi="Cambria"/>
                <w:noProof/>
                <w:lang w:val="bg-BG"/>
              </w:rPr>
              <w:t>свръх</w:t>
            </w:r>
            <w:r w:rsidRPr="00630683">
              <w:rPr>
                <w:rFonts w:ascii="Cambria" w:hAnsi="Cambria"/>
                <w:noProof/>
                <w:lang w:val="ro-RO"/>
              </w:rPr>
              <w:t>критични параметри от 400 MW в Турчен</w:t>
            </w:r>
          </w:p>
        </w:tc>
        <w:tc>
          <w:tcPr>
            <w:tcW w:w="6299" w:type="dxa"/>
            <w:vMerge/>
          </w:tcPr>
          <w:p w:rsidR="00975F51" w:rsidRPr="00E162C2" w:rsidRDefault="00975F51" w:rsidP="00C37F75">
            <w:pPr>
              <w:rPr>
                <w:rFonts w:ascii="Cambria" w:hAnsi="Cambria"/>
                <w:noProof/>
                <w:lang w:val="ru-RU"/>
              </w:rPr>
            </w:pPr>
          </w:p>
        </w:tc>
      </w:tr>
      <w:tr w:rsidR="007E2067" w:rsidRPr="00630683" w:rsidTr="00412A33">
        <w:tc>
          <w:tcPr>
            <w:tcW w:w="9242" w:type="dxa"/>
            <w:gridSpan w:val="2"/>
            <w:shd w:val="clear" w:color="auto" w:fill="BDD6EE" w:themeFill="accent5" w:themeFillTint="66"/>
            <w:vAlign w:val="center"/>
          </w:tcPr>
          <w:p w:rsidR="009E743F" w:rsidRPr="00630683" w:rsidRDefault="0053640C" w:rsidP="00C37F75">
            <w:pPr>
              <w:jc w:val="center"/>
              <w:rPr>
                <w:rFonts w:ascii="Cambria" w:hAnsi="Cambria"/>
                <w:noProof/>
                <w:lang w:val="bg-BG"/>
              </w:rPr>
            </w:pPr>
            <w:r w:rsidRPr="00630683">
              <w:rPr>
                <w:rFonts w:ascii="Cambria" w:hAnsi="Cambria"/>
                <w:noProof/>
                <w:lang w:val="bg-BG"/>
              </w:rPr>
              <w:t>Газов подсектор</w:t>
            </w:r>
          </w:p>
        </w:tc>
      </w:tr>
      <w:tr w:rsidR="007E2067" w:rsidRPr="00276A86" w:rsidTr="00412A33">
        <w:tc>
          <w:tcPr>
            <w:tcW w:w="2943" w:type="dxa"/>
          </w:tcPr>
          <w:p w:rsidR="00975F51" w:rsidRPr="00630683" w:rsidRDefault="00E73E24" w:rsidP="00E73E24">
            <w:pPr>
              <w:jc w:val="both"/>
              <w:rPr>
                <w:rFonts w:ascii="Cambria" w:hAnsi="Cambria"/>
                <w:noProof/>
              </w:rPr>
            </w:pPr>
            <w:r w:rsidRPr="00630683">
              <w:rPr>
                <w:rFonts w:ascii="Cambria" w:hAnsi="Cambria"/>
                <w:noProof/>
                <w:lang w:val="bg-BG"/>
              </w:rPr>
              <w:t>Изграждане</w:t>
            </w:r>
            <w:r w:rsidRPr="00630683">
              <w:rPr>
                <w:rFonts w:ascii="Cambria" w:hAnsi="Cambria"/>
                <w:noProof/>
                <w:lang w:val="ro-RO"/>
              </w:rPr>
              <w:t xml:space="preserve"> на нов енергиен блок от 200 MW CCGT - Крайова II,</w:t>
            </w:r>
            <w:r w:rsidRPr="00630683">
              <w:rPr>
                <w:rFonts w:ascii="Cambria" w:hAnsi="Cambria"/>
                <w:noProof/>
                <w:lang w:val="bg-BG"/>
              </w:rPr>
              <w:t xml:space="preserve"> </w:t>
            </w:r>
            <w:r w:rsidR="00975F51" w:rsidRPr="00630683">
              <w:rPr>
                <w:rFonts w:ascii="Cambria" w:hAnsi="Cambria"/>
                <w:noProof/>
              </w:rPr>
              <w:t>, pe gaz cu funcționare flexibilă iclusiv stocarea energetice în depozitul subteran Ghercești</w:t>
            </w:r>
          </w:p>
        </w:tc>
        <w:tc>
          <w:tcPr>
            <w:tcW w:w="6299" w:type="dxa"/>
            <w:vMerge w:val="restart"/>
          </w:tcPr>
          <w:p w:rsidR="0053640C" w:rsidRPr="00E162C2" w:rsidRDefault="0053640C" w:rsidP="0053640C">
            <w:pPr>
              <w:jc w:val="both"/>
              <w:rPr>
                <w:rFonts w:ascii="Cambria" w:hAnsi="Cambria"/>
                <w:noProof/>
                <w:lang w:val="ru-RU"/>
              </w:rPr>
            </w:pPr>
            <w:r w:rsidRPr="00E162C2">
              <w:rPr>
                <w:rFonts w:ascii="Cambria" w:hAnsi="Cambria"/>
                <w:noProof/>
                <w:lang w:val="ru-RU"/>
              </w:rPr>
              <w:t>Дейностите за предотвратяване на образуването на отпадъци и правилното управление на видовете отпадъци доведоха както до фазата на изграждане, така и до етапа на експлоатация</w:t>
            </w:r>
            <w:r w:rsidRPr="00630683">
              <w:rPr>
                <w:rFonts w:ascii="Cambria" w:hAnsi="Cambria"/>
                <w:noProof/>
                <w:lang w:val="bg-BG"/>
              </w:rPr>
              <w:t>/</w:t>
            </w:r>
            <w:r w:rsidRPr="00E162C2">
              <w:rPr>
                <w:rFonts w:ascii="Cambria" w:hAnsi="Cambria"/>
                <w:noProof/>
                <w:lang w:val="ru-RU"/>
              </w:rPr>
              <w:t xml:space="preserve">затваряне / след </w:t>
            </w:r>
            <w:r w:rsidRPr="00630683">
              <w:rPr>
                <w:rFonts w:ascii="Cambria" w:hAnsi="Cambria"/>
                <w:noProof/>
                <w:lang w:val="bg-BG"/>
              </w:rPr>
              <w:t xml:space="preserve">закриване </w:t>
            </w:r>
            <w:r w:rsidRPr="00E162C2">
              <w:rPr>
                <w:rFonts w:ascii="Cambria" w:hAnsi="Cambria"/>
                <w:noProof/>
                <w:lang w:val="ru-RU"/>
              </w:rPr>
              <w:t>на дейността;</w:t>
            </w:r>
          </w:p>
          <w:p w:rsidR="00975F51" w:rsidRPr="00630683" w:rsidRDefault="0053640C" w:rsidP="0053640C">
            <w:pPr>
              <w:jc w:val="both"/>
              <w:rPr>
                <w:rFonts w:ascii="Cambria" w:hAnsi="Cambria"/>
                <w:noProof/>
                <w:lang w:val="bg-BG"/>
              </w:rPr>
            </w:pPr>
            <w:r w:rsidRPr="00E162C2">
              <w:rPr>
                <w:rFonts w:ascii="Cambria" w:hAnsi="Cambria"/>
                <w:noProof/>
                <w:lang w:val="ru-RU"/>
              </w:rPr>
              <w:t xml:space="preserve">Дейности по производство на електроенергия, присъединяване към преносната мрежа и разпределение на </w:t>
            </w:r>
            <w:r w:rsidRPr="00E162C2">
              <w:rPr>
                <w:rFonts w:ascii="Cambria" w:hAnsi="Cambria"/>
                <w:noProof/>
                <w:lang w:val="ru-RU"/>
              </w:rPr>
              <w:lastRenderedPageBreak/>
              <w:t>електроенергия</w:t>
            </w:r>
            <w:r w:rsidR="00975F51" w:rsidRPr="00E162C2">
              <w:rPr>
                <w:rFonts w:ascii="Cambria" w:hAnsi="Cambria"/>
                <w:noProof/>
                <w:lang w:val="ru-RU"/>
              </w:rPr>
              <w:t>;</w:t>
            </w:r>
          </w:p>
        </w:tc>
      </w:tr>
      <w:tr w:rsidR="007E2067" w:rsidRPr="00276A86" w:rsidTr="00412A33">
        <w:tc>
          <w:tcPr>
            <w:tcW w:w="2943" w:type="dxa"/>
          </w:tcPr>
          <w:p w:rsidR="00975F51" w:rsidRPr="00630683" w:rsidRDefault="00E73E24" w:rsidP="00E73E24">
            <w:pPr>
              <w:jc w:val="both"/>
              <w:rPr>
                <w:rFonts w:ascii="Cambria" w:hAnsi="Cambria"/>
                <w:noProof/>
                <w:lang w:val="bg-BG"/>
              </w:rPr>
            </w:pPr>
            <w:r w:rsidRPr="00630683">
              <w:rPr>
                <w:rFonts w:ascii="Cambria" w:hAnsi="Cambria"/>
                <w:noProof/>
                <w:lang w:val="ro-RO"/>
              </w:rPr>
              <w:lastRenderedPageBreak/>
              <w:t>Реализиране на нов енергиен блок от 400 MW CCGT на газ с гъвкава работа Минтия</w:t>
            </w:r>
          </w:p>
        </w:tc>
        <w:tc>
          <w:tcPr>
            <w:tcW w:w="6299" w:type="dxa"/>
            <w:vMerge/>
          </w:tcPr>
          <w:p w:rsidR="00975F51" w:rsidRPr="00E162C2" w:rsidRDefault="00975F51" w:rsidP="00C37F75">
            <w:pPr>
              <w:rPr>
                <w:rFonts w:ascii="Cambria" w:hAnsi="Cambria"/>
                <w:noProof/>
                <w:lang w:val="ru-RU"/>
              </w:rPr>
            </w:pPr>
          </w:p>
        </w:tc>
      </w:tr>
      <w:tr w:rsidR="007E2067" w:rsidRPr="00630683" w:rsidTr="00412A33">
        <w:tc>
          <w:tcPr>
            <w:tcW w:w="9242" w:type="dxa"/>
            <w:gridSpan w:val="2"/>
            <w:shd w:val="clear" w:color="auto" w:fill="BDD6EE" w:themeFill="accent5" w:themeFillTint="66"/>
            <w:vAlign w:val="center"/>
          </w:tcPr>
          <w:p w:rsidR="009E743F" w:rsidRPr="00630683" w:rsidRDefault="00E73E24" w:rsidP="00C37F75">
            <w:pPr>
              <w:jc w:val="center"/>
              <w:rPr>
                <w:rFonts w:ascii="Cambria" w:hAnsi="Cambria"/>
                <w:noProof/>
                <w:lang w:val="bg-BG"/>
              </w:rPr>
            </w:pPr>
            <w:r w:rsidRPr="00630683">
              <w:rPr>
                <w:rFonts w:ascii="Cambria" w:hAnsi="Cambria"/>
                <w:noProof/>
                <w:lang w:val="bg-BG"/>
              </w:rPr>
              <w:t>Подсектор хидроенергия</w:t>
            </w:r>
          </w:p>
        </w:tc>
      </w:tr>
      <w:tr w:rsidR="007E2067" w:rsidRPr="00276A86" w:rsidTr="00412A33">
        <w:tc>
          <w:tcPr>
            <w:tcW w:w="2943" w:type="dxa"/>
          </w:tcPr>
          <w:p w:rsidR="008456F1" w:rsidRPr="00630683" w:rsidRDefault="00E73E24" w:rsidP="00E73E24">
            <w:pPr>
              <w:jc w:val="both"/>
              <w:rPr>
                <w:rFonts w:ascii="Cambria" w:hAnsi="Cambria"/>
                <w:noProof/>
                <w:lang w:val="bg-BG"/>
              </w:rPr>
            </w:pPr>
            <w:r w:rsidRPr="00630683">
              <w:rPr>
                <w:rFonts w:ascii="Cambria" w:hAnsi="Cambria"/>
                <w:noProof/>
                <w:lang w:val="ro-RO"/>
              </w:rPr>
              <w:t>ВЕЦ с акумулация чрез изпомпване на Тарниц</w:t>
            </w:r>
            <w:r w:rsidRPr="00630683">
              <w:rPr>
                <w:rFonts w:ascii="Cambria" w:hAnsi="Cambria"/>
                <w:noProof/>
                <w:lang w:val="bg-BG"/>
              </w:rPr>
              <w:t>а</w:t>
            </w:r>
            <w:r w:rsidRPr="00630683">
              <w:rPr>
                <w:rFonts w:ascii="Cambria" w:hAnsi="Cambria"/>
                <w:noProof/>
                <w:lang w:val="ro-RO"/>
              </w:rPr>
              <w:t>-Лъпущещ</w:t>
            </w:r>
          </w:p>
        </w:tc>
        <w:tc>
          <w:tcPr>
            <w:tcW w:w="6299" w:type="dxa"/>
            <w:vMerge w:val="restart"/>
          </w:tcPr>
          <w:p w:rsidR="0058187A" w:rsidRPr="00E162C2" w:rsidRDefault="0058187A" w:rsidP="0058187A">
            <w:pPr>
              <w:jc w:val="both"/>
              <w:rPr>
                <w:rFonts w:ascii="Cambria" w:hAnsi="Cambria"/>
                <w:noProof/>
                <w:lang w:val="ru-RU"/>
              </w:rPr>
            </w:pPr>
            <w:r w:rsidRPr="00E162C2">
              <w:rPr>
                <w:rFonts w:ascii="Cambria" w:hAnsi="Cambria"/>
                <w:noProof/>
                <w:lang w:val="ru-RU"/>
              </w:rPr>
              <w:t>Дейности за производство на електрическа и топлинна енергия от възобновяеми източници;</w:t>
            </w:r>
          </w:p>
          <w:p w:rsidR="0058187A" w:rsidRPr="00E162C2" w:rsidRDefault="0058187A" w:rsidP="0058187A">
            <w:pPr>
              <w:jc w:val="both"/>
              <w:rPr>
                <w:rFonts w:ascii="Cambria" w:hAnsi="Cambria"/>
                <w:noProof/>
                <w:lang w:val="ru-RU"/>
              </w:rPr>
            </w:pPr>
            <w:r w:rsidRPr="00E162C2">
              <w:rPr>
                <w:rFonts w:ascii="Cambria" w:hAnsi="Cambria"/>
                <w:noProof/>
                <w:lang w:val="ru-RU"/>
              </w:rPr>
              <w:t>Дейности по поддръжка на някои съоръжения (например турбина, котел, спомагателно, рекуператор на пара, електродвигатели, вентилатори и др.);</w:t>
            </w:r>
          </w:p>
          <w:p w:rsidR="0058187A" w:rsidRPr="00E162C2" w:rsidRDefault="0058187A" w:rsidP="0058187A">
            <w:pPr>
              <w:jc w:val="both"/>
              <w:rPr>
                <w:rFonts w:ascii="Cambria" w:hAnsi="Cambria"/>
                <w:noProof/>
                <w:lang w:val="ru-RU"/>
              </w:rPr>
            </w:pPr>
            <w:r w:rsidRPr="00E162C2">
              <w:rPr>
                <w:rFonts w:ascii="Cambria" w:hAnsi="Cambria"/>
                <w:noProof/>
                <w:lang w:val="ru-RU"/>
              </w:rPr>
              <w:t>Свързване към електропреносната и разпределителната мрежа, капацитетите за производство на електроенергия от възобновяеми ресурси;</w:t>
            </w:r>
          </w:p>
          <w:p w:rsidR="0058187A" w:rsidRPr="00630683" w:rsidRDefault="0058187A" w:rsidP="0058187A">
            <w:pPr>
              <w:jc w:val="both"/>
              <w:rPr>
                <w:rFonts w:ascii="Cambria" w:hAnsi="Cambria"/>
                <w:noProof/>
                <w:lang w:val="bg-BG"/>
              </w:rPr>
            </w:pPr>
            <w:r w:rsidRPr="00E162C2">
              <w:rPr>
                <w:rFonts w:ascii="Cambria" w:hAnsi="Cambria"/>
                <w:noProof/>
                <w:lang w:val="ru-RU"/>
              </w:rPr>
              <w:t>Дейности по наблюдение на транспорта и разпределението на електроенергия при безопасни условия</w:t>
            </w:r>
            <w:r w:rsidRPr="00630683">
              <w:rPr>
                <w:rFonts w:ascii="Cambria" w:hAnsi="Cambria"/>
                <w:noProof/>
                <w:lang w:val="bg-BG"/>
              </w:rPr>
              <w:t>.</w:t>
            </w:r>
          </w:p>
          <w:p w:rsidR="008456F1" w:rsidRPr="00E162C2" w:rsidRDefault="008456F1" w:rsidP="00412A33">
            <w:pPr>
              <w:jc w:val="both"/>
              <w:rPr>
                <w:rFonts w:ascii="Cambria" w:hAnsi="Cambria"/>
                <w:noProof/>
                <w:lang w:val="ru-RU"/>
              </w:rPr>
            </w:pPr>
          </w:p>
        </w:tc>
      </w:tr>
      <w:tr w:rsidR="007E2067" w:rsidRPr="00276A86" w:rsidTr="00412A33">
        <w:tc>
          <w:tcPr>
            <w:tcW w:w="2943" w:type="dxa"/>
          </w:tcPr>
          <w:p w:rsidR="008456F1" w:rsidRPr="00630683" w:rsidRDefault="00E73E24" w:rsidP="00C37F75">
            <w:pPr>
              <w:jc w:val="both"/>
              <w:rPr>
                <w:rFonts w:ascii="Cambria" w:hAnsi="Cambria"/>
                <w:noProof/>
                <w:lang w:val="ro-RO"/>
              </w:rPr>
            </w:pPr>
            <w:r w:rsidRPr="00630683">
              <w:rPr>
                <w:rFonts w:ascii="Cambria" w:hAnsi="Cambria"/>
                <w:noProof/>
                <w:lang w:val="bg-BG"/>
              </w:rPr>
              <w:t xml:space="preserve">Реализиране на </w:t>
            </w:r>
            <w:r w:rsidR="0045277F" w:rsidRPr="00630683">
              <w:rPr>
                <w:rFonts w:ascii="Cambria" w:hAnsi="Cambria"/>
                <w:noProof/>
                <w:lang w:val="ro-RO"/>
              </w:rPr>
              <w:t>ВЕЦ Турну Мъгуреле- Никопол</w:t>
            </w:r>
            <w:r w:rsidR="008456F1" w:rsidRPr="00E162C2">
              <w:rPr>
                <w:rFonts w:ascii="Cambria" w:hAnsi="Cambria"/>
                <w:noProof/>
                <w:lang w:val="ru-RU"/>
              </w:rPr>
              <w:t>, 500</w:t>
            </w:r>
            <w:r w:rsidR="008456F1" w:rsidRPr="00630683">
              <w:rPr>
                <w:rFonts w:ascii="Cambria" w:hAnsi="Cambria"/>
                <w:noProof/>
              </w:rPr>
              <w:t>MW</w:t>
            </w:r>
          </w:p>
        </w:tc>
        <w:tc>
          <w:tcPr>
            <w:tcW w:w="6299" w:type="dxa"/>
            <w:vMerge/>
          </w:tcPr>
          <w:p w:rsidR="008456F1" w:rsidRPr="00E162C2" w:rsidRDefault="008456F1" w:rsidP="00C37F75">
            <w:pPr>
              <w:rPr>
                <w:rFonts w:ascii="Cambria" w:hAnsi="Cambria"/>
                <w:noProof/>
                <w:lang w:val="ru-RU"/>
              </w:rPr>
            </w:pPr>
          </w:p>
        </w:tc>
      </w:tr>
      <w:tr w:rsidR="007E2067" w:rsidRPr="00276A86" w:rsidTr="00412A33">
        <w:tc>
          <w:tcPr>
            <w:tcW w:w="2943" w:type="dxa"/>
          </w:tcPr>
          <w:p w:rsidR="008456F1" w:rsidRPr="00E162C2" w:rsidRDefault="00E73E24" w:rsidP="00E73E24">
            <w:pPr>
              <w:jc w:val="both"/>
              <w:rPr>
                <w:rFonts w:ascii="Cambria" w:hAnsi="Cambria"/>
                <w:noProof/>
                <w:lang w:val="ru-RU"/>
              </w:rPr>
            </w:pPr>
            <w:r w:rsidRPr="00630683">
              <w:rPr>
                <w:rFonts w:ascii="Cambria" w:hAnsi="Cambria"/>
                <w:noProof/>
                <w:lang w:val="bg-BG"/>
              </w:rPr>
              <w:t xml:space="preserve">Реализиране на </w:t>
            </w:r>
            <w:r w:rsidRPr="00630683">
              <w:rPr>
                <w:rFonts w:ascii="Cambria" w:hAnsi="Cambria"/>
                <w:noProof/>
                <w:lang w:val="ro-RO"/>
              </w:rPr>
              <w:t xml:space="preserve">ВЕЦ Ръстолица </w:t>
            </w:r>
            <w:r w:rsidR="008456F1" w:rsidRPr="00E162C2">
              <w:rPr>
                <w:rFonts w:ascii="Cambria" w:hAnsi="Cambria"/>
                <w:noProof/>
                <w:lang w:val="ru-RU"/>
              </w:rPr>
              <w:t xml:space="preserve">– 35 </w:t>
            </w:r>
            <w:r w:rsidR="008456F1" w:rsidRPr="00630683">
              <w:rPr>
                <w:rFonts w:ascii="Cambria" w:hAnsi="Cambria"/>
                <w:noProof/>
              </w:rPr>
              <w:t>MW</w:t>
            </w:r>
          </w:p>
        </w:tc>
        <w:tc>
          <w:tcPr>
            <w:tcW w:w="6299" w:type="dxa"/>
            <w:vMerge/>
          </w:tcPr>
          <w:p w:rsidR="008456F1" w:rsidRPr="00E162C2" w:rsidRDefault="008456F1" w:rsidP="00C37F75">
            <w:pPr>
              <w:rPr>
                <w:rFonts w:ascii="Cambria" w:hAnsi="Cambria"/>
                <w:noProof/>
                <w:lang w:val="ru-RU"/>
              </w:rPr>
            </w:pPr>
          </w:p>
        </w:tc>
      </w:tr>
      <w:tr w:rsidR="007E2067" w:rsidRPr="00276A86" w:rsidTr="00412A33">
        <w:tc>
          <w:tcPr>
            <w:tcW w:w="2943" w:type="dxa"/>
          </w:tcPr>
          <w:p w:rsidR="008456F1" w:rsidRPr="00E162C2" w:rsidRDefault="00E73E24" w:rsidP="00E73E24">
            <w:pPr>
              <w:jc w:val="both"/>
              <w:rPr>
                <w:rFonts w:ascii="Cambria" w:hAnsi="Cambria"/>
                <w:noProof/>
                <w:lang w:val="ru-RU"/>
              </w:rPr>
            </w:pPr>
            <w:r w:rsidRPr="00630683">
              <w:rPr>
                <w:rFonts w:ascii="Cambria" w:hAnsi="Cambria"/>
                <w:noProof/>
                <w:lang w:val="bg-BG"/>
              </w:rPr>
              <w:t>Изграждане</w:t>
            </w:r>
            <w:r w:rsidRPr="00630683">
              <w:rPr>
                <w:rFonts w:ascii="Cambria" w:hAnsi="Cambria"/>
                <w:noProof/>
                <w:lang w:val="ro-RO"/>
              </w:rPr>
              <w:t xml:space="preserve"> на водноелектрически централи на река Жиу </w:t>
            </w:r>
            <w:r w:rsidRPr="00630683">
              <w:rPr>
                <w:rFonts w:ascii="Cambria" w:hAnsi="Cambria"/>
                <w:noProof/>
                <w:lang w:val="bg-BG"/>
              </w:rPr>
              <w:t xml:space="preserve">- </w:t>
            </w:r>
            <w:r w:rsidRPr="00630683">
              <w:rPr>
                <w:rFonts w:ascii="Cambria" w:hAnsi="Cambria"/>
                <w:noProof/>
                <w:lang w:val="ro-RO"/>
              </w:rPr>
              <w:t>90 MW</w:t>
            </w:r>
            <w:r w:rsidRPr="00E162C2">
              <w:rPr>
                <w:rFonts w:ascii="Cambria" w:hAnsi="Cambria"/>
                <w:noProof/>
                <w:lang w:val="ru-RU"/>
              </w:rPr>
              <w:t xml:space="preserve"> </w:t>
            </w:r>
          </w:p>
        </w:tc>
        <w:tc>
          <w:tcPr>
            <w:tcW w:w="6299" w:type="dxa"/>
            <w:vMerge/>
          </w:tcPr>
          <w:p w:rsidR="008456F1" w:rsidRPr="00E162C2" w:rsidRDefault="008456F1" w:rsidP="00C37F75">
            <w:pPr>
              <w:rPr>
                <w:rFonts w:ascii="Cambria" w:hAnsi="Cambria"/>
                <w:noProof/>
                <w:lang w:val="ru-RU"/>
              </w:rPr>
            </w:pPr>
          </w:p>
        </w:tc>
      </w:tr>
      <w:tr w:rsidR="008456F1" w:rsidRPr="00276A86" w:rsidTr="00412A33">
        <w:tc>
          <w:tcPr>
            <w:tcW w:w="2943" w:type="dxa"/>
          </w:tcPr>
          <w:p w:rsidR="008456F1" w:rsidRPr="00630683" w:rsidRDefault="00E73E24" w:rsidP="00C37F75">
            <w:pPr>
              <w:jc w:val="both"/>
              <w:rPr>
                <w:rFonts w:ascii="Cambria" w:hAnsi="Cambria"/>
                <w:noProof/>
                <w:lang w:val="bg-BG"/>
              </w:rPr>
            </w:pPr>
            <w:r w:rsidRPr="00630683">
              <w:rPr>
                <w:rFonts w:ascii="Cambria" w:hAnsi="Cambria"/>
                <w:noProof/>
                <w:lang w:val="bg-BG"/>
              </w:rPr>
              <w:t>Изграждане</w:t>
            </w:r>
            <w:r w:rsidRPr="00630683">
              <w:rPr>
                <w:rFonts w:ascii="Cambria" w:hAnsi="Cambria"/>
                <w:noProof/>
                <w:lang w:val="ro-RO"/>
              </w:rPr>
              <w:t xml:space="preserve"> на водноелектрически централи на река Олт - 145 MW.</w:t>
            </w:r>
          </w:p>
        </w:tc>
        <w:tc>
          <w:tcPr>
            <w:tcW w:w="6299" w:type="dxa"/>
            <w:vMerge/>
          </w:tcPr>
          <w:p w:rsidR="008456F1" w:rsidRPr="00E162C2" w:rsidRDefault="008456F1" w:rsidP="00C37F75">
            <w:pPr>
              <w:rPr>
                <w:rFonts w:ascii="Cambria" w:hAnsi="Cambria"/>
                <w:noProof/>
                <w:lang w:val="ru-RU"/>
              </w:rPr>
            </w:pPr>
          </w:p>
        </w:tc>
      </w:tr>
    </w:tbl>
    <w:p w:rsidR="00437A25" w:rsidRPr="00E162C2" w:rsidRDefault="00437A25" w:rsidP="0028777B">
      <w:pPr>
        <w:rPr>
          <w:rFonts w:ascii="Cambria" w:hAnsi="Cambria"/>
          <w:noProof/>
          <w:lang w:val="ru-RU"/>
        </w:rPr>
      </w:pP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26" w:name="_Toc14781925"/>
      <w:r w:rsidRPr="00630683">
        <w:rPr>
          <w:rFonts w:ascii="Cambria" w:hAnsi="Cambria"/>
          <w:noProof/>
          <w:color w:val="auto"/>
        </w:rPr>
        <w:t>II</w:t>
      </w:r>
      <w:r w:rsidRPr="00E162C2">
        <w:rPr>
          <w:rFonts w:ascii="Cambria" w:hAnsi="Cambria"/>
          <w:noProof/>
          <w:color w:val="auto"/>
          <w:lang w:val="ru-RU"/>
        </w:rPr>
        <w:t xml:space="preserve">.11 </w:t>
      </w:r>
      <w:r w:rsidR="001511C5" w:rsidRPr="00E162C2">
        <w:rPr>
          <w:rFonts w:ascii="Cambria" w:hAnsi="Cambria"/>
          <w:noProof/>
          <w:color w:val="auto"/>
          <w:lang w:val="ru-RU"/>
        </w:rPr>
        <w:t xml:space="preserve">СЪЩЕСТВУВАЩИ, ПРЕДЛОЖЕНИ ИЛИ ОДОБРЕНИ </w:t>
      </w:r>
      <w:r w:rsidR="001511C5" w:rsidRPr="00630683">
        <w:rPr>
          <w:rFonts w:ascii="Cambria" w:hAnsi="Cambria"/>
          <w:noProof/>
          <w:color w:val="auto"/>
        </w:rPr>
        <w:t>PP</w:t>
      </w:r>
      <w:r w:rsidR="001511C5" w:rsidRPr="00E162C2">
        <w:rPr>
          <w:rFonts w:ascii="Cambria" w:hAnsi="Cambria"/>
          <w:noProof/>
          <w:color w:val="auto"/>
          <w:lang w:val="ru-RU"/>
        </w:rPr>
        <w:t xml:space="preserve"> ХАРАКТЕРИСТИКИ,  КОИТО МОГАТ ДА ГЕНИРАТ КУМУЛТИВНО ВЪЗДЕЙСТВИЕ СЪС СТРАТЕГИЯТА, КОЯТО Е В ПРОЦЕС НА ОЦЕНЯВАНЕ, И КОЯТО МОЖЕ ДА </w:t>
      </w:r>
      <w:r w:rsidR="001511C5" w:rsidRPr="00630683">
        <w:rPr>
          <w:rFonts w:ascii="Cambria" w:hAnsi="Cambria"/>
          <w:noProof/>
          <w:color w:val="auto"/>
          <w:lang w:val="bg-BG"/>
        </w:rPr>
        <w:t>ЗАСЕГНЕ</w:t>
      </w:r>
      <w:r w:rsidR="001511C5" w:rsidRPr="00E162C2">
        <w:rPr>
          <w:rFonts w:ascii="Cambria" w:hAnsi="Cambria"/>
          <w:noProof/>
          <w:color w:val="auto"/>
          <w:lang w:val="ru-RU"/>
        </w:rPr>
        <w:t xml:space="preserve"> ПРИРОДНИТЕ ЗАЩИТЕНИ ОБЛАСТИ ОТ ОБЩНОСТЕН ИНТЕРЕС</w:t>
      </w:r>
      <w:r w:rsidR="001511C5" w:rsidRPr="00630683">
        <w:rPr>
          <w:rFonts w:ascii="Cambria" w:hAnsi="Cambria"/>
          <w:noProof/>
          <w:color w:val="auto"/>
          <w:lang w:val="bg-BG"/>
        </w:rPr>
        <w:t xml:space="preserve">  </w:t>
      </w:r>
      <w:bookmarkEnd w:id="26"/>
    </w:p>
    <w:p w:rsidR="00DE5A96" w:rsidRPr="00630683" w:rsidRDefault="00DE5A96"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Енергийната стратегия на Румъния 2019-2030 г. с перспективата за 2050 г. има за цел да разработи серия от цели в енергийното поле за удължен времеви хоризонт, съответно до 2050 г. По принцип тя ще включва серия от проекти с различна големина, съответно:</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Завършване на блокове 3 и 4 на АЕЦ Чернавода</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нов енергиен блок от 600 </w:t>
      </w:r>
      <w:r w:rsidRPr="00630683">
        <w:rPr>
          <w:rFonts w:ascii="Cambria" w:hAnsi="Cambria"/>
          <w:noProof/>
          <w:sz w:val="24"/>
          <w:szCs w:val="24"/>
          <w:lang w:val="fr-FR"/>
        </w:rPr>
        <w:t>MW</w:t>
      </w:r>
      <w:r w:rsidRPr="00E162C2">
        <w:rPr>
          <w:rFonts w:ascii="Cambria" w:hAnsi="Cambria"/>
          <w:noProof/>
          <w:sz w:val="24"/>
          <w:szCs w:val="24"/>
          <w:lang w:val="ru-RU"/>
        </w:rPr>
        <w:t xml:space="preserve"> в Ровинар</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нов енергиен блок от 400 </w:t>
      </w:r>
      <w:r w:rsidRPr="00630683">
        <w:rPr>
          <w:rFonts w:ascii="Cambria" w:hAnsi="Cambria"/>
          <w:noProof/>
          <w:sz w:val="24"/>
          <w:szCs w:val="24"/>
          <w:lang w:val="fr-FR"/>
        </w:rPr>
        <w:t>MW</w:t>
      </w:r>
      <w:r w:rsidRPr="00E162C2">
        <w:rPr>
          <w:rFonts w:ascii="Cambria" w:hAnsi="Cambria"/>
          <w:noProof/>
          <w:sz w:val="24"/>
          <w:szCs w:val="24"/>
          <w:lang w:val="ru-RU"/>
        </w:rPr>
        <w:t xml:space="preserve"> ултрасвръхкритични параметри в Турчен</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нов енергиен блок от 200 </w:t>
      </w:r>
      <w:r w:rsidRPr="00630683">
        <w:rPr>
          <w:rFonts w:ascii="Cambria" w:hAnsi="Cambria"/>
          <w:noProof/>
          <w:sz w:val="24"/>
          <w:szCs w:val="24"/>
          <w:lang w:val="fr-FR"/>
        </w:rPr>
        <w:t>MW</w:t>
      </w:r>
      <w:r w:rsidRPr="00E162C2">
        <w:rPr>
          <w:rFonts w:ascii="Cambria" w:hAnsi="Cambria"/>
          <w:noProof/>
          <w:sz w:val="24"/>
          <w:szCs w:val="24"/>
          <w:lang w:val="ru-RU"/>
        </w:rPr>
        <w:t xml:space="preserve"> </w:t>
      </w:r>
      <w:r w:rsidRPr="00630683">
        <w:rPr>
          <w:rFonts w:ascii="Cambria" w:hAnsi="Cambria"/>
          <w:noProof/>
          <w:sz w:val="24"/>
          <w:szCs w:val="24"/>
          <w:lang w:val="fr-FR"/>
        </w:rPr>
        <w:t>CCGT</w:t>
      </w:r>
      <w:r w:rsidRPr="00E162C2">
        <w:rPr>
          <w:rFonts w:ascii="Cambria" w:hAnsi="Cambria"/>
          <w:noProof/>
          <w:sz w:val="24"/>
          <w:szCs w:val="24"/>
          <w:lang w:val="ru-RU"/>
        </w:rPr>
        <w:t xml:space="preserve"> - Крайова </w:t>
      </w:r>
      <w:r w:rsidRPr="00630683">
        <w:rPr>
          <w:rFonts w:ascii="Cambria" w:hAnsi="Cambria"/>
          <w:noProof/>
          <w:sz w:val="24"/>
          <w:szCs w:val="24"/>
          <w:lang w:val="fr-FR"/>
        </w:rPr>
        <w:t>II</w:t>
      </w:r>
      <w:r w:rsidRPr="00E162C2">
        <w:rPr>
          <w:rFonts w:ascii="Cambria" w:hAnsi="Cambria"/>
          <w:noProof/>
          <w:sz w:val="24"/>
          <w:szCs w:val="24"/>
          <w:lang w:val="ru-RU"/>
        </w:rPr>
        <w:t>, с газ, с гъвкаво функциониране, включително съхраняване на енергия в подземното хранилище Герчещ</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нов енергиен блок от 400 </w:t>
      </w:r>
      <w:r w:rsidRPr="00630683">
        <w:rPr>
          <w:rFonts w:ascii="Cambria" w:hAnsi="Cambria"/>
          <w:noProof/>
          <w:sz w:val="24"/>
          <w:szCs w:val="24"/>
          <w:lang w:val="fr-FR"/>
        </w:rPr>
        <w:t>MW</w:t>
      </w:r>
      <w:r w:rsidRPr="00E162C2">
        <w:rPr>
          <w:rFonts w:ascii="Cambria" w:hAnsi="Cambria"/>
          <w:noProof/>
          <w:sz w:val="24"/>
          <w:szCs w:val="24"/>
          <w:lang w:val="ru-RU"/>
        </w:rPr>
        <w:t xml:space="preserve"> </w:t>
      </w:r>
      <w:r w:rsidRPr="00630683">
        <w:rPr>
          <w:rFonts w:ascii="Cambria" w:hAnsi="Cambria"/>
          <w:noProof/>
          <w:sz w:val="24"/>
          <w:szCs w:val="24"/>
          <w:lang w:val="fr-FR"/>
        </w:rPr>
        <w:t>CCGT</w:t>
      </w:r>
      <w:r w:rsidRPr="00E162C2">
        <w:rPr>
          <w:rFonts w:ascii="Cambria" w:hAnsi="Cambria"/>
          <w:noProof/>
          <w:sz w:val="24"/>
          <w:szCs w:val="24"/>
          <w:lang w:val="ru-RU"/>
        </w:rPr>
        <w:t xml:space="preserve"> с газ, с гъвкаво функциониране Минтия</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Изграждане на водноелектрическа централа с натрупване чрез изпомпване Тарница- Лъпущещ</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водноелектрическа централа Турну Мъгуреле- Никопол 500 </w:t>
      </w:r>
      <w:r w:rsidRPr="00630683">
        <w:rPr>
          <w:rFonts w:ascii="Cambria" w:hAnsi="Cambria"/>
          <w:noProof/>
          <w:sz w:val="24"/>
          <w:szCs w:val="24"/>
          <w:lang w:val="fr-FR"/>
        </w:rPr>
        <w:t>MW</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водноелектрическа централа Ръстолица 35 </w:t>
      </w:r>
      <w:r w:rsidRPr="00630683">
        <w:rPr>
          <w:rFonts w:ascii="Cambria" w:hAnsi="Cambria"/>
          <w:noProof/>
          <w:sz w:val="24"/>
          <w:szCs w:val="24"/>
          <w:lang w:val="fr-FR"/>
        </w:rPr>
        <w:t>MW</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lastRenderedPageBreak/>
        <w:t xml:space="preserve">Изграждане на водноелектрически централи на река Жиу 90 </w:t>
      </w:r>
      <w:r w:rsidRPr="00630683">
        <w:rPr>
          <w:rFonts w:ascii="Cambria" w:hAnsi="Cambria"/>
          <w:noProof/>
          <w:sz w:val="24"/>
          <w:szCs w:val="24"/>
          <w:lang w:val="fr-FR"/>
        </w:rPr>
        <w:t>MW</w:t>
      </w:r>
      <w:r w:rsidRPr="00E162C2">
        <w:rPr>
          <w:rFonts w:ascii="Cambria" w:hAnsi="Cambria"/>
          <w:noProof/>
          <w:sz w:val="24"/>
          <w:szCs w:val="24"/>
          <w:lang w:val="ru-RU"/>
        </w:rPr>
        <w:t>ра</w:t>
      </w:r>
    </w:p>
    <w:p w:rsidR="00DE5A96" w:rsidRPr="00E162C2" w:rsidRDefault="00DE5A96" w:rsidP="00D658DD">
      <w:pPr>
        <w:pStyle w:val="ListParagraph"/>
        <w:numPr>
          <w:ilvl w:val="0"/>
          <w:numId w:val="8"/>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Изграждане на водноелектрически централи на река Олт- 145 </w:t>
      </w:r>
      <w:r w:rsidRPr="00630683">
        <w:rPr>
          <w:rFonts w:ascii="Cambria" w:hAnsi="Cambria"/>
          <w:noProof/>
          <w:sz w:val="24"/>
          <w:szCs w:val="24"/>
          <w:lang w:val="fr-FR"/>
        </w:rPr>
        <w:t>MW</w:t>
      </w:r>
    </w:p>
    <w:p w:rsidR="00DD234B" w:rsidRPr="00E162C2" w:rsidRDefault="00DD234B" w:rsidP="000E4F46">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Видовете проекти обхващат няколко подсект</w:t>
      </w:r>
      <w:r w:rsidR="00A20906" w:rsidRPr="00E162C2">
        <w:rPr>
          <w:rFonts w:ascii="Cambria" w:hAnsi="Cambria"/>
          <w:noProof/>
          <w:sz w:val="24"/>
          <w:szCs w:val="24"/>
          <w:lang w:val="ru-RU"/>
        </w:rPr>
        <w:t>ора на енергийния сектор (ядрен, хидроенерги</w:t>
      </w:r>
      <w:r w:rsidR="00A20906" w:rsidRPr="00630683">
        <w:rPr>
          <w:rFonts w:ascii="Cambria" w:hAnsi="Cambria"/>
          <w:noProof/>
          <w:sz w:val="24"/>
          <w:szCs w:val="24"/>
        </w:rPr>
        <w:t>e</w:t>
      </w:r>
      <w:r w:rsidR="00A20906" w:rsidRPr="00630683">
        <w:rPr>
          <w:rFonts w:ascii="Cambria" w:hAnsi="Cambria"/>
          <w:noProof/>
          <w:sz w:val="24"/>
          <w:szCs w:val="24"/>
          <w:lang w:val="bg-BG"/>
        </w:rPr>
        <w:t>н</w:t>
      </w:r>
      <w:r w:rsidR="00A20906" w:rsidRPr="00E162C2">
        <w:rPr>
          <w:rFonts w:ascii="Cambria" w:hAnsi="Cambria"/>
          <w:noProof/>
          <w:sz w:val="24"/>
          <w:szCs w:val="24"/>
          <w:lang w:val="ru-RU"/>
        </w:rPr>
        <w:t>, газов или въглищ</w:t>
      </w:r>
      <w:r w:rsidR="00A20906" w:rsidRPr="00630683">
        <w:rPr>
          <w:rFonts w:ascii="Cambria" w:hAnsi="Cambria"/>
          <w:noProof/>
          <w:sz w:val="24"/>
          <w:szCs w:val="24"/>
        </w:rPr>
        <w:t>e</w:t>
      </w:r>
      <w:r w:rsidR="00A20906" w:rsidRPr="00630683">
        <w:rPr>
          <w:rFonts w:ascii="Cambria" w:hAnsi="Cambria"/>
          <w:noProof/>
          <w:sz w:val="24"/>
          <w:szCs w:val="24"/>
          <w:lang w:val="bg-BG"/>
        </w:rPr>
        <w:t>н</w:t>
      </w:r>
      <w:r w:rsidRPr="00E162C2">
        <w:rPr>
          <w:rFonts w:ascii="Cambria" w:hAnsi="Cambria"/>
          <w:noProof/>
          <w:sz w:val="24"/>
          <w:szCs w:val="24"/>
          <w:lang w:val="ru-RU"/>
        </w:rPr>
        <w:t>), но тези, които могат да генерират потенциално кумулативно въздействие с други съществуващи ПП, предложени или одобрени и които могат да засегнат природните зони, з</w:t>
      </w:r>
      <w:r w:rsidR="00A20906" w:rsidRPr="00E162C2">
        <w:rPr>
          <w:rFonts w:ascii="Cambria" w:hAnsi="Cambria"/>
          <w:noProof/>
          <w:sz w:val="24"/>
          <w:szCs w:val="24"/>
          <w:lang w:val="ru-RU"/>
        </w:rPr>
        <w:t>ащитени от интерес на общността</w:t>
      </w:r>
      <w:r w:rsidR="00A20906" w:rsidRPr="00630683">
        <w:rPr>
          <w:rFonts w:ascii="Cambria" w:hAnsi="Cambria"/>
          <w:noProof/>
          <w:sz w:val="24"/>
          <w:szCs w:val="24"/>
          <w:lang w:val="bg-BG"/>
        </w:rPr>
        <w:t xml:space="preserve"> са тези, които</w:t>
      </w:r>
      <w:r w:rsidRPr="00E162C2">
        <w:rPr>
          <w:rFonts w:ascii="Cambria" w:hAnsi="Cambria"/>
          <w:noProof/>
          <w:sz w:val="24"/>
          <w:szCs w:val="24"/>
          <w:lang w:val="ru-RU"/>
        </w:rPr>
        <w:t xml:space="preserve"> включва</w:t>
      </w:r>
      <w:r w:rsidR="00A20906" w:rsidRPr="00630683">
        <w:rPr>
          <w:rFonts w:ascii="Cambria" w:hAnsi="Cambria"/>
          <w:noProof/>
          <w:sz w:val="24"/>
          <w:szCs w:val="24"/>
          <w:lang w:val="bg-BG"/>
        </w:rPr>
        <w:t>т</w:t>
      </w:r>
      <w:r w:rsidRPr="00E162C2">
        <w:rPr>
          <w:rFonts w:ascii="Cambria" w:hAnsi="Cambria"/>
          <w:noProof/>
          <w:sz w:val="24"/>
          <w:szCs w:val="24"/>
          <w:lang w:val="ru-RU"/>
        </w:rPr>
        <w:t xml:space="preserve"> строителни работи.</w:t>
      </w:r>
    </w:p>
    <w:p w:rsidR="00A20906" w:rsidRPr="00630683" w:rsidRDefault="00A20906"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На този етап е трудно да се извърши подробен анализ за количествено определяне на потенциалното кумулативно въздействие на проектите, предложени от СЕР 2019-2030 г., с перспектива </w:t>
      </w:r>
      <w:r w:rsidRPr="00630683">
        <w:rPr>
          <w:rFonts w:ascii="Cambria" w:hAnsi="Cambria"/>
          <w:noProof/>
          <w:sz w:val="24"/>
          <w:szCs w:val="24"/>
          <w:lang w:val="bg-BG"/>
        </w:rPr>
        <w:t>за</w:t>
      </w:r>
      <w:r w:rsidRPr="00E162C2">
        <w:rPr>
          <w:rFonts w:ascii="Cambria" w:hAnsi="Cambria"/>
          <w:noProof/>
          <w:sz w:val="24"/>
          <w:szCs w:val="24"/>
          <w:lang w:val="ru-RU"/>
        </w:rPr>
        <w:t xml:space="preserve"> 2050 г. с други планове/проекти, предложени/одобрени/съществуващи, в резултат на текущите пространствени подробности, и двата вида интервенции/проекти от </w:t>
      </w:r>
      <w:r w:rsidRPr="00630683">
        <w:rPr>
          <w:rFonts w:ascii="Cambria" w:hAnsi="Cambria"/>
          <w:noProof/>
          <w:sz w:val="24"/>
          <w:szCs w:val="24"/>
          <w:lang w:val="bg-BG"/>
        </w:rPr>
        <w:t>ЕСР</w:t>
      </w:r>
      <w:r w:rsidRPr="00E162C2">
        <w:rPr>
          <w:rFonts w:ascii="Cambria" w:hAnsi="Cambria"/>
          <w:noProof/>
          <w:sz w:val="24"/>
          <w:szCs w:val="24"/>
          <w:lang w:val="ru-RU"/>
        </w:rPr>
        <w:t xml:space="preserve"> 2019-2030, с перспектива за 2050 г., както и пространствената информация, доста неясна по отношение на местоположението на предложените проекти. Освен това към момента на извършване на настоящото проучване не са известни други видове проекти, предложени в областта на изпълнение на целите.</w:t>
      </w:r>
    </w:p>
    <w:p w:rsidR="00A20906" w:rsidRPr="00630683" w:rsidRDefault="00A20906"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Можем да идентифицираме някои примери за кумулативно въздействие на общо ниво, като: фрагментация, изменение или загуба на местообитания, свързани със защитени природни територии. Споменаваме, че кумулативно въздействие може да бъде идентифицирано върху река Дунав чрез прилагане на стратегическата цел </w:t>
      </w:r>
      <w:r w:rsidRPr="00630683">
        <w:rPr>
          <w:rFonts w:ascii="Cambria" w:hAnsi="Cambria"/>
          <w:i/>
          <w:noProof/>
          <w:sz w:val="24"/>
          <w:szCs w:val="24"/>
          <w:lang w:val="bg-BG"/>
        </w:rPr>
        <w:t xml:space="preserve">построяване </w:t>
      </w:r>
      <w:r w:rsidRPr="00E162C2">
        <w:rPr>
          <w:rFonts w:ascii="Cambria" w:hAnsi="Cambria"/>
          <w:i/>
          <w:noProof/>
          <w:sz w:val="24"/>
          <w:szCs w:val="24"/>
          <w:lang w:val="ru-RU"/>
        </w:rPr>
        <w:t>на хидроенергийния комплекс</w:t>
      </w:r>
      <w:r w:rsidRPr="00E162C2">
        <w:rPr>
          <w:rFonts w:ascii="Cambria" w:hAnsi="Cambria"/>
          <w:noProof/>
          <w:sz w:val="24"/>
          <w:szCs w:val="24"/>
          <w:lang w:val="ru-RU"/>
        </w:rPr>
        <w:t xml:space="preserve"> Турну-Магуреле-Никопол и проекта </w:t>
      </w:r>
      <w:r w:rsidRPr="00630683">
        <w:rPr>
          <w:rFonts w:ascii="Cambria" w:hAnsi="Cambria"/>
          <w:noProof/>
          <w:sz w:val="24"/>
          <w:szCs w:val="24"/>
          <w:lang w:val="fr-FR"/>
        </w:rPr>
        <w:t>FAST</w:t>
      </w:r>
      <w:r w:rsidRPr="00E162C2">
        <w:rPr>
          <w:rFonts w:ascii="Cambria" w:hAnsi="Cambria"/>
          <w:noProof/>
          <w:sz w:val="24"/>
          <w:szCs w:val="24"/>
          <w:lang w:val="ru-RU"/>
        </w:rPr>
        <w:t xml:space="preserve"> </w:t>
      </w:r>
      <w:r w:rsidRPr="00630683">
        <w:rPr>
          <w:rFonts w:ascii="Cambria" w:hAnsi="Cambria"/>
          <w:noProof/>
          <w:sz w:val="24"/>
          <w:szCs w:val="24"/>
          <w:lang w:val="fr-FR"/>
        </w:rPr>
        <w:t>DANUBE</w:t>
      </w:r>
      <w:r w:rsidRPr="00E162C2">
        <w:rPr>
          <w:rFonts w:ascii="Cambria" w:hAnsi="Cambria"/>
          <w:noProof/>
          <w:sz w:val="24"/>
          <w:szCs w:val="24"/>
          <w:lang w:val="ru-RU"/>
        </w:rPr>
        <w:t>. Видовете кумулативно въздействие могат да бъдат споменати след приключване на двете подходящи проучвания за оценка на ниво проект.</w:t>
      </w:r>
    </w:p>
    <w:p w:rsidR="00A20906" w:rsidRPr="00630683" w:rsidRDefault="00A20906"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Всички видове проекти, както беше споменато по-горе, изискват прилагането на подходящи мерки на ниво проект, основани на подходящи проучвания за оценка, за да се намалят потенциалните отрицателни въздействия върху видове и местообитания, част от екологичната мрежа Натура 2000. </w:t>
      </w:r>
      <w:r w:rsidR="001F2C03" w:rsidRPr="00630683">
        <w:rPr>
          <w:rFonts w:ascii="Cambria" w:hAnsi="Cambria"/>
          <w:noProof/>
          <w:sz w:val="24"/>
          <w:szCs w:val="24"/>
          <w:lang w:val="bg-BG"/>
        </w:rPr>
        <w:t xml:space="preserve">Такива </w:t>
      </w:r>
      <w:r w:rsidR="001F2C03" w:rsidRPr="00E162C2">
        <w:rPr>
          <w:rFonts w:ascii="Cambria" w:hAnsi="Cambria"/>
          <w:noProof/>
          <w:sz w:val="24"/>
          <w:szCs w:val="24"/>
          <w:lang w:val="ru-RU"/>
        </w:rPr>
        <w:t>мерки</w:t>
      </w:r>
      <w:r w:rsidRPr="00E162C2">
        <w:rPr>
          <w:rFonts w:ascii="Cambria" w:hAnsi="Cambria"/>
          <w:noProof/>
          <w:sz w:val="24"/>
          <w:szCs w:val="24"/>
          <w:lang w:val="ru-RU"/>
        </w:rPr>
        <w:t xml:space="preserve"> трябва да избягват възможните кумулативни ефекти, </w:t>
      </w:r>
      <w:r w:rsidR="001F2C03" w:rsidRPr="00E162C2">
        <w:rPr>
          <w:rFonts w:ascii="Cambria" w:hAnsi="Cambria"/>
          <w:noProof/>
          <w:sz w:val="24"/>
          <w:szCs w:val="24"/>
          <w:lang w:val="ru-RU"/>
        </w:rPr>
        <w:t xml:space="preserve">генерирани от прилагането на </w:t>
      </w:r>
      <w:r w:rsidR="001F2C03" w:rsidRPr="00630683">
        <w:rPr>
          <w:rFonts w:ascii="Cambria" w:hAnsi="Cambria"/>
          <w:noProof/>
          <w:sz w:val="24"/>
          <w:szCs w:val="24"/>
          <w:lang w:val="bg-BG"/>
        </w:rPr>
        <w:t>ЕСР</w:t>
      </w:r>
      <w:r w:rsidRPr="00E162C2">
        <w:rPr>
          <w:rFonts w:ascii="Cambria" w:hAnsi="Cambria"/>
          <w:noProof/>
          <w:sz w:val="24"/>
          <w:szCs w:val="24"/>
          <w:lang w:val="ru-RU"/>
        </w:rPr>
        <w:t xml:space="preserve"> 2019-2030 г., с перспектива за 2050 г.</w:t>
      </w:r>
    </w:p>
    <w:p w:rsidR="00CF0168" w:rsidRPr="00E162C2" w:rsidRDefault="00CF0168" w:rsidP="000E4F46">
      <w:pPr>
        <w:spacing w:before="120" w:after="120" w:line="240" w:lineRule="auto"/>
        <w:jc w:val="both"/>
        <w:rPr>
          <w:rFonts w:ascii="Cambria" w:hAnsi="Cambria"/>
          <w:noProof/>
          <w:lang w:val="ru-RU"/>
        </w:rPr>
      </w:pPr>
      <w:r w:rsidRPr="00E162C2">
        <w:rPr>
          <w:rFonts w:ascii="Cambria" w:hAnsi="Cambria"/>
          <w:noProof/>
          <w:lang w:val="ru-RU"/>
        </w:rPr>
        <w:br w:type="page"/>
      </w:r>
    </w:p>
    <w:p w:rsidR="003E6FDC" w:rsidRPr="00E162C2" w:rsidRDefault="001511C5" w:rsidP="001511C5">
      <w:pPr>
        <w:pStyle w:val="Heading1"/>
        <w:numPr>
          <w:ilvl w:val="0"/>
          <w:numId w:val="2"/>
        </w:numPr>
        <w:shd w:val="clear" w:color="auto" w:fill="9CC2E5" w:themeFill="accent5" w:themeFillTint="99"/>
        <w:tabs>
          <w:tab w:val="left" w:pos="284"/>
        </w:tabs>
        <w:jc w:val="both"/>
        <w:rPr>
          <w:rFonts w:ascii="Cambria" w:hAnsi="Cambria"/>
          <w:noProof/>
          <w:lang w:val="ru-RU"/>
        </w:rPr>
      </w:pPr>
      <w:bookmarkStart w:id="27" w:name="_Toc14781926"/>
      <w:r w:rsidRPr="00E162C2">
        <w:rPr>
          <w:rFonts w:ascii="Cambria" w:hAnsi="Cambria"/>
          <w:noProof/>
          <w:color w:val="auto"/>
          <w:lang w:val="ru-RU"/>
        </w:rPr>
        <w:lastRenderedPageBreak/>
        <w:t>ИНФОРМАЦИЯ ЗА ПРИРОДНИТЕ ЗАЩИТЕНИ ОБЛАСТИ ОТ ОБЩЕСТВЕН ИНТЕРЕС  ЗАСЕГНАТИ ОТ ИЗПЪЛНЕНИЕТО НА ЕСР  2019-2030 г., С ПЕРСПЕКТИВА ЗА 2050Г.</w:t>
      </w:r>
      <w:bookmarkEnd w:id="27"/>
      <w:r w:rsidRPr="00E162C2">
        <w:rPr>
          <w:rFonts w:ascii="Cambria" w:hAnsi="Cambria"/>
          <w:noProof/>
          <w:lang w:val="ru-RU"/>
        </w:rPr>
        <w:t xml:space="preserve"> </w:t>
      </w:r>
    </w:p>
    <w:p w:rsidR="00F511D2" w:rsidRPr="00630683" w:rsidRDefault="0021481D" w:rsidP="0028777B">
      <w:pPr>
        <w:pStyle w:val="Heading2"/>
        <w:shd w:val="clear" w:color="auto" w:fill="BDD6EE" w:themeFill="accent5" w:themeFillTint="66"/>
        <w:jc w:val="both"/>
        <w:rPr>
          <w:rFonts w:ascii="Cambria" w:hAnsi="Cambria"/>
          <w:noProof/>
          <w:color w:val="auto"/>
          <w:lang w:val="bg-BG"/>
        </w:rPr>
      </w:pPr>
      <w:bookmarkStart w:id="28" w:name="_Toc14781927"/>
      <w:r w:rsidRPr="00630683">
        <w:rPr>
          <w:rFonts w:ascii="Cambria" w:hAnsi="Cambria"/>
          <w:noProof/>
          <w:color w:val="auto"/>
          <w:lang w:val="fr-FR"/>
        </w:rPr>
        <w:t>III</w:t>
      </w:r>
      <w:r w:rsidRPr="00E162C2">
        <w:rPr>
          <w:rFonts w:ascii="Cambria" w:hAnsi="Cambria"/>
          <w:noProof/>
          <w:color w:val="auto"/>
          <w:lang w:val="ru-RU"/>
        </w:rPr>
        <w:t xml:space="preserve">.1 </w:t>
      </w:r>
      <w:r w:rsidR="001F2C03" w:rsidRPr="00E162C2">
        <w:rPr>
          <w:rFonts w:ascii="Cambria" w:hAnsi="Cambria"/>
          <w:noProof/>
          <w:color w:val="auto"/>
          <w:lang w:val="ru-RU"/>
        </w:rPr>
        <w:t xml:space="preserve">ОБЩА ИНФОРМАЦИЯ ОТНОСНО НАТУРА 2000 В РУМЪНИЯ </w:t>
      </w:r>
      <w:bookmarkEnd w:id="28"/>
    </w:p>
    <w:p w:rsidR="001F2C03" w:rsidRPr="00630683" w:rsidRDefault="001F2C03" w:rsidP="000E4F46">
      <w:pPr>
        <w:spacing w:before="120" w:after="120" w:line="240" w:lineRule="auto"/>
        <w:jc w:val="both"/>
        <w:rPr>
          <w:rFonts w:ascii="Cambria" w:hAnsi="Cambria" w:cs="Arial"/>
          <w:noProof/>
          <w:sz w:val="24"/>
          <w:szCs w:val="24"/>
          <w:u w:val="single"/>
          <w:lang w:val="bg-BG"/>
        </w:rPr>
      </w:pPr>
    </w:p>
    <w:p w:rsidR="001F2C03" w:rsidRPr="00630683" w:rsidRDefault="001F2C03" w:rsidP="000E4F46">
      <w:pPr>
        <w:spacing w:before="120" w:after="120" w:line="240" w:lineRule="auto"/>
        <w:jc w:val="both"/>
        <w:rPr>
          <w:rFonts w:ascii="Cambria" w:hAnsi="Cambria" w:cs="Arial"/>
          <w:noProof/>
          <w:sz w:val="24"/>
          <w:szCs w:val="24"/>
          <w:u w:val="single"/>
          <w:lang w:val="bg-BG"/>
        </w:rPr>
      </w:pPr>
      <w:r w:rsidRPr="00630683">
        <w:rPr>
          <w:rFonts w:ascii="Cambria" w:hAnsi="Cambria" w:cs="Arial"/>
          <w:noProof/>
          <w:sz w:val="24"/>
          <w:szCs w:val="24"/>
          <w:u w:val="single"/>
          <w:lang w:val="bg-BG"/>
        </w:rPr>
        <w:t>Общо представяне на екологичната мрежа Натура 2000 в Румъния и нейната законодателна рамка</w:t>
      </w:r>
    </w:p>
    <w:p w:rsidR="001F2C03" w:rsidRPr="00630683" w:rsidRDefault="001F2C03" w:rsidP="000E4F4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Мрежата Натура 2000 е създадена през 1992 г. и е най-голямата екологична мрежа от защитени природни територии в света, включваща обекти от обществено значение (</w:t>
      </w:r>
      <w:r w:rsidRPr="00630683">
        <w:rPr>
          <w:rFonts w:ascii="Cambria" w:hAnsi="Cambria" w:cs="Arial"/>
          <w:noProof/>
          <w:sz w:val="24"/>
          <w:szCs w:val="24"/>
          <w:lang w:val="fr-FR"/>
        </w:rPr>
        <w:t>SCI</w:t>
      </w:r>
      <w:r w:rsidRPr="00E162C2">
        <w:rPr>
          <w:rFonts w:ascii="Cambria" w:hAnsi="Cambria" w:cs="Arial"/>
          <w:noProof/>
          <w:sz w:val="24"/>
          <w:szCs w:val="24"/>
          <w:lang w:val="ru-RU"/>
        </w:rPr>
        <w:t xml:space="preserve">, обозначени за опазване на местообитания и видове в приложения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и </w:t>
      </w:r>
      <w:r w:rsidRPr="00630683">
        <w:rPr>
          <w:rFonts w:ascii="Cambria" w:hAnsi="Cambria" w:cs="Arial"/>
          <w:noProof/>
          <w:sz w:val="24"/>
          <w:szCs w:val="24"/>
          <w:lang w:val="fr-FR"/>
        </w:rPr>
        <w:t>II</w:t>
      </w:r>
      <w:r w:rsidRPr="00E162C2">
        <w:rPr>
          <w:rFonts w:ascii="Cambria" w:hAnsi="Cambria" w:cs="Arial"/>
          <w:noProof/>
          <w:sz w:val="24"/>
          <w:szCs w:val="24"/>
          <w:lang w:val="ru-RU"/>
        </w:rPr>
        <w:t xml:space="preserve"> към Директивата за местообитанията) и специални обекти за защита на птиците (СЗЗ, предназначени за опазване на видове птици в приложение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към Директивата за птиците). Със създаването на мрежата Натура 2000 е създаден специален режим на защита за природните местообитания и дивите видове флора и фауна, както и за видовете диви птици, съществуващи на територията на Европейския съюз, които се считат за редки, имат ограничена или силно фрагментирана зона или са заплашва от изчезване, като същевременно защитава други видове и природни местообитания, които не се срещат в приложения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или </w:t>
      </w:r>
      <w:r w:rsidRPr="00630683">
        <w:rPr>
          <w:rFonts w:ascii="Cambria" w:hAnsi="Cambria" w:cs="Arial"/>
          <w:noProof/>
          <w:sz w:val="24"/>
          <w:szCs w:val="24"/>
          <w:lang w:val="fr-FR"/>
        </w:rPr>
        <w:t>II</w:t>
      </w:r>
      <w:r w:rsidRPr="00E162C2">
        <w:rPr>
          <w:rFonts w:ascii="Cambria" w:hAnsi="Cambria" w:cs="Arial"/>
          <w:noProof/>
          <w:sz w:val="24"/>
          <w:szCs w:val="24"/>
          <w:lang w:val="ru-RU"/>
        </w:rPr>
        <w:t xml:space="preserve"> към Директивата за местообитанията или приложение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към Директивата за птиците. Екологичната мрежа Натура 2000 е създадена не само за опазване на дивите видове от флора</w:t>
      </w:r>
      <w:r w:rsidRPr="00630683">
        <w:rPr>
          <w:rFonts w:ascii="Cambria" w:hAnsi="Cambria" w:cs="Arial"/>
          <w:noProof/>
          <w:sz w:val="24"/>
          <w:szCs w:val="24"/>
          <w:lang w:val="bg-BG"/>
        </w:rPr>
        <w:t xml:space="preserve">та, </w:t>
      </w:r>
      <w:r w:rsidRPr="00E162C2">
        <w:rPr>
          <w:rFonts w:ascii="Cambria" w:hAnsi="Cambria" w:cs="Arial"/>
          <w:noProof/>
          <w:sz w:val="24"/>
          <w:szCs w:val="24"/>
          <w:lang w:val="ru-RU"/>
        </w:rPr>
        <w:t>фауна</w:t>
      </w:r>
      <w:r w:rsidRPr="00630683">
        <w:rPr>
          <w:rFonts w:ascii="Cambria" w:hAnsi="Cambria" w:cs="Arial"/>
          <w:noProof/>
          <w:sz w:val="24"/>
          <w:szCs w:val="24"/>
          <w:lang w:val="bg-BG"/>
        </w:rPr>
        <w:t>та</w:t>
      </w:r>
      <w:r w:rsidRPr="00E162C2">
        <w:rPr>
          <w:rFonts w:ascii="Cambria" w:hAnsi="Cambria" w:cs="Arial"/>
          <w:noProof/>
          <w:sz w:val="24"/>
          <w:szCs w:val="24"/>
          <w:lang w:val="ru-RU"/>
        </w:rPr>
        <w:t xml:space="preserve"> и природни</w:t>
      </w:r>
      <w:r w:rsidRPr="00630683">
        <w:rPr>
          <w:rFonts w:ascii="Cambria" w:hAnsi="Cambria" w:cs="Arial"/>
          <w:noProof/>
          <w:sz w:val="24"/>
          <w:szCs w:val="24"/>
          <w:lang w:val="bg-BG"/>
        </w:rPr>
        <w:t>те</w:t>
      </w:r>
      <w:r w:rsidRPr="00E162C2">
        <w:rPr>
          <w:rFonts w:ascii="Cambria" w:hAnsi="Cambria" w:cs="Arial"/>
          <w:noProof/>
          <w:sz w:val="24"/>
          <w:szCs w:val="24"/>
          <w:lang w:val="ru-RU"/>
        </w:rPr>
        <w:t xml:space="preserve"> местообитания, но и за тяхното опазване, поддържане на разнообразието на природен капитал, насърчаване на традиционните дейности и дългосрочно устойчиво развитие.</w:t>
      </w:r>
    </w:p>
    <w:p w:rsidR="001F2C03" w:rsidRPr="00630683" w:rsidRDefault="001F2C03" w:rsidP="000E4F4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Две директиви на Европейския съюз </w:t>
      </w:r>
      <w:r w:rsidRPr="00630683">
        <w:rPr>
          <w:rFonts w:ascii="Cambria" w:hAnsi="Cambria" w:cs="Arial"/>
          <w:noProof/>
          <w:sz w:val="24"/>
          <w:szCs w:val="24"/>
          <w:lang w:val="bg-BG"/>
        </w:rPr>
        <w:t>са били</w:t>
      </w:r>
      <w:r w:rsidRPr="00E162C2">
        <w:rPr>
          <w:rFonts w:ascii="Cambria" w:hAnsi="Cambria" w:cs="Arial"/>
          <w:noProof/>
          <w:sz w:val="24"/>
          <w:szCs w:val="24"/>
          <w:lang w:val="ru-RU"/>
        </w:rPr>
        <w:t xml:space="preserve"> в основата на създаването на мрежата Натура 2000, която регламентира начина на подбор, определяне и защита на местообитания, видове и обекти:</w:t>
      </w:r>
    </w:p>
    <w:p w:rsidR="001F2C03" w:rsidRPr="00E162C2" w:rsidRDefault="001F2C03" w:rsidP="00D658DD">
      <w:pPr>
        <w:pStyle w:val="ListParagraph"/>
        <w:numPr>
          <w:ilvl w:val="0"/>
          <w:numId w:val="7"/>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Директива за птиците - Директива 79/409/ЕИО на Съвета относно опазването на дивите птици, отменена и заменена пр</w:t>
      </w:r>
      <w:r w:rsidR="003F3138" w:rsidRPr="00E162C2">
        <w:rPr>
          <w:rFonts w:ascii="Cambria" w:hAnsi="Cambria" w:cs="Arial"/>
          <w:noProof/>
          <w:sz w:val="24"/>
          <w:szCs w:val="24"/>
          <w:lang w:val="ru-RU"/>
        </w:rPr>
        <w:t>ез 2009 г. с Директива 2009/147/</w:t>
      </w:r>
      <w:r w:rsidRPr="00E162C2">
        <w:rPr>
          <w:rFonts w:ascii="Cambria" w:hAnsi="Cambria" w:cs="Arial"/>
          <w:noProof/>
          <w:sz w:val="24"/>
          <w:szCs w:val="24"/>
          <w:lang w:val="ru-RU"/>
        </w:rPr>
        <w:t xml:space="preserve">ЕО, съдържа 7 приложения, в приложение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са изброени видове, за които са необходими специални мерки за опазване на техните местообитания, за да се осигури тяхното оцеляване и възпроизвеждане в зоната на разпространение;</w:t>
      </w:r>
    </w:p>
    <w:p w:rsidR="003F3138" w:rsidRPr="00E162C2" w:rsidRDefault="003F3138" w:rsidP="00D658DD">
      <w:pPr>
        <w:pStyle w:val="ListParagraph"/>
        <w:numPr>
          <w:ilvl w:val="0"/>
          <w:numId w:val="7"/>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Директивата за местообитанията - Директива 92/43/ЕИО на Съвета относно опазването на природните местообитания и на видове от флора и фауна, съдържа 6 приложения, </w:t>
      </w:r>
      <w:r w:rsidRPr="00630683">
        <w:rPr>
          <w:rFonts w:ascii="Cambria" w:hAnsi="Cambria" w:cs="Arial"/>
          <w:noProof/>
          <w:sz w:val="24"/>
          <w:szCs w:val="24"/>
          <w:lang w:val="bg-BG"/>
        </w:rPr>
        <w:t>от</w:t>
      </w:r>
      <w:r w:rsidRPr="00E162C2">
        <w:rPr>
          <w:rFonts w:ascii="Cambria" w:hAnsi="Cambria" w:cs="Arial"/>
          <w:noProof/>
          <w:sz w:val="24"/>
          <w:szCs w:val="24"/>
          <w:lang w:val="ru-RU"/>
        </w:rPr>
        <w:t xml:space="preserve"> които в приложение </w:t>
      </w:r>
      <w:r w:rsidRPr="00630683">
        <w:rPr>
          <w:rFonts w:ascii="Cambria" w:hAnsi="Cambria" w:cs="Arial"/>
          <w:noProof/>
          <w:sz w:val="24"/>
          <w:szCs w:val="24"/>
          <w:lang w:val="fr-FR"/>
        </w:rPr>
        <w:t>I</w:t>
      </w:r>
      <w:r w:rsidRPr="00E162C2">
        <w:rPr>
          <w:rFonts w:ascii="Cambria" w:hAnsi="Cambria" w:cs="Arial"/>
          <w:noProof/>
          <w:sz w:val="24"/>
          <w:szCs w:val="24"/>
          <w:lang w:val="ru-RU"/>
        </w:rPr>
        <w:t xml:space="preserve"> са изброени видовете естествени местообитания от интерес за Общността (включително приоритетни), за чието опазване се изисква обозначаването. някои специални райони за опазване, докато приложение </w:t>
      </w:r>
      <w:r w:rsidRPr="00630683">
        <w:rPr>
          <w:rFonts w:ascii="Cambria" w:hAnsi="Cambria" w:cs="Arial"/>
          <w:noProof/>
          <w:sz w:val="24"/>
          <w:szCs w:val="24"/>
          <w:lang w:val="fr-FR"/>
        </w:rPr>
        <w:t>II</w:t>
      </w:r>
      <w:r w:rsidRPr="00E162C2">
        <w:rPr>
          <w:rFonts w:ascii="Cambria" w:hAnsi="Cambria" w:cs="Arial"/>
          <w:noProof/>
          <w:sz w:val="24"/>
          <w:szCs w:val="24"/>
          <w:lang w:val="ru-RU"/>
        </w:rPr>
        <w:t xml:space="preserve"> изброява видовете дива фауна и флора от общ интерес (включително приоритет</w:t>
      </w:r>
      <w:r w:rsidRPr="00630683">
        <w:rPr>
          <w:rFonts w:ascii="Cambria" w:hAnsi="Cambria" w:cs="Arial"/>
          <w:noProof/>
          <w:sz w:val="24"/>
          <w:szCs w:val="24"/>
          <w:lang w:val="bg-BG"/>
        </w:rPr>
        <w:t>ни</w:t>
      </w:r>
      <w:r w:rsidRPr="00E162C2">
        <w:rPr>
          <w:rFonts w:ascii="Cambria" w:hAnsi="Cambria" w:cs="Arial"/>
          <w:noProof/>
          <w:sz w:val="24"/>
          <w:szCs w:val="24"/>
          <w:lang w:val="ru-RU"/>
        </w:rPr>
        <w:t>), за опазването на които е необходимо да се определят специални зони за опазване.</w:t>
      </w:r>
    </w:p>
    <w:p w:rsidR="0024773C" w:rsidRPr="00E162C2" w:rsidRDefault="003F3138" w:rsidP="000E4F46">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lastRenderedPageBreak/>
        <w:t xml:space="preserve">Двете европейски директиви бяха транспонирани в румънското законодателство чрез </w:t>
      </w:r>
      <w:r w:rsidRPr="00630683">
        <w:rPr>
          <w:rFonts w:ascii="Cambria" w:hAnsi="Cambria" w:cs="Arial"/>
          <w:noProof/>
          <w:sz w:val="24"/>
          <w:szCs w:val="24"/>
          <w:lang w:val="fr-FR"/>
        </w:rPr>
        <w:t>OUG</w:t>
      </w:r>
      <w:r w:rsidRPr="00630683">
        <w:rPr>
          <w:rFonts w:ascii="Cambria" w:hAnsi="Cambria" w:cs="Arial"/>
          <w:noProof/>
          <w:sz w:val="24"/>
          <w:szCs w:val="24"/>
          <w:lang w:val="bg-BG"/>
        </w:rPr>
        <w:t>(спешна правителствена наредба) №</w:t>
      </w:r>
      <w:r w:rsidRPr="00E162C2">
        <w:rPr>
          <w:rFonts w:ascii="Cambria" w:hAnsi="Cambria" w:cs="Arial"/>
          <w:noProof/>
          <w:sz w:val="24"/>
          <w:szCs w:val="24"/>
          <w:lang w:val="ru-RU"/>
        </w:rPr>
        <w:t xml:space="preserve">57/2007 относно режима на защитените природни територии, опазването на природните местообитания, на флората и фауната, одобрен с изменения и допълнения със Закон №49/2011 г., впоследствие изменен и допълнен със Закон №.73/2015 г. относно одобряването на Правителствена наредба №.20/2014 г. за изменение на </w:t>
      </w:r>
      <w:r w:rsidRPr="00630683">
        <w:rPr>
          <w:rFonts w:ascii="Cambria" w:hAnsi="Cambria" w:cs="Arial"/>
          <w:noProof/>
          <w:sz w:val="24"/>
          <w:szCs w:val="24"/>
          <w:lang w:val="fr-FR"/>
        </w:rPr>
        <w:t>OUG</w:t>
      </w:r>
      <w:r w:rsidRPr="00E162C2">
        <w:rPr>
          <w:rFonts w:ascii="Cambria" w:hAnsi="Cambria" w:cs="Arial"/>
          <w:noProof/>
          <w:sz w:val="24"/>
          <w:szCs w:val="24"/>
          <w:lang w:val="ru-RU"/>
        </w:rPr>
        <w:t xml:space="preserve"> №. 57/2007 относно режима на защитените природни територии, опазването на природните местообитания, на флората и дивата природа, която съдържа освен видовете, посочени в директивите, които са на територията на страната ни, и тези видове, считани за важни за Румъния, които изискват специален режим на защита. Също така, </w:t>
      </w:r>
      <w:r w:rsidRPr="00630683">
        <w:rPr>
          <w:rFonts w:ascii="Cambria" w:hAnsi="Cambria" w:cs="Arial"/>
          <w:noProof/>
          <w:sz w:val="24"/>
          <w:szCs w:val="24"/>
          <w:lang w:val="fr-FR"/>
        </w:rPr>
        <w:t>OUG</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 </w:t>
      </w:r>
      <w:r w:rsidRPr="00E162C2">
        <w:rPr>
          <w:rFonts w:ascii="Cambria" w:hAnsi="Cambria" w:cs="Arial"/>
          <w:noProof/>
          <w:sz w:val="24"/>
          <w:szCs w:val="24"/>
          <w:lang w:val="ru-RU"/>
        </w:rPr>
        <w:t>57/2007 съдържа допълнително приложение (приложение 4Б), което представя видовете от национален интерес, които изискват строга защита.</w:t>
      </w:r>
    </w:p>
    <w:p w:rsidR="0024773C" w:rsidRPr="00E162C2" w:rsidRDefault="0024773C" w:rsidP="0021481D">
      <w:pPr>
        <w:jc w:val="both"/>
        <w:rPr>
          <w:rFonts w:ascii="Cambria" w:hAnsi="Cambria" w:cs="Arial"/>
          <w:noProof/>
          <w:sz w:val="24"/>
          <w:szCs w:val="24"/>
          <w:lang w:val="ru-RU"/>
        </w:rPr>
      </w:pPr>
    </w:p>
    <w:p w:rsidR="0021481D" w:rsidRPr="00E162C2" w:rsidRDefault="0021481D" w:rsidP="0028777B">
      <w:pPr>
        <w:pStyle w:val="Heading2"/>
        <w:shd w:val="clear" w:color="auto" w:fill="BDD6EE" w:themeFill="accent5" w:themeFillTint="66"/>
        <w:jc w:val="both"/>
        <w:rPr>
          <w:rFonts w:ascii="Cambria" w:hAnsi="Cambria"/>
          <w:noProof/>
          <w:color w:val="auto"/>
          <w:lang w:val="ru-RU"/>
        </w:rPr>
      </w:pPr>
      <w:bookmarkStart w:id="29" w:name="_Toc14781928"/>
      <w:r w:rsidRPr="00630683">
        <w:rPr>
          <w:rFonts w:ascii="Cambria" w:hAnsi="Cambria"/>
          <w:noProof/>
          <w:color w:val="auto"/>
          <w:lang w:val="fr-FR"/>
        </w:rPr>
        <w:t>III</w:t>
      </w:r>
      <w:r w:rsidRPr="00E162C2">
        <w:rPr>
          <w:rFonts w:ascii="Cambria" w:hAnsi="Cambria"/>
          <w:noProof/>
          <w:color w:val="auto"/>
          <w:lang w:val="ru-RU"/>
        </w:rPr>
        <w:t xml:space="preserve">.2 </w:t>
      </w:r>
      <w:r w:rsidR="001511C5" w:rsidRPr="00E162C2">
        <w:rPr>
          <w:rFonts w:ascii="Cambria" w:hAnsi="Cambria"/>
          <w:noProof/>
          <w:color w:val="auto"/>
          <w:lang w:val="ru-RU"/>
        </w:rPr>
        <w:t xml:space="preserve">ДАННИ ЗА ПРИРОДНИТЕ ОБЛАСТИ, ЗАЩИТАВАНИ ОТ ИНТЕРЕСА НА ОБЩНОСТТА, КОИТО МОГАТ ДА БЪДАТ </w:t>
      </w:r>
      <w:r w:rsidR="001511C5" w:rsidRPr="00630683">
        <w:rPr>
          <w:rFonts w:ascii="Cambria" w:hAnsi="Cambria"/>
          <w:noProof/>
          <w:color w:val="auto"/>
          <w:lang w:val="bg-BG"/>
        </w:rPr>
        <w:t xml:space="preserve">ЗАСЕГНАТИ ОТ ЕСР </w:t>
      </w:r>
      <w:r w:rsidR="001511C5" w:rsidRPr="00E162C2">
        <w:rPr>
          <w:rFonts w:ascii="Cambria" w:hAnsi="Cambria"/>
          <w:noProof/>
          <w:color w:val="auto"/>
          <w:lang w:val="ru-RU"/>
        </w:rPr>
        <w:t xml:space="preserve">2019-2030 С ПЕРСПЕКТИВА  ЗА 2050 ГОДИНА </w:t>
      </w:r>
      <w:bookmarkEnd w:id="29"/>
    </w:p>
    <w:p w:rsidR="00363652" w:rsidRPr="00630683" w:rsidRDefault="00363652" w:rsidP="00363652">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Идентифицирането на обектите по Натура 2000, </w:t>
      </w:r>
      <w:r w:rsidRPr="00630683">
        <w:rPr>
          <w:rFonts w:ascii="Cambria" w:hAnsi="Cambria"/>
          <w:noProof/>
          <w:sz w:val="24"/>
          <w:szCs w:val="24"/>
          <w:lang w:val="bg-BG"/>
        </w:rPr>
        <w:t xml:space="preserve">които могат да бъдат </w:t>
      </w:r>
      <w:r w:rsidRPr="00630683">
        <w:rPr>
          <w:rFonts w:ascii="Cambria" w:hAnsi="Cambria"/>
          <w:noProof/>
          <w:sz w:val="24"/>
          <w:szCs w:val="24"/>
          <w:lang w:val="ro-RO"/>
        </w:rPr>
        <w:t xml:space="preserve">потенциално засегнати от изпълнението на проектите, предвидени в </w:t>
      </w:r>
      <w:r w:rsidRPr="00630683">
        <w:rPr>
          <w:rFonts w:ascii="Cambria" w:hAnsi="Cambria"/>
          <w:i/>
          <w:noProof/>
          <w:sz w:val="24"/>
          <w:szCs w:val="24"/>
          <w:lang w:val="ro-RO"/>
        </w:rPr>
        <w:t xml:space="preserve">Енергийната стратегия на Румъния 2019-2030 г., </w:t>
      </w:r>
      <w:r w:rsidRPr="00630683">
        <w:rPr>
          <w:rFonts w:ascii="Cambria" w:hAnsi="Cambria"/>
          <w:i/>
          <w:noProof/>
          <w:sz w:val="24"/>
          <w:szCs w:val="24"/>
          <w:lang w:val="bg-BG"/>
        </w:rPr>
        <w:t>с перспектива за</w:t>
      </w:r>
      <w:r w:rsidRPr="00630683">
        <w:rPr>
          <w:rFonts w:ascii="Cambria" w:hAnsi="Cambria"/>
          <w:i/>
          <w:noProof/>
          <w:sz w:val="24"/>
          <w:szCs w:val="24"/>
          <w:lang w:val="ro-RO"/>
        </w:rPr>
        <w:t xml:space="preserve"> 2050 г</w:t>
      </w:r>
      <w:r w:rsidRPr="00630683">
        <w:rPr>
          <w:rFonts w:ascii="Cambria" w:hAnsi="Cambria"/>
          <w:noProof/>
          <w:sz w:val="24"/>
          <w:szCs w:val="24"/>
          <w:lang w:val="ro-RO"/>
        </w:rPr>
        <w:t>., се извърши чрез анализ, в който бяха използвани следните данни:</w:t>
      </w:r>
    </w:p>
    <w:p w:rsidR="00363652" w:rsidRPr="00E162C2" w:rsidRDefault="00363652" w:rsidP="00D658DD">
      <w:pPr>
        <w:pStyle w:val="ListParagraph"/>
        <w:numPr>
          <w:ilvl w:val="0"/>
          <w:numId w:val="9"/>
        </w:numPr>
        <w:rPr>
          <w:rFonts w:ascii="Cambria" w:hAnsi="Cambria"/>
          <w:noProof/>
          <w:sz w:val="24"/>
          <w:szCs w:val="24"/>
          <w:lang w:val="ru-RU"/>
        </w:rPr>
      </w:pPr>
      <w:r w:rsidRPr="00E162C2">
        <w:rPr>
          <w:rFonts w:ascii="Cambria" w:hAnsi="Cambria"/>
          <w:noProof/>
          <w:sz w:val="24"/>
          <w:szCs w:val="24"/>
          <w:lang w:val="ru-RU"/>
        </w:rPr>
        <w:t xml:space="preserve">Проектите, предложени в енергийния сектор, съответно в двата подсектора: производство на енергия и транспорт. Местоположението им е постигнато с използване на геопространствена информация, векторизирана от </w:t>
      </w:r>
      <w:r w:rsidRPr="00630683">
        <w:rPr>
          <w:rFonts w:ascii="Cambria" w:hAnsi="Cambria"/>
          <w:noProof/>
          <w:sz w:val="24"/>
          <w:szCs w:val="24"/>
          <w:lang w:val="bg-BG"/>
        </w:rPr>
        <w:t xml:space="preserve">Изпълнителя </w:t>
      </w:r>
      <w:r w:rsidRPr="00E162C2">
        <w:rPr>
          <w:rFonts w:ascii="Cambria" w:hAnsi="Cambria"/>
          <w:noProof/>
          <w:sz w:val="24"/>
          <w:szCs w:val="24"/>
          <w:lang w:val="ru-RU"/>
        </w:rPr>
        <w:t xml:space="preserve">по указания на Бенефициента. За целите, свързани с ВЕП, беше използвана информация от екологичните споразумения; </w:t>
      </w:r>
    </w:p>
    <w:p w:rsidR="008D38DD" w:rsidRPr="00E162C2" w:rsidRDefault="00363652" w:rsidP="00D658DD">
      <w:pPr>
        <w:pStyle w:val="ListParagraph"/>
        <w:numPr>
          <w:ilvl w:val="0"/>
          <w:numId w:val="9"/>
        </w:numPr>
        <w:spacing w:before="120" w:after="120" w:line="240" w:lineRule="auto"/>
        <w:jc w:val="both"/>
        <w:rPr>
          <w:rFonts w:ascii="Cambria" w:hAnsi="Cambria"/>
          <w:noProof/>
          <w:sz w:val="24"/>
          <w:szCs w:val="24"/>
          <w:lang w:val="ru-RU"/>
        </w:rPr>
      </w:pPr>
      <w:r w:rsidRPr="00630683">
        <w:rPr>
          <w:rFonts w:ascii="Cambria" w:hAnsi="Cambria"/>
          <w:noProof/>
          <w:sz w:val="24"/>
          <w:szCs w:val="24"/>
          <w:lang w:val="ro-RO"/>
        </w:rPr>
        <w:t xml:space="preserve">Границите на природните защитени територии, съответно на обектите Натура 2000 в Румъния във формат </w:t>
      </w:r>
      <w:r w:rsidRPr="00630683">
        <w:rPr>
          <w:rFonts w:ascii="Cambria" w:hAnsi="Cambria"/>
          <w:noProof/>
          <w:sz w:val="24"/>
          <w:szCs w:val="24"/>
          <w:lang w:val="en-US"/>
        </w:rPr>
        <w:t>shp</w:t>
      </w:r>
      <w:r w:rsidRPr="00630683">
        <w:rPr>
          <w:rFonts w:ascii="Cambria" w:hAnsi="Cambria"/>
          <w:noProof/>
          <w:sz w:val="24"/>
          <w:szCs w:val="24"/>
          <w:lang w:val="ru-RU"/>
        </w:rPr>
        <w:t>.</w:t>
      </w:r>
      <w:r w:rsidRPr="00630683">
        <w:rPr>
          <w:rFonts w:ascii="Cambria" w:hAnsi="Cambria"/>
          <w:noProof/>
          <w:sz w:val="24"/>
          <w:szCs w:val="24"/>
          <w:lang w:val="ro-RO"/>
        </w:rPr>
        <w:t xml:space="preserve"> (актуализиран</w:t>
      </w:r>
      <w:r w:rsidRPr="00630683">
        <w:rPr>
          <w:rFonts w:ascii="Cambria" w:hAnsi="Cambria"/>
          <w:noProof/>
          <w:sz w:val="24"/>
          <w:szCs w:val="24"/>
          <w:lang w:val="bg-BG"/>
        </w:rPr>
        <w:t>и</w:t>
      </w:r>
      <w:r w:rsidRPr="00630683">
        <w:rPr>
          <w:rFonts w:ascii="Cambria" w:hAnsi="Cambria"/>
          <w:noProof/>
          <w:sz w:val="24"/>
          <w:szCs w:val="24"/>
          <w:lang w:val="ro-RO"/>
        </w:rPr>
        <w:t xml:space="preserve"> на 29.08.2017 г.), достъпни на уебсайта на Министерството на околната среда</w:t>
      </w:r>
      <w:r w:rsidRPr="00E162C2">
        <w:rPr>
          <w:rFonts w:ascii="Cambria" w:hAnsi="Cambria"/>
          <w:noProof/>
          <w:sz w:val="24"/>
          <w:szCs w:val="24"/>
          <w:lang w:val="ru-RU"/>
        </w:rPr>
        <w:t xml:space="preserve"> </w:t>
      </w:r>
      <w:r w:rsidR="0067612A" w:rsidRPr="00630683">
        <w:rPr>
          <w:rStyle w:val="FootnoteReference"/>
          <w:rFonts w:ascii="Cambria" w:hAnsi="Cambria"/>
          <w:noProof/>
          <w:sz w:val="24"/>
          <w:szCs w:val="24"/>
        </w:rPr>
        <w:footnoteReference w:id="10"/>
      </w:r>
      <w:r w:rsidR="00DC6C1F" w:rsidRPr="00E162C2">
        <w:rPr>
          <w:rFonts w:ascii="Cambria" w:hAnsi="Cambria"/>
          <w:noProof/>
          <w:sz w:val="24"/>
          <w:szCs w:val="24"/>
          <w:lang w:val="ru-RU"/>
        </w:rPr>
        <w:t>;</w:t>
      </w:r>
    </w:p>
    <w:p w:rsidR="0074283F" w:rsidRPr="00E162C2" w:rsidRDefault="00363652" w:rsidP="00D658DD">
      <w:pPr>
        <w:pStyle w:val="ListParagraph"/>
        <w:numPr>
          <w:ilvl w:val="0"/>
          <w:numId w:val="9"/>
        </w:numPr>
        <w:spacing w:before="120" w:after="120" w:line="240" w:lineRule="auto"/>
        <w:jc w:val="both"/>
        <w:rPr>
          <w:rFonts w:ascii="Cambria" w:hAnsi="Cambria"/>
          <w:noProof/>
          <w:sz w:val="24"/>
          <w:szCs w:val="24"/>
          <w:lang w:val="ru-RU"/>
        </w:rPr>
      </w:pPr>
      <w:r w:rsidRPr="00630683">
        <w:rPr>
          <w:rFonts w:ascii="Cambria" w:hAnsi="Cambria"/>
          <w:noProof/>
          <w:sz w:val="24"/>
          <w:szCs w:val="24"/>
          <w:lang w:val="ro-RO"/>
        </w:rPr>
        <w:t>Стандартни формуляри на обектите по Натура 2000 в Румъния (актуализирани на 08.08.2017 г.), достъпни на уебсайта на Министерството на околната среда</w:t>
      </w:r>
      <w:r w:rsidR="00DC6C1F" w:rsidRPr="00630683">
        <w:rPr>
          <w:rStyle w:val="FootnoteReference"/>
          <w:rFonts w:ascii="Cambria" w:hAnsi="Cambria"/>
          <w:noProof/>
          <w:sz w:val="24"/>
          <w:szCs w:val="24"/>
        </w:rPr>
        <w:footnoteReference w:id="11"/>
      </w:r>
      <w:r w:rsidR="0052081E" w:rsidRPr="00E162C2">
        <w:rPr>
          <w:rFonts w:ascii="Cambria" w:hAnsi="Cambria"/>
          <w:noProof/>
          <w:sz w:val="24"/>
          <w:szCs w:val="24"/>
          <w:lang w:val="ru-RU"/>
        </w:rPr>
        <w:t>;</w:t>
      </w:r>
    </w:p>
    <w:p w:rsidR="00363652" w:rsidRPr="00E162C2" w:rsidRDefault="00363652" w:rsidP="00D658DD">
      <w:pPr>
        <w:pStyle w:val="ListParagraph"/>
        <w:numPr>
          <w:ilvl w:val="0"/>
          <w:numId w:val="9"/>
        </w:numPr>
        <w:spacing w:before="24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Планове за управление на защитени природни територии (с източниците, посочени в глава </w:t>
      </w:r>
      <w:r w:rsidRPr="00630683">
        <w:rPr>
          <w:rFonts w:ascii="Cambria" w:hAnsi="Cambria"/>
          <w:noProof/>
          <w:sz w:val="24"/>
          <w:szCs w:val="24"/>
          <w:lang w:val="fr-FR"/>
        </w:rPr>
        <w:t>VIII</w:t>
      </w:r>
      <w:r w:rsidRPr="00E162C2">
        <w:rPr>
          <w:rFonts w:ascii="Cambria" w:hAnsi="Cambria"/>
          <w:noProof/>
          <w:sz w:val="24"/>
          <w:szCs w:val="24"/>
          <w:lang w:val="ru-RU"/>
        </w:rPr>
        <w:t xml:space="preserve"> Библиография</w:t>
      </w:r>
      <w:r w:rsidRPr="00630683">
        <w:rPr>
          <w:rFonts w:ascii="Cambria" w:hAnsi="Cambria"/>
          <w:noProof/>
          <w:sz w:val="24"/>
          <w:szCs w:val="24"/>
          <w:lang w:val="bg-BG"/>
        </w:rPr>
        <w:t>).</w:t>
      </w:r>
      <w:r w:rsidRPr="00E162C2">
        <w:rPr>
          <w:rFonts w:ascii="Cambria" w:hAnsi="Cambria"/>
          <w:noProof/>
          <w:sz w:val="24"/>
          <w:szCs w:val="24"/>
          <w:lang w:val="ru-RU"/>
        </w:rPr>
        <w:t xml:space="preserve"> </w:t>
      </w:r>
    </w:p>
    <w:p w:rsidR="00256765" w:rsidRPr="00630683" w:rsidRDefault="00363652"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Анализът беше извършен чрез два подхода:</w:t>
      </w:r>
      <w:r w:rsidRPr="00630683">
        <w:rPr>
          <w:rFonts w:ascii="Cambria" w:hAnsi="Cambria"/>
          <w:noProof/>
          <w:sz w:val="24"/>
          <w:szCs w:val="24"/>
          <w:lang w:val="ro-RO"/>
        </w:rPr>
        <w:tab/>
      </w:r>
    </w:p>
    <w:p w:rsidR="00A20906" w:rsidRPr="00E162C2" w:rsidRDefault="00A20906" w:rsidP="00D658DD">
      <w:pPr>
        <w:pStyle w:val="ListParagraph"/>
        <w:numPr>
          <w:ilvl w:val="0"/>
          <w:numId w:val="11"/>
        </w:numPr>
        <w:rPr>
          <w:rFonts w:ascii="Cambria" w:hAnsi="Cambria"/>
          <w:noProof/>
          <w:sz w:val="24"/>
          <w:szCs w:val="24"/>
          <w:lang w:val="ru-RU"/>
        </w:rPr>
      </w:pPr>
      <w:r w:rsidRPr="00E162C2">
        <w:rPr>
          <w:rFonts w:ascii="Cambria" w:hAnsi="Cambria"/>
          <w:noProof/>
          <w:sz w:val="24"/>
          <w:szCs w:val="24"/>
          <w:lang w:val="ru-RU"/>
        </w:rPr>
        <w:t>Идентифициране на специфичните елементи от целите на ЕСР, които пресичат местата по Натура 2000;</w:t>
      </w:r>
    </w:p>
    <w:p w:rsidR="00A20906" w:rsidRPr="00E162C2" w:rsidRDefault="00A20906" w:rsidP="00D658DD">
      <w:pPr>
        <w:pStyle w:val="ListParagraph"/>
        <w:numPr>
          <w:ilvl w:val="0"/>
          <w:numId w:val="11"/>
        </w:numPr>
        <w:rPr>
          <w:rFonts w:ascii="Cambria" w:hAnsi="Cambria"/>
          <w:noProof/>
          <w:sz w:val="24"/>
          <w:szCs w:val="24"/>
          <w:lang w:val="ru-RU"/>
        </w:rPr>
      </w:pPr>
      <w:r w:rsidRPr="00E162C2">
        <w:rPr>
          <w:rFonts w:ascii="Cambria" w:hAnsi="Cambria"/>
          <w:noProof/>
          <w:sz w:val="24"/>
          <w:szCs w:val="24"/>
          <w:lang w:val="ru-RU"/>
        </w:rPr>
        <w:t>Определяне на целите, които не пресичат обектите по Натура 2000, но са разположени на разстояние по-малко от 1 км от тях.</w:t>
      </w:r>
    </w:p>
    <w:p w:rsidR="00A20906" w:rsidRPr="00630683" w:rsidRDefault="00A20906"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Считаме</w:t>
      </w:r>
      <w:r w:rsidRPr="00E162C2">
        <w:rPr>
          <w:rFonts w:ascii="Cambria" w:hAnsi="Cambria"/>
          <w:noProof/>
          <w:sz w:val="24"/>
          <w:szCs w:val="24"/>
          <w:lang w:val="ru-RU"/>
        </w:rPr>
        <w:t xml:space="preserve">, че за някои обекти, за които нямаше конкретни данни относно тяхното местоположение, както и за повърхностите на земите, заети временно или </w:t>
      </w:r>
      <w:r w:rsidRPr="00E162C2">
        <w:rPr>
          <w:rFonts w:ascii="Cambria" w:hAnsi="Cambria"/>
          <w:noProof/>
          <w:sz w:val="24"/>
          <w:szCs w:val="24"/>
          <w:lang w:val="ru-RU"/>
        </w:rPr>
        <w:lastRenderedPageBreak/>
        <w:t xml:space="preserve">постоянно за реализацията им. Това се дължи на стратегическите етапи на целите. От тази гледна точка проектите бяха класифицирани, както следва: </w:t>
      </w:r>
    </w:p>
    <w:p w:rsidR="00A20906" w:rsidRPr="00E162C2" w:rsidRDefault="00A20906" w:rsidP="00D658DD">
      <w:pPr>
        <w:pStyle w:val="ListParagraph"/>
        <w:numPr>
          <w:ilvl w:val="0"/>
          <w:numId w:val="10"/>
        </w:numPr>
        <w:rPr>
          <w:rFonts w:ascii="Cambria" w:hAnsi="Cambria"/>
          <w:noProof/>
          <w:sz w:val="24"/>
          <w:lang w:val="ru-RU"/>
        </w:rPr>
      </w:pPr>
      <w:r w:rsidRPr="00E162C2">
        <w:rPr>
          <w:rFonts w:ascii="Cambria" w:hAnsi="Cambria"/>
          <w:noProof/>
          <w:sz w:val="24"/>
          <w:lang w:val="ru-RU"/>
        </w:rPr>
        <w:t>проекти, които са насочени към съществуващи обекти и ще се изпълняват в тях, като това са единствените проекти, които имат конкретно местоположение;</w:t>
      </w:r>
    </w:p>
    <w:p w:rsidR="000E4F46" w:rsidRPr="00E162C2" w:rsidRDefault="00A20906" w:rsidP="00D658DD">
      <w:pPr>
        <w:pStyle w:val="ListParagraph"/>
        <w:numPr>
          <w:ilvl w:val="0"/>
          <w:numId w:val="10"/>
        </w:numPr>
        <w:spacing w:before="120" w:after="120" w:line="240" w:lineRule="auto"/>
        <w:jc w:val="both"/>
        <w:rPr>
          <w:rFonts w:ascii="Cambria" w:hAnsi="Cambria"/>
          <w:noProof/>
          <w:sz w:val="24"/>
          <w:szCs w:val="24"/>
          <w:lang w:val="ru-RU"/>
        </w:rPr>
      </w:pPr>
      <w:r w:rsidRPr="00630683">
        <w:rPr>
          <w:rFonts w:ascii="Cambria" w:hAnsi="Cambria"/>
          <w:noProof/>
          <w:sz w:val="24"/>
          <w:lang w:val="ro-RO"/>
        </w:rPr>
        <w:t>проекти, за които пространствената локализация е реализирана по различни методи: 1) чрез георефериране и дигитализиране на някои съществуващи изображения с локализацията на проектите</w:t>
      </w:r>
      <w:r w:rsidR="002642E6" w:rsidRPr="00630683">
        <w:rPr>
          <w:rStyle w:val="FootnoteReference"/>
          <w:rFonts w:ascii="Cambria" w:hAnsi="Cambria"/>
          <w:noProof/>
          <w:sz w:val="24"/>
        </w:rPr>
        <w:footnoteReference w:id="12"/>
      </w:r>
      <w:r w:rsidR="002642E6" w:rsidRPr="00E162C2">
        <w:rPr>
          <w:rFonts w:ascii="Cambria" w:hAnsi="Cambria"/>
          <w:noProof/>
          <w:sz w:val="24"/>
          <w:lang w:val="ru-RU"/>
        </w:rPr>
        <w:t xml:space="preserve">; 2) </w:t>
      </w:r>
      <w:r w:rsidRPr="00E162C2">
        <w:rPr>
          <w:rFonts w:ascii="Cambria" w:hAnsi="Cambria"/>
          <w:noProof/>
          <w:sz w:val="24"/>
          <w:szCs w:val="24"/>
          <w:lang w:val="ru-RU"/>
        </w:rPr>
        <w:t>В случай на проекти, за които границите на обектите не са точно известни, повърхностите бяха апроксимирани чрез създаване на буфери около векторите от точков тип.</w:t>
      </w:r>
    </w:p>
    <w:p w:rsidR="000E4F46" w:rsidRPr="00E162C2" w:rsidRDefault="000E4F46" w:rsidP="000E4F46">
      <w:pPr>
        <w:pStyle w:val="ListParagraph"/>
        <w:spacing w:before="120" w:after="120" w:line="240" w:lineRule="auto"/>
        <w:jc w:val="both"/>
        <w:rPr>
          <w:rFonts w:ascii="Cambria" w:hAnsi="Cambria"/>
          <w:noProof/>
          <w:sz w:val="24"/>
          <w:lang w:val="ru-RU"/>
        </w:rPr>
      </w:pPr>
    </w:p>
    <w:p w:rsidR="004C3D49" w:rsidRPr="00630683" w:rsidRDefault="004C3D49" w:rsidP="002642E6">
      <w:pPr>
        <w:pBdr>
          <w:top w:val="single" w:sz="4" w:space="1" w:color="auto"/>
          <w:left w:val="single" w:sz="4" w:space="4" w:color="auto"/>
          <w:bottom w:val="single" w:sz="4" w:space="1" w:color="auto"/>
          <w:right w:val="single" w:sz="4" w:space="4" w:color="auto"/>
        </w:pBdr>
        <w:jc w:val="both"/>
        <w:rPr>
          <w:rFonts w:ascii="Cambria" w:hAnsi="Cambria"/>
          <w:noProof/>
          <w:sz w:val="24"/>
          <w:szCs w:val="24"/>
          <w:lang w:val="bg-BG"/>
        </w:rPr>
      </w:pPr>
      <w:r w:rsidRPr="00E162C2">
        <w:rPr>
          <w:rFonts w:ascii="Cambria" w:hAnsi="Cambria"/>
          <w:noProof/>
          <w:sz w:val="24"/>
          <w:szCs w:val="24"/>
          <w:lang w:val="ru-RU"/>
        </w:rPr>
        <w:t xml:space="preserve">Определяне и </w:t>
      </w:r>
      <w:r w:rsidRPr="00630683">
        <w:rPr>
          <w:rFonts w:ascii="Cambria" w:hAnsi="Cambria"/>
          <w:noProof/>
          <w:sz w:val="24"/>
          <w:szCs w:val="24"/>
          <w:lang w:val="bg-BG"/>
        </w:rPr>
        <w:t>локализиране</w:t>
      </w:r>
      <w:r w:rsidRPr="00E162C2">
        <w:rPr>
          <w:rFonts w:ascii="Cambria" w:hAnsi="Cambria"/>
          <w:noProof/>
          <w:sz w:val="24"/>
          <w:szCs w:val="24"/>
          <w:lang w:val="ru-RU"/>
        </w:rPr>
        <w:t xml:space="preserve"> на целите на </w:t>
      </w:r>
      <w:r w:rsidRPr="00630683">
        <w:rPr>
          <w:rFonts w:ascii="Cambria" w:hAnsi="Cambria"/>
          <w:noProof/>
          <w:sz w:val="24"/>
          <w:szCs w:val="24"/>
          <w:lang w:val="bg-BG"/>
        </w:rPr>
        <w:t>ЕСР</w:t>
      </w:r>
      <w:r w:rsidRPr="00E162C2">
        <w:rPr>
          <w:rFonts w:ascii="Cambria" w:hAnsi="Cambria"/>
          <w:noProof/>
          <w:sz w:val="24"/>
          <w:szCs w:val="24"/>
          <w:lang w:val="ru-RU"/>
        </w:rPr>
        <w:t xml:space="preserve"> 2019-2030 г. с </w:t>
      </w:r>
      <w:r w:rsidRPr="00630683">
        <w:rPr>
          <w:rFonts w:ascii="Cambria" w:hAnsi="Cambria"/>
          <w:noProof/>
          <w:sz w:val="24"/>
          <w:szCs w:val="24"/>
          <w:lang w:val="bg-BG"/>
        </w:rPr>
        <w:t xml:space="preserve">перспектива </w:t>
      </w:r>
      <w:r w:rsidRPr="00E162C2">
        <w:rPr>
          <w:rFonts w:ascii="Cambria" w:hAnsi="Cambria"/>
          <w:noProof/>
          <w:sz w:val="24"/>
          <w:szCs w:val="24"/>
          <w:lang w:val="ru-RU"/>
        </w:rPr>
        <w:t>за 2050 г. във връзка с мрежата Натура 2000</w:t>
      </w:r>
    </w:p>
    <w:p w:rsidR="00BA5EDE" w:rsidRPr="00E162C2" w:rsidRDefault="00363652" w:rsidP="000E4F46">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След подробния анализ на </w:t>
      </w:r>
      <w:r w:rsidRPr="00E162C2">
        <w:rPr>
          <w:rFonts w:ascii="Cambria" w:hAnsi="Cambria"/>
          <w:i/>
          <w:noProof/>
          <w:sz w:val="24"/>
          <w:szCs w:val="24"/>
          <w:lang w:val="ru-RU"/>
        </w:rPr>
        <w:t xml:space="preserve">Енергийната стратегия на Румъния 2019-2030 г., с </w:t>
      </w:r>
      <w:r w:rsidRPr="00630683">
        <w:rPr>
          <w:rFonts w:ascii="Cambria" w:hAnsi="Cambria"/>
          <w:i/>
          <w:noProof/>
          <w:sz w:val="24"/>
          <w:szCs w:val="24"/>
          <w:lang w:val="bg-BG"/>
        </w:rPr>
        <w:t xml:space="preserve">перспектива </w:t>
      </w:r>
      <w:r w:rsidRPr="00E162C2">
        <w:rPr>
          <w:rFonts w:ascii="Cambria" w:hAnsi="Cambria"/>
          <w:i/>
          <w:noProof/>
          <w:sz w:val="24"/>
          <w:szCs w:val="24"/>
          <w:lang w:val="ru-RU"/>
        </w:rPr>
        <w:t>за 2050 г.,</w:t>
      </w:r>
      <w:r w:rsidRPr="00E162C2">
        <w:rPr>
          <w:rFonts w:ascii="Cambria" w:hAnsi="Cambria"/>
          <w:noProof/>
          <w:sz w:val="24"/>
          <w:szCs w:val="24"/>
          <w:lang w:val="ru-RU"/>
        </w:rPr>
        <w:t xml:space="preserve"> са установени следните цели от нея </w:t>
      </w:r>
      <w:r w:rsidR="00BA5EDE" w:rsidRPr="00E162C2">
        <w:rPr>
          <w:rFonts w:ascii="Cambria" w:hAnsi="Cambria"/>
          <w:noProof/>
          <w:sz w:val="24"/>
          <w:szCs w:val="24"/>
          <w:lang w:val="ru-RU"/>
        </w:rPr>
        <w:t>(</w:t>
      </w:r>
      <w:r w:rsidR="00783149" w:rsidRPr="00630683">
        <w:fldChar w:fldCharType="begin"/>
      </w:r>
      <w:r w:rsidR="00783149" w:rsidRPr="00E162C2">
        <w:rPr>
          <w:lang w:val="ru-RU"/>
        </w:rPr>
        <w:instrText xml:space="preserve"> </w:instrText>
      </w:r>
      <w:r w:rsidR="00783149" w:rsidRPr="00630683">
        <w:rPr>
          <w:lang w:val="fr-FR"/>
        </w:rPr>
        <w:instrText>REF</w:instrText>
      </w:r>
      <w:r w:rsidR="00783149" w:rsidRPr="00E162C2">
        <w:rPr>
          <w:lang w:val="ru-RU"/>
        </w:rPr>
        <w:instrText xml:space="preserve"> _</w:instrText>
      </w:r>
      <w:r w:rsidR="00783149" w:rsidRPr="00630683">
        <w:rPr>
          <w:lang w:val="fr-FR"/>
        </w:rPr>
        <w:instrText>Ref</w:instrText>
      </w:r>
      <w:r w:rsidR="00783149" w:rsidRPr="00E162C2">
        <w:rPr>
          <w:lang w:val="ru-RU"/>
        </w:rPr>
        <w:instrText>531682657 \</w:instrText>
      </w:r>
      <w:r w:rsidR="00783149" w:rsidRPr="00630683">
        <w:rPr>
          <w:lang w:val="fr-FR"/>
        </w:rPr>
        <w:instrText>h</w:instrText>
      </w:r>
      <w:r w:rsidR="00783149" w:rsidRPr="00E162C2">
        <w:rPr>
          <w:lang w:val="ru-RU"/>
        </w:rPr>
        <w:instrText xml:space="preserve">  \* </w:instrText>
      </w:r>
      <w:r w:rsidR="00783149" w:rsidRPr="00630683">
        <w:rPr>
          <w:lang w:val="fr-FR"/>
        </w:rPr>
        <w:instrText>MERGEFORMAT</w:instrText>
      </w:r>
      <w:r w:rsidR="00783149" w:rsidRPr="00E162C2">
        <w:rPr>
          <w:lang w:val="ru-RU"/>
        </w:rPr>
        <w:instrText xml:space="preserve"> </w:instrText>
      </w:r>
      <w:r w:rsidR="00783149" w:rsidRPr="00630683">
        <w:fldChar w:fldCharType="separate"/>
      </w:r>
      <w:r w:rsidRPr="00630683">
        <w:rPr>
          <w:rFonts w:ascii="Cambria" w:hAnsi="Cambria"/>
          <w:noProof/>
          <w:sz w:val="24"/>
          <w:szCs w:val="24"/>
          <w:lang w:val="bg-BG"/>
        </w:rPr>
        <w:t>Таблица</w:t>
      </w:r>
      <w:r w:rsidR="00F7443C" w:rsidRPr="00E162C2">
        <w:rPr>
          <w:rFonts w:ascii="Cambria" w:hAnsi="Cambria"/>
          <w:noProof/>
          <w:sz w:val="24"/>
          <w:szCs w:val="24"/>
          <w:lang w:val="ru-RU"/>
        </w:rPr>
        <w:t xml:space="preserve"> 5</w:t>
      </w:r>
      <w:r w:rsidR="00783149" w:rsidRPr="00630683">
        <w:fldChar w:fldCharType="end"/>
      </w:r>
      <w:r w:rsidR="00BA5EDE" w:rsidRPr="00E162C2">
        <w:rPr>
          <w:rFonts w:ascii="Cambria" w:hAnsi="Cambria"/>
          <w:noProof/>
          <w:sz w:val="24"/>
          <w:szCs w:val="24"/>
          <w:lang w:val="ru-RU"/>
        </w:rPr>
        <w:t>):</w:t>
      </w:r>
    </w:p>
    <w:p w:rsidR="00BA5EDE" w:rsidRPr="00630683" w:rsidRDefault="00363652" w:rsidP="00363652">
      <w:pPr>
        <w:pStyle w:val="Caption"/>
        <w:keepNext/>
        <w:jc w:val="center"/>
        <w:rPr>
          <w:rFonts w:ascii="Cambria" w:hAnsi="Cambria"/>
          <w:b w:val="0"/>
          <w:i/>
          <w:noProof/>
          <w:color w:val="auto"/>
          <w:sz w:val="24"/>
          <w:szCs w:val="24"/>
          <w:lang w:val="bg-BG"/>
        </w:rPr>
      </w:pPr>
      <w:bookmarkStart w:id="30" w:name="_Ref531682657"/>
      <w:r w:rsidRPr="00630683">
        <w:rPr>
          <w:rFonts w:ascii="Cambria" w:hAnsi="Cambria"/>
          <w:b w:val="0"/>
          <w:i/>
          <w:noProof/>
          <w:color w:val="auto"/>
          <w:sz w:val="24"/>
          <w:szCs w:val="24"/>
          <w:lang w:val="bg-BG"/>
        </w:rPr>
        <w:t>Таблица</w:t>
      </w:r>
      <w:r w:rsidR="00BA5EDE" w:rsidRPr="00E162C2">
        <w:rPr>
          <w:rFonts w:ascii="Cambria" w:hAnsi="Cambria"/>
          <w:b w:val="0"/>
          <w:i/>
          <w:noProof/>
          <w:color w:val="auto"/>
          <w:sz w:val="24"/>
          <w:szCs w:val="24"/>
          <w:lang w:val="ru-RU"/>
        </w:rPr>
        <w:t xml:space="preserve"> </w:t>
      </w:r>
      <w:r w:rsidR="00C9111F" w:rsidRPr="00630683">
        <w:rPr>
          <w:rFonts w:ascii="Cambria" w:hAnsi="Cambria"/>
          <w:b w:val="0"/>
          <w:i/>
          <w:noProof/>
          <w:color w:val="auto"/>
          <w:sz w:val="24"/>
          <w:szCs w:val="24"/>
        </w:rPr>
        <w:fldChar w:fldCharType="begin"/>
      </w:r>
      <w:r w:rsidR="00BA5EDE" w:rsidRPr="00E162C2">
        <w:rPr>
          <w:rFonts w:ascii="Cambria" w:hAnsi="Cambria"/>
          <w:b w:val="0"/>
          <w:i/>
          <w:noProof/>
          <w:color w:val="auto"/>
          <w:sz w:val="24"/>
          <w:szCs w:val="24"/>
          <w:lang w:val="ru-RU"/>
        </w:rPr>
        <w:instrText xml:space="preserve"> </w:instrText>
      </w:r>
      <w:r w:rsidR="00BA5EDE" w:rsidRPr="00630683">
        <w:rPr>
          <w:rFonts w:ascii="Cambria" w:hAnsi="Cambria"/>
          <w:b w:val="0"/>
          <w:i/>
          <w:noProof/>
          <w:color w:val="auto"/>
          <w:sz w:val="24"/>
          <w:szCs w:val="24"/>
          <w:lang w:val="fr-FR"/>
        </w:rPr>
        <w:instrText>SEQ</w:instrText>
      </w:r>
      <w:r w:rsidR="00BA5EDE" w:rsidRPr="00E162C2">
        <w:rPr>
          <w:rFonts w:ascii="Cambria" w:hAnsi="Cambria"/>
          <w:b w:val="0"/>
          <w:i/>
          <w:noProof/>
          <w:color w:val="auto"/>
          <w:sz w:val="24"/>
          <w:szCs w:val="24"/>
          <w:lang w:val="ru-RU"/>
        </w:rPr>
        <w:instrText xml:space="preserve"> </w:instrText>
      </w:r>
      <w:r w:rsidR="00BA5EDE" w:rsidRPr="00630683">
        <w:rPr>
          <w:rFonts w:ascii="Cambria" w:hAnsi="Cambria"/>
          <w:b w:val="0"/>
          <w:i/>
          <w:noProof/>
          <w:color w:val="auto"/>
          <w:sz w:val="24"/>
          <w:szCs w:val="24"/>
          <w:lang w:val="fr-FR"/>
        </w:rPr>
        <w:instrText>Tabel</w:instrText>
      </w:r>
      <w:r w:rsidR="00BA5EDE" w:rsidRPr="00E162C2">
        <w:rPr>
          <w:rFonts w:ascii="Cambria" w:hAnsi="Cambria"/>
          <w:b w:val="0"/>
          <w:i/>
          <w:noProof/>
          <w:color w:val="auto"/>
          <w:sz w:val="24"/>
          <w:szCs w:val="24"/>
          <w:lang w:val="ru-RU"/>
        </w:rPr>
        <w:instrText xml:space="preserve"> \* </w:instrText>
      </w:r>
      <w:r w:rsidR="00BA5EDE" w:rsidRPr="00630683">
        <w:rPr>
          <w:rFonts w:ascii="Cambria" w:hAnsi="Cambria"/>
          <w:b w:val="0"/>
          <w:i/>
          <w:noProof/>
          <w:color w:val="auto"/>
          <w:sz w:val="24"/>
          <w:szCs w:val="24"/>
          <w:lang w:val="fr-FR"/>
        </w:rPr>
        <w:instrText>ARABIC</w:instrText>
      </w:r>
      <w:r w:rsidR="00BA5EDE" w:rsidRPr="00E162C2">
        <w:rPr>
          <w:rFonts w:ascii="Cambria" w:hAnsi="Cambria"/>
          <w:b w:val="0"/>
          <w:i/>
          <w:noProof/>
          <w:color w:val="auto"/>
          <w:sz w:val="24"/>
          <w:szCs w:val="24"/>
          <w:lang w:val="ru-RU"/>
        </w:rPr>
        <w:instrText xml:space="preserve"> </w:instrText>
      </w:r>
      <w:r w:rsidR="00C9111F" w:rsidRPr="00630683">
        <w:rPr>
          <w:rFonts w:ascii="Cambria" w:hAnsi="Cambria"/>
          <w:b w:val="0"/>
          <w:i/>
          <w:noProof/>
          <w:color w:val="auto"/>
          <w:sz w:val="24"/>
          <w:szCs w:val="24"/>
        </w:rPr>
        <w:fldChar w:fldCharType="separate"/>
      </w:r>
      <w:r w:rsidR="005938E0" w:rsidRPr="00E162C2">
        <w:rPr>
          <w:rFonts w:ascii="Cambria" w:hAnsi="Cambria"/>
          <w:b w:val="0"/>
          <w:i/>
          <w:noProof/>
          <w:color w:val="auto"/>
          <w:sz w:val="24"/>
          <w:szCs w:val="24"/>
          <w:lang w:val="ru-RU"/>
        </w:rPr>
        <w:t>5</w:t>
      </w:r>
      <w:r w:rsidR="00C9111F" w:rsidRPr="00630683">
        <w:rPr>
          <w:rFonts w:ascii="Cambria" w:hAnsi="Cambria"/>
          <w:b w:val="0"/>
          <w:i/>
          <w:noProof/>
          <w:color w:val="auto"/>
          <w:sz w:val="24"/>
          <w:szCs w:val="24"/>
        </w:rPr>
        <w:fldChar w:fldCharType="end"/>
      </w:r>
      <w:bookmarkEnd w:id="30"/>
      <w:r w:rsidR="00BA5EDE" w:rsidRPr="00E162C2">
        <w:rPr>
          <w:rFonts w:ascii="Cambria" w:hAnsi="Cambria"/>
          <w:b w:val="0"/>
          <w:i/>
          <w:noProof/>
          <w:color w:val="auto"/>
          <w:sz w:val="24"/>
          <w:szCs w:val="24"/>
          <w:lang w:val="ru-RU"/>
        </w:rPr>
        <w:t xml:space="preserve"> </w:t>
      </w:r>
      <w:r w:rsidRPr="00630683">
        <w:rPr>
          <w:rFonts w:ascii="Cambria" w:hAnsi="Cambria"/>
          <w:b w:val="0"/>
          <w:i/>
          <w:noProof/>
          <w:color w:val="auto"/>
          <w:sz w:val="24"/>
          <w:szCs w:val="24"/>
          <w:lang w:val="ro-RO"/>
        </w:rPr>
        <w:t>Цели, определени и визирани от Енергийната стратегия на Румъния 2019-2030 г., с перспектива за 2050 г.</w:t>
      </w:r>
    </w:p>
    <w:tbl>
      <w:tblPr>
        <w:tblW w:w="5000" w:type="pct"/>
        <w:tblLook w:val="04A0" w:firstRow="1" w:lastRow="0" w:firstColumn="1" w:lastColumn="0" w:noHBand="0" w:noVBand="1"/>
      </w:tblPr>
      <w:tblGrid>
        <w:gridCol w:w="904"/>
        <w:gridCol w:w="8338"/>
      </w:tblGrid>
      <w:tr w:rsidR="0061160D" w:rsidRPr="00276A86" w:rsidTr="0061160D">
        <w:trPr>
          <w:cantSplit/>
          <w:trHeight w:val="600"/>
        </w:trPr>
        <w:tc>
          <w:tcPr>
            <w:tcW w:w="489" w:type="pct"/>
            <w:tcBorders>
              <w:top w:val="single" w:sz="8" w:space="0" w:color="auto"/>
              <w:left w:val="single" w:sz="8" w:space="0" w:color="auto"/>
              <w:bottom w:val="single" w:sz="4" w:space="0" w:color="auto"/>
              <w:right w:val="single" w:sz="4" w:space="0" w:color="auto"/>
            </w:tcBorders>
            <w:shd w:val="clear" w:color="auto" w:fill="auto"/>
            <w:vAlign w:val="center"/>
          </w:tcPr>
          <w:p w:rsidR="0061160D" w:rsidRPr="00630683" w:rsidRDefault="0061160D" w:rsidP="0061160D">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Номер по ред</w:t>
            </w:r>
          </w:p>
        </w:tc>
        <w:tc>
          <w:tcPr>
            <w:tcW w:w="4511" w:type="pct"/>
            <w:tcBorders>
              <w:top w:val="single" w:sz="8" w:space="0" w:color="auto"/>
              <w:left w:val="nil"/>
              <w:bottom w:val="single" w:sz="4" w:space="0" w:color="auto"/>
              <w:right w:val="single" w:sz="8" w:space="0" w:color="auto"/>
            </w:tcBorders>
            <w:shd w:val="clear" w:color="auto" w:fill="auto"/>
            <w:noWrap/>
            <w:vAlign w:val="center"/>
          </w:tcPr>
          <w:p w:rsidR="0061160D" w:rsidRPr="00630683" w:rsidRDefault="0061160D" w:rsidP="0061160D">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Цели на ЕСР</w:t>
            </w:r>
            <w:r w:rsidRPr="00630683">
              <w:rPr>
                <w:rFonts w:ascii="Cambria" w:eastAsia="Times New Roman" w:hAnsi="Cambria" w:cs="Calibri"/>
                <w:b/>
                <w:bCs/>
                <w:noProof/>
                <w:lang w:val="ro-RO" w:eastAsia="en-GB"/>
              </w:rPr>
              <w:t xml:space="preserve"> 2019-2030, с перспектива за 2050</w:t>
            </w:r>
            <w:r w:rsidRPr="00630683">
              <w:rPr>
                <w:rFonts w:ascii="Cambria" w:eastAsia="Times New Roman" w:hAnsi="Cambria" w:cs="Calibri"/>
                <w:b/>
                <w:bCs/>
                <w:noProof/>
                <w:lang w:val="bg-BG" w:eastAsia="en-GB"/>
              </w:rPr>
              <w:t xml:space="preserve"> година</w:t>
            </w:r>
          </w:p>
        </w:tc>
      </w:tr>
      <w:tr w:rsidR="007E2067" w:rsidRPr="00630683" w:rsidTr="002642E6">
        <w:trPr>
          <w:cantSplit/>
          <w:trHeight w:val="300"/>
        </w:trPr>
        <w:tc>
          <w:tcPr>
            <w:tcW w:w="5000" w:type="pct"/>
            <w:gridSpan w:val="2"/>
            <w:tcBorders>
              <w:top w:val="single" w:sz="4" w:space="0" w:color="auto"/>
              <w:left w:val="single" w:sz="8" w:space="0" w:color="auto"/>
              <w:bottom w:val="single" w:sz="4" w:space="0" w:color="auto"/>
              <w:right w:val="single" w:sz="8" w:space="0" w:color="000000"/>
            </w:tcBorders>
            <w:shd w:val="clear" w:color="000000" w:fill="D7E4BC"/>
            <w:noWrap/>
            <w:vAlign w:val="center"/>
            <w:hideMark/>
          </w:tcPr>
          <w:p w:rsidR="00BA5EDE" w:rsidRPr="00630683" w:rsidRDefault="0061160D" w:rsidP="0061160D">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val="ro-RO" w:eastAsia="en-GB"/>
              </w:rPr>
              <w:t>Производство на енергия</w:t>
            </w:r>
            <w:r w:rsidRPr="00630683">
              <w:rPr>
                <w:rFonts w:ascii="Cambria" w:eastAsia="Times New Roman" w:hAnsi="Cambria" w:cs="Calibri"/>
                <w:b/>
                <w:bCs/>
                <w:noProof/>
                <w:lang w:eastAsia="en-GB"/>
              </w:rPr>
              <w:t xml:space="preserve"> </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Завършване на блокове</w:t>
            </w:r>
            <w:r w:rsidRPr="00630683">
              <w:rPr>
                <w:rFonts w:ascii="Cambria" w:eastAsia="Times New Roman" w:hAnsi="Cambria" w:cs="Calibri"/>
                <w:noProof/>
                <w:lang w:val="ro-RO" w:eastAsia="en-GB"/>
              </w:rPr>
              <w:t xml:space="preserve"> 3 и 4 на АЕЦ Чернавода</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600 MW в Ровинар</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w:t>
            </w:r>
            <w:r w:rsidRPr="00630683">
              <w:rPr>
                <w:rFonts w:ascii="Cambria" w:eastAsia="Times New Roman" w:hAnsi="Cambria" w:cs="Calibri"/>
                <w:noProof/>
                <w:lang w:val="bg-BG" w:eastAsia="en-GB"/>
              </w:rPr>
              <w:t>ултрасвръхкритични параметри</w:t>
            </w:r>
            <w:r w:rsidRPr="00630683">
              <w:rPr>
                <w:rFonts w:ascii="Cambria" w:eastAsia="Times New Roman" w:hAnsi="Cambria" w:cs="Calibri"/>
                <w:noProof/>
                <w:lang w:val="ro-RO" w:eastAsia="en-GB"/>
              </w:rPr>
              <w:t xml:space="preserve"> в Турчен</w:t>
            </w:r>
          </w:p>
        </w:tc>
      </w:tr>
      <w:tr w:rsidR="0061160D" w:rsidRPr="00276A86" w:rsidTr="0061160D">
        <w:trPr>
          <w:cantSplit/>
          <w:trHeight w:val="6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200 MW CCGT - </w:t>
            </w:r>
            <w:r w:rsidRPr="00630683">
              <w:rPr>
                <w:rFonts w:ascii="Cambria" w:eastAsia="Times New Roman" w:hAnsi="Cambria" w:cs="Calibri"/>
                <w:noProof/>
                <w:lang w:val="bg-BG" w:eastAsia="en-GB"/>
              </w:rPr>
              <w:t>Крайова</w:t>
            </w:r>
            <w:r w:rsidRPr="00630683">
              <w:rPr>
                <w:rFonts w:ascii="Cambria" w:eastAsia="Times New Roman" w:hAnsi="Cambria" w:cs="Calibri"/>
                <w:noProof/>
                <w:lang w:val="ro-RO" w:eastAsia="en-GB"/>
              </w:rPr>
              <w:t xml:space="preserve"> II, с газ, с г</w:t>
            </w:r>
            <w:r w:rsidRPr="00630683">
              <w:rPr>
                <w:rFonts w:ascii="Cambria" w:eastAsia="Times New Roman" w:hAnsi="Cambria" w:cs="Calibri"/>
                <w:noProof/>
                <w:lang w:val="bg-BG" w:eastAsia="en-GB"/>
              </w:rPr>
              <w:t>ъвкаво функциониране</w:t>
            </w:r>
            <w:r w:rsidRPr="00630683">
              <w:rPr>
                <w:rFonts w:ascii="Cambria" w:eastAsia="Times New Roman" w:hAnsi="Cambria" w:cs="Calibri"/>
                <w:noProof/>
                <w:lang w:val="ro-RO" w:eastAsia="en-GB"/>
              </w:rPr>
              <w:t>, включително съхраняване на енергия в подземното хранилище Герчещ</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CCGT с газ, с г</w:t>
            </w:r>
            <w:r w:rsidRPr="00630683">
              <w:rPr>
                <w:rFonts w:ascii="Cambria" w:eastAsia="Times New Roman" w:hAnsi="Cambria" w:cs="Calibri"/>
                <w:noProof/>
                <w:lang w:val="bg-BG" w:eastAsia="en-GB"/>
              </w:rPr>
              <w:t>ъвкаво функциониране Минтия</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с </w:t>
            </w:r>
            <w:r w:rsidRPr="00630683">
              <w:rPr>
                <w:rFonts w:ascii="Cambria" w:eastAsia="Times New Roman" w:hAnsi="Cambria" w:cs="Calibri"/>
                <w:noProof/>
                <w:lang w:val="bg-BG" w:eastAsia="en-GB"/>
              </w:rPr>
              <w:t>натрупване</w:t>
            </w:r>
            <w:r w:rsidRPr="00630683">
              <w:rPr>
                <w:rFonts w:ascii="Cambria" w:eastAsia="Times New Roman" w:hAnsi="Cambria" w:cs="Calibri"/>
                <w:noProof/>
                <w:lang w:val="ro-RO" w:eastAsia="en-GB"/>
              </w:rPr>
              <w:t xml:space="preserve"> чрез изпомпване Тарница- Лъпущещ</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Турну Мъгуреле- Никопол 500 MW</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8</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Ръстолица</w:t>
            </w:r>
            <w:r w:rsidRPr="00630683">
              <w:rPr>
                <w:rFonts w:ascii="Cambria" w:eastAsia="Times New Roman" w:hAnsi="Cambria" w:cs="Calibri"/>
                <w:noProof/>
                <w:lang w:val="ro-RO" w:eastAsia="en-GB"/>
              </w:rPr>
              <w:t xml:space="preserve"> 35 MW</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9</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Изграждане на водноелектрически централи</w:t>
            </w:r>
            <w:r w:rsidRPr="00630683">
              <w:rPr>
                <w:rFonts w:ascii="Cambria" w:eastAsia="Times New Roman" w:hAnsi="Cambria" w:cs="Calibri"/>
                <w:noProof/>
                <w:lang w:val="ro-RO" w:eastAsia="en-GB"/>
              </w:rPr>
              <w:t xml:space="preserve"> на река Жиу 90 MW</w:t>
            </w:r>
            <w:r w:rsidRPr="00630683">
              <w:rPr>
                <w:rFonts w:ascii="Cambria" w:eastAsia="Times New Roman" w:hAnsi="Cambria" w:cs="Calibri"/>
                <w:noProof/>
                <w:lang w:val="bg-BG" w:eastAsia="en-GB"/>
              </w:rPr>
              <w:t>ра</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10</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водноелектрически централи</w:t>
            </w:r>
            <w:r w:rsidRPr="00630683">
              <w:rPr>
                <w:rFonts w:ascii="Cambria" w:eastAsia="Times New Roman" w:hAnsi="Cambria" w:cs="Calibri"/>
                <w:noProof/>
                <w:lang w:val="ro-RO" w:eastAsia="en-GB"/>
              </w:rPr>
              <w:t xml:space="preserve"> на река </w:t>
            </w:r>
            <w:r w:rsidRPr="00630683">
              <w:rPr>
                <w:rFonts w:ascii="Cambria" w:eastAsia="Times New Roman" w:hAnsi="Cambria" w:cs="Calibri"/>
                <w:noProof/>
                <w:lang w:val="bg-BG" w:eastAsia="en-GB"/>
              </w:rPr>
              <w:t>Олт</w:t>
            </w:r>
            <w:r w:rsidRPr="00630683">
              <w:rPr>
                <w:rFonts w:ascii="Cambria" w:eastAsia="Times New Roman" w:hAnsi="Cambria" w:cs="Calibri"/>
                <w:noProof/>
                <w:lang w:val="ro-RO" w:eastAsia="en-GB"/>
              </w:rPr>
              <w:t>- 145 MW</w:t>
            </w:r>
          </w:p>
        </w:tc>
      </w:tr>
      <w:tr w:rsidR="007E2067" w:rsidRPr="00630683" w:rsidTr="002642E6">
        <w:trPr>
          <w:cantSplit/>
          <w:trHeight w:val="300"/>
        </w:trPr>
        <w:tc>
          <w:tcPr>
            <w:tcW w:w="5000" w:type="pct"/>
            <w:gridSpan w:val="2"/>
            <w:tcBorders>
              <w:top w:val="single" w:sz="4" w:space="0" w:color="auto"/>
              <w:left w:val="single" w:sz="8" w:space="0" w:color="auto"/>
              <w:bottom w:val="single" w:sz="4" w:space="0" w:color="auto"/>
              <w:right w:val="single" w:sz="8" w:space="0" w:color="000000"/>
            </w:tcBorders>
            <w:shd w:val="clear" w:color="000000" w:fill="D7E4BC"/>
            <w:vAlign w:val="center"/>
            <w:hideMark/>
          </w:tcPr>
          <w:p w:rsidR="00BA5EDE" w:rsidRPr="00630683" w:rsidRDefault="0061160D" w:rsidP="000E4F46">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val="bg-BG" w:eastAsia="en-GB"/>
              </w:rPr>
              <w:t>Пренос на енергия</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w:t>
            </w:r>
            <w:r w:rsidRPr="00630683">
              <w:rPr>
                <w:rFonts w:ascii="Cambria" w:eastAsia="Times New Roman" w:hAnsi="Cambria" w:cs="Calibri"/>
                <w:noProof/>
                <w:lang w:val="bg-BG" w:eastAsia="en-GB"/>
              </w:rPr>
              <w:t>с оборудвана верига</w:t>
            </w:r>
            <w:r w:rsidRPr="00630683">
              <w:rPr>
                <w:rFonts w:ascii="Cambria" w:eastAsia="Times New Roman" w:hAnsi="Cambria" w:cs="Calibri"/>
                <w:noProof/>
                <w:lang w:val="ro-RO" w:eastAsia="en-GB"/>
              </w:rPr>
              <w:t>) между съществуващите станции Смърдан и Гутинаш</w:t>
            </w:r>
          </w:p>
        </w:tc>
      </w:tr>
      <w:tr w:rsidR="0061160D" w:rsidRPr="00276A86" w:rsidTr="0061160D">
        <w:trPr>
          <w:cantSplit/>
          <w:trHeight w:val="6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lastRenderedPageBreak/>
              <w:t>12</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между съществуващите станции </w:t>
            </w:r>
            <w:r w:rsidRPr="00630683">
              <w:rPr>
                <w:rFonts w:ascii="Cambria" w:eastAsia="Times New Roman" w:hAnsi="Cambria" w:cs="Calibri"/>
                <w:noProof/>
                <w:lang w:val="bg-BG" w:eastAsia="en-GB"/>
              </w:rPr>
              <w:t>Чернавода и Стълпу</w:t>
            </w:r>
            <w:r w:rsidRPr="00630683">
              <w:rPr>
                <w:rFonts w:ascii="Cambria" w:eastAsia="Times New Roman" w:hAnsi="Cambria" w:cs="Calibri"/>
                <w:noProof/>
                <w:lang w:val="ro-RO" w:eastAsia="en-GB"/>
              </w:rPr>
              <w:t xml:space="preserve">,  </w:t>
            </w:r>
            <w:r w:rsidRPr="00630683">
              <w:rPr>
                <w:rFonts w:ascii="Cambria" w:hAnsi="Cambria"/>
                <w:noProof/>
                <w:sz w:val="24"/>
                <w:szCs w:val="24"/>
                <w:lang w:val="ro-RO"/>
              </w:rPr>
              <w:t xml:space="preserve">с </w:t>
            </w:r>
            <w:r w:rsidRPr="00630683">
              <w:rPr>
                <w:rFonts w:ascii="Cambria" w:hAnsi="Cambria"/>
                <w:noProof/>
                <w:lang w:val="ro-RO"/>
              </w:rPr>
              <w:t>шлюзов вход / изход в станция</w:t>
            </w:r>
            <w:r w:rsidRPr="00630683">
              <w:rPr>
                <w:rFonts w:ascii="Cambria" w:hAnsi="Cambria"/>
                <w:noProof/>
                <w:sz w:val="24"/>
                <w:szCs w:val="24"/>
                <w:lang w:val="ro-RO"/>
              </w:rPr>
              <w:t xml:space="preserve"> </w:t>
            </w:r>
            <w:r w:rsidRPr="00630683">
              <w:rPr>
                <w:rFonts w:ascii="Cambria" w:eastAsia="Times New Roman" w:hAnsi="Cambria" w:cs="Calibri"/>
                <w:noProof/>
                <w:lang w:val="ro-RO" w:eastAsia="en-GB"/>
              </w:rPr>
              <w:t xml:space="preserve">400 kV </w:t>
            </w:r>
            <w:r w:rsidRPr="00630683">
              <w:rPr>
                <w:rFonts w:ascii="Cambria" w:eastAsia="Times New Roman" w:hAnsi="Cambria" w:cs="Calibri"/>
                <w:noProof/>
                <w:lang w:val="bg-BG" w:eastAsia="en-GB"/>
              </w:rPr>
              <w:t>Гура Яломицей</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13</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Разширяване на станцията</w:t>
            </w:r>
            <w:r w:rsidRPr="00630683">
              <w:rPr>
                <w:rFonts w:ascii="Cambria" w:eastAsia="Times New Roman" w:hAnsi="Cambria" w:cs="Calibri"/>
                <w:noProof/>
                <w:lang w:val="ro-RO" w:eastAsia="en-GB"/>
              </w:rPr>
              <w:t xml:space="preserve"> 220/110 kV </w:t>
            </w:r>
            <w:r w:rsidRPr="00630683">
              <w:rPr>
                <w:rFonts w:ascii="Cambria" w:eastAsia="Times New Roman" w:hAnsi="Cambria" w:cs="Calibri"/>
                <w:noProof/>
                <w:lang w:val="bg-BG" w:eastAsia="en-GB"/>
              </w:rPr>
              <w:t>Стълпу, чрез създаване на станцията</w:t>
            </w:r>
            <w:r w:rsidRPr="00630683">
              <w:rPr>
                <w:rFonts w:ascii="Cambria" w:eastAsia="Times New Roman" w:hAnsi="Cambria" w:cs="Calibri"/>
                <w:noProof/>
                <w:lang w:val="ro-RO" w:eastAsia="en-GB"/>
              </w:rPr>
              <w:t xml:space="preserve"> 400/110 Kv</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14</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400 kV </w:t>
            </w:r>
            <w:r w:rsidRPr="00630683">
              <w:rPr>
                <w:rFonts w:ascii="Cambria" w:eastAsia="Times New Roman" w:hAnsi="Cambria" w:cs="Calibri"/>
                <w:noProof/>
                <w:lang w:val="bg-BG" w:eastAsia="en-GB"/>
              </w:rPr>
              <w:t>Железни врата</w:t>
            </w:r>
            <w:r w:rsidRPr="00630683">
              <w:rPr>
                <w:rFonts w:ascii="Cambria" w:eastAsia="Times New Roman" w:hAnsi="Cambria" w:cs="Calibri"/>
                <w:noProof/>
                <w:lang w:val="ro-RO" w:eastAsia="en-GB"/>
              </w:rPr>
              <w:t xml:space="preserve"> - Анина – Решица</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15</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w:t>
            </w:r>
            <w:r w:rsidRPr="00630683">
              <w:rPr>
                <w:rFonts w:ascii="Cambria" w:eastAsia="Times New Roman" w:hAnsi="Cambria" w:cs="Calibri"/>
                <w:noProof/>
                <w:lang w:val="bg-BG" w:eastAsia="en-GB"/>
              </w:rPr>
              <w:t>между съществуващите станции</w:t>
            </w:r>
            <w:r w:rsidRPr="00630683">
              <w:rPr>
                <w:rFonts w:ascii="Cambria" w:eastAsia="Times New Roman" w:hAnsi="Cambria" w:cs="Calibri"/>
                <w:noProof/>
                <w:lang w:val="ro-RO" w:eastAsia="en-GB"/>
              </w:rPr>
              <w:t xml:space="preserve"> Решица (Румъния) и Панчево (Сърбия)</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16</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Преминаване към</w:t>
            </w:r>
            <w:r w:rsidRPr="00630683">
              <w:rPr>
                <w:rFonts w:ascii="Cambria" w:eastAsia="Times New Roman" w:hAnsi="Cambria" w:cs="Calibri"/>
                <w:noProof/>
                <w:lang w:val="ro-RO" w:eastAsia="en-GB"/>
              </w:rPr>
              <w:t xml:space="preserve"> 400 kV на </w:t>
            </w:r>
            <w:r w:rsidRPr="00630683">
              <w:rPr>
                <w:rFonts w:ascii="Cambria" w:eastAsia="Times New Roman" w:hAnsi="Cambria" w:cs="Calibri"/>
                <w:noProof/>
                <w:lang w:val="bg-BG" w:eastAsia="en-GB"/>
              </w:rPr>
              <w:t>ВЕП</w:t>
            </w:r>
            <w:r w:rsidRPr="00630683">
              <w:rPr>
                <w:rFonts w:ascii="Cambria" w:eastAsia="Times New Roman" w:hAnsi="Cambria" w:cs="Calibri"/>
                <w:noProof/>
                <w:color w:val="FF0000"/>
                <w:lang w:val="bg-BG" w:eastAsia="en-GB"/>
              </w:rPr>
              <w:t xml:space="preserve"> </w:t>
            </w:r>
            <w:r w:rsidRPr="00630683">
              <w:rPr>
                <w:rFonts w:ascii="Cambria" w:eastAsia="Times New Roman" w:hAnsi="Cambria" w:cs="Calibri"/>
                <w:noProof/>
                <w:lang w:val="ro-RO" w:eastAsia="en-GB"/>
              </w:rPr>
              <w:t xml:space="preserve">220 kV d.c. </w:t>
            </w:r>
            <w:r w:rsidRPr="00630683">
              <w:rPr>
                <w:rFonts w:ascii="Cambria" w:eastAsia="Times New Roman" w:hAnsi="Cambria" w:cs="Calibri"/>
                <w:noProof/>
                <w:lang w:val="bg-BG" w:eastAsia="en-GB"/>
              </w:rPr>
              <w:t>Рашица- Тимишоара</w:t>
            </w:r>
            <w:r w:rsidRPr="00630683">
              <w:rPr>
                <w:rFonts w:ascii="Cambria" w:eastAsia="Times New Roman" w:hAnsi="Cambria" w:cs="Calibri"/>
                <w:noProof/>
                <w:lang w:val="ro-RO" w:eastAsia="en-GB"/>
              </w:rPr>
              <w:t>-Съкълаз-Арад</w:t>
            </w:r>
          </w:p>
        </w:tc>
      </w:tr>
      <w:tr w:rsidR="0061160D" w:rsidRPr="00276A86" w:rsidTr="0061160D">
        <w:trPr>
          <w:cantSplit/>
          <w:trHeight w:val="300"/>
        </w:trPr>
        <w:tc>
          <w:tcPr>
            <w:tcW w:w="489" w:type="pct"/>
            <w:tcBorders>
              <w:top w:val="nil"/>
              <w:left w:val="single" w:sz="8" w:space="0" w:color="auto"/>
              <w:bottom w:val="single" w:sz="4"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17</w:t>
            </w:r>
          </w:p>
        </w:tc>
        <w:tc>
          <w:tcPr>
            <w:tcW w:w="4511" w:type="pct"/>
            <w:tcBorders>
              <w:top w:val="nil"/>
              <w:left w:val="nil"/>
              <w:bottom w:val="single" w:sz="4" w:space="0" w:color="auto"/>
              <w:right w:val="single" w:sz="8" w:space="0" w:color="auto"/>
            </w:tcBorders>
            <w:shd w:val="clear" w:color="auto" w:fill="auto"/>
            <w:vAlign w:val="center"/>
          </w:tcPr>
          <w:p w:rsidR="0061160D" w:rsidRPr="00630683" w:rsidRDefault="0061160D" w:rsidP="0061160D">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Разширяване на станцията</w:t>
            </w:r>
            <w:r w:rsidRPr="00630683">
              <w:rPr>
                <w:rFonts w:ascii="Cambria" w:eastAsia="Times New Roman" w:hAnsi="Cambria" w:cs="Calibri"/>
                <w:noProof/>
                <w:lang w:val="ro-RO" w:eastAsia="en-GB"/>
              </w:rPr>
              <w:t xml:space="preserve"> 220/110 kV Решица, чрез изграждане на нова станция 400/220/110 kV Решица</w:t>
            </w:r>
          </w:p>
        </w:tc>
      </w:tr>
      <w:tr w:rsidR="0061160D" w:rsidRPr="00276A86" w:rsidTr="0061160D">
        <w:trPr>
          <w:cantSplit/>
          <w:trHeight w:val="315"/>
        </w:trPr>
        <w:tc>
          <w:tcPr>
            <w:tcW w:w="489" w:type="pct"/>
            <w:tcBorders>
              <w:top w:val="nil"/>
              <w:left w:val="single" w:sz="8" w:space="0" w:color="auto"/>
              <w:bottom w:val="single" w:sz="8" w:space="0" w:color="auto"/>
              <w:right w:val="single" w:sz="4" w:space="0" w:color="auto"/>
            </w:tcBorders>
            <w:shd w:val="clear" w:color="auto" w:fill="auto"/>
            <w:noWrap/>
            <w:vAlign w:val="center"/>
            <w:hideMark/>
          </w:tcPr>
          <w:p w:rsidR="0061160D" w:rsidRPr="00630683" w:rsidRDefault="0061160D" w:rsidP="000E4F4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18</w:t>
            </w:r>
          </w:p>
        </w:tc>
        <w:tc>
          <w:tcPr>
            <w:tcW w:w="4511" w:type="pct"/>
            <w:tcBorders>
              <w:top w:val="nil"/>
              <w:left w:val="nil"/>
              <w:bottom w:val="single" w:sz="8" w:space="0" w:color="auto"/>
              <w:right w:val="single" w:sz="8" w:space="0" w:color="auto"/>
            </w:tcBorders>
            <w:shd w:val="clear" w:color="auto" w:fill="auto"/>
            <w:vAlign w:val="center"/>
          </w:tcPr>
          <w:p w:rsidR="0061160D" w:rsidRPr="00630683" w:rsidRDefault="0061160D" w:rsidP="0061160D">
            <w:pPr>
              <w:keepNext/>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Замяна на станцията</w:t>
            </w:r>
            <w:r w:rsidRPr="00630683">
              <w:rPr>
                <w:rFonts w:ascii="Cambria" w:eastAsia="Times New Roman" w:hAnsi="Cambria" w:cs="Calibri"/>
                <w:noProof/>
                <w:lang w:val="ro-RO" w:eastAsia="en-GB"/>
              </w:rPr>
              <w:t xml:space="preserve"> 220/110 kV Тимишоара, чрез изграждане на нова станция 400/220/110 Kv</w:t>
            </w:r>
          </w:p>
        </w:tc>
      </w:tr>
    </w:tbl>
    <w:p w:rsidR="004065D9" w:rsidRPr="00E162C2" w:rsidRDefault="004065D9" w:rsidP="004065D9">
      <w:pPr>
        <w:spacing w:before="120" w:after="120" w:line="240" w:lineRule="auto"/>
        <w:jc w:val="both"/>
        <w:rPr>
          <w:rFonts w:ascii="Cambria" w:hAnsi="Cambria"/>
          <w:noProof/>
          <w:sz w:val="24"/>
          <w:szCs w:val="24"/>
          <w:lang w:val="ru-RU"/>
        </w:rPr>
      </w:pPr>
    </w:p>
    <w:p w:rsidR="004065D9" w:rsidRPr="00630683" w:rsidRDefault="0061160D" w:rsidP="004065D9">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Тяхната локализация</w:t>
      </w:r>
      <w:r w:rsidRPr="00630683">
        <w:rPr>
          <w:rFonts w:ascii="Cambria" w:hAnsi="Cambria"/>
          <w:noProof/>
          <w:sz w:val="24"/>
          <w:szCs w:val="24"/>
          <w:lang w:val="ro-RO"/>
        </w:rPr>
        <w:t xml:space="preserve"> и процедурата за локализиране на всеки обект ще бъдат представени на следващите фигури.</w:t>
      </w:r>
    </w:p>
    <w:p w:rsidR="004065D9" w:rsidRPr="00E162C2" w:rsidRDefault="004065D9" w:rsidP="004065D9">
      <w:pPr>
        <w:spacing w:before="120" w:after="120" w:line="240" w:lineRule="auto"/>
        <w:jc w:val="both"/>
        <w:rPr>
          <w:rFonts w:ascii="Cambria" w:hAnsi="Cambria"/>
          <w:noProof/>
          <w:sz w:val="24"/>
          <w:szCs w:val="24"/>
          <w:lang w:val="ru-RU"/>
        </w:rPr>
      </w:pPr>
    </w:p>
    <w:p w:rsidR="001543F5" w:rsidRPr="00630683" w:rsidRDefault="0061160D" w:rsidP="001E272E">
      <w:pPr>
        <w:pBdr>
          <w:top w:val="single" w:sz="4" w:space="1" w:color="auto"/>
          <w:left w:val="single" w:sz="4" w:space="4" w:color="auto"/>
          <w:bottom w:val="single" w:sz="4" w:space="1" w:color="auto"/>
          <w:right w:val="single" w:sz="4" w:space="4" w:color="auto"/>
        </w:pBdr>
        <w:jc w:val="both"/>
        <w:rPr>
          <w:rFonts w:ascii="Cambria" w:hAnsi="Cambria"/>
          <w:b/>
          <w:noProof/>
          <w:sz w:val="24"/>
          <w:szCs w:val="24"/>
          <w:lang w:val="bg-BG"/>
        </w:rPr>
      </w:pPr>
      <w:r w:rsidRPr="00630683">
        <w:rPr>
          <w:rFonts w:ascii="Cambria" w:hAnsi="Cambria"/>
          <w:b/>
          <w:noProof/>
          <w:sz w:val="24"/>
          <w:szCs w:val="24"/>
          <w:lang w:val="bg-BG"/>
        </w:rPr>
        <w:t>ПРОИЗВОДСТВО НА ЕНЕРГИЯ</w:t>
      </w:r>
      <w:r w:rsidRPr="00630683">
        <w:rPr>
          <w:rFonts w:ascii="Cambria" w:hAnsi="Cambria"/>
          <w:b/>
          <w:noProof/>
          <w:sz w:val="24"/>
          <w:szCs w:val="24"/>
          <w:lang w:val="ro-RO"/>
        </w:rPr>
        <w:t>:</w:t>
      </w:r>
    </w:p>
    <w:p w:rsidR="0061160D" w:rsidRPr="00E162C2" w:rsidRDefault="0061160D" w:rsidP="00D658DD">
      <w:pPr>
        <w:pStyle w:val="ListParagraph"/>
        <w:numPr>
          <w:ilvl w:val="0"/>
          <w:numId w:val="25"/>
        </w:numPr>
        <w:rPr>
          <w:rFonts w:ascii="Cambria" w:hAnsi="Cambria"/>
          <w:b/>
          <w:i/>
          <w:noProof/>
          <w:sz w:val="24"/>
          <w:szCs w:val="24"/>
          <w:lang w:val="ru-RU"/>
        </w:rPr>
      </w:pPr>
      <w:r w:rsidRPr="00E162C2">
        <w:rPr>
          <w:rFonts w:ascii="Cambria" w:hAnsi="Cambria"/>
          <w:b/>
          <w:i/>
          <w:noProof/>
          <w:sz w:val="24"/>
          <w:szCs w:val="24"/>
          <w:lang w:val="ru-RU"/>
        </w:rPr>
        <w:t>Завършване на блокове 3 и 4 на АЕЦ Чернавода</w:t>
      </w:r>
    </w:p>
    <w:p w:rsidR="00A9274A" w:rsidRPr="00630683" w:rsidRDefault="00A9274A" w:rsidP="009A6A6E">
      <w:pPr>
        <w:keepNext/>
        <w:spacing w:after="0"/>
        <w:jc w:val="center"/>
        <w:rPr>
          <w:noProof/>
        </w:rPr>
      </w:pPr>
      <w:r w:rsidRPr="00630683">
        <w:rPr>
          <w:rFonts w:ascii="Cambria" w:hAnsi="Cambria"/>
          <w:noProof/>
          <w:sz w:val="24"/>
          <w:szCs w:val="24"/>
          <w:lang w:val="bg-BG" w:eastAsia="bg-BG"/>
        </w:rPr>
        <w:drawing>
          <wp:inline distT="0" distB="0" distL="0" distR="0" wp14:anchorId="2351F8B9" wp14:editId="1ABF9385">
            <wp:extent cx="5681986" cy="4017180"/>
            <wp:effectExtent l="19050" t="0" r="0" b="0"/>
            <wp:docPr id="23" name="Imagine 2" descr="D:\OC\Desktop\SER\Hărți N2K\Cernavod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OC\Desktop\SER\Hărți N2K\Cernavoda-anp.jpg"/>
                    <pic:cNvPicPr>
                      <a:picLocks noChangeAspect="1" noChangeArrowheads="1"/>
                    </pic:cNvPicPr>
                  </pic:nvPicPr>
                  <pic:blipFill>
                    <a:blip r:embed="rId30" cstate="print"/>
                    <a:srcRect/>
                    <a:stretch>
                      <a:fillRect/>
                    </a:stretch>
                  </pic:blipFill>
                  <pic:spPr bwMode="auto">
                    <a:xfrm>
                      <a:off x="0" y="0"/>
                      <a:ext cx="5688733" cy="4021950"/>
                    </a:xfrm>
                    <a:prstGeom prst="rect">
                      <a:avLst/>
                    </a:prstGeom>
                    <a:noFill/>
                    <a:ln w="9525">
                      <a:noFill/>
                      <a:miter lim="800000"/>
                      <a:headEnd/>
                      <a:tailEnd/>
                    </a:ln>
                  </pic:spPr>
                </pic:pic>
              </a:graphicData>
            </a:graphic>
          </wp:inline>
        </w:drawing>
      </w:r>
    </w:p>
    <w:p w:rsidR="00BA5EDE" w:rsidRPr="00E162C2" w:rsidRDefault="0061160D" w:rsidP="00A9274A">
      <w:pPr>
        <w:pStyle w:val="Caption"/>
        <w:spacing w:after="0"/>
        <w:jc w:val="center"/>
        <w:rPr>
          <w:rFonts w:ascii="Cambria" w:hAnsi="Cambria"/>
          <w:b w:val="0"/>
          <w:noProof/>
          <w:color w:val="auto"/>
          <w:sz w:val="22"/>
          <w:szCs w:val="22"/>
          <w:lang w:val="ru-RU"/>
        </w:rPr>
      </w:pPr>
      <w:r w:rsidRPr="00630683">
        <w:rPr>
          <w:rFonts w:ascii="Cambria" w:hAnsi="Cambria"/>
          <w:b w:val="0"/>
          <w:i/>
          <w:noProof/>
          <w:color w:val="auto"/>
          <w:sz w:val="22"/>
          <w:szCs w:val="22"/>
          <w:lang w:val="bg-BG"/>
        </w:rPr>
        <w:t xml:space="preserve">Фигура </w:t>
      </w:r>
      <w:r w:rsidR="00A9274A"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A9274A" w:rsidRPr="00E162C2">
        <w:rPr>
          <w:rFonts w:ascii="Cambria" w:hAnsi="Cambria"/>
          <w:b w:val="0"/>
          <w:i/>
          <w:noProof/>
          <w:color w:val="auto"/>
          <w:sz w:val="22"/>
          <w:szCs w:val="22"/>
          <w:lang w:val="ru-RU"/>
        </w:rPr>
        <w:instrText xml:space="preserve"> </w:instrText>
      </w:r>
      <w:r w:rsidR="00A9274A" w:rsidRPr="00630683">
        <w:rPr>
          <w:rFonts w:ascii="Cambria" w:hAnsi="Cambria"/>
          <w:b w:val="0"/>
          <w:i/>
          <w:noProof/>
          <w:color w:val="auto"/>
          <w:sz w:val="22"/>
          <w:szCs w:val="22"/>
          <w:lang w:val="fr-FR"/>
        </w:rPr>
        <w:instrText>SEQ</w:instrText>
      </w:r>
      <w:r w:rsidR="00A9274A" w:rsidRPr="00E162C2">
        <w:rPr>
          <w:rFonts w:ascii="Cambria" w:hAnsi="Cambria"/>
          <w:b w:val="0"/>
          <w:i/>
          <w:noProof/>
          <w:color w:val="auto"/>
          <w:sz w:val="22"/>
          <w:szCs w:val="22"/>
          <w:lang w:val="ru-RU"/>
        </w:rPr>
        <w:instrText xml:space="preserve"> </w:instrText>
      </w:r>
      <w:r w:rsidR="00A9274A" w:rsidRPr="00630683">
        <w:rPr>
          <w:rFonts w:ascii="Cambria" w:hAnsi="Cambria"/>
          <w:b w:val="0"/>
          <w:i/>
          <w:noProof/>
          <w:color w:val="auto"/>
          <w:sz w:val="22"/>
          <w:szCs w:val="22"/>
          <w:lang w:val="fr-FR"/>
        </w:rPr>
        <w:instrText>Figura</w:instrText>
      </w:r>
      <w:r w:rsidR="00A9274A" w:rsidRPr="00E162C2">
        <w:rPr>
          <w:rFonts w:ascii="Cambria" w:hAnsi="Cambria"/>
          <w:b w:val="0"/>
          <w:i/>
          <w:noProof/>
          <w:color w:val="auto"/>
          <w:sz w:val="22"/>
          <w:szCs w:val="22"/>
          <w:lang w:val="ru-RU"/>
        </w:rPr>
        <w:instrText xml:space="preserve"> \* </w:instrText>
      </w:r>
      <w:r w:rsidR="00A9274A" w:rsidRPr="00630683">
        <w:rPr>
          <w:rFonts w:ascii="Cambria" w:hAnsi="Cambria"/>
          <w:b w:val="0"/>
          <w:i/>
          <w:noProof/>
          <w:color w:val="auto"/>
          <w:sz w:val="22"/>
          <w:szCs w:val="22"/>
          <w:lang w:val="fr-FR"/>
        </w:rPr>
        <w:instrText>ARABIC</w:instrText>
      </w:r>
      <w:r w:rsidR="00A9274A"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16</w:t>
      </w:r>
      <w:r w:rsidR="00C9111F" w:rsidRPr="00630683">
        <w:rPr>
          <w:rFonts w:ascii="Cambria" w:hAnsi="Cambria"/>
          <w:b w:val="0"/>
          <w:i/>
          <w:noProof/>
          <w:color w:val="auto"/>
          <w:sz w:val="22"/>
          <w:szCs w:val="22"/>
        </w:rPr>
        <w:fldChar w:fldCharType="end"/>
      </w:r>
      <w:r w:rsidR="00A9274A" w:rsidRPr="00E162C2">
        <w:rPr>
          <w:rFonts w:ascii="Cambria" w:hAnsi="Cambria"/>
          <w:b w:val="0"/>
          <w:i/>
          <w:noProof/>
          <w:color w:val="auto"/>
          <w:sz w:val="22"/>
          <w:szCs w:val="22"/>
          <w:lang w:val="ru-RU"/>
        </w:rPr>
        <w:t xml:space="preserve"> </w:t>
      </w:r>
      <w:r w:rsidRPr="00630683">
        <w:rPr>
          <w:rFonts w:ascii="Cambria" w:hAnsi="Cambria"/>
          <w:b w:val="0"/>
          <w:i/>
          <w:noProof/>
          <w:color w:val="auto"/>
          <w:sz w:val="22"/>
          <w:szCs w:val="22"/>
          <w:lang w:val="ro-RO"/>
        </w:rPr>
        <w:t>Локализиране на цел ”Завършване на блокове 3 и 4 на АЕЦ Чернавода</w:t>
      </w:r>
      <w:r w:rsidR="00A9274A" w:rsidRPr="00E162C2">
        <w:rPr>
          <w:rFonts w:ascii="Cambria" w:hAnsi="Cambria"/>
          <w:b w:val="0"/>
          <w:i/>
          <w:noProof/>
          <w:color w:val="auto"/>
          <w:sz w:val="22"/>
          <w:szCs w:val="22"/>
          <w:lang w:val="ru-RU"/>
        </w:rPr>
        <w:t>”</w:t>
      </w:r>
      <w:r w:rsidR="00C37668" w:rsidRPr="00E162C2">
        <w:rPr>
          <w:rFonts w:ascii="Cambria" w:hAnsi="Cambria"/>
          <w:b w:val="0"/>
          <w:noProof/>
          <w:color w:val="auto"/>
          <w:sz w:val="22"/>
          <w:szCs w:val="22"/>
          <w:lang w:val="ru-RU"/>
        </w:rPr>
        <w:t xml:space="preserve"> </w:t>
      </w:r>
    </w:p>
    <w:p w:rsidR="00137997" w:rsidRPr="00630683" w:rsidRDefault="00137997" w:rsidP="00137997">
      <w:pPr>
        <w:jc w:val="both"/>
        <w:rPr>
          <w:rFonts w:ascii="Cambria" w:hAnsi="Cambria"/>
          <w:noProof/>
          <w:sz w:val="24"/>
          <w:szCs w:val="24"/>
          <w:lang w:val="ro-RO"/>
        </w:rPr>
      </w:pPr>
    </w:p>
    <w:p w:rsidR="00350520" w:rsidRPr="00630683" w:rsidRDefault="00363652" w:rsidP="00137997">
      <w:pPr>
        <w:jc w:val="both"/>
        <w:rPr>
          <w:rFonts w:ascii="Cambria" w:hAnsi="Cambria"/>
          <w:noProof/>
          <w:sz w:val="24"/>
          <w:szCs w:val="24"/>
          <w:lang w:val="bg-BG"/>
        </w:rPr>
      </w:pPr>
      <w:r w:rsidRPr="00630683">
        <w:rPr>
          <w:rFonts w:ascii="Cambria" w:hAnsi="Cambria"/>
          <w:noProof/>
          <w:sz w:val="24"/>
          <w:szCs w:val="24"/>
          <w:lang w:val="bg-BG"/>
        </w:rPr>
        <w:lastRenderedPageBreak/>
        <w:t>Местонахождението</w:t>
      </w:r>
      <w:r w:rsidR="00350520" w:rsidRPr="00630683">
        <w:rPr>
          <w:rFonts w:ascii="Cambria" w:hAnsi="Cambria"/>
          <w:noProof/>
          <w:sz w:val="24"/>
          <w:szCs w:val="24"/>
          <w:lang w:val="ro-RO"/>
        </w:rPr>
        <w:t xml:space="preserve"> на целта е постигнато, като се вземе предвид фактът, че тя е насочена към съществуващата площадка на АЕЦ „Чернавода“, която не пресича обектите на Натура 2000.</w:t>
      </w:r>
    </w:p>
    <w:p w:rsidR="00350520" w:rsidRPr="00630683" w:rsidRDefault="00350520" w:rsidP="00137997">
      <w:pPr>
        <w:jc w:val="both"/>
        <w:rPr>
          <w:rFonts w:ascii="Cambria" w:hAnsi="Cambria"/>
          <w:noProof/>
          <w:sz w:val="24"/>
          <w:szCs w:val="24"/>
          <w:lang w:val="bg-BG"/>
        </w:rPr>
      </w:pPr>
      <w:r w:rsidRPr="00630683">
        <w:rPr>
          <w:rFonts w:ascii="Cambria" w:hAnsi="Cambria"/>
          <w:noProof/>
          <w:sz w:val="24"/>
          <w:szCs w:val="24"/>
          <w:lang w:val="ro-RO"/>
        </w:rPr>
        <w:t>Споменаваме, че „</w:t>
      </w:r>
      <w:r w:rsidRPr="00630683">
        <w:rPr>
          <w:rFonts w:ascii="Cambria" w:hAnsi="Cambria"/>
          <w:i/>
          <w:noProof/>
          <w:sz w:val="24"/>
          <w:szCs w:val="24"/>
          <w:lang w:val="ro-RO"/>
        </w:rPr>
        <w:t>Завършването на групи 3 и 4 в CNE Cernavoda“</w:t>
      </w:r>
      <w:r w:rsidRPr="00630683">
        <w:rPr>
          <w:rFonts w:ascii="Cambria" w:hAnsi="Cambria"/>
          <w:noProof/>
          <w:sz w:val="24"/>
          <w:szCs w:val="24"/>
          <w:lang w:val="ro-RO"/>
        </w:rPr>
        <w:t xml:space="preserve"> </w:t>
      </w:r>
      <w:r w:rsidRPr="00630683">
        <w:rPr>
          <w:rFonts w:ascii="Cambria" w:hAnsi="Cambria"/>
          <w:noProof/>
          <w:sz w:val="24"/>
          <w:szCs w:val="24"/>
          <w:lang w:val="bg-BG"/>
        </w:rPr>
        <w:t xml:space="preserve">притежава </w:t>
      </w:r>
      <w:r w:rsidR="00DB4441" w:rsidRPr="00630683">
        <w:rPr>
          <w:rFonts w:ascii="Cambria" w:hAnsi="Cambria"/>
          <w:noProof/>
          <w:sz w:val="24"/>
          <w:szCs w:val="24"/>
          <w:lang w:val="bg-BG"/>
        </w:rPr>
        <w:t>Екологично одобрение</w:t>
      </w:r>
      <w:r w:rsidRPr="00630683">
        <w:rPr>
          <w:rFonts w:ascii="Cambria" w:hAnsi="Cambria"/>
          <w:noProof/>
          <w:sz w:val="24"/>
          <w:szCs w:val="24"/>
          <w:lang w:val="ro-RO"/>
        </w:rPr>
        <w:t>, одобрено с решение на правителството №. 737/25.09.2013</w:t>
      </w:r>
      <w:r w:rsidRPr="00630683">
        <w:rPr>
          <w:rFonts w:ascii="Cambria" w:hAnsi="Cambria"/>
          <w:noProof/>
          <w:sz w:val="24"/>
          <w:szCs w:val="24"/>
          <w:lang w:val="bg-BG"/>
        </w:rPr>
        <w:t>г.</w:t>
      </w:r>
    </w:p>
    <w:p w:rsidR="00503064" w:rsidRPr="00630683" w:rsidRDefault="00503064" w:rsidP="00503064">
      <w:pPr>
        <w:spacing w:before="120" w:after="120" w:line="240"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 xml:space="preserve">Въздействието върху биоразнообразието в резултат на евакуацията на охлаждащата вода беше анализирано в рамките на подходящото проучване за оценка, като се изхожда от предпоставката, че 4-блокова атомна електроцентрала е в близост до някои обекти на Натура 2000. Станциите за специални измервания са вертикални (върху водния стълб) и в напречното сечение (левия бряг – плавателна </w:t>
      </w:r>
      <w:r w:rsidRPr="00630683">
        <w:rPr>
          <w:rFonts w:ascii="Cambria" w:eastAsia="Calibri" w:hAnsi="Cambria" w:cs="Arial"/>
          <w:noProof/>
          <w:sz w:val="24"/>
          <w:szCs w:val="24"/>
          <w:lang w:val="bg-BG"/>
        </w:rPr>
        <w:t>част</w:t>
      </w:r>
      <w:r w:rsidRPr="00630683">
        <w:rPr>
          <w:rFonts w:ascii="Cambria" w:eastAsia="Calibri" w:hAnsi="Cambria" w:cs="Arial"/>
          <w:noProof/>
          <w:sz w:val="24"/>
          <w:szCs w:val="24"/>
          <w:lang w:val="ro-RO"/>
        </w:rPr>
        <w:t xml:space="preserve"> - десния бряг) в района на водата с модифицирани температури са били 3, и според обобщението на </w:t>
      </w:r>
      <w:r w:rsidR="00AF0F08" w:rsidRPr="00630683">
        <w:rPr>
          <w:rFonts w:ascii="Cambria" w:eastAsia="Calibri" w:hAnsi="Cambria" w:cs="Arial"/>
          <w:noProof/>
          <w:sz w:val="24"/>
          <w:szCs w:val="24"/>
          <w:lang w:val="bg-BG"/>
        </w:rPr>
        <w:t xml:space="preserve">Подходящата/адекватната </w:t>
      </w:r>
      <w:r w:rsidRPr="00630683">
        <w:rPr>
          <w:rFonts w:ascii="Cambria" w:eastAsia="Calibri" w:hAnsi="Cambria" w:cs="Arial"/>
          <w:noProof/>
          <w:sz w:val="24"/>
          <w:szCs w:val="24"/>
          <w:lang w:val="ro-RO"/>
        </w:rPr>
        <w:t xml:space="preserve">оценка на въздействието върху околната среда на 3 и 4 блок на </w:t>
      </w:r>
      <w:r w:rsidRPr="00630683">
        <w:rPr>
          <w:rFonts w:ascii="Cambria" w:eastAsia="Calibri" w:hAnsi="Cambria" w:cs="Arial"/>
          <w:noProof/>
          <w:sz w:val="24"/>
          <w:szCs w:val="24"/>
          <w:lang w:val="bg-BG"/>
        </w:rPr>
        <w:t>АЕЦ</w:t>
      </w:r>
      <w:r w:rsidRPr="00630683">
        <w:rPr>
          <w:rFonts w:ascii="Cambria" w:eastAsia="Calibri" w:hAnsi="Cambria" w:cs="Arial"/>
          <w:noProof/>
          <w:sz w:val="24"/>
          <w:szCs w:val="24"/>
          <w:lang w:val="ro-RO"/>
        </w:rPr>
        <w:t xml:space="preserve"> Чернавода - Въздействие върху биоразнообразието (INCDDD, 2012), са разположени, както следва: P1 - 700 м надолу по течението на канала за изпускане на охлаждащата вода, P2 - 1.5 км надолу от канала за изпускане на охлаждащата вода и P3 - 2.5 км надолу по течението устието на канала за изпускане на охлаждащата вода.</w:t>
      </w:r>
    </w:p>
    <w:p w:rsidR="00503064" w:rsidRPr="00630683" w:rsidRDefault="00503064" w:rsidP="00503064">
      <w:pPr>
        <w:jc w:val="both"/>
        <w:rPr>
          <w:rFonts w:ascii="Cambria" w:hAnsi="Cambria"/>
          <w:noProof/>
          <w:sz w:val="24"/>
          <w:szCs w:val="24"/>
          <w:lang w:val="ro-RO"/>
        </w:rPr>
      </w:pPr>
      <w:r w:rsidRPr="00630683">
        <w:rPr>
          <w:rFonts w:ascii="Cambria" w:hAnsi="Cambria"/>
          <w:noProof/>
          <w:sz w:val="24"/>
          <w:szCs w:val="24"/>
          <w:lang w:val="ro-RO"/>
        </w:rPr>
        <w:t xml:space="preserve">Сред най-важните изводи </w:t>
      </w:r>
      <w:r w:rsidRPr="00630683">
        <w:rPr>
          <w:rFonts w:ascii="Cambria" w:hAnsi="Cambria"/>
          <w:noProof/>
          <w:sz w:val="24"/>
          <w:szCs w:val="24"/>
          <w:lang w:val="bg-BG"/>
        </w:rPr>
        <w:t xml:space="preserve">от </w:t>
      </w:r>
      <w:r w:rsidR="00AF0F08" w:rsidRPr="00630683">
        <w:rPr>
          <w:rFonts w:ascii="Cambria" w:hAnsi="Cambria"/>
          <w:noProof/>
          <w:sz w:val="24"/>
          <w:szCs w:val="24"/>
          <w:lang w:val="bg-BG"/>
        </w:rPr>
        <w:t xml:space="preserve">Подходящата </w:t>
      </w:r>
      <w:r w:rsidRPr="00630683">
        <w:rPr>
          <w:rFonts w:ascii="Cambria" w:hAnsi="Cambria"/>
          <w:noProof/>
          <w:sz w:val="24"/>
          <w:szCs w:val="24"/>
          <w:lang w:val="ro-RO"/>
        </w:rPr>
        <w:t xml:space="preserve">оценка на въздействието върху околната среда на 3 и 4 блок на </w:t>
      </w:r>
      <w:r w:rsidRPr="00630683">
        <w:rPr>
          <w:rFonts w:ascii="Cambria" w:hAnsi="Cambria"/>
          <w:noProof/>
          <w:sz w:val="24"/>
          <w:szCs w:val="24"/>
          <w:lang w:val="bg-BG"/>
        </w:rPr>
        <w:t>АЕЦ</w:t>
      </w:r>
      <w:r w:rsidRPr="00630683">
        <w:rPr>
          <w:rFonts w:ascii="Cambria" w:hAnsi="Cambria"/>
          <w:noProof/>
          <w:sz w:val="24"/>
          <w:szCs w:val="24"/>
          <w:lang w:val="ro-RO"/>
        </w:rPr>
        <w:t xml:space="preserve"> Чернавода, съгласно </w:t>
      </w:r>
      <w:r w:rsidR="00DB4441" w:rsidRPr="00630683">
        <w:rPr>
          <w:rFonts w:ascii="Cambria" w:hAnsi="Cambria"/>
          <w:noProof/>
          <w:sz w:val="24"/>
          <w:szCs w:val="24"/>
          <w:lang w:val="ro-RO"/>
        </w:rPr>
        <w:t>Екологичното одобрение</w:t>
      </w:r>
      <w:r w:rsidRPr="00630683">
        <w:rPr>
          <w:rFonts w:ascii="Cambria" w:hAnsi="Cambria"/>
          <w:noProof/>
          <w:sz w:val="24"/>
          <w:szCs w:val="24"/>
          <w:lang w:val="ro-RO"/>
        </w:rPr>
        <w:t>, споменаваме:</w:t>
      </w:r>
    </w:p>
    <w:p w:rsidR="00385C54" w:rsidRPr="00630683" w:rsidRDefault="00385C54" w:rsidP="00D658DD">
      <w:pPr>
        <w:pStyle w:val="ListParagraph"/>
        <w:numPr>
          <w:ilvl w:val="0"/>
          <w:numId w:val="55"/>
        </w:numPr>
        <w:jc w:val="both"/>
        <w:rPr>
          <w:rFonts w:ascii="Cambria" w:hAnsi="Cambria"/>
          <w:noProof/>
          <w:sz w:val="24"/>
          <w:szCs w:val="24"/>
          <w:lang w:val="ro-RO"/>
        </w:rPr>
      </w:pPr>
      <w:r w:rsidRPr="00630683">
        <w:rPr>
          <w:rFonts w:ascii="Cambria" w:hAnsi="Cambria"/>
          <w:noProof/>
          <w:sz w:val="24"/>
          <w:szCs w:val="24"/>
          <w:lang w:val="ro-RO"/>
        </w:rPr>
        <w:t xml:space="preserve">Въздействието на проекта на </w:t>
      </w:r>
      <w:r w:rsidRPr="00630683">
        <w:rPr>
          <w:rFonts w:ascii="Cambria" w:hAnsi="Cambria"/>
          <w:noProof/>
          <w:sz w:val="24"/>
          <w:szCs w:val="24"/>
          <w:lang w:val="bg-BG"/>
        </w:rPr>
        <w:t>Б</w:t>
      </w:r>
      <w:r w:rsidRPr="00630683">
        <w:rPr>
          <w:rFonts w:ascii="Cambria" w:hAnsi="Cambria"/>
          <w:noProof/>
          <w:sz w:val="24"/>
          <w:szCs w:val="24"/>
          <w:lang w:val="ro-RO"/>
        </w:rPr>
        <w:t xml:space="preserve">локове 3 и 4 е незначително, едновременното функциониране на 4 ядрени единици на площадката на </w:t>
      </w:r>
      <w:r w:rsidRPr="00630683">
        <w:rPr>
          <w:rFonts w:ascii="Cambria" w:hAnsi="Cambria"/>
          <w:noProof/>
          <w:sz w:val="24"/>
          <w:szCs w:val="24"/>
          <w:lang w:val="bg-BG"/>
        </w:rPr>
        <w:t xml:space="preserve">АЕЦ </w:t>
      </w:r>
      <w:r w:rsidRPr="00630683">
        <w:rPr>
          <w:rFonts w:ascii="Cambria" w:hAnsi="Cambria"/>
          <w:noProof/>
          <w:sz w:val="24"/>
          <w:szCs w:val="24"/>
          <w:lang w:val="ro-RO"/>
        </w:rPr>
        <w:t>Чернавода, които не засягат благоприятния природозащитен статус на местообитания и видове, включително тези от интерес за общността, присъстващи на териториите на най-близките обекти Натура 2000 (ROSCI0022 Дунавски Канари, ROSPA0002 Аллах Баир-Капидава и ROSPA0017 Канари</w:t>
      </w:r>
      <w:r w:rsidRPr="00630683">
        <w:rPr>
          <w:rFonts w:ascii="Cambria" w:hAnsi="Cambria"/>
          <w:noProof/>
          <w:sz w:val="24"/>
          <w:szCs w:val="24"/>
          <w:lang w:val="bg-BG"/>
        </w:rPr>
        <w:t xml:space="preserve"> на Хършова</w:t>
      </w:r>
      <w:r w:rsidRPr="00630683">
        <w:rPr>
          <w:rFonts w:ascii="Cambria" w:hAnsi="Cambria"/>
          <w:noProof/>
          <w:sz w:val="24"/>
          <w:szCs w:val="24"/>
          <w:lang w:val="ro-RO"/>
        </w:rPr>
        <w:t>);</w:t>
      </w:r>
    </w:p>
    <w:p w:rsidR="00385C54" w:rsidRPr="00630683" w:rsidRDefault="00385C54" w:rsidP="00D658DD">
      <w:pPr>
        <w:pStyle w:val="ListParagraph"/>
        <w:numPr>
          <w:ilvl w:val="0"/>
          <w:numId w:val="55"/>
        </w:numPr>
        <w:jc w:val="both"/>
        <w:rPr>
          <w:rFonts w:ascii="Cambria" w:hAnsi="Cambria"/>
          <w:noProof/>
          <w:sz w:val="24"/>
          <w:szCs w:val="24"/>
          <w:lang w:val="ro-RO"/>
        </w:rPr>
      </w:pPr>
      <w:r w:rsidRPr="00630683">
        <w:rPr>
          <w:rFonts w:ascii="Cambria" w:hAnsi="Cambria"/>
          <w:noProof/>
          <w:sz w:val="24"/>
          <w:szCs w:val="24"/>
          <w:lang w:val="ro-RO"/>
        </w:rPr>
        <w:t>Не е установено значително отрицателно въздействие върху развитието на флората и фауната в зоната на влияние на проекта поради технологичните зауствания на топла вода в Дунав;</w:t>
      </w:r>
    </w:p>
    <w:p w:rsidR="00385C54" w:rsidRPr="00630683" w:rsidRDefault="00385C54" w:rsidP="00D658DD">
      <w:pPr>
        <w:pStyle w:val="ListParagraph"/>
        <w:numPr>
          <w:ilvl w:val="0"/>
          <w:numId w:val="55"/>
        </w:numPr>
        <w:jc w:val="both"/>
        <w:rPr>
          <w:rFonts w:ascii="Cambria" w:hAnsi="Cambria"/>
          <w:noProof/>
          <w:sz w:val="24"/>
          <w:szCs w:val="24"/>
          <w:lang w:val="ro-RO"/>
        </w:rPr>
      </w:pPr>
      <w:r w:rsidRPr="00630683">
        <w:rPr>
          <w:rFonts w:ascii="Cambria" w:hAnsi="Cambria"/>
          <w:noProof/>
          <w:sz w:val="24"/>
          <w:szCs w:val="24"/>
          <w:lang w:val="ro-RO"/>
        </w:rPr>
        <w:t xml:space="preserve">В случай на аварии документацията за оценка на въздействието върху околната среда предвижда </w:t>
      </w:r>
      <w:r w:rsidRPr="00630683">
        <w:rPr>
          <w:rFonts w:ascii="Cambria" w:hAnsi="Cambria"/>
          <w:noProof/>
          <w:sz w:val="24"/>
          <w:szCs w:val="24"/>
          <w:lang w:val="bg-BG"/>
        </w:rPr>
        <w:t xml:space="preserve">оперативни </w:t>
      </w:r>
      <w:r w:rsidRPr="00630683">
        <w:rPr>
          <w:rFonts w:ascii="Cambria" w:hAnsi="Cambria"/>
          <w:noProof/>
          <w:sz w:val="24"/>
          <w:szCs w:val="24"/>
          <w:lang w:val="ro-RO"/>
        </w:rPr>
        <w:t>процедури, мерки за намеса на персонала на АЕЦ, както и на други отговорни органи;</w:t>
      </w:r>
    </w:p>
    <w:p w:rsidR="00385C54" w:rsidRPr="00630683" w:rsidRDefault="00385C54" w:rsidP="00D658DD">
      <w:pPr>
        <w:pStyle w:val="ListParagraph"/>
        <w:numPr>
          <w:ilvl w:val="0"/>
          <w:numId w:val="55"/>
        </w:numPr>
        <w:jc w:val="both"/>
        <w:rPr>
          <w:rFonts w:ascii="Cambria" w:hAnsi="Cambria"/>
          <w:noProof/>
          <w:sz w:val="24"/>
          <w:szCs w:val="24"/>
          <w:lang w:val="ro-RO"/>
        </w:rPr>
      </w:pPr>
      <w:r w:rsidRPr="00630683">
        <w:rPr>
          <w:rFonts w:ascii="Cambria" w:hAnsi="Cambria"/>
          <w:noProof/>
          <w:sz w:val="24"/>
          <w:szCs w:val="24"/>
          <w:lang w:val="ro-RO"/>
        </w:rPr>
        <w:t>Анализирани са ефектите върху естествената сукцесия и състава на реофилния фитопланктон от Дунав върху състоянието на опазване на видовете от общ</w:t>
      </w:r>
      <w:r w:rsidRPr="00630683">
        <w:rPr>
          <w:rFonts w:ascii="Cambria" w:hAnsi="Cambria"/>
          <w:noProof/>
          <w:sz w:val="24"/>
          <w:szCs w:val="24"/>
          <w:lang w:val="bg-BG"/>
        </w:rPr>
        <w:t>ностен</w:t>
      </w:r>
      <w:r w:rsidRPr="00630683">
        <w:rPr>
          <w:rFonts w:ascii="Cambria" w:hAnsi="Cambria"/>
          <w:noProof/>
          <w:sz w:val="24"/>
          <w:szCs w:val="24"/>
          <w:lang w:val="ro-RO"/>
        </w:rPr>
        <w:t xml:space="preserve"> интерес (растения, безгръбначни, риби, земноводни, влечуги, птици, бозайници), като се подчертава, че въздействието ще бъде незначително сред тях. </w:t>
      </w:r>
    </w:p>
    <w:p w:rsidR="00137997" w:rsidRPr="00630683" w:rsidRDefault="00385C54" w:rsidP="00137997">
      <w:pPr>
        <w:jc w:val="both"/>
        <w:rPr>
          <w:rFonts w:ascii="Cambria" w:eastAsia="Calibri" w:hAnsi="Cambria" w:cs="Arial"/>
          <w:noProof/>
          <w:sz w:val="24"/>
          <w:szCs w:val="24"/>
          <w:lang w:val="bg-BG"/>
        </w:rPr>
      </w:pPr>
      <w:r w:rsidRPr="00630683">
        <w:rPr>
          <w:rFonts w:ascii="Cambria" w:eastAsia="Calibri" w:hAnsi="Cambria" w:cs="Arial"/>
          <w:noProof/>
          <w:sz w:val="24"/>
          <w:szCs w:val="24"/>
          <w:lang w:val="ro-RO"/>
        </w:rPr>
        <w:t xml:space="preserve">Потенциалното въздействие беше свързано с промените, които могат да настъпят в бъдеще в резултат на въвеждането в експлоатация на 3 и 4 блок на АЕЦ Чернавода, като </w:t>
      </w:r>
      <w:r w:rsidRPr="00630683">
        <w:rPr>
          <w:rFonts w:ascii="Cambria" w:eastAsia="Calibri" w:hAnsi="Cambria" w:cs="Arial"/>
          <w:noProof/>
          <w:sz w:val="24"/>
          <w:szCs w:val="24"/>
          <w:lang w:val="bg-BG"/>
        </w:rPr>
        <w:t xml:space="preserve">се </w:t>
      </w:r>
      <w:r w:rsidRPr="00630683">
        <w:rPr>
          <w:rFonts w:ascii="Cambria" w:eastAsia="Calibri" w:hAnsi="Cambria" w:cs="Arial"/>
          <w:noProof/>
          <w:sz w:val="24"/>
          <w:szCs w:val="24"/>
          <w:lang w:val="ro-RO"/>
        </w:rPr>
        <w:t>взема</w:t>
      </w:r>
      <w:r w:rsidRPr="00630683">
        <w:rPr>
          <w:rFonts w:ascii="Cambria" w:eastAsia="Calibri" w:hAnsi="Cambria" w:cs="Arial"/>
          <w:noProof/>
          <w:sz w:val="24"/>
          <w:szCs w:val="24"/>
          <w:lang w:val="bg-BG"/>
        </w:rPr>
        <w:t>т</w:t>
      </w:r>
      <w:r w:rsidRPr="00630683">
        <w:rPr>
          <w:rFonts w:ascii="Cambria" w:eastAsia="Calibri" w:hAnsi="Cambria" w:cs="Arial"/>
          <w:noProof/>
          <w:sz w:val="24"/>
          <w:szCs w:val="24"/>
          <w:lang w:val="ro-RO"/>
        </w:rPr>
        <w:t xml:space="preserve"> предвид дължината и ширината на </w:t>
      </w:r>
      <w:r w:rsidR="00DB4441" w:rsidRPr="00630683">
        <w:rPr>
          <w:rFonts w:ascii="Cambria" w:eastAsia="Calibri" w:hAnsi="Cambria" w:cs="Arial"/>
          <w:noProof/>
          <w:sz w:val="24"/>
          <w:szCs w:val="24"/>
          <w:lang w:val="bg-BG"/>
        </w:rPr>
        <w:lastRenderedPageBreak/>
        <w:t xml:space="preserve">водохранилище </w:t>
      </w:r>
      <w:r w:rsidRPr="00630683">
        <w:rPr>
          <w:rFonts w:ascii="Cambria" w:eastAsia="Calibri" w:hAnsi="Cambria" w:cs="Arial"/>
          <w:noProof/>
          <w:sz w:val="24"/>
          <w:szCs w:val="24"/>
          <w:lang w:val="ro-RO"/>
        </w:rPr>
        <w:t>с променени температури в зоната на извеждане на охлаждащата вода</w:t>
      </w:r>
      <w:r w:rsidR="00137997" w:rsidRPr="00630683">
        <w:rPr>
          <w:rStyle w:val="FootnoteReference"/>
          <w:rFonts w:ascii="Cambria" w:hAnsi="Cambria"/>
          <w:noProof/>
          <w:sz w:val="24"/>
          <w:szCs w:val="24"/>
          <w:lang w:val="ro-RO"/>
        </w:rPr>
        <w:footnoteReference w:id="13"/>
      </w:r>
      <w:r w:rsidR="00137997" w:rsidRPr="00630683">
        <w:rPr>
          <w:rFonts w:ascii="Cambria" w:hAnsi="Cambria"/>
          <w:noProof/>
          <w:sz w:val="24"/>
          <w:szCs w:val="24"/>
          <w:lang w:val="ro-RO"/>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137997" w:rsidRPr="00276A86" w:rsidTr="00F7443C">
        <w:tc>
          <w:tcPr>
            <w:tcW w:w="4621" w:type="dxa"/>
            <w:shd w:val="clear" w:color="auto" w:fill="E2EFD9" w:themeFill="accent6" w:themeFillTint="33"/>
          </w:tcPr>
          <w:p w:rsidR="00137997" w:rsidRPr="00630683" w:rsidRDefault="00385C54" w:rsidP="00F7443C">
            <w:pPr>
              <w:spacing w:before="120" w:after="120"/>
              <w:jc w:val="center"/>
              <w:rPr>
                <w:rFonts w:ascii="Cambria" w:hAnsi="Cambria" w:cs="Arial"/>
                <w:b/>
                <w:noProof/>
                <w:sz w:val="24"/>
                <w:szCs w:val="24"/>
                <w:lang w:val="bg-BG"/>
              </w:rPr>
            </w:pPr>
            <w:r w:rsidRPr="00630683">
              <w:rPr>
                <w:rFonts w:ascii="Cambria" w:eastAsia="Calibri" w:hAnsi="Cambria" w:cs="Arial"/>
                <w:b/>
                <w:noProof/>
                <w:sz w:val="24"/>
                <w:szCs w:val="24"/>
                <w:lang w:val="bg-BG"/>
              </w:rPr>
              <w:t>Високи нива на Дунав</w:t>
            </w:r>
            <w:r w:rsidRPr="00630683">
              <w:rPr>
                <w:rFonts w:ascii="Cambria" w:eastAsia="Calibri" w:hAnsi="Cambria" w:cs="Arial"/>
                <w:b/>
                <w:noProof/>
                <w:sz w:val="24"/>
                <w:szCs w:val="24"/>
                <w:lang w:val="ro-RO"/>
              </w:rPr>
              <w:t xml:space="preserve"> (</w:t>
            </w:r>
            <w:r w:rsidRPr="00630683">
              <w:rPr>
                <w:rFonts w:ascii="Cambria" w:eastAsia="Calibri" w:hAnsi="Cambria" w:cs="Arial"/>
                <w:b/>
                <w:noProof/>
                <w:sz w:val="24"/>
                <w:szCs w:val="24"/>
                <w:lang w:val="bg-BG"/>
              </w:rPr>
              <w:t>през лятото и зимата</w:t>
            </w:r>
            <w:r w:rsidRPr="00630683">
              <w:rPr>
                <w:rFonts w:ascii="Cambria" w:eastAsia="Calibri" w:hAnsi="Cambria" w:cs="Arial"/>
                <w:b/>
                <w:noProof/>
                <w:sz w:val="24"/>
                <w:szCs w:val="24"/>
                <w:lang w:val="ro-RO"/>
              </w:rPr>
              <w:t>)</w:t>
            </w:r>
          </w:p>
        </w:tc>
        <w:tc>
          <w:tcPr>
            <w:tcW w:w="4621" w:type="dxa"/>
            <w:shd w:val="clear" w:color="auto" w:fill="E2EFD9" w:themeFill="accent6" w:themeFillTint="33"/>
          </w:tcPr>
          <w:p w:rsidR="00137997" w:rsidRPr="00E162C2" w:rsidRDefault="00385C54" w:rsidP="00385C54">
            <w:pPr>
              <w:spacing w:before="120" w:after="120"/>
              <w:jc w:val="center"/>
              <w:rPr>
                <w:rFonts w:ascii="Cambria" w:hAnsi="Cambria" w:cs="Arial"/>
                <w:b/>
                <w:noProof/>
                <w:sz w:val="24"/>
                <w:szCs w:val="24"/>
                <w:lang w:val="ru-RU"/>
              </w:rPr>
            </w:pPr>
            <w:r w:rsidRPr="00630683">
              <w:rPr>
                <w:rFonts w:ascii="Cambria" w:eastAsia="Calibri" w:hAnsi="Cambria" w:cs="Arial"/>
                <w:b/>
                <w:noProof/>
                <w:sz w:val="24"/>
                <w:szCs w:val="24"/>
                <w:lang w:val="bg-BG"/>
              </w:rPr>
              <w:t>Ниски нива на Дунав</w:t>
            </w:r>
            <w:r w:rsidRPr="00630683">
              <w:rPr>
                <w:rFonts w:ascii="Cambria" w:eastAsia="Calibri" w:hAnsi="Cambria" w:cs="Arial"/>
                <w:b/>
                <w:noProof/>
                <w:sz w:val="24"/>
                <w:szCs w:val="24"/>
                <w:lang w:val="ro-RO"/>
              </w:rPr>
              <w:t xml:space="preserve"> (</w:t>
            </w:r>
            <w:r w:rsidRPr="00630683">
              <w:rPr>
                <w:rFonts w:ascii="Cambria" w:eastAsia="Calibri" w:hAnsi="Cambria" w:cs="Arial"/>
                <w:b/>
                <w:noProof/>
                <w:sz w:val="24"/>
                <w:szCs w:val="24"/>
                <w:lang w:val="bg-BG"/>
              </w:rPr>
              <w:t>през есента и пролетта)</w:t>
            </w:r>
            <w:r w:rsidR="00137997" w:rsidRPr="00E162C2">
              <w:rPr>
                <w:rFonts w:ascii="Cambria" w:hAnsi="Cambria" w:cs="Arial"/>
                <w:b/>
                <w:noProof/>
                <w:sz w:val="24"/>
                <w:szCs w:val="24"/>
                <w:lang w:val="ru-RU"/>
              </w:rPr>
              <w:t>)</w:t>
            </w:r>
          </w:p>
        </w:tc>
      </w:tr>
      <w:tr w:rsidR="00137997" w:rsidRPr="00276A86" w:rsidTr="00F7443C">
        <w:tc>
          <w:tcPr>
            <w:tcW w:w="4621" w:type="dxa"/>
          </w:tcPr>
          <w:p w:rsidR="00385C54" w:rsidRPr="00630683" w:rsidRDefault="00385C54" w:rsidP="00385C54">
            <w:pPr>
              <w:spacing w:before="120" w:after="120" w:line="259"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Има вероятност водният слой с модифицирани температури да се простира на</w:t>
            </w:r>
            <w:r w:rsidRPr="00630683">
              <w:rPr>
                <w:rFonts w:ascii="Cambria" w:eastAsia="Calibri" w:hAnsi="Cambria" w:cs="Arial"/>
                <w:noProof/>
                <w:sz w:val="24"/>
                <w:szCs w:val="24"/>
                <w:lang w:val="bg-BG"/>
              </w:rPr>
              <w:t xml:space="preserve"> дължина от</w:t>
            </w:r>
            <w:r w:rsidRPr="00630683">
              <w:rPr>
                <w:rFonts w:ascii="Cambria" w:eastAsia="Calibri" w:hAnsi="Cambria" w:cs="Arial"/>
                <w:noProof/>
                <w:sz w:val="24"/>
                <w:szCs w:val="24"/>
                <w:lang w:val="ro-RO"/>
              </w:rPr>
              <w:t xml:space="preserve"> 4,5-6,5 км *.</w:t>
            </w:r>
          </w:p>
          <w:p w:rsidR="00137997" w:rsidRPr="00630683" w:rsidRDefault="00137997" w:rsidP="00F65734">
            <w:pPr>
              <w:spacing w:before="120" w:after="120"/>
              <w:jc w:val="both"/>
              <w:rPr>
                <w:rFonts w:ascii="Cambria" w:hAnsi="Cambria" w:cs="Arial"/>
                <w:noProof/>
                <w:sz w:val="24"/>
                <w:szCs w:val="24"/>
                <w:lang w:val="bg-BG"/>
              </w:rPr>
            </w:pPr>
            <w:r w:rsidRPr="00E162C2">
              <w:rPr>
                <w:rFonts w:ascii="Cambria" w:hAnsi="Cambria" w:cs="Arial"/>
                <w:noProof/>
                <w:szCs w:val="24"/>
                <w:lang w:val="ru-RU"/>
              </w:rPr>
              <w:t>*</w:t>
            </w:r>
            <w:r w:rsidR="00385C54" w:rsidRPr="00630683">
              <w:rPr>
                <w:rFonts w:ascii="Cambria" w:eastAsia="Calibri" w:hAnsi="Cambria" w:cs="Arial"/>
                <w:noProof/>
                <w:szCs w:val="24"/>
                <w:lang w:val="ro-RO"/>
              </w:rPr>
              <w:t>* Това зависи от увеличаването на дебита на евакуираната вода</w:t>
            </w:r>
            <w:r w:rsidR="00385C54" w:rsidRPr="00630683">
              <w:rPr>
                <w:rFonts w:ascii="Cambria" w:eastAsia="Calibri" w:hAnsi="Cambria" w:cs="Arial"/>
                <w:noProof/>
                <w:szCs w:val="24"/>
                <w:lang w:val="bg-BG"/>
              </w:rPr>
              <w:t>, едновременно</w:t>
            </w:r>
            <w:r w:rsidR="00385C54" w:rsidRPr="00630683">
              <w:rPr>
                <w:rFonts w:ascii="Cambria" w:eastAsia="Calibri" w:hAnsi="Cambria" w:cs="Arial"/>
                <w:noProof/>
                <w:szCs w:val="24"/>
                <w:lang w:val="ro-RO"/>
              </w:rPr>
              <w:t xml:space="preserve"> с въвеждането на още 2 б</w:t>
            </w:r>
            <w:r w:rsidR="00385C54" w:rsidRPr="00630683">
              <w:rPr>
                <w:rFonts w:ascii="Cambria" w:eastAsia="Calibri" w:hAnsi="Cambria" w:cs="Arial"/>
                <w:noProof/>
                <w:szCs w:val="24"/>
                <w:lang w:val="bg-BG"/>
              </w:rPr>
              <w:t>л</w:t>
            </w:r>
            <w:r w:rsidR="00385C54" w:rsidRPr="00630683">
              <w:rPr>
                <w:rFonts w:ascii="Cambria" w:eastAsia="Calibri" w:hAnsi="Cambria" w:cs="Arial"/>
                <w:noProof/>
                <w:szCs w:val="24"/>
                <w:lang w:val="ro-RO"/>
              </w:rPr>
              <w:t xml:space="preserve">ока на АЕЦ Чернавода, както и </w:t>
            </w:r>
            <w:r w:rsidR="00385C54" w:rsidRPr="00630683">
              <w:rPr>
                <w:rFonts w:ascii="Cambria" w:eastAsia="Calibri" w:hAnsi="Cambria" w:cs="Arial"/>
                <w:noProof/>
                <w:szCs w:val="24"/>
                <w:lang w:val="bg-BG"/>
              </w:rPr>
              <w:t xml:space="preserve">от </w:t>
            </w:r>
            <w:r w:rsidR="00385C54" w:rsidRPr="00630683">
              <w:rPr>
                <w:rFonts w:ascii="Cambria" w:eastAsia="Calibri" w:hAnsi="Cambria" w:cs="Arial"/>
                <w:noProof/>
                <w:szCs w:val="24"/>
                <w:lang w:val="ro-RO"/>
              </w:rPr>
              <w:t>разликата между температурата на водата от отводнителния канал и температурата на водите на Дунав нагоре по течението от устието на канала за изпускане на охлаждащата вода.</w:t>
            </w:r>
            <w:r w:rsidR="00F65734" w:rsidRPr="00E162C2">
              <w:rPr>
                <w:rFonts w:ascii="Cambria" w:hAnsi="Cambria" w:cs="Arial"/>
                <w:noProof/>
                <w:szCs w:val="24"/>
                <w:lang w:val="ru-RU"/>
              </w:rPr>
              <w:t xml:space="preserve"> </w:t>
            </w:r>
          </w:p>
        </w:tc>
        <w:tc>
          <w:tcPr>
            <w:tcW w:w="4621" w:type="dxa"/>
          </w:tcPr>
          <w:p w:rsidR="00385C54" w:rsidRPr="00630683" w:rsidRDefault="00385C54" w:rsidP="00385C54">
            <w:pPr>
              <w:spacing w:before="120" w:after="120" w:line="259"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bg-BG"/>
              </w:rPr>
              <w:t>Има вероятност</w:t>
            </w:r>
            <w:r w:rsidRPr="00630683">
              <w:rPr>
                <w:rFonts w:ascii="Cambria" w:eastAsia="Calibri" w:hAnsi="Cambria" w:cs="Arial"/>
                <w:noProof/>
                <w:sz w:val="24"/>
                <w:szCs w:val="24"/>
                <w:lang w:val="ro-RO"/>
              </w:rPr>
              <w:t xml:space="preserve"> </w:t>
            </w:r>
            <w:r w:rsidR="00DB4441" w:rsidRPr="00630683">
              <w:rPr>
                <w:rFonts w:ascii="Cambria" w:eastAsia="Calibri" w:hAnsi="Cambria" w:cs="Arial"/>
                <w:noProof/>
                <w:sz w:val="24"/>
                <w:szCs w:val="24"/>
                <w:lang w:val="bg-BG"/>
              </w:rPr>
              <w:t>водохранилището</w:t>
            </w:r>
            <w:r w:rsidRPr="00630683">
              <w:rPr>
                <w:rFonts w:ascii="Cambria" w:eastAsia="Calibri" w:hAnsi="Cambria" w:cs="Arial"/>
                <w:noProof/>
                <w:sz w:val="24"/>
                <w:szCs w:val="24"/>
                <w:lang w:val="ro-RO"/>
              </w:rPr>
              <w:t xml:space="preserve"> да има дължина от 3-3,5 км*.</w:t>
            </w:r>
          </w:p>
          <w:p w:rsidR="00137997" w:rsidRPr="00630683" w:rsidRDefault="00385C54" w:rsidP="00385C54">
            <w:pPr>
              <w:spacing w:before="120" w:after="120"/>
              <w:jc w:val="both"/>
              <w:rPr>
                <w:rFonts w:ascii="Cambria" w:hAnsi="Cambria" w:cs="Arial"/>
                <w:noProof/>
                <w:sz w:val="24"/>
                <w:szCs w:val="24"/>
                <w:lang w:val="bg-BG"/>
              </w:rPr>
            </w:pPr>
            <w:r w:rsidRPr="00630683">
              <w:rPr>
                <w:rFonts w:ascii="Cambria" w:eastAsia="Calibri" w:hAnsi="Cambria" w:cs="Arial"/>
                <w:noProof/>
                <w:szCs w:val="24"/>
                <w:lang w:val="ro-RO"/>
              </w:rPr>
              <w:t xml:space="preserve">* Това зависи от увеличаването на дебита на евакуираните води и </w:t>
            </w:r>
            <w:r w:rsidRPr="00630683">
              <w:rPr>
                <w:rFonts w:ascii="Cambria" w:eastAsia="Calibri" w:hAnsi="Cambria" w:cs="Arial"/>
                <w:noProof/>
                <w:szCs w:val="24"/>
                <w:lang w:val="bg-BG"/>
              </w:rPr>
              <w:t xml:space="preserve">от </w:t>
            </w:r>
            <w:r w:rsidRPr="00630683">
              <w:rPr>
                <w:rFonts w:ascii="Cambria" w:eastAsia="Calibri" w:hAnsi="Cambria" w:cs="Arial"/>
                <w:noProof/>
                <w:szCs w:val="24"/>
                <w:lang w:val="ro-RO"/>
              </w:rPr>
              <w:t>разликата между температурата на водата, идваща от канала за изпускане на охлаждащата вода, и температурата на водата на река Дунав нагоре по течението от устието на канала за изпускане на охлаждащата вода.</w:t>
            </w:r>
          </w:p>
        </w:tc>
      </w:tr>
    </w:tbl>
    <w:p w:rsidR="00D97F96" w:rsidRPr="00630683" w:rsidRDefault="00F65734" w:rsidP="00D97F96">
      <w:pPr>
        <w:jc w:val="both"/>
        <w:rPr>
          <w:rFonts w:ascii="Cambria" w:hAnsi="Cambria"/>
          <w:noProof/>
          <w:lang w:val="bg-BG"/>
        </w:rPr>
      </w:pPr>
      <w:r w:rsidRPr="00630683">
        <w:rPr>
          <w:rFonts w:ascii="Cambria" w:hAnsi="Cambria"/>
          <w:noProof/>
          <w:lang w:val="ro-RO"/>
        </w:rPr>
        <w:t xml:space="preserve">Потенциалното въздействие е представено в раздел IV.2. от настоящото </w:t>
      </w:r>
      <w:r w:rsidRPr="00630683">
        <w:rPr>
          <w:rFonts w:ascii="Cambria" w:hAnsi="Cambria"/>
          <w:noProof/>
          <w:lang w:val="bg-BG"/>
        </w:rPr>
        <w:t>проучване.</w:t>
      </w:r>
    </w:p>
    <w:p w:rsidR="00D2289E" w:rsidRPr="00E162C2" w:rsidRDefault="00F65734" w:rsidP="00D658DD">
      <w:pPr>
        <w:pStyle w:val="ListParagraph"/>
        <w:keepNext/>
        <w:numPr>
          <w:ilvl w:val="0"/>
          <w:numId w:val="25"/>
        </w:numPr>
        <w:spacing w:after="0"/>
        <w:rPr>
          <w:rFonts w:ascii="Cambria" w:hAnsi="Cambria"/>
          <w:b/>
          <w:i/>
          <w:noProof/>
          <w:sz w:val="24"/>
          <w:szCs w:val="24"/>
          <w:lang w:val="ru-RU"/>
        </w:rPr>
      </w:pPr>
      <w:r w:rsidRPr="00E162C2">
        <w:rPr>
          <w:rFonts w:ascii="Cambria" w:hAnsi="Cambria"/>
          <w:b/>
          <w:i/>
          <w:noProof/>
          <w:sz w:val="24"/>
          <w:szCs w:val="24"/>
          <w:lang w:val="ru-RU"/>
        </w:rPr>
        <w:lastRenderedPageBreak/>
        <w:t xml:space="preserve">Създаване на нова централа с мощност 600 </w:t>
      </w:r>
      <w:r w:rsidRPr="00630683">
        <w:rPr>
          <w:rFonts w:ascii="Cambria" w:hAnsi="Cambria"/>
          <w:b/>
          <w:i/>
          <w:noProof/>
          <w:sz w:val="24"/>
          <w:szCs w:val="24"/>
        </w:rPr>
        <w:t>MW</w:t>
      </w:r>
      <w:r w:rsidRPr="00E162C2">
        <w:rPr>
          <w:rFonts w:ascii="Cambria" w:hAnsi="Cambria"/>
          <w:b/>
          <w:i/>
          <w:noProof/>
          <w:sz w:val="24"/>
          <w:szCs w:val="24"/>
          <w:lang w:val="ru-RU"/>
        </w:rPr>
        <w:t xml:space="preserve"> в Ровинари</w:t>
      </w:r>
    </w:p>
    <w:p w:rsidR="00C37668" w:rsidRPr="00630683" w:rsidRDefault="00C37668" w:rsidP="00D2289E">
      <w:pPr>
        <w:keepNext/>
        <w:spacing w:after="0"/>
        <w:jc w:val="center"/>
        <w:rPr>
          <w:noProof/>
        </w:rPr>
      </w:pPr>
      <w:r w:rsidRPr="00630683">
        <w:rPr>
          <w:noProof/>
          <w:lang w:val="bg-BG" w:eastAsia="bg-BG"/>
        </w:rPr>
        <w:drawing>
          <wp:inline distT="0" distB="0" distL="0" distR="0" wp14:anchorId="428B25A4" wp14:editId="6F2FD3A0">
            <wp:extent cx="5785346" cy="4089228"/>
            <wp:effectExtent l="19050" t="0" r="5854" b="0"/>
            <wp:docPr id="24" name="Imagine 4" descr="D:\OC\Desktop\SER\Hărți N2K\Rovinar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C\Desktop\SER\Hărți N2K\Rovinari-anp.jpg"/>
                    <pic:cNvPicPr>
                      <a:picLocks noChangeAspect="1" noChangeArrowheads="1"/>
                    </pic:cNvPicPr>
                  </pic:nvPicPr>
                  <pic:blipFill>
                    <a:blip r:embed="rId31" cstate="print"/>
                    <a:srcRect/>
                    <a:stretch>
                      <a:fillRect/>
                    </a:stretch>
                  </pic:blipFill>
                  <pic:spPr bwMode="auto">
                    <a:xfrm>
                      <a:off x="0" y="0"/>
                      <a:ext cx="5798034" cy="4098196"/>
                    </a:xfrm>
                    <a:prstGeom prst="rect">
                      <a:avLst/>
                    </a:prstGeom>
                    <a:noFill/>
                    <a:ln w="9525">
                      <a:noFill/>
                      <a:miter lim="800000"/>
                      <a:headEnd/>
                      <a:tailEnd/>
                    </a:ln>
                  </pic:spPr>
                </pic:pic>
              </a:graphicData>
            </a:graphic>
          </wp:inline>
        </w:drawing>
      </w:r>
    </w:p>
    <w:p w:rsidR="00F65734" w:rsidRPr="00630683" w:rsidRDefault="00F65734" w:rsidP="00D658DD">
      <w:pPr>
        <w:pStyle w:val="ListParagraph"/>
        <w:keepNext/>
        <w:numPr>
          <w:ilvl w:val="0"/>
          <w:numId w:val="12"/>
        </w:numPr>
        <w:spacing w:after="0"/>
        <w:jc w:val="both"/>
        <w:rPr>
          <w:rFonts w:ascii="Calibri" w:eastAsia="Calibri" w:hAnsi="Calibri" w:cs="Times New Roman"/>
          <w:noProof/>
          <w:sz w:val="28"/>
          <w:lang w:val="ro-RO"/>
        </w:rPr>
      </w:pPr>
      <w:r w:rsidRPr="00630683">
        <w:rPr>
          <w:rFonts w:ascii="Cambria" w:hAnsi="Cambria"/>
          <w:i/>
          <w:noProof/>
          <w:lang w:val="bg-BG"/>
        </w:rPr>
        <w:t>Фигура</w:t>
      </w:r>
      <w:r w:rsidR="00C37668" w:rsidRPr="00E162C2">
        <w:rPr>
          <w:rFonts w:ascii="Cambria" w:hAnsi="Cambria"/>
          <w:i/>
          <w:noProof/>
          <w:lang w:val="ru-RU"/>
        </w:rPr>
        <w:t xml:space="preserve"> </w:t>
      </w:r>
      <w:r w:rsidR="00C9111F" w:rsidRPr="00630683">
        <w:rPr>
          <w:rFonts w:ascii="Cambria" w:hAnsi="Cambria"/>
          <w:i/>
          <w:noProof/>
        </w:rPr>
        <w:fldChar w:fldCharType="begin"/>
      </w:r>
      <w:r w:rsidR="00C37668" w:rsidRPr="00E162C2">
        <w:rPr>
          <w:rFonts w:ascii="Cambria" w:hAnsi="Cambria"/>
          <w:i/>
          <w:noProof/>
          <w:lang w:val="ru-RU"/>
        </w:rPr>
        <w:instrText xml:space="preserve"> </w:instrText>
      </w:r>
      <w:r w:rsidR="00C37668" w:rsidRPr="00630683">
        <w:rPr>
          <w:rFonts w:ascii="Cambria" w:hAnsi="Cambria"/>
          <w:i/>
          <w:noProof/>
        </w:rPr>
        <w:instrText>SEQ</w:instrText>
      </w:r>
      <w:r w:rsidR="00C37668" w:rsidRPr="00E162C2">
        <w:rPr>
          <w:rFonts w:ascii="Cambria" w:hAnsi="Cambria"/>
          <w:i/>
          <w:noProof/>
          <w:lang w:val="ru-RU"/>
        </w:rPr>
        <w:instrText xml:space="preserve"> </w:instrText>
      </w:r>
      <w:r w:rsidR="00C37668" w:rsidRPr="00630683">
        <w:rPr>
          <w:rFonts w:ascii="Cambria" w:hAnsi="Cambria"/>
          <w:i/>
          <w:noProof/>
        </w:rPr>
        <w:instrText>Figura</w:instrText>
      </w:r>
      <w:r w:rsidR="00C37668" w:rsidRPr="00E162C2">
        <w:rPr>
          <w:rFonts w:ascii="Cambria" w:hAnsi="Cambria"/>
          <w:i/>
          <w:noProof/>
          <w:lang w:val="ru-RU"/>
        </w:rPr>
        <w:instrText xml:space="preserve"> \* </w:instrText>
      </w:r>
      <w:r w:rsidR="00C37668" w:rsidRPr="00630683">
        <w:rPr>
          <w:rFonts w:ascii="Cambria" w:hAnsi="Cambria"/>
          <w:i/>
          <w:noProof/>
        </w:rPr>
        <w:instrText>ARABIC</w:instrText>
      </w:r>
      <w:r w:rsidR="00C37668" w:rsidRPr="00E162C2">
        <w:rPr>
          <w:rFonts w:ascii="Cambria" w:hAnsi="Cambria"/>
          <w:i/>
          <w:noProof/>
          <w:lang w:val="ru-RU"/>
        </w:rPr>
        <w:instrText xml:space="preserve"> </w:instrText>
      </w:r>
      <w:r w:rsidR="00C9111F" w:rsidRPr="00630683">
        <w:rPr>
          <w:rFonts w:ascii="Cambria" w:hAnsi="Cambria"/>
          <w:i/>
          <w:noProof/>
        </w:rPr>
        <w:fldChar w:fldCharType="separate"/>
      </w:r>
      <w:r w:rsidR="009553CC" w:rsidRPr="00E162C2">
        <w:rPr>
          <w:rFonts w:ascii="Cambria" w:hAnsi="Cambria"/>
          <w:i/>
          <w:noProof/>
          <w:lang w:val="ru-RU"/>
        </w:rPr>
        <w:t>17</w:t>
      </w:r>
      <w:r w:rsidR="00C9111F" w:rsidRPr="00630683">
        <w:rPr>
          <w:rFonts w:ascii="Cambria" w:hAnsi="Cambria"/>
          <w:i/>
          <w:noProof/>
        </w:rPr>
        <w:fldChar w:fldCharType="end"/>
      </w:r>
      <w:r w:rsidR="00C37668" w:rsidRPr="00E162C2">
        <w:rPr>
          <w:rFonts w:ascii="Cambria" w:hAnsi="Cambria"/>
          <w:i/>
          <w:noProof/>
          <w:lang w:val="ru-RU"/>
        </w:rPr>
        <w:t xml:space="preserve"> </w:t>
      </w:r>
      <w:r w:rsidRPr="00630683">
        <w:rPr>
          <w:rFonts w:ascii="Cambria" w:eastAsia="Calibri" w:hAnsi="Cambria" w:cs="Times New Roman"/>
          <w:i/>
          <w:noProof/>
          <w:lang w:val="ro-RO"/>
        </w:rPr>
        <w:t>Локализиране на цел ”</w:t>
      </w:r>
      <w:r w:rsidRPr="00630683">
        <w:rPr>
          <w:rFonts w:ascii="Cambria" w:eastAsia="Calibri" w:hAnsi="Cambria" w:cs="Times New Roman"/>
          <w:i/>
          <w:noProof/>
          <w:sz w:val="24"/>
          <w:szCs w:val="24"/>
          <w:lang w:val="bg-BG"/>
        </w:rPr>
        <w:t xml:space="preserve"> Изграждане на нов енергиен блок</w:t>
      </w:r>
      <w:r w:rsidRPr="00630683">
        <w:rPr>
          <w:rFonts w:ascii="Cambria" w:eastAsia="Calibri" w:hAnsi="Cambria" w:cs="Times New Roman"/>
          <w:i/>
          <w:noProof/>
          <w:sz w:val="24"/>
          <w:szCs w:val="24"/>
          <w:lang w:val="ro-RO"/>
        </w:rPr>
        <w:t xml:space="preserve"> от 600 MW в Ровинар</w:t>
      </w:r>
    </w:p>
    <w:p w:rsidR="00F65734" w:rsidRPr="00630683" w:rsidRDefault="00F65734" w:rsidP="00F65734">
      <w:pPr>
        <w:spacing w:before="120" w:after="120" w:line="240" w:lineRule="auto"/>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bg-BG"/>
        </w:rPr>
        <w:t>Целта визира вече съществуващата площадка, която не пресича обектите по Натура 2000. Според ЕСР новият енергиен блок с мощност 600 MW в района на Ровинар, който се очаква да бъде пуснат в експлоатация в началото на 2021 г., ще използва гориво на основата на лигнит, осигурен от кариерите в непосредствена близост до инвестиционната цел.</w:t>
      </w:r>
    </w:p>
    <w:p w:rsidR="00311A66" w:rsidRPr="00630683" w:rsidRDefault="00F65734" w:rsidP="00311A66">
      <w:pPr>
        <w:spacing w:before="120" w:after="120" w:line="240" w:lineRule="auto"/>
        <w:jc w:val="both"/>
        <w:rPr>
          <w:rFonts w:ascii="Cambria" w:hAnsi="Cambria"/>
          <w:noProof/>
          <w:sz w:val="24"/>
          <w:szCs w:val="24"/>
          <w:lang w:val="ro-RO"/>
        </w:rPr>
      </w:pPr>
      <w:r w:rsidRPr="00630683">
        <w:rPr>
          <w:rFonts w:ascii="Cambria" w:eastAsia="Calibri" w:hAnsi="Cambria" w:cs="Times New Roman"/>
          <w:noProof/>
          <w:sz w:val="24"/>
          <w:szCs w:val="24"/>
          <w:lang w:val="bg-BG"/>
        </w:rPr>
        <w:t>Проектът беше приет през септември 2015 г. въз основа на Проучването на възможностите и Доклада за оценка на приноса в натура на дружество Oltenis Energy Complex SA. Той ще се извърши в южната част на настоящия енергиен комплекс на обща площ от 141. 885 кв.м.</w:t>
      </w:r>
      <w:r w:rsidR="00311A66" w:rsidRPr="00630683">
        <w:rPr>
          <w:rStyle w:val="FootnoteReference"/>
          <w:rFonts w:ascii="Cambria" w:hAnsi="Cambria"/>
          <w:noProof/>
          <w:sz w:val="24"/>
          <w:szCs w:val="24"/>
          <w:lang w:val="ro-RO"/>
        </w:rPr>
        <w:footnoteReference w:id="14"/>
      </w:r>
    </w:p>
    <w:p w:rsidR="00F65734" w:rsidRPr="00630683" w:rsidRDefault="00F65734" w:rsidP="00F6573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Споменаваме също, че настоящият енергиен комплекс в Ровинар притежава Интегрирано  разрешение</w:t>
      </w:r>
      <w:r w:rsidRPr="00630683">
        <w:rPr>
          <w:rFonts w:ascii="Cambria" w:eastAsia="Calibri" w:hAnsi="Cambria" w:cs="Times New Roman"/>
          <w:noProof/>
          <w:sz w:val="24"/>
          <w:szCs w:val="24"/>
          <w:lang w:val="bg-BG"/>
        </w:rPr>
        <w:t xml:space="preserve"> за околната среда</w:t>
      </w:r>
      <w:r w:rsidRPr="00630683">
        <w:rPr>
          <w:rFonts w:ascii="Cambria" w:eastAsia="Calibri" w:hAnsi="Cambria" w:cs="Times New Roman"/>
          <w:noProof/>
          <w:sz w:val="24"/>
          <w:szCs w:val="24"/>
          <w:lang w:val="ro-RO"/>
        </w:rPr>
        <w:t xml:space="preserve"> с номер 07/25.09.2018 г., издаден</w:t>
      </w:r>
      <w:r w:rsidRPr="00630683">
        <w:rPr>
          <w:rFonts w:ascii="Cambria" w:eastAsia="Calibri" w:hAnsi="Cambria" w:cs="Times New Roman"/>
          <w:noProof/>
          <w:sz w:val="24"/>
          <w:szCs w:val="24"/>
          <w:lang w:val="bg-BG"/>
        </w:rPr>
        <w:t>о</w:t>
      </w:r>
      <w:r w:rsidRPr="00630683">
        <w:rPr>
          <w:rFonts w:ascii="Cambria" w:eastAsia="Calibri" w:hAnsi="Cambria" w:cs="Times New Roman"/>
          <w:noProof/>
          <w:sz w:val="24"/>
          <w:szCs w:val="24"/>
          <w:lang w:val="ro-RO"/>
        </w:rPr>
        <w:t xml:space="preserve"> от Агенцията за опазване на околната среда в Горж.</w:t>
      </w:r>
    </w:p>
    <w:p w:rsidR="00F65734" w:rsidRPr="00630683" w:rsidRDefault="00F65734" w:rsidP="00F6573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311A66" w:rsidRPr="00E162C2" w:rsidRDefault="00BC6257" w:rsidP="00311A66">
      <w:pPr>
        <w:spacing w:before="120" w:after="120" w:line="240" w:lineRule="auto"/>
        <w:jc w:val="both"/>
        <w:rPr>
          <w:rFonts w:ascii="Cambria" w:hAnsi="Cambria" w:cs="Arial"/>
          <w:noProof/>
          <w:sz w:val="24"/>
          <w:szCs w:val="24"/>
          <w:lang w:val="ru-RU"/>
        </w:rPr>
      </w:pPr>
      <w:r w:rsidRPr="00630683">
        <w:rPr>
          <w:rFonts w:ascii="Cambria" w:eastAsia="Calibri" w:hAnsi="Cambria" w:cs="Arial"/>
          <w:noProof/>
          <w:sz w:val="24"/>
          <w:szCs w:val="24"/>
          <w:lang w:val="ro-RO"/>
        </w:rPr>
        <w:lastRenderedPageBreak/>
        <w:t>За двата вида ресурси основните потенциални ефекти, произведени в ущърб на биоразнообразието, са следните:</w:t>
      </w:r>
      <w:r w:rsidR="00311A66" w:rsidRPr="00630683">
        <w:rPr>
          <w:rStyle w:val="FootnoteReference"/>
          <w:rFonts w:ascii="Cambria" w:hAnsi="Cambria" w:cs="Arial"/>
          <w:noProof/>
          <w:sz w:val="24"/>
          <w:szCs w:val="24"/>
        </w:rPr>
        <w:footnoteReference w:id="15"/>
      </w:r>
      <w:r w:rsidR="00311A66" w:rsidRPr="00E162C2">
        <w:rPr>
          <w:rFonts w:ascii="Cambria" w:hAnsi="Cambria" w:cs="Arial"/>
          <w:noProof/>
          <w:sz w:val="24"/>
          <w:szCs w:val="24"/>
          <w:lang w:val="ru-RU"/>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311A66" w:rsidRPr="00630683" w:rsidTr="00F7443C">
        <w:trPr>
          <w:tblHeader/>
        </w:trPr>
        <w:tc>
          <w:tcPr>
            <w:tcW w:w="1669" w:type="pct"/>
            <w:shd w:val="clear" w:color="auto" w:fill="E2EFD9" w:themeFill="accent6" w:themeFillTint="33"/>
            <w:vAlign w:val="center"/>
          </w:tcPr>
          <w:p w:rsidR="00311A66" w:rsidRPr="00630683" w:rsidRDefault="00BC6257" w:rsidP="00BC6257">
            <w:pPr>
              <w:spacing w:before="120" w:after="120"/>
              <w:jc w:val="center"/>
              <w:rPr>
                <w:rFonts w:ascii="Cambria" w:hAnsi="Cambria" w:cs="Arial"/>
                <w:b/>
                <w:noProof/>
                <w:sz w:val="24"/>
                <w:szCs w:val="24"/>
              </w:rPr>
            </w:pPr>
            <w:r w:rsidRPr="00630683">
              <w:rPr>
                <w:rFonts w:ascii="Cambria" w:eastAsia="Calibri" w:hAnsi="Cambria" w:cs="Arial"/>
                <w:b/>
                <w:noProof/>
                <w:sz w:val="24"/>
                <w:szCs w:val="24"/>
                <w:lang w:val="bg-BG"/>
              </w:rPr>
              <w:t>Експлоатация</w:t>
            </w:r>
            <w:r w:rsidRPr="00630683">
              <w:rPr>
                <w:rFonts w:ascii="Cambria" w:hAnsi="Cambria" w:cs="Arial"/>
                <w:b/>
                <w:noProof/>
                <w:sz w:val="24"/>
                <w:szCs w:val="24"/>
              </w:rPr>
              <w:t xml:space="preserve"> </w:t>
            </w:r>
          </w:p>
        </w:tc>
        <w:tc>
          <w:tcPr>
            <w:tcW w:w="1664" w:type="pct"/>
            <w:shd w:val="clear" w:color="auto" w:fill="E2EFD9" w:themeFill="accent6" w:themeFillTint="33"/>
            <w:vAlign w:val="center"/>
          </w:tcPr>
          <w:p w:rsidR="00311A66" w:rsidRPr="00630683" w:rsidRDefault="00BC6257" w:rsidP="00BC6257">
            <w:pPr>
              <w:spacing w:before="120" w:after="120"/>
              <w:jc w:val="center"/>
              <w:rPr>
                <w:rFonts w:ascii="Cambria" w:hAnsi="Cambria" w:cs="Arial"/>
                <w:b/>
                <w:noProof/>
                <w:sz w:val="24"/>
                <w:szCs w:val="24"/>
                <w:lang w:val="bg-BG"/>
              </w:rPr>
            </w:pPr>
            <w:r w:rsidRPr="00630683">
              <w:rPr>
                <w:rFonts w:ascii="Cambria" w:eastAsia="Calibri" w:hAnsi="Cambria" w:cs="Arial"/>
                <w:b/>
                <w:noProof/>
                <w:sz w:val="24"/>
                <w:szCs w:val="24"/>
                <w:lang w:val="ro-RO"/>
              </w:rPr>
              <w:t>Транспорт</w:t>
            </w:r>
            <w:r w:rsidRPr="00630683">
              <w:rPr>
                <w:rFonts w:ascii="Cambria" w:hAnsi="Cambria" w:cs="Arial"/>
                <w:b/>
                <w:noProof/>
                <w:sz w:val="24"/>
                <w:szCs w:val="24"/>
              </w:rPr>
              <w:t xml:space="preserve"> </w:t>
            </w:r>
          </w:p>
        </w:tc>
        <w:tc>
          <w:tcPr>
            <w:tcW w:w="1667" w:type="pct"/>
            <w:shd w:val="clear" w:color="auto" w:fill="E2EFD9" w:themeFill="accent6" w:themeFillTint="33"/>
            <w:vAlign w:val="center"/>
          </w:tcPr>
          <w:p w:rsidR="00311A66" w:rsidRPr="00630683" w:rsidRDefault="00BC6257" w:rsidP="00BC6257">
            <w:pPr>
              <w:spacing w:before="120" w:after="120"/>
              <w:jc w:val="center"/>
              <w:rPr>
                <w:rFonts w:ascii="Cambria" w:hAnsi="Cambria" w:cs="Arial"/>
                <w:b/>
                <w:noProof/>
                <w:sz w:val="24"/>
                <w:szCs w:val="24"/>
                <w:lang w:val="bg-BG"/>
              </w:rPr>
            </w:pPr>
            <w:r w:rsidRPr="00630683">
              <w:rPr>
                <w:rFonts w:ascii="Cambria" w:eastAsia="Calibri" w:hAnsi="Cambria" w:cs="Arial"/>
                <w:b/>
                <w:noProof/>
                <w:sz w:val="24"/>
                <w:szCs w:val="24"/>
                <w:lang w:val="ro-RO"/>
              </w:rPr>
              <w:t>Изгаряне</w:t>
            </w:r>
            <w:r w:rsidRPr="00630683">
              <w:rPr>
                <w:rFonts w:ascii="Cambria" w:hAnsi="Cambria" w:cs="Arial"/>
                <w:b/>
                <w:noProof/>
                <w:sz w:val="24"/>
                <w:szCs w:val="24"/>
              </w:rPr>
              <w:t xml:space="preserve"> </w:t>
            </w:r>
          </w:p>
        </w:tc>
      </w:tr>
      <w:tr w:rsidR="00311A66" w:rsidRPr="00276A86" w:rsidTr="00F7443C">
        <w:tc>
          <w:tcPr>
            <w:tcW w:w="1669" w:type="pct"/>
          </w:tcPr>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поява или увеличаване на ерозията;</w:t>
            </w:r>
          </w:p>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шумово замърсяване;</w:t>
            </w:r>
          </w:p>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замърсяване на въздуха;</w:t>
            </w:r>
          </w:p>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разрушаване и фрагментация на местообитанията на видове, по-специално чрез обезлесяване на определени части от гората и улесняване на нахлуването на инвазивни видове;</w:t>
            </w:r>
          </w:p>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w:t>
            </w:r>
            <w:r w:rsidRPr="00630683">
              <w:rPr>
                <w:rFonts w:ascii="Cambria" w:hAnsi="Cambria" w:cs="Arial"/>
                <w:noProof/>
                <w:sz w:val="24"/>
                <w:szCs w:val="24"/>
                <w:lang w:val="ro-RO"/>
              </w:rPr>
              <w:t>влошаване качеството на водата;</w:t>
            </w:r>
          </w:p>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естетична промяна на ландшафт</w:t>
            </w:r>
            <w:r w:rsidRPr="00630683">
              <w:rPr>
                <w:rFonts w:ascii="Cambria" w:hAnsi="Cambria" w:cs="Arial"/>
                <w:noProof/>
                <w:sz w:val="24"/>
                <w:szCs w:val="24"/>
                <w:lang w:val="bg-BG"/>
              </w:rPr>
              <w:t>а</w:t>
            </w:r>
            <w:r w:rsidRPr="00630683">
              <w:rPr>
                <w:rFonts w:ascii="Cambria" w:hAnsi="Cambria" w:cs="Arial"/>
                <w:noProof/>
                <w:sz w:val="24"/>
                <w:szCs w:val="24"/>
                <w:lang w:val="ro-RO"/>
              </w:rPr>
              <w:t>;</w:t>
            </w:r>
          </w:p>
          <w:p w:rsidR="00BC6257" w:rsidRPr="00630683" w:rsidRDefault="00BC6257" w:rsidP="00BC6257">
            <w:pPr>
              <w:jc w:val="both"/>
              <w:rPr>
                <w:rFonts w:ascii="Cambria" w:hAnsi="Cambria" w:cs="Arial"/>
                <w:noProof/>
                <w:sz w:val="24"/>
                <w:szCs w:val="24"/>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промени в топографията.</w:t>
            </w:r>
          </w:p>
          <w:p w:rsidR="00311A66" w:rsidRPr="00630683" w:rsidRDefault="00311A66" w:rsidP="00BC6257">
            <w:pPr>
              <w:jc w:val="both"/>
              <w:rPr>
                <w:rFonts w:ascii="Cambria" w:hAnsi="Cambria" w:cs="Arial"/>
                <w:noProof/>
                <w:sz w:val="24"/>
                <w:szCs w:val="24"/>
                <w:lang w:val="bg-BG"/>
              </w:rPr>
            </w:pPr>
          </w:p>
        </w:tc>
        <w:tc>
          <w:tcPr>
            <w:tcW w:w="1664" w:type="pct"/>
          </w:tcPr>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 xml:space="preserve">- </w:t>
            </w:r>
            <w:r w:rsidRPr="00630683">
              <w:rPr>
                <w:rFonts w:ascii="Cambria" w:hAnsi="Cambria" w:cs="Arial"/>
                <w:noProof/>
                <w:sz w:val="24"/>
                <w:szCs w:val="24"/>
                <w:lang w:val="ro-RO"/>
              </w:rPr>
              <w:t xml:space="preserve">акцентиране на въздействието, дължащо се на </w:t>
            </w:r>
            <w:r w:rsidRPr="00630683">
              <w:rPr>
                <w:rFonts w:ascii="Cambria" w:hAnsi="Cambria" w:cs="Arial"/>
                <w:noProof/>
                <w:sz w:val="24"/>
                <w:szCs w:val="24"/>
                <w:lang w:val="bg-BG"/>
              </w:rPr>
              <w:t xml:space="preserve">минния </w:t>
            </w:r>
            <w:r w:rsidRPr="00630683">
              <w:rPr>
                <w:rFonts w:ascii="Cambria" w:hAnsi="Cambria" w:cs="Arial"/>
                <w:noProof/>
                <w:sz w:val="24"/>
                <w:szCs w:val="24"/>
                <w:lang w:val="ro-RO"/>
              </w:rPr>
              <w:t>добив чрез увеличаване на концентрациите на емисии на замърсители от мобилни източници.</w:t>
            </w:r>
          </w:p>
          <w:p w:rsidR="00311A66" w:rsidRPr="00630683" w:rsidRDefault="00311A66" w:rsidP="00BC6257">
            <w:pPr>
              <w:jc w:val="both"/>
              <w:rPr>
                <w:rFonts w:ascii="Cambria" w:hAnsi="Cambria" w:cs="Arial"/>
                <w:noProof/>
                <w:sz w:val="24"/>
                <w:szCs w:val="24"/>
                <w:lang w:val="bg-BG"/>
              </w:rPr>
            </w:pPr>
          </w:p>
        </w:tc>
        <w:tc>
          <w:tcPr>
            <w:tcW w:w="1667" w:type="pct"/>
          </w:tcPr>
          <w:p w:rsidR="00BC6257" w:rsidRPr="00630683" w:rsidRDefault="00BC6257" w:rsidP="00BC6257">
            <w:pPr>
              <w:jc w:val="both"/>
              <w:rPr>
                <w:rFonts w:ascii="Cambria" w:hAnsi="Cambria" w:cs="Arial"/>
                <w:noProof/>
                <w:sz w:val="24"/>
                <w:szCs w:val="24"/>
                <w:lang w:val="ro-RO"/>
              </w:rPr>
            </w:pPr>
            <w:r w:rsidRPr="00630683">
              <w:rPr>
                <w:rFonts w:ascii="Cambria" w:hAnsi="Cambria" w:cs="Arial"/>
                <w:noProof/>
                <w:sz w:val="24"/>
                <w:szCs w:val="24"/>
                <w:lang w:val="bg-BG"/>
              </w:rPr>
              <w:t>-</w:t>
            </w:r>
            <w:r w:rsidRPr="00630683">
              <w:rPr>
                <w:rFonts w:ascii="Cambria" w:hAnsi="Cambria" w:cs="Arial"/>
                <w:noProof/>
                <w:sz w:val="24"/>
                <w:szCs w:val="24"/>
                <w:lang w:val="ro-RO"/>
              </w:rPr>
              <w:t xml:space="preserve">повишаване </w:t>
            </w:r>
            <w:r w:rsidRPr="00630683">
              <w:rPr>
                <w:rFonts w:ascii="Cambria" w:hAnsi="Cambria" w:cs="Arial"/>
                <w:noProof/>
                <w:sz w:val="24"/>
                <w:szCs w:val="24"/>
                <w:lang w:val="bg-BG"/>
              </w:rPr>
              <w:t>на</w:t>
            </w:r>
            <w:r w:rsidRPr="00630683">
              <w:rPr>
                <w:rFonts w:ascii="Cambria" w:hAnsi="Cambria" w:cs="Arial"/>
                <w:noProof/>
                <w:sz w:val="24"/>
                <w:szCs w:val="24"/>
                <w:lang w:val="ro-RO"/>
              </w:rPr>
              <w:t xml:space="preserve"> концентрации</w:t>
            </w:r>
            <w:r w:rsidRPr="00630683">
              <w:rPr>
                <w:rFonts w:ascii="Cambria" w:hAnsi="Cambria" w:cs="Arial"/>
                <w:noProof/>
                <w:sz w:val="24"/>
                <w:szCs w:val="24"/>
                <w:lang w:val="bg-BG"/>
              </w:rPr>
              <w:t>те</w:t>
            </w:r>
            <w:r w:rsidRPr="00630683">
              <w:rPr>
                <w:rFonts w:ascii="Cambria" w:hAnsi="Cambria" w:cs="Arial"/>
                <w:noProof/>
                <w:sz w:val="24"/>
                <w:szCs w:val="24"/>
                <w:lang w:val="ro-RO"/>
              </w:rPr>
              <w:t xml:space="preserve"> на атмосферни замърсители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311A66" w:rsidRPr="00E162C2" w:rsidRDefault="00BC6257" w:rsidP="00BC6257">
            <w:pPr>
              <w:jc w:val="both"/>
              <w:rPr>
                <w:rFonts w:ascii="Cambria" w:hAnsi="Cambria" w:cs="Arial"/>
                <w:noProof/>
                <w:sz w:val="24"/>
                <w:szCs w:val="24"/>
                <w:lang w:val="ru-RU"/>
              </w:rPr>
            </w:pPr>
            <w:r w:rsidRPr="00630683">
              <w:rPr>
                <w:rFonts w:ascii="Cambria" w:hAnsi="Cambria" w:cs="Arial"/>
                <w:noProof/>
                <w:sz w:val="24"/>
                <w:szCs w:val="24"/>
                <w:lang w:val="bg-BG"/>
              </w:rPr>
              <w:t>-</w:t>
            </w:r>
            <w:r w:rsidRPr="00630683">
              <w:rPr>
                <w:rFonts w:ascii="Cambria" w:hAnsi="Cambria" w:cs="Arial"/>
                <w:noProof/>
                <w:sz w:val="24"/>
                <w:szCs w:val="24"/>
                <w:lang w:val="ro-RO"/>
              </w:rPr>
              <w:t xml:space="preserve">принос за появата на фотохимичен смог, </w:t>
            </w:r>
            <w:r w:rsidRPr="00630683">
              <w:rPr>
                <w:rFonts w:ascii="Cambria" w:hAnsi="Cambria" w:cs="Arial"/>
                <w:noProof/>
                <w:sz w:val="24"/>
                <w:szCs w:val="24"/>
                <w:lang w:val="bg-BG"/>
              </w:rPr>
              <w:t xml:space="preserve">на </w:t>
            </w:r>
            <w:r w:rsidRPr="00630683">
              <w:rPr>
                <w:rFonts w:ascii="Cambria" w:hAnsi="Cambria" w:cs="Arial"/>
                <w:noProof/>
                <w:sz w:val="24"/>
                <w:szCs w:val="24"/>
                <w:lang w:val="ro-RO"/>
              </w:rPr>
              <w:t xml:space="preserve">киселинни дъждове и за </w:t>
            </w:r>
            <w:r w:rsidRPr="00630683">
              <w:rPr>
                <w:rFonts w:ascii="Cambria" w:hAnsi="Cambria" w:cs="Arial"/>
                <w:noProof/>
                <w:sz w:val="24"/>
                <w:szCs w:val="24"/>
                <w:lang w:val="bg-BG"/>
              </w:rPr>
              <w:t>засилване</w:t>
            </w:r>
            <w:r w:rsidRPr="00630683">
              <w:rPr>
                <w:rFonts w:ascii="Cambria" w:hAnsi="Cambria" w:cs="Arial"/>
                <w:noProof/>
                <w:sz w:val="24"/>
                <w:szCs w:val="24"/>
                <w:lang w:val="ro-RO"/>
              </w:rPr>
              <w:t xml:space="preserve"> на ефектите от изменението на климата.</w:t>
            </w:r>
            <w:r w:rsidR="00311A66" w:rsidRPr="00E162C2">
              <w:rPr>
                <w:rFonts w:ascii="Cambria" w:hAnsi="Cambria" w:cs="Arial"/>
                <w:noProof/>
                <w:sz w:val="24"/>
                <w:szCs w:val="24"/>
                <w:lang w:val="ru-RU"/>
              </w:rPr>
              <w:t xml:space="preserve"> </w:t>
            </w:r>
          </w:p>
        </w:tc>
      </w:tr>
    </w:tbl>
    <w:p w:rsidR="00311A66" w:rsidRPr="00630683" w:rsidRDefault="00BC625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Потенциалното въздействие, свързано с производството на енергия от невъзобновяеми източници, е представено в раздел </w:t>
      </w:r>
      <w:r w:rsidRPr="00630683">
        <w:rPr>
          <w:rFonts w:ascii="Cambria" w:hAnsi="Cambria"/>
          <w:noProof/>
          <w:sz w:val="24"/>
          <w:szCs w:val="24"/>
        </w:rPr>
        <w:t>IV</w:t>
      </w:r>
      <w:r w:rsidRPr="00E162C2">
        <w:rPr>
          <w:rFonts w:ascii="Cambria" w:hAnsi="Cambria"/>
          <w:noProof/>
          <w:sz w:val="24"/>
          <w:szCs w:val="24"/>
          <w:lang w:val="ru-RU"/>
        </w:rPr>
        <w:t xml:space="preserve">.2. от настоящото </w:t>
      </w:r>
      <w:r w:rsidRPr="00630683">
        <w:rPr>
          <w:rFonts w:ascii="Cambria" w:hAnsi="Cambria"/>
          <w:noProof/>
          <w:sz w:val="24"/>
          <w:szCs w:val="24"/>
          <w:lang w:val="bg-BG"/>
        </w:rPr>
        <w:t>проучване.</w:t>
      </w:r>
    </w:p>
    <w:p w:rsidR="00D97F96" w:rsidRPr="00E162C2" w:rsidRDefault="00D97F96" w:rsidP="001E1484">
      <w:pPr>
        <w:spacing w:before="120" w:after="120" w:line="240" w:lineRule="auto"/>
        <w:jc w:val="both"/>
        <w:rPr>
          <w:rFonts w:ascii="Cambria" w:hAnsi="Cambria"/>
          <w:noProof/>
          <w:sz w:val="24"/>
          <w:szCs w:val="24"/>
          <w:lang w:val="ru-RU"/>
        </w:rPr>
      </w:pPr>
    </w:p>
    <w:p w:rsidR="00BC6257" w:rsidRPr="00630683" w:rsidRDefault="00BC6257" w:rsidP="00D658DD">
      <w:pPr>
        <w:pStyle w:val="ListParagraph"/>
        <w:keepNext/>
        <w:numPr>
          <w:ilvl w:val="0"/>
          <w:numId w:val="25"/>
        </w:numPr>
        <w:jc w:val="both"/>
        <w:rPr>
          <w:b/>
          <w:noProof/>
          <w:sz w:val="28"/>
          <w:lang w:val="ro-RO"/>
        </w:rPr>
      </w:pPr>
      <w:r w:rsidRPr="00630683">
        <w:rPr>
          <w:rFonts w:ascii="Cambria" w:hAnsi="Cambria"/>
          <w:b/>
          <w:i/>
          <w:noProof/>
          <w:sz w:val="24"/>
          <w:szCs w:val="24"/>
          <w:lang w:val="bg-BG"/>
        </w:rPr>
        <w:lastRenderedPageBreak/>
        <w:t>Изграждане на нов енергиен блок</w:t>
      </w:r>
      <w:r w:rsidRPr="00630683">
        <w:rPr>
          <w:rFonts w:ascii="Cambria" w:hAnsi="Cambria"/>
          <w:b/>
          <w:i/>
          <w:noProof/>
          <w:sz w:val="24"/>
          <w:szCs w:val="24"/>
          <w:lang w:val="ro-RO"/>
        </w:rPr>
        <w:t xml:space="preserve"> 400 MW </w:t>
      </w:r>
      <w:r w:rsidRPr="00630683">
        <w:rPr>
          <w:rFonts w:ascii="Cambria" w:hAnsi="Cambria"/>
          <w:b/>
          <w:i/>
          <w:noProof/>
          <w:sz w:val="24"/>
          <w:szCs w:val="24"/>
          <w:lang w:val="bg-BG"/>
        </w:rPr>
        <w:t>ултрасвръхкритични параметри в Турчен</w:t>
      </w:r>
    </w:p>
    <w:p w:rsidR="00724AC9" w:rsidRPr="00630683" w:rsidRDefault="00724AC9" w:rsidP="00724AC9">
      <w:pPr>
        <w:keepNext/>
        <w:jc w:val="center"/>
        <w:rPr>
          <w:noProof/>
        </w:rPr>
      </w:pPr>
      <w:r w:rsidRPr="00630683">
        <w:rPr>
          <w:noProof/>
          <w:lang w:val="bg-BG" w:eastAsia="bg-BG"/>
        </w:rPr>
        <w:drawing>
          <wp:inline distT="0" distB="0" distL="0" distR="0" wp14:anchorId="18D6932B" wp14:editId="7AD89DA0">
            <wp:extent cx="5836099" cy="4128902"/>
            <wp:effectExtent l="19050" t="0" r="0" b="0"/>
            <wp:docPr id="25" name="Imagine 5" descr="D:\OC\Desktop\SER\Hărți N2K\Turc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C\Desktop\SER\Hărți N2K\Turceni-ANP.jpg"/>
                    <pic:cNvPicPr>
                      <a:picLocks noChangeAspect="1" noChangeArrowheads="1"/>
                    </pic:cNvPicPr>
                  </pic:nvPicPr>
                  <pic:blipFill>
                    <a:blip r:embed="rId32" cstate="print"/>
                    <a:srcRect/>
                    <a:stretch>
                      <a:fillRect/>
                    </a:stretch>
                  </pic:blipFill>
                  <pic:spPr bwMode="auto">
                    <a:xfrm>
                      <a:off x="0" y="0"/>
                      <a:ext cx="5834861" cy="4128026"/>
                    </a:xfrm>
                    <a:prstGeom prst="rect">
                      <a:avLst/>
                    </a:prstGeom>
                    <a:noFill/>
                    <a:ln w="9525">
                      <a:noFill/>
                      <a:miter lim="800000"/>
                      <a:headEnd/>
                      <a:tailEnd/>
                    </a:ln>
                  </pic:spPr>
                </pic:pic>
              </a:graphicData>
            </a:graphic>
          </wp:inline>
        </w:drawing>
      </w:r>
    </w:p>
    <w:p w:rsidR="002B56AA" w:rsidRPr="00630683" w:rsidRDefault="002B56AA" w:rsidP="002B56AA">
      <w:pPr>
        <w:keepNext/>
        <w:spacing w:after="0"/>
        <w:jc w:val="both"/>
        <w:rPr>
          <w:rFonts w:ascii="Cambria" w:eastAsia="Calibri" w:hAnsi="Cambria" w:cs="Times New Roman"/>
          <w:i/>
          <w:noProof/>
          <w:lang w:val="bg-BG"/>
        </w:rPr>
      </w:pPr>
      <w:r w:rsidRPr="00630683">
        <w:rPr>
          <w:rFonts w:ascii="Cambria" w:eastAsia="Calibri" w:hAnsi="Cambria" w:cs="Times New Roman"/>
          <w:i/>
          <w:noProof/>
          <w:lang w:val="bg-BG"/>
        </w:rPr>
        <w:t>Легенда</w:t>
      </w:r>
    </w:p>
    <w:p w:rsidR="002B56AA" w:rsidRPr="00630683" w:rsidRDefault="002B56AA" w:rsidP="002B56AA">
      <w:pPr>
        <w:keepNext/>
        <w:spacing w:after="0"/>
        <w:jc w:val="both"/>
        <w:rPr>
          <w:rFonts w:ascii="Cambria" w:eastAsia="Calibri" w:hAnsi="Cambria" w:cs="Times New Roman"/>
          <w:i/>
          <w:noProof/>
          <w:lang w:val="bg-BG"/>
        </w:rPr>
      </w:pPr>
      <w:r w:rsidRPr="00630683">
        <w:rPr>
          <w:rFonts w:ascii="Cambria" w:eastAsia="Calibri" w:hAnsi="Cambria" w:cs="Times New Roman"/>
          <w:i/>
          <w:noProof/>
          <w:lang w:val="bg-BG"/>
        </w:rPr>
        <w:t>Лимит Турчени</w:t>
      </w:r>
    </w:p>
    <w:p w:rsidR="002B56AA" w:rsidRPr="00630683" w:rsidRDefault="002B56AA" w:rsidP="002B56AA">
      <w:pPr>
        <w:keepNext/>
        <w:spacing w:after="0"/>
        <w:jc w:val="both"/>
        <w:rPr>
          <w:rFonts w:ascii="Cambria" w:eastAsia="Calibri" w:hAnsi="Cambria" w:cs="Times New Roman"/>
          <w:noProof/>
          <w:lang w:val="bg-BG"/>
        </w:rPr>
      </w:pPr>
      <w:r w:rsidRPr="00630683">
        <w:rPr>
          <w:rFonts w:ascii="Cambria" w:eastAsia="Calibri" w:hAnsi="Cambria" w:cs="Times New Roman"/>
          <w:noProof/>
          <w:lang w:val="ro-RO"/>
        </w:rPr>
        <w:t>ROSCI0045 Coridorul Jiului (</w:t>
      </w:r>
      <w:r w:rsidRPr="00630683">
        <w:rPr>
          <w:rFonts w:ascii="Cambria" w:eastAsia="Calibri" w:hAnsi="Cambria" w:cs="Times New Roman"/>
          <w:noProof/>
          <w:lang w:val="bg-BG"/>
        </w:rPr>
        <w:t>Коридор на Жиу)</w:t>
      </w:r>
    </w:p>
    <w:p w:rsidR="00BC6257" w:rsidRPr="00630683" w:rsidRDefault="00BC6257" w:rsidP="002B56AA">
      <w:pPr>
        <w:keepNext/>
        <w:jc w:val="center"/>
        <w:rPr>
          <w:rFonts w:ascii="Calibri" w:eastAsia="Calibri" w:hAnsi="Calibri" w:cs="Times New Roman"/>
          <w:noProof/>
          <w:sz w:val="28"/>
          <w:lang w:val="ro-RO"/>
        </w:rPr>
      </w:pPr>
      <w:r w:rsidRPr="00630683">
        <w:rPr>
          <w:rFonts w:ascii="Cambria" w:hAnsi="Cambria"/>
          <w:b/>
          <w:i/>
          <w:noProof/>
          <w:lang w:val="bg-BG"/>
        </w:rPr>
        <w:t>Фигура</w:t>
      </w:r>
      <w:r w:rsidR="00724AC9" w:rsidRPr="00E162C2">
        <w:rPr>
          <w:rFonts w:ascii="Cambria" w:hAnsi="Cambria"/>
          <w:b/>
          <w:i/>
          <w:noProof/>
          <w:lang w:val="ru-RU"/>
        </w:rPr>
        <w:t xml:space="preserve"> </w:t>
      </w:r>
      <w:r w:rsidR="00C9111F" w:rsidRPr="00630683">
        <w:rPr>
          <w:rFonts w:ascii="Cambria" w:hAnsi="Cambria"/>
          <w:b/>
          <w:i/>
          <w:noProof/>
        </w:rPr>
        <w:fldChar w:fldCharType="begin"/>
      </w:r>
      <w:r w:rsidR="00724AC9" w:rsidRPr="00E162C2">
        <w:rPr>
          <w:rFonts w:ascii="Cambria" w:hAnsi="Cambria"/>
          <w:b/>
          <w:i/>
          <w:noProof/>
          <w:lang w:val="ru-RU"/>
        </w:rPr>
        <w:instrText xml:space="preserve"> </w:instrText>
      </w:r>
      <w:r w:rsidR="00724AC9" w:rsidRPr="00630683">
        <w:rPr>
          <w:rFonts w:ascii="Cambria" w:hAnsi="Cambria"/>
          <w:b/>
          <w:i/>
          <w:noProof/>
          <w:lang w:val="fr-FR"/>
        </w:rPr>
        <w:instrText>SEQ</w:instrText>
      </w:r>
      <w:r w:rsidR="00724AC9" w:rsidRPr="00E162C2">
        <w:rPr>
          <w:rFonts w:ascii="Cambria" w:hAnsi="Cambria"/>
          <w:b/>
          <w:i/>
          <w:noProof/>
          <w:lang w:val="ru-RU"/>
        </w:rPr>
        <w:instrText xml:space="preserve"> </w:instrText>
      </w:r>
      <w:r w:rsidR="00724AC9" w:rsidRPr="00630683">
        <w:rPr>
          <w:rFonts w:ascii="Cambria" w:hAnsi="Cambria"/>
          <w:b/>
          <w:i/>
          <w:noProof/>
          <w:lang w:val="fr-FR"/>
        </w:rPr>
        <w:instrText>Figura</w:instrText>
      </w:r>
      <w:r w:rsidR="00724AC9" w:rsidRPr="00E162C2">
        <w:rPr>
          <w:rFonts w:ascii="Cambria" w:hAnsi="Cambria"/>
          <w:b/>
          <w:i/>
          <w:noProof/>
          <w:lang w:val="ru-RU"/>
        </w:rPr>
        <w:instrText xml:space="preserve"> \* </w:instrText>
      </w:r>
      <w:r w:rsidR="00724AC9" w:rsidRPr="00630683">
        <w:rPr>
          <w:rFonts w:ascii="Cambria" w:hAnsi="Cambria"/>
          <w:b/>
          <w:i/>
          <w:noProof/>
          <w:lang w:val="fr-FR"/>
        </w:rPr>
        <w:instrText>ARABIC</w:instrText>
      </w:r>
      <w:r w:rsidR="00724AC9" w:rsidRPr="00E162C2">
        <w:rPr>
          <w:rFonts w:ascii="Cambria" w:hAnsi="Cambria"/>
          <w:b/>
          <w:i/>
          <w:noProof/>
          <w:lang w:val="ru-RU"/>
        </w:rPr>
        <w:instrText xml:space="preserve"> </w:instrText>
      </w:r>
      <w:r w:rsidR="00C9111F" w:rsidRPr="00630683">
        <w:rPr>
          <w:rFonts w:ascii="Cambria" w:hAnsi="Cambria"/>
          <w:b/>
          <w:i/>
          <w:noProof/>
        </w:rPr>
        <w:fldChar w:fldCharType="separate"/>
      </w:r>
      <w:r w:rsidR="009553CC" w:rsidRPr="00E162C2">
        <w:rPr>
          <w:rFonts w:ascii="Cambria" w:hAnsi="Cambria"/>
          <w:b/>
          <w:i/>
          <w:noProof/>
          <w:lang w:val="ru-RU"/>
        </w:rPr>
        <w:t>18</w:t>
      </w:r>
      <w:r w:rsidR="00C9111F" w:rsidRPr="00630683">
        <w:rPr>
          <w:rFonts w:ascii="Cambria" w:hAnsi="Cambria"/>
          <w:b/>
          <w:i/>
          <w:noProof/>
        </w:rPr>
        <w:fldChar w:fldCharType="end"/>
      </w:r>
      <w:r w:rsidR="00724AC9" w:rsidRPr="00E162C2">
        <w:rPr>
          <w:rFonts w:ascii="Cambria" w:hAnsi="Cambria"/>
          <w:b/>
          <w:i/>
          <w:noProof/>
          <w:lang w:val="ru-RU"/>
        </w:rPr>
        <w:t xml:space="preserve"> </w:t>
      </w:r>
      <w:r w:rsidRPr="00630683">
        <w:rPr>
          <w:rFonts w:ascii="Cambria" w:eastAsia="Calibri" w:hAnsi="Cambria" w:cs="Times New Roman"/>
          <w:i/>
          <w:noProof/>
          <w:lang w:val="bg-BG"/>
        </w:rPr>
        <w:t>Локализиране на цел</w:t>
      </w:r>
      <w:r w:rsidRPr="00630683">
        <w:rPr>
          <w:rFonts w:ascii="Cambria" w:eastAsia="Calibri" w:hAnsi="Cambria" w:cs="Times New Roman"/>
          <w:b/>
          <w:i/>
          <w:noProof/>
          <w:lang w:val="ro-RO"/>
        </w:rPr>
        <w:t xml:space="preserve"> </w:t>
      </w:r>
      <w:r w:rsidRPr="00630683">
        <w:rPr>
          <w:rFonts w:ascii="Cambria" w:eastAsia="Calibri" w:hAnsi="Cambria" w:cs="Times New Roman"/>
          <w:i/>
          <w:noProof/>
          <w:sz w:val="24"/>
          <w:szCs w:val="24"/>
          <w:lang w:val="bg-BG"/>
        </w:rPr>
        <w:t>Изграждане на нов енергиен блок</w:t>
      </w:r>
      <w:r w:rsidRPr="00630683">
        <w:rPr>
          <w:rFonts w:ascii="Cambria" w:eastAsia="Calibri" w:hAnsi="Cambria" w:cs="Times New Roman"/>
          <w:i/>
          <w:noProof/>
          <w:sz w:val="24"/>
          <w:szCs w:val="24"/>
          <w:lang w:val="ro-RO"/>
        </w:rPr>
        <w:t xml:space="preserve"> 400 MW </w:t>
      </w:r>
      <w:r w:rsidRPr="00630683">
        <w:rPr>
          <w:rFonts w:ascii="Cambria" w:eastAsia="Calibri" w:hAnsi="Cambria" w:cs="Times New Roman"/>
          <w:i/>
          <w:noProof/>
          <w:sz w:val="24"/>
          <w:szCs w:val="24"/>
          <w:lang w:val="bg-BG"/>
        </w:rPr>
        <w:t>ултрасвръхкритични параметри в Турчен</w:t>
      </w:r>
    </w:p>
    <w:p w:rsidR="002B56AA" w:rsidRPr="00630683" w:rsidRDefault="002B56AA" w:rsidP="002B56AA">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Локализирането</w:t>
      </w:r>
      <w:r w:rsidRPr="00630683">
        <w:rPr>
          <w:rFonts w:ascii="Cambria" w:eastAsia="Calibri" w:hAnsi="Cambria" w:cs="Times New Roman"/>
          <w:noProof/>
          <w:sz w:val="24"/>
          <w:szCs w:val="24"/>
          <w:lang w:val="ro-RO"/>
        </w:rPr>
        <w:t xml:space="preserve"> на целта е постигнато, като </w:t>
      </w:r>
      <w:r w:rsidRPr="00630683">
        <w:rPr>
          <w:rFonts w:ascii="Cambria" w:eastAsia="Calibri" w:hAnsi="Cambria" w:cs="Times New Roman"/>
          <w:noProof/>
          <w:sz w:val="24"/>
          <w:szCs w:val="24"/>
          <w:lang w:val="bg-BG"/>
        </w:rPr>
        <w:t>е взет</w:t>
      </w:r>
      <w:r w:rsidRPr="00630683">
        <w:rPr>
          <w:rFonts w:ascii="Cambria" w:eastAsia="Calibri" w:hAnsi="Cambria" w:cs="Times New Roman"/>
          <w:noProof/>
          <w:sz w:val="24"/>
          <w:szCs w:val="24"/>
          <w:lang w:val="ro-RO"/>
        </w:rPr>
        <w:t xml:space="preserve"> предвид фактът, че тя е насочена към съществуващия обект. Считаме за необходимо да подчертаем факта, че </w:t>
      </w:r>
      <w:r w:rsidRPr="00630683">
        <w:rPr>
          <w:rFonts w:ascii="Cambria" w:eastAsia="Calibri" w:hAnsi="Cambria" w:cs="Times New Roman"/>
          <w:noProof/>
          <w:sz w:val="24"/>
          <w:szCs w:val="24"/>
          <w:lang w:val="bg-BG"/>
        </w:rPr>
        <w:t>новият енергиен блок</w:t>
      </w:r>
      <w:r w:rsidRPr="00630683">
        <w:rPr>
          <w:rFonts w:ascii="Cambria" w:eastAsia="Calibri" w:hAnsi="Cambria" w:cs="Times New Roman"/>
          <w:noProof/>
          <w:sz w:val="24"/>
          <w:szCs w:val="24"/>
          <w:lang w:val="ro-RO"/>
        </w:rPr>
        <w:t xml:space="preserve"> от 400 MW </w:t>
      </w:r>
      <w:r w:rsidRPr="00630683">
        <w:rPr>
          <w:rFonts w:ascii="Cambria" w:eastAsia="Calibri" w:hAnsi="Cambria" w:cs="Times New Roman"/>
          <w:noProof/>
          <w:sz w:val="24"/>
          <w:szCs w:val="24"/>
          <w:lang w:val="bg-BG"/>
        </w:rPr>
        <w:t>в Турчен</w:t>
      </w:r>
      <w:r w:rsidRPr="00630683">
        <w:rPr>
          <w:rFonts w:ascii="Cambria" w:eastAsia="Calibri" w:hAnsi="Cambria" w:cs="Times New Roman"/>
          <w:noProof/>
          <w:sz w:val="24"/>
          <w:szCs w:val="24"/>
          <w:lang w:val="ro-RO"/>
        </w:rPr>
        <w:t xml:space="preserve"> с ултра</w:t>
      </w:r>
      <w:r w:rsidRPr="00630683">
        <w:rPr>
          <w:rFonts w:ascii="Cambria" w:eastAsia="Calibri" w:hAnsi="Cambria" w:cs="Times New Roman"/>
          <w:noProof/>
          <w:sz w:val="24"/>
          <w:szCs w:val="24"/>
          <w:lang w:val="bg-BG"/>
        </w:rPr>
        <w:t>свръх</w:t>
      </w:r>
      <w:r w:rsidRPr="00630683">
        <w:rPr>
          <w:rFonts w:ascii="Cambria" w:eastAsia="Calibri" w:hAnsi="Cambria" w:cs="Times New Roman"/>
          <w:noProof/>
          <w:sz w:val="24"/>
          <w:szCs w:val="24"/>
          <w:lang w:val="ro-RO"/>
        </w:rPr>
        <w:t>критични параметри, съответно базиран на най-новите технологии на европейско ниво за замърсяващите емисии, ще допринесе за намаляване на емисиите на CO2 чрез по-високото ниво на енергийна ефективност.</w:t>
      </w:r>
    </w:p>
    <w:p w:rsidR="002B56AA" w:rsidRPr="00630683" w:rsidRDefault="002B56AA" w:rsidP="002B56AA">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Споменаваме, че настоящият клон на ТЕЦ Турчени има Интегрирано разрешение за околната среда №1/10.03.2014 г., валидно до 10.03.2024 г., издадено от Агенцията за опазване на околната среда в Горж.</w:t>
      </w:r>
    </w:p>
    <w:p w:rsidR="002B56AA" w:rsidRPr="00630683" w:rsidRDefault="002B56AA" w:rsidP="002B56AA">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Обектът е разположен на разстояние по-малко от 1 км от </w:t>
      </w:r>
      <w:r w:rsidRPr="00630683">
        <w:rPr>
          <w:rFonts w:ascii="Cambria" w:eastAsia="Calibri" w:hAnsi="Cambria" w:cs="Times New Roman"/>
          <w:noProof/>
          <w:sz w:val="24"/>
          <w:szCs w:val="24"/>
          <w:lang w:val="bg-BG"/>
        </w:rPr>
        <w:t>обект</w:t>
      </w:r>
      <w:r w:rsidRPr="00630683">
        <w:rPr>
          <w:rFonts w:ascii="Cambria" w:eastAsia="Calibri" w:hAnsi="Cambria" w:cs="Times New Roman"/>
          <w:noProof/>
          <w:sz w:val="24"/>
          <w:szCs w:val="24"/>
          <w:lang w:val="ro-RO"/>
        </w:rPr>
        <w:t xml:space="preserve"> ROSCI0045</w:t>
      </w:r>
      <w:r w:rsidRPr="00630683">
        <w:rPr>
          <w:rFonts w:ascii="Cambria" w:eastAsia="Calibri" w:hAnsi="Cambria" w:cs="Times New Roman"/>
          <w:noProof/>
          <w:sz w:val="24"/>
          <w:szCs w:val="24"/>
          <w:lang w:val="bg-BG"/>
        </w:rPr>
        <w:t xml:space="preserve"> Коридор на Жиу</w:t>
      </w:r>
      <w:r w:rsidRPr="00630683">
        <w:rPr>
          <w:rFonts w:ascii="Cambria" w:eastAsia="Calibri" w:hAnsi="Cambria" w:cs="Times New Roman"/>
          <w:noProof/>
          <w:sz w:val="24"/>
          <w:szCs w:val="24"/>
          <w:lang w:val="ro-RO"/>
        </w:rPr>
        <w:t>.</w:t>
      </w:r>
    </w:p>
    <w:p w:rsidR="00C5307F" w:rsidRPr="00630683" w:rsidRDefault="002B56AA" w:rsidP="0074283F">
      <w:pPr>
        <w:jc w:val="both"/>
        <w:rPr>
          <w:rFonts w:ascii="Cambria" w:hAnsi="Cambria"/>
          <w:noProof/>
          <w:sz w:val="24"/>
          <w:szCs w:val="24"/>
          <w:lang w:val="bg-BG"/>
        </w:rPr>
      </w:pPr>
      <w:r w:rsidRPr="00630683">
        <w:rPr>
          <w:rFonts w:ascii="Cambria" w:hAnsi="Cambria"/>
          <w:noProof/>
          <w:sz w:val="24"/>
          <w:szCs w:val="24"/>
          <w:lang w:val="ro-RO"/>
        </w:rPr>
        <w:t xml:space="preserve">Потенциалното въздействие, свързано с производството на енергия от невъзобновяеми източници, е представено в раздел IV.2. от настоящото </w:t>
      </w:r>
      <w:r w:rsidRPr="00630683">
        <w:rPr>
          <w:rFonts w:ascii="Cambria" w:hAnsi="Cambria"/>
          <w:noProof/>
          <w:sz w:val="24"/>
          <w:szCs w:val="24"/>
          <w:lang w:val="bg-BG"/>
        </w:rPr>
        <w:t>проучване</w:t>
      </w:r>
      <w:r w:rsidRPr="00630683">
        <w:rPr>
          <w:rFonts w:ascii="Cambria" w:hAnsi="Cambria"/>
          <w:noProof/>
          <w:sz w:val="24"/>
          <w:szCs w:val="24"/>
          <w:lang w:val="ro-RO"/>
        </w:rPr>
        <w:t>.</w:t>
      </w:r>
    </w:p>
    <w:p w:rsidR="00C5307F" w:rsidRPr="00E162C2" w:rsidRDefault="00C5307F" w:rsidP="0074283F">
      <w:pPr>
        <w:jc w:val="both"/>
        <w:rPr>
          <w:rFonts w:ascii="Cambria" w:hAnsi="Cambria"/>
          <w:noProof/>
          <w:sz w:val="24"/>
          <w:szCs w:val="24"/>
          <w:lang w:val="ru-RU"/>
        </w:rPr>
      </w:pPr>
    </w:p>
    <w:p w:rsidR="002B56AA" w:rsidRPr="00630683" w:rsidRDefault="002B56AA" w:rsidP="00D658DD">
      <w:pPr>
        <w:pStyle w:val="ListParagraph"/>
        <w:numPr>
          <w:ilvl w:val="0"/>
          <w:numId w:val="25"/>
        </w:numPr>
        <w:jc w:val="both"/>
        <w:rPr>
          <w:rFonts w:ascii="Cambria" w:hAnsi="Cambria"/>
          <w:b/>
          <w:i/>
          <w:noProof/>
          <w:sz w:val="24"/>
          <w:szCs w:val="24"/>
          <w:u w:val="single"/>
          <w:lang w:val="ro-RO"/>
        </w:rPr>
      </w:pPr>
      <w:r w:rsidRPr="00630683">
        <w:rPr>
          <w:rFonts w:ascii="Cambria" w:eastAsia="Times New Roman" w:hAnsi="Cambria" w:cs="Calibri"/>
          <w:b/>
          <w:i/>
          <w:noProof/>
          <w:sz w:val="24"/>
          <w:szCs w:val="24"/>
          <w:lang w:val="bg-BG" w:eastAsia="en-GB"/>
        </w:rPr>
        <w:t xml:space="preserve">Изграждане на нов енергиен блок от </w:t>
      </w:r>
      <w:r w:rsidRPr="00630683">
        <w:rPr>
          <w:rFonts w:ascii="Cambria" w:eastAsia="Times New Roman" w:hAnsi="Cambria" w:cs="Calibri"/>
          <w:b/>
          <w:i/>
          <w:noProof/>
          <w:sz w:val="24"/>
          <w:szCs w:val="24"/>
          <w:lang w:val="ro-RO" w:eastAsia="en-GB"/>
        </w:rPr>
        <w:t>200 MW CCGT - Крайова II, на газ, с г</w:t>
      </w:r>
      <w:r w:rsidRPr="00630683">
        <w:rPr>
          <w:rFonts w:ascii="Cambria" w:eastAsia="Times New Roman" w:hAnsi="Cambria" w:cs="Calibri"/>
          <w:b/>
          <w:i/>
          <w:noProof/>
          <w:sz w:val="24"/>
          <w:szCs w:val="24"/>
          <w:lang w:val="bg-BG" w:eastAsia="en-GB"/>
        </w:rPr>
        <w:t>ъвкаво функциониране</w:t>
      </w:r>
      <w:r w:rsidRPr="00630683">
        <w:rPr>
          <w:rFonts w:ascii="Cambria" w:eastAsia="Times New Roman" w:hAnsi="Cambria" w:cs="Calibri"/>
          <w:b/>
          <w:i/>
          <w:noProof/>
          <w:sz w:val="24"/>
          <w:szCs w:val="24"/>
          <w:lang w:val="ro-RO" w:eastAsia="en-GB"/>
        </w:rPr>
        <w:t xml:space="preserve">, </w:t>
      </w:r>
      <w:r w:rsidRPr="00630683">
        <w:rPr>
          <w:rFonts w:ascii="Cambria" w:eastAsia="Times New Roman" w:hAnsi="Cambria" w:cs="Calibri"/>
          <w:b/>
          <w:i/>
          <w:noProof/>
          <w:sz w:val="24"/>
          <w:szCs w:val="24"/>
          <w:lang w:val="bg-BG" w:eastAsia="en-GB"/>
        </w:rPr>
        <w:t>включително енергийно съхранение</w:t>
      </w:r>
      <w:r w:rsidRPr="00630683">
        <w:rPr>
          <w:rFonts w:ascii="Cambria" w:eastAsia="Times New Roman" w:hAnsi="Cambria" w:cs="Calibri"/>
          <w:b/>
          <w:i/>
          <w:noProof/>
          <w:sz w:val="24"/>
          <w:szCs w:val="24"/>
          <w:lang w:val="ro-RO" w:eastAsia="en-GB"/>
        </w:rPr>
        <w:t xml:space="preserve"> в подземно хранилище Герчещ</w:t>
      </w:r>
    </w:p>
    <w:p w:rsidR="00C5307F" w:rsidRPr="00630683" w:rsidRDefault="00C5307F" w:rsidP="00C5307F">
      <w:pPr>
        <w:keepNext/>
        <w:rPr>
          <w:noProof/>
        </w:rPr>
      </w:pPr>
      <w:r w:rsidRPr="00630683">
        <w:rPr>
          <w:noProof/>
          <w:lang w:val="bg-BG" w:eastAsia="bg-BG"/>
        </w:rPr>
        <w:drawing>
          <wp:inline distT="0" distB="0" distL="0" distR="0" wp14:anchorId="63240E7D" wp14:editId="794CCBEA">
            <wp:extent cx="5731510" cy="4052195"/>
            <wp:effectExtent l="19050" t="0" r="2540" b="0"/>
            <wp:docPr id="4" name="Imagine 5" descr="D:\IMa\GIS\Roxana Olaru\SER\Craiova II\Craiova I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IMa\GIS\Roxana Olaru\SER\Craiova II\Craiova II.jpg"/>
                    <pic:cNvPicPr>
                      <a:picLocks noChangeAspect="1" noChangeArrowheads="1"/>
                    </pic:cNvPicPr>
                  </pic:nvPicPr>
                  <pic:blipFill>
                    <a:blip r:embed="rId33" cstate="print"/>
                    <a:srcRect/>
                    <a:stretch>
                      <a:fillRect/>
                    </a:stretch>
                  </pic:blipFill>
                  <pic:spPr bwMode="auto">
                    <a:xfrm>
                      <a:off x="0" y="0"/>
                      <a:ext cx="5731510" cy="4052195"/>
                    </a:xfrm>
                    <a:prstGeom prst="rect">
                      <a:avLst/>
                    </a:prstGeom>
                    <a:noFill/>
                    <a:ln w="9525">
                      <a:noFill/>
                      <a:miter lim="800000"/>
                      <a:headEnd/>
                      <a:tailEnd/>
                    </a:ln>
                  </pic:spPr>
                </pic:pic>
              </a:graphicData>
            </a:graphic>
          </wp:inline>
        </w:drawing>
      </w:r>
    </w:p>
    <w:p w:rsidR="00C5307F" w:rsidRPr="00E162C2" w:rsidRDefault="004A5FDA" w:rsidP="00C5307F">
      <w:pPr>
        <w:pStyle w:val="Caption"/>
        <w:jc w:val="center"/>
        <w:rPr>
          <w:rFonts w:ascii="Cambria" w:hAnsi="Cambria"/>
          <w:b w:val="0"/>
          <w:i/>
          <w:noProof/>
          <w:color w:val="auto"/>
          <w:sz w:val="22"/>
          <w:szCs w:val="22"/>
          <w:lang w:val="ru-RU"/>
        </w:rPr>
      </w:pPr>
      <w:r w:rsidRPr="00630683">
        <w:rPr>
          <w:rFonts w:ascii="Cambria" w:hAnsi="Cambria"/>
          <w:b w:val="0"/>
          <w:i/>
          <w:noProof/>
          <w:color w:val="auto"/>
          <w:sz w:val="22"/>
          <w:szCs w:val="22"/>
          <w:lang w:val="bg-BG"/>
        </w:rPr>
        <w:t xml:space="preserve">Фигура </w:t>
      </w:r>
      <w:r w:rsidR="00C5307F"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C5307F" w:rsidRPr="00E162C2">
        <w:rPr>
          <w:rFonts w:ascii="Cambria" w:hAnsi="Cambria"/>
          <w:b w:val="0"/>
          <w:i/>
          <w:noProof/>
          <w:color w:val="auto"/>
          <w:sz w:val="22"/>
          <w:szCs w:val="22"/>
          <w:lang w:val="ru-RU"/>
        </w:rPr>
        <w:instrText xml:space="preserve"> </w:instrText>
      </w:r>
      <w:r w:rsidR="00C5307F" w:rsidRPr="00630683">
        <w:rPr>
          <w:rFonts w:ascii="Cambria" w:hAnsi="Cambria"/>
          <w:b w:val="0"/>
          <w:i/>
          <w:noProof/>
          <w:color w:val="auto"/>
          <w:sz w:val="22"/>
          <w:szCs w:val="22"/>
        </w:rPr>
        <w:instrText>SEQ</w:instrText>
      </w:r>
      <w:r w:rsidR="00C5307F" w:rsidRPr="00E162C2">
        <w:rPr>
          <w:rFonts w:ascii="Cambria" w:hAnsi="Cambria"/>
          <w:b w:val="0"/>
          <w:i/>
          <w:noProof/>
          <w:color w:val="auto"/>
          <w:sz w:val="22"/>
          <w:szCs w:val="22"/>
          <w:lang w:val="ru-RU"/>
        </w:rPr>
        <w:instrText xml:space="preserve"> </w:instrText>
      </w:r>
      <w:r w:rsidR="00C5307F" w:rsidRPr="00630683">
        <w:rPr>
          <w:rFonts w:ascii="Cambria" w:hAnsi="Cambria"/>
          <w:b w:val="0"/>
          <w:i/>
          <w:noProof/>
          <w:color w:val="auto"/>
          <w:sz w:val="22"/>
          <w:szCs w:val="22"/>
        </w:rPr>
        <w:instrText>Figura</w:instrText>
      </w:r>
      <w:r w:rsidR="00C5307F" w:rsidRPr="00E162C2">
        <w:rPr>
          <w:rFonts w:ascii="Cambria" w:hAnsi="Cambria"/>
          <w:b w:val="0"/>
          <w:i/>
          <w:noProof/>
          <w:color w:val="auto"/>
          <w:sz w:val="22"/>
          <w:szCs w:val="22"/>
          <w:lang w:val="ru-RU"/>
        </w:rPr>
        <w:instrText xml:space="preserve"> \* </w:instrText>
      </w:r>
      <w:r w:rsidR="00C5307F" w:rsidRPr="00630683">
        <w:rPr>
          <w:rFonts w:ascii="Cambria" w:hAnsi="Cambria"/>
          <w:b w:val="0"/>
          <w:i/>
          <w:noProof/>
          <w:color w:val="auto"/>
          <w:sz w:val="22"/>
          <w:szCs w:val="22"/>
        </w:rPr>
        <w:instrText>ARABIC</w:instrText>
      </w:r>
      <w:r w:rsidR="00C5307F"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19</w:t>
      </w:r>
      <w:r w:rsidR="00C9111F" w:rsidRPr="00630683">
        <w:rPr>
          <w:rFonts w:ascii="Cambria" w:hAnsi="Cambria"/>
          <w:b w:val="0"/>
          <w:i/>
          <w:noProof/>
          <w:color w:val="auto"/>
          <w:sz w:val="22"/>
          <w:szCs w:val="22"/>
        </w:rPr>
        <w:fldChar w:fldCharType="end"/>
      </w:r>
      <w:r w:rsidR="00C5307F" w:rsidRPr="00E162C2">
        <w:rPr>
          <w:rFonts w:ascii="Cambria" w:hAnsi="Cambria"/>
          <w:b w:val="0"/>
          <w:i/>
          <w:noProof/>
          <w:color w:val="auto"/>
          <w:sz w:val="22"/>
          <w:szCs w:val="22"/>
          <w:lang w:val="ru-RU"/>
        </w:rPr>
        <w:t xml:space="preserve"> </w:t>
      </w:r>
      <w:r w:rsidR="002B56AA" w:rsidRPr="00630683">
        <w:rPr>
          <w:rFonts w:ascii="Cambria" w:hAnsi="Cambria"/>
          <w:b w:val="0"/>
          <w:i/>
          <w:noProof/>
          <w:color w:val="auto"/>
          <w:sz w:val="22"/>
          <w:szCs w:val="22"/>
          <w:lang w:val="bg-BG"/>
        </w:rPr>
        <w:t>Изграждане на нов енергиен блок от 200 MW CCGT - Крайова II, на газ, с гъвкаво функциониране, включително енергийно съхранение в подземно хранилище Герчещ</w:t>
      </w:r>
      <w:r w:rsidR="002B56AA" w:rsidRPr="00E162C2">
        <w:rPr>
          <w:rFonts w:ascii="Cambria" w:hAnsi="Cambria"/>
          <w:i/>
          <w:noProof/>
          <w:color w:val="auto"/>
          <w:sz w:val="22"/>
          <w:szCs w:val="22"/>
          <w:lang w:val="ru-RU"/>
        </w:rPr>
        <w:t xml:space="preserve"> </w:t>
      </w:r>
    </w:p>
    <w:p w:rsidR="00C5307F" w:rsidRPr="00630683" w:rsidRDefault="002B56AA" w:rsidP="004065D9">
      <w:pPr>
        <w:spacing w:before="120" w:after="120" w:line="240" w:lineRule="auto"/>
        <w:jc w:val="both"/>
        <w:rPr>
          <w:rFonts w:ascii="Cambria" w:hAnsi="Cambria"/>
          <w:noProof/>
          <w:sz w:val="24"/>
          <w:szCs w:val="24"/>
          <w:lang w:val="bg-BG"/>
        </w:rPr>
      </w:pPr>
      <w:r w:rsidRPr="00630683">
        <w:rPr>
          <w:rFonts w:ascii="Cambria" w:eastAsia="Calibri" w:hAnsi="Cambria" w:cs="Times New Roman"/>
          <w:noProof/>
          <w:sz w:val="24"/>
          <w:szCs w:val="24"/>
          <w:lang w:val="ro-RO"/>
        </w:rPr>
        <w:t>Целта „</w:t>
      </w:r>
      <w:r w:rsidRPr="00630683">
        <w:rPr>
          <w:rFonts w:ascii="Cambria" w:eastAsia="Calibri" w:hAnsi="Cambria" w:cs="Times New Roman"/>
          <w:bCs/>
          <w:noProof/>
          <w:sz w:val="24"/>
          <w:szCs w:val="24"/>
          <w:lang w:val="bg-BG"/>
        </w:rPr>
        <w:t xml:space="preserve">Изграждане на нов енергиен блок от 200 MW CCGT - Крайова II, на газ, с гъвкаво функциониране, включително енергийно съхранение в подземно хранилище Герчещ </w:t>
      </w:r>
      <w:r w:rsidRPr="00630683">
        <w:rPr>
          <w:rFonts w:ascii="Cambria" w:eastAsia="Calibri" w:hAnsi="Cambria" w:cs="Times New Roman"/>
          <w:noProof/>
          <w:sz w:val="24"/>
          <w:szCs w:val="24"/>
          <w:lang w:val="ro-RO"/>
        </w:rPr>
        <w:t xml:space="preserve">се отнася до съществуващото местоположение на централата в Крайова II и съществуващото подземно хранилище </w:t>
      </w:r>
      <w:r w:rsidRPr="00630683">
        <w:rPr>
          <w:rFonts w:ascii="Cambria" w:eastAsia="Calibri" w:hAnsi="Cambria" w:cs="Times New Roman"/>
          <w:noProof/>
          <w:sz w:val="24"/>
          <w:szCs w:val="24"/>
          <w:lang w:val="bg-BG"/>
        </w:rPr>
        <w:t>Герчещ</w:t>
      </w:r>
      <w:r w:rsidRPr="00630683">
        <w:rPr>
          <w:rFonts w:ascii="Cambria" w:eastAsia="Calibri" w:hAnsi="Cambria" w:cs="Times New Roman"/>
          <w:noProof/>
          <w:sz w:val="24"/>
          <w:szCs w:val="24"/>
          <w:lang w:val="ro-RO"/>
        </w:rPr>
        <w:t>. Те не се припокриват с мрежата Натура 2000</w:t>
      </w:r>
      <w:r w:rsidRPr="00630683">
        <w:rPr>
          <w:rFonts w:ascii="Cambria" w:hAnsi="Cambria"/>
          <w:noProof/>
          <w:sz w:val="24"/>
          <w:szCs w:val="24"/>
          <w:lang w:val="bg-BG"/>
        </w:rPr>
        <w:t>.</w:t>
      </w:r>
    </w:p>
    <w:p w:rsidR="002B56AA" w:rsidRPr="00630683" w:rsidRDefault="002B56AA" w:rsidP="002B56AA">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Споменаваме, че за текущата дейност на клон</w:t>
      </w:r>
      <w:r w:rsidRPr="00630683">
        <w:rPr>
          <w:rFonts w:ascii="Cambria" w:eastAsia="Calibri" w:hAnsi="Cambria" w:cs="Times New Roman"/>
          <w:noProof/>
          <w:sz w:val="24"/>
          <w:szCs w:val="24"/>
          <w:lang w:val="bg-BG"/>
        </w:rPr>
        <w:t>а</w:t>
      </w:r>
      <w:r w:rsidRPr="00630683">
        <w:rPr>
          <w:rFonts w:ascii="Cambria" w:eastAsia="Calibri" w:hAnsi="Cambria" w:cs="Times New Roman"/>
          <w:noProof/>
          <w:sz w:val="24"/>
          <w:szCs w:val="24"/>
          <w:lang w:val="ro-RO"/>
        </w:rPr>
        <w:t xml:space="preserve"> на </w:t>
      </w:r>
      <w:r w:rsidRPr="00630683">
        <w:rPr>
          <w:rFonts w:ascii="Cambria" w:eastAsia="Calibri" w:hAnsi="Cambria" w:cs="Times New Roman"/>
          <w:noProof/>
          <w:sz w:val="24"/>
          <w:szCs w:val="24"/>
          <w:lang w:val="bg-BG"/>
        </w:rPr>
        <w:t>Електро</w:t>
      </w:r>
      <w:r w:rsidRPr="00630683">
        <w:rPr>
          <w:rFonts w:ascii="Cambria" w:eastAsia="Calibri" w:hAnsi="Cambria" w:cs="Times New Roman"/>
          <w:noProof/>
          <w:sz w:val="24"/>
          <w:szCs w:val="24"/>
          <w:lang w:val="ro-RO"/>
        </w:rPr>
        <w:t>централата  Крайова II се издава от Агенция за опазване на околната среда в Долж, Интегрираното разрешение</w:t>
      </w:r>
      <w:r w:rsidRPr="00630683">
        <w:rPr>
          <w:rFonts w:ascii="Cambria" w:eastAsia="Calibri" w:hAnsi="Cambria" w:cs="Times New Roman"/>
          <w:noProof/>
          <w:sz w:val="24"/>
          <w:szCs w:val="24"/>
          <w:lang w:val="bg-BG"/>
        </w:rPr>
        <w:t xml:space="preserve"> за околната среда</w:t>
      </w:r>
      <w:r w:rsidRPr="00630683">
        <w:rPr>
          <w:rFonts w:ascii="Cambria" w:eastAsia="Calibri" w:hAnsi="Cambria" w:cs="Times New Roman"/>
          <w:noProof/>
          <w:sz w:val="24"/>
          <w:szCs w:val="24"/>
          <w:lang w:val="ro-RO"/>
        </w:rPr>
        <w:t xml:space="preserve"> №74/07.07.2016.</w:t>
      </w:r>
    </w:p>
    <w:p w:rsidR="001E1484" w:rsidRPr="00630683" w:rsidRDefault="002B56AA" w:rsidP="001E1484">
      <w:pPr>
        <w:jc w:val="both"/>
        <w:rPr>
          <w:rFonts w:ascii="Cambria" w:hAnsi="Cambria"/>
          <w:noProof/>
          <w:lang w:val="ro-RO"/>
        </w:rPr>
      </w:pPr>
      <w:r w:rsidRPr="00630683">
        <w:rPr>
          <w:rFonts w:ascii="Cambria" w:hAnsi="Cambria"/>
          <w:noProof/>
          <w:sz w:val="24"/>
          <w:szCs w:val="24"/>
          <w:lang w:val="ro-RO"/>
        </w:rPr>
        <w:t>Потенциалното въздействие, свързано с производството на енергия от невъзобновяеми източници, е представено в раздел IV.2. от настоящото</w:t>
      </w:r>
      <w:r w:rsidRPr="00630683">
        <w:rPr>
          <w:rFonts w:ascii="Cambria" w:hAnsi="Cambria"/>
          <w:noProof/>
          <w:sz w:val="24"/>
          <w:szCs w:val="24"/>
          <w:lang w:val="bg-BG"/>
        </w:rPr>
        <w:t xml:space="preserve"> проучване</w:t>
      </w:r>
      <w:r w:rsidRPr="00630683">
        <w:rPr>
          <w:rFonts w:ascii="Cambria" w:hAnsi="Cambria"/>
          <w:noProof/>
          <w:sz w:val="24"/>
          <w:szCs w:val="24"/>
          <w:lang w:val="ro-RO"/>
        </w:rPr>
        <w:t>.</w:t>
      </w:r>
    </w:p>
    <w:p w:rsidR="001E1484" w:rsidRPr="00E162C2" w:rsidRDefault="001E1484" w:rsidP="004065D9">
      <w:pPr>
        <w:spacing w:before="120" w:after="120" w:line="240" w:lineRule="auto"/>
        <w:jc w:val="both"/>
        <w:rPr>
          <w:rFonts w:ascii="Cambria" w:hAnsi="Cambria"/>
          <w:noProof/>
          <w:sz w:val="24"/>
          <w:szCs w:val="24"/>
          <w:lang w:val="ru-RU"/>
        </w:rPr>
      </w:pPr>
    </w:p>
    <w:p w:rsidR="002B56AA" w:rsidRPr="00630683" w:rsidRDefault="002B56AA" w:rsidP="00D658DD">
      <w:pPr>
        <w:pStyle w:val="ListParagraph"/>
        <w:keepNext/>
        <w:numPr>
          <w:ilvl w:val="0"/>
          <w:numId w:val="25"/>
        </w:numPr>
        <w:spacing w:after="0"/>
        <w:jc w:val="both"/>
        <w:rPr>
          <w:b/>
          <w:noProof/>
          <w:sz w:val="28"/>
          <w:lang w:val="ro-RO"/>
        </w:rPr>
      </w:pPr>
      <w:r w:rsidRPr="00630683">
        <w:rPr>
          <w:rFonts w:ascii="Cambria" w:hAnsi="Cambria"/>
          <w:b/>
          <w:i/>
          <w:noProof/>
          <w:sz w:val="24"/>
          <w:szCs w:val="24"/>
          <w:lang w:val="bg-BG"/>
        </w:rPr>
        <w:lastRenderedPageBreak/>
        <w:t>Изграждане на нов енергиен блок от</w:t>
      </w:r>
      <w:r w:rsidRPr="00630683">
        <w:rPr>
          <w:rFonts w:ascii="Cambria" w:hAnsi="Cambria"/>
          <w:b/>
          <w:i/>
          <w:noProof/>
          <w:sz w:val="24"/>
          <w:szCs w:val="24"/>
          <w:lang w:val="ro-RO"/>
        </w:rPr>
        <w:t xml:space="preserve"> 400 MW CCGT на газ, с гъвкаво функциониране, в Минтия</w:t>
      </w:r>
    </w:p>
    <w:p w:rsidR="00DA3CDB" w:rsidRPr="00630683" w:rsidRDefault="00DA3CDB" w:rsidP="00D2289E">
      <w:pPr>
        <w:keepNext/>
        <w:spacing w:after="0"/>
        <w:rPr>
          <w:noProof/>
        </w:rPr>
      </w:pPr>
      <w:r w:rsidRPr="00630683">
        <w:rPr>
          <w:rFonts w:ascii="Cambria" w:eastAsia="Times New Roman" w:hAnsi="Cambria" w:cs="Calibri"/>
          <w:noProof/>
          <w:sz w:val="24"/>
          <w:szCs w:val="24"/>
          <w:lang w:val="bg-BG" w:eastAsia="bg-BG"/>
        </w:rPr>
        <w:drawing>
          <wp:inline distT="0" distB="0" distL="0" distR="0" wp14:anchorId="1237CF8A" wp14:editId="02219A75">
            <wp:extent cx="5731510" cy="4052418"/>
            <wp:effectExtent l="19050" t="0" r="2540" b="0"/>
            <wp:docPr id="26" name="Imagine 6" descr="D:\OC\Desktop\SER\Hărți N2K\Minti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C\Desktop\SER\Hărți N2K\Mintia-ANP.jpg"/>
                    <pic:cNvPicPr>
                      <a:picLocks noChangeAspect="1" noChangeArrowheads="1"/>
                    </pic:cNvPicPr>
                  </pic:nvPicPr>
                  <pic:blipFill>
                    <a:blip r:embed="rId34"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2B56AA" w:rsidRPr="00630683" w:rsidRDefault="002B56AA" w:rsidP="00D658DD">
      <w:pPr>
        <w:pStyle w:val="Caption"/>
        <w:numPr>
          <w:ilvl w:val="0"/>
          <w:numId w:val="12"/>
        </w:numPr>
        <w:jc w:val="center"/>
        <w:rPr>
          <w:rFonts w:ascii="Cambria" w:eastAsia="Calibri" w:hAnsi="Cambria" w:cs="Times New Roman"/>
          <w:b w:val="0"/>
          <w:i/>
          <w:noProof/>
          <w:color w:val="auto"/>
          <w:sz w:val="22"/>
          <w:szCs w:val="22"/>
          <w:lang w:val="ro-RO"/>
        </w:rPr>
      </w:pPr>
      <w:r w:rsidRPr="00630683">
        <w:rPr>
          <w:rFonts w:ascii="Cambria" w:hAnsi="Cambria"/>
          <w:b w:val="0"/>
          <w:i/>
          <w:noProof/>
          <w:color w:val="auto"/>
          <w:sz w:val="22"/>
          <w:szCs w:val="22"/>
          <w:lang w:val="bg-BG"/>
        </w:rPr>
        <w:t>Фигура</w:t>
      </w:r>
      <w:r w:rsidR="00DA3CDB"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DA3CDB" w:rsidRPr="00E162C2">
        <w:rPr>
          <w:rFonts w:ascii="Cambria" w:hAnsi="Cambria"/>
          <w:b w:val="0"/>
          <w:i/>
          <w:noProof/>
          <w:color w:val="auto"/>
          <w:sz w:val="22"/>
          <w:szCs w:val="22"/>
          <w:lang w:val="ru-RU"/>
        </w:rPr>
        <w:instrText xml:space="preserve"> </w:instrText>
      </w:r>
      <w:r w:rsidR="00DA3CDB" w:rsidRPr="00630683">
        <w:rPr>
          <w:rFonts w:ascii="Cambria" w:hAnsi="Cambria"/>
          <w:b w:val="0"/>
          <w:i/>
          <w:noProof/>
          <w:color w:val="auto"/>
          <w:sz w:val="22"/>
          <w:szCs w:val="22"/>
        </w:rPr>
        <w:instrText>SEQ</w:instrText>
      </w:r>
      <w:r w:rsidR="00DA3CDB" w:rsidRPr="00E162C2">
        <w:rPr>
          <w:rFonts w:ascii="Cambria" w:hAnsi="Cambria"/>
          <w:b w:val="0"/>
          <w:i/>
          <w:noProof/>
          <w:color w:val="auto"/>
          <w:sz w:val="22"/>
          <w:szCs w:val="22"/>
          <w:lang w:val="ru-RU"/>
        </w:rPr>
        <w:instrText xml:space="preserve"> </w:instrText>
      </w:r>
      <w:r w:rsidR="00DA3CDB" w:rsidRPr="00630683">
        <w:rPr>
          <w:rFonts w:ascii="Cambria" w:hAnsi="Cambria"/>
          <w:b w:val="0"/>
          <w:i/>
          <w:noProof/>
          <w:color w:val="auto"/>
          <w:sz w:val="22"/>
          <w:szCs w:val="22"/>
        </w:rPr>
        <w:instrText>Figura</w:instrText>
      </w:r>
      <w:r w:rsidR="00DA3CDB" w:rsidRPr="00E162C2">
        <w:rPr>
          <w:rFonts w:ascii="Cambria" w:hAnsi="Cambria"/>
          <w:b w:val="0"/>
          <w:i/>
          <w:noProof/>
          <w:color w:val="auto"/>
          <w:sz w:val="22"/>
          <w:szCs w:val="22"/>
          <w:lang w:val="ru-RU"/>
        </w:rPr>
        <w:instrText xml:space="preserve"> \* </w:instrText>
      </w:r>
      <w:r w:rsidR="00DA3CDB" w:rsidRPr="00630683">
        <w:rPr>
          <w:rFonts w:ascii="Cambria" w:hAnsi="Cambria"/>
          <w:b w:val="0"/>
          <w:i/>
          <w:noProof/>
          <w:color w:val="auto"/>
          <w:sz w:val="22"/>
          <w:szCs w:val="22"/>
        </w:rPr>
        <w:instrText>ARABIC</w:instrText>
      </w:r>
      <w:r w:rsidR="00DA3CDB"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20</w:t>
      </w:r>
      <w:r w:rsidR="00C9111F" w:rsidRPr="00630683">
        <w:rPr>
          <w:rFonts w:ascii="Cambria" w:hAnsi="Cambria"/>
          <w:b w:val="0"/>
          <w:i/>
          <w:noProof/>
          <w:color w:val="auto"/>
          <w:sz w:val="22"/>
          <w:szCs w:val="22"/>
        </w:rPr>
        <w:fldChar w:fldCharType="end"/>
      </w:r>
      <w:r w:rsidR="00DA3CDB" w:rsidRPr="00E162C2">
        <w:rPr>
          <w:rFonts w:ascii="Cambria" w:hAnsi="Cambria"/>
          <w:b w:val="0"/>
          <w:i/>
          <w:noProof/>
          <w:color w:val="auto"/>
          <w:sz w:val="22"/>
          <w:szCs w:val="22"/>
          <w:lang w:val="ru-RU"/>
        </w:rPr>
        <w:t xml:space="preserve"> </w:t>
      </w:r>
      <w:r w:rsidRPr="00630683">
        <w:rPr>
          <w:rFonts w:ascii="Cambria" w:eastAsia="Calibri" w:hAnsi="Cambria" w:cs="Times New Roman"/>
          <w:b w:val="0"/>
          <w:i/>
          <w:noProof/>
          <w:color w:val="auto"/>
          <w:sz w:val="22"/>
          <w:szCs w:val="22"/>
          <w:lang w:val="bg-BG"/>
        </w:rPr>
        <w:t>Локализиране на цел</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i/>
          <w:noProof/>
          <w:color w:val="4472C4"/>
          <w:sz w:val="24"/>
          <w:szCs w:val="24"/>
          <w:lang w:val="bg-BG"/>
        </w:rPr>
        <w:t xml:space="preserve"> </w:t>
      </w:r>
      <w:r w:rsidRPr="00630683">
        <w:rPr>
          <w:rFonts w:ascii="Cambria" w:eastAsia="Calibri" w:hAnsi="Cambria" w:cs="Times New Roman"/>
          <w:b w:val="0"/>
          <w:i/>
          <w:noProof/>
          <w:color w:val="auto"/>
          <w:sz w:val="22"/>
          <w:szCs w:val="22"/>
          <w:lang w:val="bg-BG"/>
        </w:rPr>
        <w:t>Изграждане на нов енергиен блок от</w:t>
      </w:r>
      <w:r w:rsidRPr="00630683">
        <w:rPr>
          <w:rFonts w:ascii="Cambria" w:eastAsia="Calibri" w:hAnsi="Cambria" w:cs="Times New Roman"/>
          <w:b w:val="0"/>
          <w:i/>
          <w:noProof/>
          <w:color w:val="auto"/>
          <w:sz w:val="22"/>
          <w:szCs w:val="22"/>
          <w:lang w:val="ro-RO"/>
        </w:rPr>
        <w:t xml:space="preserve"> 400 MW CCGT на газ, с гъвкаво функциониране, в Минтия</w:t>
      </w:r>
      <w:r w:rsidRPr="00630683">
        <w:rPr>
          <w:rFonts w:ascii="Cambria" w:eastAsia="Calibri" w:hAnsi="Cambria" w:cs="Times New Roman"/>
          <w:b w:val="0"/>
          <w:i/>
          <w:noProof/>
          <w:color w:val="auto"/>
          <w:sz w:val="22"/>
          <w:szCs w:val="22"/>
          <w:lang w:val="bg-BG"/>
        </w:rPr>
        <w:t>“</w:t>
      </w:r>
    </w:p>
    <w:p w:rsidR="002B56AA" w:rsidRPr="00630683" w:rsidRDefault="002B56AA" w:rsidP="002B56AA">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Тази цел визира съществуващата площадка и преминаването на двата функционални блока от въглища към газ. Основното предимство на целта е очевидното намаляване на количествата емисии на замърсители, особено на суспендираните </w:t>
      </w:r>
      <w:r w:rsidRPr="00630683">
        <w:rPr>
          <w:rFonts w:ascii="Cambria" w:hAnsi="Cambria"/>
          <w:noProof/>
          <w:sz w:val="24"/>
          <w:szCs w:val="24"/>
          <w:lang w:val="bg-BG"/>
        </w:rPr>
        <w:t xml:space="preserve">прахови </w:t>
      </w:r>
      <w:r w:rsidRPr="00630683">
        <w:rPr>
          <w:rFonts w:ascii="Cambria" w:hAnsi="Cambria"/>
          <w:noProof/>
          <w:sz w:val="24"/>
          <w:szCs w:val="24"/>
          <w:lang w:val="ro-RO"/>
        </w:rPr>
        <w:t>частици (PM</w:t>
      </w:r>
      <w:r w:rsidRPr="00630683">
        <w:rPr>
          <w:rFonts w:ascii="Cambria" w:hAnsi="Cambria"/>
          <w:noProof/>
          <w:sz w:val="24"/>
          <w:szCs w:val="24"/>
          <w:vertAlign w:val="subscript"/>
          <w:lang w:val="ro-RO"/>
        </w:rPr>
        <w:t>10</w:t>
      </w:r>
      <w:r w:rsidRPr="00630683">
        <w:rPr>
          <w:rFonts w:ascii="Cambria" w:hAnsi="Cambria"/>
          <w:noProof/>
          <w:sz w:val="24"/>
          <w:szCs w:val="24"/>
          <w:lang w:val="ro-RO"/>
        </w:rPr>
        <w:t xml:space="preserve"> și PM</w:t>
      </w:r>
      <w:r w:rsidRPr="00630683">
        <w:rPr>
          <w:rFonts w:ascii="Cambria" w:hAnsi="Cambria"/>
          <w:noProof/>
          <w:sz w:val="24"/>
          <w:szCs w:val="24"/>
          <w:vertAlign w:val="subscript"/>
          <w:lang w:val="ro-RO"/>
        </w:rPr>
        <w:t>2.5</w:t>
      </w:r>
      <w:r w:rsidRPr="00630683">
        <w:rPr>
          <w:rFonts w:ascii="Cambria" w:hAnsi="Cambria"/>
          <w:noProof/>
          <w:sz w:val="24"/>
          <w:szCs w:val="24"/>
          <w:lang w:val="ro-RO"/>
        </w:rPr>
        <w:t>).</w:t>
      </w:r>
    </w:p>
    <w:p w:rsidR="00E308D7" w:rsidRPr="00630683" w:rsidRDefault="002B56AA" w:rsidP="004065D9">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 </w:t>
      </w:r>
      <w:r w:rsidR="00E308D7" w:rsidRPr="00E162C2">
        <w:rPr>
          <w:rFonts w:ascii="Cambria" w:hAnsi="Cambria"/>
          <w:noProof/>
          <w:sz w:val="24"/>
          <w:szCs w:val="24"/>
          <w:lang w:val="ru-RU"/>
        </w:rPr>
        <w:t>Р</w:t>
      </w:r>
      <w:r w:rsidRPr="00E162C2">
        <w:rPr>
          <w:rFonts w:ascii="Cambria" w:hAnsi="Cambria"/>
          <w:noProof/>
          <w:sz w:val="24"/>
          <w:szCs w:val="24"/>
          <w:lang w:val="ru-RU"/>
        </w:rPr>
        <w:t>азположен</w:t>
      </w:r>
      <w:r w:rsidR="00E308D7" w:rsidRPr="00630683">
        <w:rPr>
          <w:rFonts w:ascii="Cambria" w:hAnsi="Cambria"/>
          <w:noProof/>
          <w:sz w:val="24"/>
          <w:szCs w:val="24"/>
          <w:lang w:val="bg-BG"/>
        </w:rPr>
        <w:t xml:space="preserve"> е</w:t>
      </w:r>
      <w:r w:rsidRPr="00E162C2">
        <w:rPr>
          <w:rFonts w:ascii="Cambria" w:hAnsi="Cambria"/>
          <w:noProof/>
          <w:sz w:val="24"/>
          <w:szCs w:val="24"/>
          <w:lang w:val="ru-RU"/>
        </w:rPr>
        <w:t xml:space="preserve"> на разстояние по-малко от 1 км от </w:t>
      </w:r>
      <w:r w:rsidR="00E308D7" w:rsidRPr="00630683">
        <w:rPr>
          <w:rFonts w:ascii="Cambria" w:hAnsi="Cambria"/>
          <w:noProof/>
          <w:sz w:val="24"/>
          <w:szCs w:val="24"/>
          <w:lang w:val="bg-BG"/>
        </w:rPr>
        <w:t xml:space="preserve">обект </w:t>
      </w:r>
      <w:r w:rsidR="00E308D7" w:rsidRPr="00630683">
        <w:rPr>
          <w:rFonts w:ascii="Cambria" w:hAnsi="Cambria"/>
          <w:noProof/>
          <w:sz w:val="24"/>
          <w:szCs w:val="24"/>
        </w:rPr>
        <w:t>ROSCI</w:t>
      </w:r>
      <w:r w:rsidR="00E308D7" w:rsidRPr="00E162C2">
        <w:rPr>
          <w:rFonts w:ascii="Cambria" w:hAnsi="Cambria"/>
          <w:noProof/>
          <w:sz w:val="24"/>
          <w:szCs w:val="24"/>
          <w:lang w:val="ru-RU"/>
        </w:rPr>
        <w:t xml:space="preserve">0373 </w:t>
      </w:r>
      <w:r w:rsidR="00E308D7" w:rsidRPr="00630683">
        <w:rPr>
          <w:rFonts w:ascii="Cambria" w:hAnsi="Cambria"/>
          <w:noProof/>
          <w:sz w:val="24"/>
          <w:szCs w:val="24"/>
          <w:lang w:val="bg-BG"/>
        </w:rPr>
        <w:t>Р</w:t>
      </w:r>
      <w:r w:rsidRPr="00E162C2">
        <w:rPr>
          <w:rFonts w:ascii="Cambria" w:hAnsi="Cambria"/>
          <w:noProof/>
          <w:sz w:val="24"/>
          <w:szCs w:val="24"/>
          <w:lang w:val="ru-RU"/>
        </w:rPr>
        <w:t>ека Муреш между Бранишка и Илия.</w:t>
      </w:r>
    </w:p>
    <w:p w:rsidR="00E308D7" w:rsidRPr="00630683" w:rsidRDefault="00E308D7" w:rsidP="00430E8B">
      <w:pPr>
        <w:spacing w:before="120" w:after="120" w:line="240" w:lineRule="auto"/>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t xml:space="preserve">Според информацията, предоставена от </w:t>
      </w:r>
      <w:r w:rsidRPr="00630683">
        <w:rPr>
          <w:rFonts w:ascii="Cambria" w:eastAsia="Calibri" w:hAnsi="Cambria" w:cs="Times New Roman"/>
          <w:noProof/>
          <w:sz w:val="24"/>
          <w:szCs w:val="24"/>
          <w:lang w:val="bg-BG"/>
        </w:rPr>
        <w:t>дружество</w:t>
      </w:r>
      <w:r w:rsidRPr="00630683">
        <w:rPr>
          <w:rFonts w:ascii="Cambria" w:eastAsia="Calibri" w:hAnsi="Cambria" w:cs="Times New Roman"/>
          <w:noProof/>
          <w:sz w:val="24"/>
          <w:szCs w:val="24"/>
          <w:lang w:val="ro-RO"/>
        </w:rPr>
        <w:t xml:space="preserve"> Енергиен комплекс Хунедоара АД</w:t>
      </w:r>
      <w:r w:rsidR="00430E8B" w:rsidRPr="00630683">
        <w:rPr>
          <w:rStyle w:val="FootnoteReference"/>
          <w:rFonts w:ascii="Cambria" w:hAnsi="Cambria"/>
          <w:noProof/>
          <w:sz w:val="24"/>
          <w:szCs w:val="24"/>
          <w:lang w:val="ro-RO"/>
        </w:rPr>
        <w:footnoteReference w:id="16"/>
      </w:r>
      <w:r w:rsidR="00430E8B" w:rsidRPr="00630683">
        <w:rPr>
          <w:rFonts w:ascii="Cambria" w:hAnsi="Cambria"/>
          <w:noProof/>
          <w:sz w:val="24"/>
          <w:szCs w:val="24"/>
          <w:lang w:val="ro-RO"/>
        </w:rPr>
        <w:t xml:space="preserve">, </w:t>
      </w:r>
      <w:r w:rsidRPr="00630683">
        <w:rPr>
          <w:rFonts w:ascii="Cambria" w:eastAsia="Calibri" w:hAnsi="Cambria" w:cs="Times New Roman"/>
          <w:noProof/>
          <w:sz w:val="24"/>
          <w:szCs w:val="24"/>
          <w:lang w:val="ro-RO"/>
        </w:rPr>
        <w:t xml:space="preserve">местоположението на предложената цел ще бъде в близост до </w:t>
      </w:r>
      <w:r w:rsidRPr="00630683">
        <w:rPr>
          <w:rFonts w:ascii="Cambria" w:eastAsia="Calibri" w:hAnsi="Cambria" w:cs="Times New Roman"/>
          <w:noProof/>
          <w:sz w:val="24"/>
          <w:szCs w:val="24"/>
          <w:lang w:val="bg-BG"/>
        </w:rPr>
        <w:t>Блок</w:t>
      </w:r>
      <w:r w:rsidRPr="00630683">
        <w:rPr>
          <w:rFonts w:ascii="Cambria" w:eastAsia="Calibri" w:hAnsi="Cambria" w:cs="Times New Roman"/>
          <w:noProof/>
          <w:sz w:val="24"/>
          <w:szCs w:val="24"/>
          <w:lang w:val="ro-RO"/>
        </w:rPr>
        <w:t xml:space="preserve"> №6 на площ от най-малко 1,3 ха. Изборът на </w:t>
      </w:r>
      <w:r w:rsidRPr="00630683">
        <w:rPr>
          <w:rFonts w:ascii="Cambria" w:eastAsia="Calibri" w:hAnsi="Cambria" w:cs="Times New Roman"/>
          <w:noProof/>
          <w:sz w:val="24"/>
          <w:szCs w:val="24"/>
          <w:lang w:val="bg-BG"/>
        </w:rPr>
        <w:t xml:space="preserve">разположението </w:t>
      </w:r>
      <w:r w:rsidRPr="00630683">
        <w:rPr>
          <w:rFonts w:ascii="Cambria" w:eastAsia="Calibri" w:hAnsi="Cambria" w:cs="Times New Roman"/>
          <w:noProof/>
          <w:sz w:val="24"/>
          <w:szCs w:val="24"/>
          <w:lang w:val="ro-RO"/>
        </w:rPr>
        <w:t xml:space="preserve">е направен въз основа на 4 предварителни проучвания за осъществимост, извършени от чуждестранни предприятия, както и от национални </w:t>
      </w:r>
      <w:r w:rsidRPr="00630683">
        <w:rPr>
          <w:rFonts w:ascii="Cambria" w:eastAsia="Calibri" w:hAnsi="Cambria" w:cs="Times New Roman"/>
          <w:noProof/>
          <w:sz w:val="24"/>
          <w:szCs w:val="24"/>
          <w:lang w:val="bg-BG"/>
        </w:rPr>
        <w:t>такива</w:t>
      </w:r>
      <w:r w:rsidRPr="00630683">
        <w:rPr>
          <w:rFonts w:ascii="Cambria" w:eastAsia="Calibri" w:hAnsi="Cambria" w:cs="Times New Roman"/>
          <w:noProof/>
          <w:sz w:val="24"/>
          <w:szCs w:val="24"/>
          <w:lang w:val="ro-RO"/>
        </w:rPr>
        <w:t xml:space="preserve">. Накрая </w:t>
      </w:r>
      <w:r w:rsidRPr="00630683">
        <w:rPr>
          <w:rFonts w:ascii="Cambria" w:eastAsia="Calibri" w:hAnsi="Cambria" w:cs="Times New Roman"/>
          <w:noProof/>
          <w:sz w:val="24"/>
          <w:szCs w:val="24"/>
          <w:lang w:val="bg-BG"/>
        </w:rPr>
        <w:t>е избран</w:t>
      </w:r>
      <w:r w:rsidRPr="00630683">
        <w:rPr>
          <w:rFonts w:ascii="Cambria" w:eastAsia="Calibri" w:hAnsi="Cambria" w:cs="Times New Roman"/>
          <w:noProof/>
          <w:sz w:val="24"/>
          <w:szCs w:val="24"/>
          <w:lang w:val="ro-RO"/>
        </w:rPr>
        <w:t xml:space="preserve"> японския проект, чието проучване за осъществимост е разработено от Kansai Electric Power и проекта ROMGAZ с проучване за осъществимост, разработено от ISPE. По този начин, предложената цел ще отговаря на следните изисквания</w:t>
      </w:r>
      <w:r w:rsidR="004C3D49" w:rsidRPr="00630683">
        <w:rPr>
          <w:rFonts w:ascii="Cambria" w:eastAsia="Calibri" w:hAnsi="Cambria" w:cs="Times New Roman"/>
          <w:noProof/>
          <w:sz w:val="24"/>
          <w:szCs w:val="24"/>
          <w:lang w:val="ro-RO"/>
        </w:rPr>
        <w:t>: капацитет от 350 MWc 43Gcal/</w:t>
      </w:r>
      <w:r w:rsidRPr="00630683">
        <w:rPr>
          <w:rFonts w:ascii="Cambria" w:eastAsia="Calibri" w:hAnsi="Cambria" w:cs="Times New Roman"/>
          <w:noProof/>
          <w:sz w:val="24"/>
          <w:szCs w:val="24"/>
          <w:lang w:val="ro-RO"/>
        </w:rPr>
        <w:t xml:space="preserve">h, работа с газ метан, най-съвременна технология и осигуряване на работа в условия на висока ефективност, висока гъвкавост на работа, осигуряване на непрекъснатост и безопасност при доставката на електроенергия </w:t>
      </w:r>
      <w:r w:rsidRPr="00630683">
        <w:rPr>
          <w:rFonts w:ascii="Cambria" w:eastAsia="Calibri" w:hAnsi="Cambria" w:cs="Times New Roman"/>
          <w:noProof/>
          <w:sz w:val="24"/>
          <w:szCs w:val="24"/>
          <w:lang w:val="ro-RO"/>
        </w:rPr>
        <w:lastRenderedPageBreak/>
        <w:t>и топлооенергия, спазване на екологичното и икономическото законодателство по отношение на разходите за жизнения цикъл.</w:t>
      </w:r>
    </w:p>
    <w:p w:rsidR="00E308D7" w:rsidRPr="00630683" w:rsidRDefault="00E308D7" w:rsidP="001E1484">
      <w:pPr>
        <w:jc w:val="both"/>
        <w:rPr>
          <w:rFonts w:ascii="Cambria" w:hAnsi="Cambria"/>
          <w:noProof/>
          <w:sz w:val="24"/>
          <w:szCs w:val="24"/>
          <w:lang w:val="bg-BG"/>
        </w:rPr>
      </w:pPr>
      <w:r w:rsidRPr="00630683">
        <w:rPr>
          <w:rFonts w:ascii="Cambria" w:hAnsi="Cambria"/>
          <w:noProof/>
          <w:sz w:val="24"/>
          <w:szCs w:val="24"/>
          <w:lang w:val="ro-RO"/>
        </w:rPr>
        <w:t xml:space="preserve">Потенциалното въздействие, свързано с производството на енергия от невъзобновяеми източници, е представено в раздел IV.2. от настоящото </w:t>
      </w:r>
      <w:r w:rsidRPr="00630683">
        <w:rPr>
          <w:rFonts w:ascii="Cambria" w:hAnsi="Cambria"/>
          <w:noProof/>
          <w:sz w:val="24"/>
          <w:szCs w:val="24"/>
          <w:lang w:val="bg-BG"/>
        </w:rPr>
        <w:t>проучване</w:t>
      </w:r>
      <w:r w:rsidRPr="00630683">
        <w:rPr>
          <w:rFonts w:ascii="Cambria" w:hAnsi="Cambria"/>
          <w:noProof/>
          <w:sz w:val="24"/>
          <w:szCs w:val="24"/>
          <w:lang w:val="ro-RO"/>
        </w:rPr>
        <w:t>.</w:t>
      </w:r>
    </w:p>
    <w:p w:rsidR="001E1484" w:rsidRPr="00E162C2" w:rsidRDefault="001E1484" w:rsidP="004065D9">
      <w:pPr>
        <w:spacing w:before="120" w:after="120" w:line="240" w:lineRule="auto"/>
        <w:jc w:val="both"/>
        <w:rPr>
          <w:rFonts w:ascii="Cambria" w:hAnsi="Cambria"/>
          <w:noProof/>
          <w:sz w:val="24"/>
          <w:szCs w:val="24"/>
          <w:lang w:val="ru-RU"/>
        </w:rPr>
      </w:pPr>
    </w:p>
    <w:p w:rsidR="00430E8B" w:rsidRPr="00E162C2" w:rsidRDefault="00430E8B">
      <w:pPr>
        <w:rPr>
          <w:rFonts w:ascii="Cambria" w:hAnsi="Cambria"/>
          <w:noProof/>
          <w:sz w:val="24"/>
          <w:szCs w:val="24"/>
          <w:lang w:val="ru-RU"/>
        </w:rPr>
      </w:pPr>
      <w:r w:rsidRPr="00E162C2">
        <w:rPr>
          <w:rFonts w:ascii="Cambria" w:hAnsi="Cambria"/>
          <w:noProof/>
          <w:sz w:val="24"/>
          <w:szCs w:val="24"/>
          <w:lang w:val="ru-RU"/>
        </w:rPr>
        <w:br w:type="page"/>
      </w:r>
    </w:p>
    <w:p w:rsidR="00E308D7" w:rsidRPr="00630683" w:rsidRDefault="00E308D7" w:rsidP="00D658DD">
      <w:pPr>
        <w:pStyle w:val="ListParagraph"/>
        <w:keepNext/>
        <w:numPr>
          <w:ilvl w:val="0"/>
          <w:numId w:val="25"/>
        </w:numPr>
        <w:spacing w:after="0"/>
        <w:jc w:val="both"/>
        <w:rPr>
          <w:b/>
          <w:noProof/>
          <w:sz w:val="24"/>
          <w:szCs w:val="24"/>
          <w:lang w:val="ro-RO"/>
        </w:rPr>
      </w:pPr>
      <w:r w:rsidRPr="00630683">
        <w:rPr>
          <w:rFonts w:ascii="Cambria" w:hAnsi="Cambria"/>
          <w:b/>
          <w:i/>
          <w:noProof/>
          <w:sz w:val="24"/>
          <w:szCs w:val="24"/>
          <w:lang w:val="bg-BG"/>
        </w:rPr>
        <w:lastRenderedPageBreak/>
        <w:t>Изграждане на водноелектрическа централа</w:t>
      </w:r>
      <w:r w:rsidRPr="00630683">
        <w:rPr>
          <w:rFonts w:ascii="Cambria" w:hAnsi="Cambria"/>
          <w:b/>
          <w:i/>
          <w:noProof/>
          <w:sz w:val="24"/>
          <w:szCs w:val="24"/>
          <w:lang w:val="ro-RO"/>
        </w:rPr>
        <w:t xml:space="preserve"> с натрупване чрез изпомпване (CHEAP) Тарница- Лъпущещ</w:t>
      </w:r>
    </w:p>
    <w:p w:rsidR="00D92CEE" w:rsidRPr="00630683" w:rsidRDefault="00D92CEE" w:rsidP="000E4F46">
      <w:pPr>
        <w:keepNext/>
        <w:spacing w:after="0"/>
        <w:jc w:val="center"/>
        <w:rPr>
          <w:noProof/>
        </w:rPr>
      </w:pPr>
      <w:r w:rsidRPr="00630683">
        <w:rPr>
          <w:rFonts w:ascii="Cambria" w:hAnsi="Cambria"/>
          <w:noProof/>
          <w:sz w:val="24"/>
          <w:szCs w:val="24"/>
          <w:lang w:val="bg-BG" w:eastAsia="bg-BG"/>
        </w:rPr>
        <w:drawing>
          <wp:inline distT="0" distB="0" distL="0" distR="0" wp14:anchorId="5E2F2C41" wp14:editId="52C1AAD5">
            <wp:extent cx="6027420" cy="4261640"/>
            <wp:effectExtent l="19050" t="0" r="0" b="0"/>
            <wp:docPr id="27" name="Imagine 7" descr="D:\OC\Desktop\SER\Hărți N2K\Tarnita-Lapustes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C\Desktop\SER\Hărți N2K\Tarnita-Lapustesti.jpg"/>
                    <pic:cNvPicPr>
                      <a:picLocks noChangeAspect="1" noChangeArrowheads="1"/>
                    </pic:cNvPicPr>
                  </pic:nvPicPr>
                  <pic:blipFill>
                    <a:blip r:embed="rId35" cstate="print"/>
                    <a:srcRect/>
                    <a:stretch>
                      <a:fillRect/>
                    </a:stretch>
                  </pic:blipFill>
                  <pic:spPr bwMode="auto">
                    <a:xfrm>
                      <a:off x="0" y="0"/>
                      <a:ext cx="6033136" cy="4265682"/>
                    </a:xfrm>
                    <a:prstGeom prst="rect">
                      <a:avLst/>
                    </a:prstGeom>
                    <a:noFill/>
                    <a:ln w="9525">
                      <a:noFill/>
                      <a:miter lim="800000"/>
                      <a:headEnd/>
                      <a:tailEnd/>
                    </a:ln>
                  </pic:spPr>
                </pic:pic>
              </a:graphicData>
            </a:graphic>
          </wp:inline>
        </w:drawing>
      </w:r>
    </w:p>
    <w:p w:rsidR="00D92CEE" w:rsidRPr="00E162C2" w:rsidRDefault="00E308D7" w:rsidP="00D92CEE">
      <w:pPr>
        <w:pStyle w:val="Caption"/>
        <w:jc w:val="center"/>
        <w:rPr>
          <w:rFonts w:ascii="Cambria" w:hAnsi="Cambria"/>
          <w:b w:val="0"/>
          <w:i/>
          <w:noProof/>
          <w:color w:val="auto"/>
          <w:sz w:val="22"/>
          <w:szCs w:val="22"/>
          <w:lang w:val="ru-RU"/>
        </w:rPr>
      </w:pPr>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D92CEE" w:rsidRPr="00E162C2">
        <w:rPr>
          <w:rFonts w:ascii="Cambria" w:hAnsi="Cambria"/>
          <w:b w:val="0"/>
          <w:i/>
          <w:noProof/>
          <w:color w:val="auto"/>
          <w:sz w:val="22"/>
          <w:szCs w:val="22"/>
          <w:lang w:val="ru-RU"/>
        </w:rPr>
        <w:instrText xml:space="preserve"> </w:instrText>
      </w:r>
      <w:r w:rsidR="00D92CEE" w:rsidRPr="00630683">
        <w:rPr>
          <w:rFonts w:ascii="Cambria" w:hAnsi="Cambria"/>
          <w:b w:val="0"/>
          <w:i/>
          <w:noProof/>
          <w:color w:val="auto"/>
          <w:sz w:val="22"/>
          <w:szCs w:val="22"/>
        </w:rPr>
        <w:instrText>SEQ</w:instrText>
      </w:r>
      <w:r w:rsidR="00D92CEE" w:rsidRPr="00E162C2">
        <w:rPr>
          <w:rFonts w:ascii="Cambria" w:hAnsi="Cambria"/>
          <w:b w:val="0"/>
          <w:i/>
          <w:noProof/>
          <w:color w:val="auto"/>
          <w:sz w:val="22"/>
          <w:szCs w:val="22"/>
          <w:lang w:val="ru-RU"/>
        </w:rPr>
        <w:instrText xml:space="preserve"> </w:instrText>
      </w:r>
      <w:r w:rsidR="00D92CEE" w:rsidRPr="00630683">
        <w:rPr>
          <w:rFonts w:ascii="Cambria" w:hAnsi="Cambria"/>
          <w:b w:val="0"/>
          <w:i/>
          <w:noProof/>
          <w:color w:val="auto"/>
          <w:sz w:val="22"/>
          <w:szCs w:val="22"/>
        </w:rPr>
        <w:instrText>Figura</w:instrText>
      </w:r>
      <w:r w:rsidR="00D92CEE" w:rsidRPr="00E162C2">
        <w:rPr>
          <w:rFonts w:ascii="Cambria" w:hAnsi="Cambria"/>
          <w:b w:val="0"/>
          <w:i/>
          <w:noProof/>
          <w:color w:val="auto"/>
          <w:sz w:val="22"/>
          <w:szCs w:val="22"/>
          <w:lang w:val="ru-RU"/>
        </w:rPr>
        <w:instrText xml:space="preserve"> \* </w:instrText>
      </w:r>
      <w:r w:rsidR="00D92CEE" w:rsidRPr="00630683">
        <w:rPr>
          <w:rFonts w:ascii="Cambria" w:hAnsi="Cambria"/>
          <w:b w:val="0"/>
          <w:i/>
          <w:noProof/>
          <w:color w:val="auto"/>
          <w:sz w:val="22"/>
          <w:szCs w:val="22"/>
        </w:rPr>
        <w:instrText>ARABIC</w:instrText>
      </w:r>
      <w:r w:rsidR="00D92CEE"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21</w:t>
      </w:r>
      <w:r w:rsidR="00C9111F" w:rsidRPr="00630683">
        <w:rPr>
          <w:rFonts w:ascii="Cambria" w:hAnsi="Cambria"/>
          <w:b w:val="0"/>
          <w:i/>
          <w:noProof/>
          <w:color w:val="auto"/>
          <w:sz w:val="22"/>
          <w:szCs w:val="22"/>
        </w:rPr>
        <w:fldChar w:fldCharType="end"/>
      </w:r>
      <w:r w:rsidR="00D92CEE"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Локализиране на цел</w:t>
      </w:r>
      <w:r w:rsidRPr="00630683">
        <w:rPr>
          <w:rFonts w:ascii="Cambria" w:eastAsia="Calibri" w:hAnsi="Cambria" w:cs="Times New Roman"/>
          <w:b w:val="0"/>
          <w:bCs w:val="0"/>
          <w:i/>
          <w:noProof/>
          <w:color w:val="auto"/>
          <w:sz w:val="22"/>
          <w:szCs w:val="22"/>
          <w:lang w:val="ro-RO"/>
        </w:rPr>
        <w:t xml:space="preserve"> ”</w:t>
      </w:r>
      <w:r w:rsidRPr="00630683">
        <w:rPr>
          <w:rFonts w:ascii="Cambria" w:eastAsia="Calibri" w:hAnsi="Cambria" w:cs="Times New Roman"/>
          <w:b w:val="0"/>
          <w:bCs w:val="0"/>
          <w:i/>
          <w:noProof/>
          <w:color w:val="auto"/>
          <w:sz w:val="24"/>
          <w:szCs w:val="24"/>
          <w:lang w:val="bg-BG"/>
        </w:rPr>
        <w:t xml:space="preserve"> </w:t>
      </w:r>
      <w:r w:rsidRPr="00630683">
        <w:rPr>
          <w:rFonts w:ascii="Cambria" w:eastAsia="Calibri" w:hAnsi="Cambria" w:cs="Times New Roman"/>
          <w:b w:val="0"/>
          <w:bCs w:val="0"/>
          <w:i/>
          <w:noProof/>
          <w:color w:val="auto"/>
          <w:sz w:val="22"/>
          <w:szCs w:val="22"/>
          <w:lang w:val="bg-BG"/>
        </w:rPr>
        <w:t>Изграждане на водноелектрическа централа</w:t>
      </w:r>
      <w:r w:rsidRPr="00630683">
        <w:rPr>
          <w:rFonts w:ascii="Cambria" w:eastAsia="Calibri" w:hAnsi="Cambria" w:cs="Times New Roman"/>
          <w:b w:val="0"/>
          <w:bCs w:val="0"/>
          <w:i/>
          <w:noProof/>
          <w:color w:val="auto"/>
          <w:sz w:val="22"/>
          <w:szCs w:val="22"/>
          <w:lang w:val="ro-RO"/>
        </w:rPr>
        <w:t xml:space="preserve"> с натрупване чрез изпомпване (CHEAP) Тарница- Лъпущещ</w:t>
      </w:r>
      <w:r w:rsidRPr="00E162C2">
        <w:rPr>
          <w:rFonts w:ascii="Cambria" w:hAnsi="Cambria"/>
          <w:b w:val="0"/>
          <w:i/>
          <w:noProof/>
          <w:color w:val="auto"/>
          <w:sz w:val="22"/>
          <w:szCs w:val="22"/>
          <w:lang w:val="ru-RU"/>
        </w:rPr>
        <w:t xml:space="preserve"> </w:t>
      </w:r>
    </w:p>
    <w:p w:rsidR="003A60A7" w:rsidRPr="00E162C2" w:rsidRDefault="00E308D7" w:rsidP="000E4F46">
      <w:pPr>
        <w:spacing w:before="120" w:after="120" w:line="240" w:lineRule="auto"/>
        <w:jc w:val="both"/>
        <w:rPr>
          <w:rFonts w:ascii="Cambria" w:hAnsi="Cambria"/>
          <w:noProof/>
          <w:sz w:val="24"/>
          <w:szCs w:val="24"/>
          <w:lang w:val="ru-RU"/>
        </w:rPr>
      </w:pPr>
      <w:r w:rsidRPr="00630683">
        <w:rPr>
          <w:rFonts w:ascii="Cambria" w:eastAsia="Calibri" w:hAnsi="Cambria" w:cs="Times New Roman"/>
          <w:noProof/>
          <w:sz w:val="24"/>
          <w:szCs w:val="24"/>
          <w:lang w:val="ro-RO"/>
        </w:rPr>
        <w:t xml:space="preserve">Локализацията на ВЕЦ Тарница- Лъпущещ ще бъде реализирана в хидрографския басейн на река </w:t>
      </w:r>
      <w:r w:rsidRPr="00630683">
        <w:rPr>
          <w:rFonts w:ascii="Cambria" w:eastAsia="Calibri" w:hAnsi="Cambria" w:cs="Times New Roman"/>
          <w:noProof/>
          <w:sz w:val="24"/>
          <w:szCs w:val="24"/>
          <w:lang w:val="bg-BG"/>
        </w:rPr>
        <w:t>Сомешул Калд</w:t>
      </w:r>
      <w:r w:rsidRPr="00630683">
        <w:rPr>
          <w:rFonts w:ascii="Cambria" w:eastAsia="Calibri" w:hAnsi="Cambria" w:cs="Times New Roman"/>
          <w:noProof/>
          <w:sz w:val="24"/>
          <w:szCs w:val="24"/>
          <w:lang w:val="ro-RO"/>
        </w:rPr>
        <w:t xml:space="preserve">, в долината на река </w:t>
      </w:r>
      <w:r w:rsidRPr="00630683">
        <w:rPr>
          <w:rFonts w:ascii="Cambria" w:eastAsia="Calibri" w:hAnsi="Cambria" w:cs="Times New Roman"/>
          <w:noProof/>
          <w:sz w:val="24"/>
          <w:szCs w:val="24"/>
          <w:lang w:val="bg-BG"/>
        </w:rPr>
        <w:t>Сомешул Калд</w:t>
      </w:r>
      <w:r w:rsidRPr="00630683">
        <w:rPr>
          <w:rFonts w:ascii="Cambria" w:eastAsia="Calibri" w:hAnsi="Cambria" w:cs="Times New Roman"/>
          <w:noProof/>
          <w:sz w:val="24"/>
          <w:szCs w:val="24"/>
          <w:lang w:val="ro-RO"/>
        </w:rPr>
        <w:t xml:space="preserve">, на левия склон, прилежащ към съществуващото натрупване Тарница, на административната територия на общините </w:t>
      </w:r>
      <w:r w:rsidRPr="00630683">
        <w:rPr>
          <w:rFonts w:ascii="Cambria" w:eastAsia="Calibri" w:hAnsi="Cambria" w:cs="Times New Roman"/>
          <w:noProof/>
          <w:sz w:val="24"/>
          <w:szCs w:val="24"/>
          <w:lang w:val="bg-BG"/>
        </w:rPr>
        <w:t>Рашка</w:t>
      </w:r>
      <w:r w:rsidRPr="00630683">
        <w:rPr>
          <w:rFonts w:ascii="Cambria" w:eastAsia="Calibri" w:hAnsi="Cambria" w:cs="Times New Roman"/>
          <w:noProof/>
          <w:sz w:val="24"/>
          <w:szCs w:val="24"/>
          <w:lang w:val="ro-RO"/>
        </w:rPr>
        <w:t xml:space="preserve">, Къпушу Маре, Мъришел и Джилъу, която включва </w:t>
      </w:r>
      <w:r w:rsidRPr="00630683">
        <w:rPr>
          <w:rFonts w:ascii="Cambria" w:eastAsia="Calibri" w:hAnsi="Cambria" w:cs="Times New Roman"/>
          <w:noProof/>
          <w:sz w:val="24"/>
          <w:szCs w:val="24"/>
          <w:lang w:val="bg-BG"/>
        </w:rPr>
        <w:t>населените места Дънгъул Маре</w:t>
      </w:r>
      <w:r w:rsidRPr="00630683">
        <w:rPr>
          <w:rFonts w:ascii="Cambria" w:eastAsia="Calibri" w:hAnsi="Cambria" w:cs="Times New Roman"/>
          <w:noProof/>
          <w:sz w:val="24"/>
          <w:szCs w:val="24"/>
          <w:lang w:val="ro-RO"/>
        </w:rPr>
        <w:t xml:space="preserve">, Дялул Маре, Лъпущещ, </w:t>
      </w:r>
      <w:r w:rsidRPr="00630683">
        <w:rPr>
          <w:rFonts w:ascii="Cambria" w:eastAsia="Calibri" w:hAnsi="Cambria" w:cs="Times New Roman"/>
          <w:noProof/>
          <w:sz w:val="24"/>
          <w:szCs w:val="24"/>
          <w:lang w:val="bg-BG"/>
        </w:rPr>
        <w:t xml:space="preserve">Сомешул Калд, </w:t>
      </w:r>
      <w:r w:rsidRPr="00630683">
        <w:rPr>
          <w:rFonts w:ascii="Cambria" w:eastAsia="Calibri" w:hAnsi="Cambria" w:cs="Times New Roman"/>
          <w:noProof/>
          <w:sz w:val="24"/>
          <w:szCs w:val="24"/>
          <w:lang w:val="ro-RO"/>
        </w:rPr>
        <w:t>предимно в техните покрайнини</w:t>
      </w:r>
      <w:r w:rsidR="003A60A7" w:rsidRPr="00630683">
        <w:rPr>
          <w:rStyle w:val="FootnoteReference"/>
          <w:rFonts w:ascii="Cambria" w:hAnsi="Cambria"/>
          <w:noProof/>
          <w:sz w:val="24"/>
          <w:szCs w:val="24"/>
        </w:rPr>
        <w:footnoteReference w:id="17"/>
      </w:r>
      <w:r w:rsidR="003A60A7" w:rsidRPr="00E162C2">
        <w:rPr>
          <w:rFonts w:ascii="Cambria" w:hAnsi="Cambria"/>
          <w:noProof/>
          <w:sz w:val="24"/>
          <w:szCs w:val="24"/>
          <w:lang w:val="ru-RU"/>
        </w:rPr>
        <w:t>.</w:t>
      </w:r>
    </w:p>
    <w:p w:rsidR="00E308D7" w:rsidRPr="00630683" w:rsidRDefault="00E308D7" w:rsidP="00E308D7">
      <w:pPr>
        <w:spacing w:before="120" w:after="120" w:line="30" w:lineRule="atLeast"/>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Разграничаването на </w:t>
      </w:r>
      <w:r w:rsidRPr="00630683">
        <w:rPr>
          <w:rFonts w:ascii="Cambria" w:eastAsia="Calibri" w:hAnsi="Cambria" w:cs="Times New Roman"/>
          <w:noProof/>
          <w:sz w:val="24"/>
          <w:szCs w:val="24"/>
          <w:lang w:val="bg-BG"/>
        </w:rPr>
        <w:t>визираната площ</w:t>
      </w:r>
      <w:r w:rsidRPr="00630683">
        <w:rPr>
          <w:rFonts w:ascii="Cambria" w:eastAsia="Calibri" w:hAnsi="Cambria" w:cs="Times New Roman"/>
          <w:noProof/>
          <w:sz w:val="24"/>
          <w:szCs w:val="24"/>
          <w:lang w:val="ro-RO"/>
        </w:rPr>
        <w:t>, обхванат</w:t>
      </w:r>
      <w:r w:rsidRPr="00630683">
        <w:rPr>
          <w:rFonts w:ascii="Cambria" w:eastAsia="Calibri" w:hAnsi="Cambria" w:cs="Times New Roman"/>
          <w:noProof/>
          <w:sz w:val="24"/>
          <w:szCs w:val="24"/>
          <w:lang w:val="bg-BG"/>
        </w:rPr>
        <w:t>а</w:t>
      </w:r>
      <w:r w:rsidRPr="00630683">
        <w:rPr>
          <w:rFonts w:ascii="Cambria" w:eastAsia="Calibri" w:hAnsi="Cambria" w:cs="Times New Roman"/>
          <w:noProof/>
          <w:sz w:val="24"/>
          <w:szCs w:val="24"/>
          <w:lang w:val="ro-RO"/>
        </w:rPr>
        <w:t xml:space="preserve"> от тази цел, беше постигнато чрез георефериране на изображението относно местоположението на проекта, взето от уеб страницата на проекта. По този начин, след </w:t>
      </w:r>
      <w:r w:rsidRPr="00630683">
        <w:rPr>
          <w:rFonts w:ascii="Cambria" w:eastAsia="Calibri" w:hAnsi="Cambria" w:cs="Times New Roman"/>
          <w:noProof/>
          <w:sz w:val="24"/>
          <w:szCs w:val="24"/>
          <w:lang w:val="bg-BG"/>
        </w:rPr>
        <w:t>получаването</w:t>
      </w:r>
      <w:r w:rsidRPr="00630683">
        <w:rPr>
          <w:rFonts w:ascii="Cambria" w:eastAsia="Calibri" w:hAnsi="Cambria" w:cs="Times New Roman"/>
          <w:noProof/>
          <w:sz w:val="24"/>
          <w:szCs w:val="24"/>
          <w:lang w:val="ro-RO"/>
        </w:rPr>
        <w:t xml:space="preserve"> на границите на проекта, бяха прес</w:t>
      </w:r>
      <w:r w:rsidRPr="00630683">
        <w:rPr>
          <w:rFonts w:ascii="Cambria" w:eastAsia="Calibri" w:hAnsi="Cambria" w:cs="Times New Roman"/>
          <w:noProof/>
          <w:sz w:val="24"/>
          <w:szCs w:val="24"/>
          <w:lang w:val="bg-BG"/>
        </w:rPr>
        <w:t>ечени</w:t>
      </w:r>
      <w:r w:rsidRPr="00630683">
        <w:rPr>
          <w:rFonts w:ascii="Cambria" w:eastAsia="Calibri" w:hAnsi="Cambria" w:cs="Times New Roman"/>
          <w:noProof/>
          <w:sz w:val="24"/>
          <w:szCs w:val="24"/>
          <w:lang w:val="ro-RO"/>
        </w:rPr>
        <w:t xml:space="preserve"> два обекта от Натура 2000, а именно ROSCI0263 </w:t>
      </w:r>
      <w:r w:rsidRPr="00630683">
        <w:rPr>
          <w:rFonts w:ascii="Cambria" w:eastAsia="Calibri" w:hAnsi="Cambria" w:cs="Times New Roman"/>
          <w:noProof/>
          <w:sz w:val="24"/>
          <w:szCs w:val="24"/>
          <w:lang w:val="bg-BG"/>
        </w:rPr>
        <w:t>Валя Йерий</w:t>
      </w:r>
      <w:r w:rsidRPr="00630683">
        <w:rPr>
          <w:rFonts w:ascii="Cambria" w:eastAsia="Calibri" w:hAnsi="Cambria" w:cs="Times New Roman"/>
          <w:noProof/>
          <w:sz w:val="24"/>
          <w:szCs w:val="24"/>
          <w:lang w:val="ro-RO"/>
        </w:rPr>
        <w:t xml:space="preserve"> и ROSCI0427 </w:t>
      </w:r>
      <w:r w:rsidRPr="00630683">
        <w:rPr>
          <w:rFonts w:ascii="Cambria" w:eastAsia="Calibri" w:hAnsi="Cambria" w:cs="Times New Roman"/>
          <w:noProof/>
          <w:sz w:val="24"/>
          <w:szCs w:val="24"/>
          <w:lang w:val="bg-BG"/>
        </w:rPr>
        <w:t>Пасища на</w:t>
      </w:r>
      <w:r w:rsidRPr="00630683">
        <w:rPr>
          <w:rFonts w:ascii="Cambria" w:eastAsia="Calibri" w:hAnsi="Cambria" w:cs="Times New Roman"/>
          <w:noProof/>
          <w:sz w:val="24"/>
          <w:szCs w:val="24"/>
          <w:lang w:val="ro-RO"/>
        </w:rPr>
        <w:t xml:space="preserve"> Литен-Съвъдисла.</w:t>
      </w:r>
    </w:p>
    <w:p w:rsidR="00430E8B" w:rsidRPr="00630683" w:rsidRDefault="00E308D7" w:rsidP="00430E8B">
      <w:pPr>
        <w:jc w:val="both"/>
        <w:rPr>
          <w:rFonts w:ascii="Cambria" w:hAnsi="Cambria"/>
          <w:noProof/>
          <w:sz w:val="24"/>
          <w:szCs w:val="24"/>
          <w:lang w:val="ro-RO"/>
        </w:rPr>
      </w:pPr>
      <w:r w:rsidRPr="00630683">
        <w:rPr>
          <w:rFonts w:ascii="Cambria" w:hAnsi="Cambria"/>
          <w:noProof/>
          <w:sz w:val="24"/>
          <w:szCs w:val="24"/>
          <w:lang w:val="ro-RO"/>
        </w:rPr>
        <w:t xml:space="preserve">История на проекта CHEAP </w:t>
      </w:r>
      <w:r w:rsidRPr="00630683">
        <w:rPr>
          <w:rFonts w:ascii="Cambria" w:eastAsia="Calibri" w:hAnsi="Cambria" w:cs="Times New Roman"/>
          <w:noProof/>
          <w:sz w:val="24"/>
          <w:szCs w:val="24"/>
          <w:lang w:val="ro-RO"/>
        </w:rPr>
        <w:t>Тарница- Лъпущещ</w:t>
      </w:r>
      <w:r w:rsidR="00430E8B" w:rsidRPr="00630683">
        <w:rPr>
          <w:rStyle w:val="FootnoteReference"/>
          <w:rFonts w:ascii="Cambria" w:hAnsi="Cambria"/>
          <w:noProof/>
          <w:sz w:val="24"/>
          <w:szCs w:val="24"/>
          <w:lang w:val="ro-RO"/>
        </w:rPr>
        <w:footnoteReference w:id="18"/>
      </w:r>
      <w:r w:rsidR="00430E8B" w:rsidRPr="00630683">
        <w:rPr>
          <w:rFonts w:ascii="Cambria" w:hAnsi="Cambria"/>
          <w:noProof/>
          <w:sz w:val="24"/>
          <w:szCs w:val="24"/>
          <w:lang w:val="ro-RO"/>
        </w:rPr>
        <w:t>:</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bg-BG"/>
        </w:rPr>
        <w:lastRenderedPageBreak/>
        <w:t>Период</w:t>
      </w:r>
      <w:r w:rsidRPr="00630683">
        <w:rPr>
          <w:rFonts w:ascii="Cambria" w:hAnsi="Cambria"/>
          <w:noProof/>
          <w:sz w:val="24"/>
          <w:szCs w:val="24"/>
          <w:lang w:val="ro-RO"/>
        </w:rPr>
        <w:t xml:space="preserve"> 1975-1985: ISPH (Институт По Хидроенергетични Изследвания </w:t>
      </w:r>
      <w:r w:rsidRPr="00630683">
        <w:rPr>
          <w:rFonts w:ascii="Cambria" w:hAnsi="Cambria"/>
          <w:noProof/>
          <w:sz w:val="24"/>
          <w:szCs w:val="24"/>
          <w:lang w:val="bg-BG"/>
        </w:rPr>
        <w:t>и</w:t>
      </w:r>
      <w:r w:rsidRPr="00630683">
        <w:rPr>
          <w:rFonts w:ascii="Cambria" w:hAnsi="Cambria"/>
          <w:noProof/>
          <w:sz w:val="24"/>
          <w:szCs w:val="24"/>
          <w:lang w:val="ro-RO"/>
        </w:rPr>
        <w:t xml:space="preserve"> </w:t>
      </w:r>
      <w:r w:rsidRPr="00630683">
        <w:rPr>
          <w:rFonts w:ascii="Cambria" w:hAnsi="Cambria"/>
          <w:noProof/>
          <w:sz w:val="24"/>
          <w:szCs w:val="24"/>
          <w:lang w:val="bg-BG"/>
        </w:rPr>
        <w:t>проектирания</w:t>
      </w:r>
      <w:r w:rsidRPr="00630683">
        <w:rPr>
          <w:rFonts w:ascii="Cambria" w:hAnsi="Cambria"/>
          <w:noProof/>
          <w:sz w:val="24"/>
          <w:szCs w:val="24"/>
          <w:lang w:val="ro-RO"/>
        </w:rPr>
        <w:t xml:space="preserve">) извършва анализи, проучвания на </w:t>
      </w:r>
      <w:r w:rsidRPr="00630683">
        <w:rPr>
          <w:rFonts w:ascii="Cambria" w:hAnsi="Cambria"/>
          <w:noProof/>
          <w:sz w:val="24"/>
          <w:szCs w:val="24"/>
          <w:lang w:val="bg-BG"/>
        </w:rPr>
        <w:t>разположението</w:t>
      </w:r>
      <w:r w:rsidRPr="00630683">
        <w:rPr>
          <w:rFonts w:ascii="Cambria" w:hAnsi="Cambria"/>
          <w:noProof/>
          <w:sz w:val="24"/>
          <w:szCs w:val="24"/>
          <w:lang w:val="ro-RO"/>
        </w:rPr>
        <w:t xml:space="preserve"> и схематични проучвания за проект тип CHEAP;</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bg-BG"/>
        </w:rPr>
        <w:t>Период</w:t>
      </w:r>
      <w:r w:rsidRPr="00630683">
        <w:rPr>
          <w:rFonts w:ascii="Cambria" w:hAnsi="Cambria"/>
          <w:noProof/>
          <w:sz w:val="24"/>
          <w:szCs w:val="24"/>
          <w:lang w:val="ro-RO"/>
        </w:rPr>
        <w:t xml:space="preserve"> 1985-1988: Избор на текущото местоположение (съществуване на долното езеро и потребителския център);</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bg-BG"/>
        </w:rPr>
        <w:t>Период</w:t>
      </w:r>
      <w:r w:rsidRPr="00630683">
        <w:rPr>
          <w:rFonts w:ascii="Cambria" w:hAnsi="Cambria"/>
          <w:noProof/>
          <w:sz w:val="24"/>
          <w:szCs w:val="24"/>
          <w:lang w:val="ro-RO"/>
        </w:rPr>
        <w:t xml:space="preserve"> 1988-1994: Поискани са и са анализирани заявките за </w:t>
      </w:r>
      <w:r w:rsidRPr="00630683">
        <w:rPr>
          <w:rFonts w:ascii="Cambria" w:hAnsi="Cambria"/>
          <w:noProof/>
          <w:sz w:val="24"/>
          <w:szCs w:val="24"/>
          <w:lang w:val="bg-BG"/>
        </w:rPr>
        <w:t>оферта</w:t>
      </w:r>
      <w:r w:rsidRPr="00630683">
        <w:rPr>
          <w:rFonts w:ascii="Cambria" w:hAnsi="Cambria"/>
          <w:noProof/>
          <w:sz w:val="24"/>
          <w:szCs w:val="24"/>
          <w:lang w:val="ro-RO"/>
        </w:rPr>
        <w:t xml:space="preserve"> за основното енергийно оборудване на CHEAP Тарница- Лъпущещ, получени от международно известни конкуренти в областта</w:t>
      </w:r>
      <w:r w:rsidRPr="00630683">
        <w:rPr>
          <w:rFonts w:ascii="Cambria" w:hAnsi="Cambria"/>
          <w:noProof/>
          <w:sz w:val="24"/>
          <w:szCs w:val="24"/>
          <w:lang w:val="bg-BG"/>
        </w:rPr>
        <w:t>,</w:t>
      </w:r>
      <w:r w:rsidRPr="00630683">
        <w:rPr>
          <w:rFonts w:ascii="Cambria" w:hAnsi="Cambria"/>
          <w:noProof/>
          <w:sz w:val="24"/>
          <w:szCs w:val="24"/>
          <w:lang w:val="ro-RO"/>
        </w:rPr>
        <w:t xml:space="preserve"> като Ansaldo GIE (Италия), Toshiba (Япония), Alsthom-Neyrpic (Франция), Hitachi (Япония), Mitsubishi (Япония);</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1993: I.S.P.H. и GEOTEC провежда</w:t>
      </w:r>
      <w:r w:rsidRPr="00630683">
        <w:rPr>
          <w:rFonts w:ascii="Cambria" w:hAnsi="Cambria"/>
          <w:noProof/>
          <w:sz w:val="24"/>
          <w:szCs w:val="24"/>
          <w:lang w:val="bg-BG"/>
        </w:rPr>
        <w:t>т</w:t>
      </w:r>
      <w:r w:rsidRPr="00630683">
        <w:rPr>
          <w:rFonts w:ascii="Cambria" w:hAnsi="Cambria"/>
          <w:noProof/>
          <w:sz w:val="24"/>
          <w:szCs w:val="24"/>
          <w:lang w:val="ro-RO"/>
        </w:rPr>
        <w:t xml:space="preserve"> геотехническото и хидрогеологичното проучване; I.S.P.H. извършва проучване на икономическата оценка на функциите на CHEAP в SEN; I.S.P.H. реализира Проучване за предпроектност за CHEAP </w:t>
      </w:r>
      <w:r w:rsidRPr="00630683">
        <w:rPr>
          <w:rFonts w:ascii="Cambria" w:hAnsi="Cambria"/>
          <w:noProof/>
          <w:sz w:val="24"/>
          <w:szCs w:val="24"/>
          <w:lang w:val="bg-BG"/>
        </w:rPr>
        <w:t>Тарница- Лъпущещ</w:t>
      </w:r>
      <w:r w:rsidRPr="00630683">
        <w:rPr>
          <w:rFonts w:ascii="Cambria" w:hAnsi="Cambria"/>
          <w:noProof/>
          <w:sz w:val="24"/>
          <w:szCs w:val="24"/>
          <w:lang w:val="ro-RO"/>
        </w:rPr>
        <w:t>, вариантът на оборудването 4 х 250 MW; Проучването е одобрено от Министерството на околната среда;</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 xml:space="preserve">1994: I.S.P.H. извършва проучване на възможностите за ВЕЦ с натрупване с </w:t>
      </w:r>
      <w:r w:rsidRPr="00630683">
        <w:rPr>
          <w:rFonts w:ascii="Cambria" w:hAnsi="Cambria"/>
          <w:noProof/>
          <w:sz w:val="24"/>
          <w:szCs w:val="24"/>
          <w:lang w:val="bg-BG"/>
        </w:rPr>
        <w:t>натрупване чрез из</w:t>
      </w:r>
      <w:r w:rsidRPr="00630683">
        <w:rPr>
          <w:rFonts w:ascii="Cambria" w:hAnsi="Cambria"/>
          <w:noProof/>
          <w:sz w:val="24"/>
          <w:szCs w:val="24"/>
          <w:lang w:val="ro-RO"/>
        </w:rPr>
        <w:t xml:space="preserve">помпване (CHEAP) </w:t>
      </w:r>
      <w:r w:rsidRPr="00630683">
        <w:rPr>
          <w:rFonts w:ascii="Cambria" w:hAnsi="Cambria"/>
          <w:noProof/>
          <w:sz w:val="24"/>
          <w:szCs w:val="24"/>
          <w:lang w:val="bg-BG"/>
        </w:rPr>
        <w:t>Тарница- Лъпущещ</w:t>
      </w:r>
      <w:r w:rsidRPr="00630683">
        <w:rPr>
          <w:rFonts w:ascii="Cambria" w:hAnsi="Cambria"/>
          <w:noProof/>
          <w:sz w:val="24"/>
          <w:szCs w:val="24"/>
          <w:lang w:val="ro-RO"/>
        </w:rPr>
        <w:t xml:space="preserve">, </w:t>
      </w:r>
      <w:r w:rsidRPr="00630683">
        <w:rPr>
          <w:rFonts w:ascii="Cambria" w:hAnsi="Cambria"/>
          <w:noProof/>
          <w:sz w:val="24"/>
          <w:szCs w:val="24"/>
          <w:lang w:val="bg-BG"/>
        </w:rPr>
        <w:t xml:space="preserve">с </w:t>
      </w:r>
      <w:r w:rsidRPr="00630683">
        <w:rPr>
          <w:rFonts w:ascii="Cambria" w:hAnsi="Cambria"/>
          <w:noProof/>
          <w:sz w:val="24"/>
          <w:szCs w:val="24"/>
          <w:lang w:val="ro-RO"/>
        </w:rPr>
        <w:t>вариант на оборудването 4 х 250 MW;</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1995: Разработване на документационни проучвания по отношение на енергийното оборудване и на работния режим, на експлоатация</w:t>
      </w:r>
      <w:r w:rsidRPr="00630683">
        <w:rPr>
          <w:rFonts w:ascii="Cambria" w:hAnsi="Cambria"/>
          <w:noProof/>
          <w:sz w:val="24"/>
          <w:szCs w:val="24"/>
          <w:lang w:val="bg-BG"/>
        </w:rPr>
        <w:t>та</w:t>
      </w:r>
      <w:r w:rsidRPr="00630683">
        <w:rPr>
          <w:rFonts w:ascii="Cambria" w:hAnsi="Cambria"/>
          <w:noProof/>
          <w:sz w:val="24"/>
          <w:szCs w:val="24"/>
          <w:lang w:val="ro-RO"/>
        </w:rPr>
        <w:t>; Разработване на спецификации за оборудване;</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Период 1999-2000: Специализиран институт Electric Power Development Co. (E.P.D.C.)от Япония проведе въз основа на грант от японското правителство</w:t>
      </w:r>
      <w:r w:rsidRPr="00630683">
        <w:rPr>
          <w:rFonts w:ascii="Cambria" w:hAnsi="Cambria"/>
          <w:noProof/>
          <w:sz w:val="24"/>
          <w:szCs w:val="24"/>
          <w:lang w:val="bg-BG"/>
        </w:rPr>
        <w:t>,</w:t>
      </w:r>
      <w:r w:rsidRPr="00630683">
        <w:rPr>
          <w:rFonts w:ascii="Cambria" w:hAnsi="Cambria"/>
          <w:noProof/>
          <w:sz w:val="24"/>
          <w:szCs w:val="24"/>
          <w:lang w:val="ro-RO"/>
        </w:rPr>
        <w:t xml:space="preserve"> проучване въз основа на техническите данни от документация, подготвена</w:t>
      </w:r>
      <w:r w:rsidRPr="00630683">
        <w:rPr>
          <w:rFonts w:ascii="Cambria" w:hAnsi="Cambria"/>
          <w:noProof/>
          <w:sz w:val="24"/>
          <w:szCs w:val="24"/>
          <w:lang w:val="bg-BG"/>
        </w:rPr>
        <w:t xml:space="preserve"> предварително</w:t>
      </w:r>
      <w:r w:rsidRPr="00630683">
        <w:rPr>
          <w:rFonts w:ascii="Cambria" w:hAnsi="Cambria"/>
          <w:noProof/>
          <w:sz w:val="24"/>
          <w:szCs w:val="24"/>
          <w:lang w:val="ro-RO"/>
        </w:rPr>
        <w:t xml:space="preserve"> от I.S.P.H., проучване, изготвено</w:t>
      </w:r>
      <w:r w:rsidRPr="00630683">
        <w:rPr>
          <w:rFonts w:ascii="Cambria" w:hAnsi="Cambria"/>
          <w:noProof/>
          <w:sz w:val="24"/>
          <w:szCs w:val="24"/>
          <w:lang w:val="bg-BG"/>
        </w:rPr>
        <w:t xml:space="preserve"> заедно</w:t>
      </w:r>
      <w:r w:rsidRPr="00630683">
        <w:rPr>
          <w:rFonts w:ascii="Cambria" w:hAnsi="Cambria"/>
          <w:noProof/>
          <w:sz w:val="24"/>
          <w:szCs w:val="24"/>
          <w:lang w:val="ro-RO"/>
        </w:rPr>
        <w:t xml:space="preserve"> с Toshiba;</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2003: I.S.C.E. и I.S.P.H. разработи</w:t>
      </w:r>
      <w:r w:rsidRPr="00630683">
        <w:rPr>
          <w:rFonts w:ascii="Cambria" w:hAnsi="Cambria"/>
          <w:noProof/>
          <w:sz w:val="24"/>
          <w:szCs w:val="24"/>
          <w:lang w:val="bg-BG"/>
        </w:rPr>
        <w:t>ха</w:t>
      </w:r>
      <w:r w:rsidRPr="00630683">
        <w:rPr>
          <w:rFonts w:ascii="Cambria" w:hAnsi="Cambria"/>
          <w:noProof/>
          <w:sz w:val="24"/>
          <w:szCs w:val="24"/>
          <w:lang w:val="ro-RO"/>
        </w:rPr>
        <w:t xml:space="preserve"> проучване за осъществимост за </w:t>
      </w:r>
      <w:r w:rsidRPr="00630683">
        <w:rPr>
          <w:rFonts w:ascii="Cambria" w:hAnsi="Cambria"/>
          <w:noProof/>
          <w:sz w:val="24"/>
          <w:szCs w:val="24"/>
          <w:lang w:val="bg-BG"/>
        </w:rPr>
        <w:t>изграждането</w:t>
      </w:r>
      <w:r w:rsidRPr="00630683">
        <w:rPr>
          <w:rFonts w:ascii="Cambria" w:hAnsi="Cambria"/>
          <w:noProof/>
          <w:sz w:val="24"/>
          <w:szCs w:val="24"/>
          <w:lang w:val="ro-RO"/>
        </w:rPr>
        <w:t xml:space="preserve"> на CHEAP в </w:t>
      </w:r>
      <w:r w:rsidRPr="00630683">
        <w:rPr>
          <w:rFonts w:ascii="Cambria" w:hAnsi="Cambria"/>
          <w:noProof/>
          <w:sz w:val="24"/>
          <w:szCs w:val="24"/>
          <w:lang w:val="bg-BG"/>
        </w:rPr>
        <w:t>Тарница- Лъпущещ</w:t>
      </w:r>
      <w:r w:rsidRPr="00630683">
        <w:rPr>
          <w:rFonts w:ascii="Cambria" w:hAnsi="Cambria"/>
          <w:noProof/>
          <w:sz w:val="24"/>
          <w:szCs w:val="24"/>
          <w:lang w:val="ro-RO"/>
        </w:rPr>
        <w:t>, в което беше анализиран вариант на оборудване с три блока от 330 MW;</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2007 г</w:t>
      </w:r>
      <w:r w:rsidR="007D3307" w:rsidRPr="00630683">
        <w:rPr>
          <w:rFonts w:ascii="Cambria" w:hAnsi="Cambria"/>
          <w:noProof/>
          <w:sz w:val="24"/>
          <w:szCs w:val="24"/>
          <w:lang w:val="ro-RO"/>
        </w:rPr>
        <w:t>.: Консултантът IPA/Verbund/</w:t>
      </w:r>
      <w:r w:rsidRPr="00630683">
        <w:rPr>
          <w:rFonts w:ascii="Cambria" w:hAnsi="Cambria"/>
          <w:noProof/>
          <w:sz w:val="24"/>
          <w:szCs w:val="24"/>
          <w:lang w:val="ro-RO"/>
        </w:rPr>
        <w:t>Poyry разработва проучване за осъществимост по програмата SEEREM на Световната банка 2005, финансирана от МБВР. Анализът се основава на предишните решения и схемата за оформление, предложена от I.S.P.H. и E.P.D.C., с малки промени, полезни за постигане на целта;</w:t>
      </w:r>
    </w:p>
    <w:p w:rsidR="00E308D7" w:rsidRPr="00630683" w:rsidRDefault="00E308D7"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2008: I.S.P.H. актуализира проучването за осъществимост в съответствие с разпоредбите на ПН 28/2008 (относно съдържанието на проучвания за осъществимост на проекти, финансирани от публични средства);</w:t>
      </w:r>
    </w:p>
    <w:p w:rsidR="00EB0D74" w:rsidRPr="00630683" w:rsidRDefault="00EB0D74"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 xml:space="preserve">2009 г.: Румънското правителство одобри Меморандум за постигане на инвестиционната цел ВЕЦ с натрупване чрез изпомпване </w:t>
      </w:r>
      <w:r w:rsidRPr="00630683">
        <w:rPr>
          <w:rFonts w:ascii="Cambria" w:hAnsi="Cambria"/>
          <w:noProof/>
          <w:sz w:val="24"/>
          <w:szCs w:val="24"/>
          <w:lang w:val="bg-BG"/>
        </w:rPr>
        <w:t>в Тарница- Лъпущещ</w:t>
      </w:r>
      <w:r w:rsidRPr="00630683">
        <w:rPr>
          <w:rFonts w:ascii="Cambria" w:hAnsi="Cambria"/>
          <w:noProof/>
          <w:sz w:val="24"/>
          <w:szCs w:val="24"/>
          <w:lang w:val="ro-RO"/>
        </w:rPr>
        <w:t>, меморандум, който вече няма правни последици;</w:t>
      </w:r>
    </w:p>
    <w:p w:rsidR="00EB0D74" w:rsidRPr="00630683" w:rsidRDefault="00EB0D74"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2010 г.: Нает е консултант (консорциум), който подготвя процеса за привличане на инвеститори, с</w:t>
      </w:r>
      <w:r w:rsidRPr="00630683">
        <w:rPr>
          <w:rFonts w:ascii="Cambria" w:hAnsi="Cambria"/>
          <w:noProof/>
          <w:sz w:val="24"/>
          <w:szCs w:val="24"/>
          <w:lang w:val="bg-BG"/>
        </w:rPr>
        <w:t xml:space="preserve"> лидер</w:t>
      </w:r>
      <w:r w:rsidRPr="00630683">
        <w:rPr>
          <w:rFonts w:ascii="Cambria" w:hAnsi="Cambria"/>
          <w:noProof/>
          <w:sz w:val="24"/>
          <w:szCs w:val="24"/>
          <w:lang w:val="ro-RO"/>
        </w:rPr>
        <w:t xml:space="preserve"> Deloitte Consultanta S.R.L. Румънската търговска банка и HydroChina ZhongNan също бяха част от консорциума, а подизпълнителите бяха Mușat &amp;Asociații Sparl , Herbert Smith, Knight Piesold </w:t>
      </w:r>
      <w:r w:rsidRPr="00630683">
        <w:rPr>
          <w:rFonts w:ascii="Cambria" w:hAnsi="Cambria"/>
          <w:noProof/>
          <w:sz w:val="24"/>
          <w:szCs w:val="24"/>
          <w:lang w:val="ro-RO"/>
        </w:rPr>
        <w:lastRenderedPageBreak/>
        <w:t>и Tempo Advertising. През февруари 2014 г., договорът, сключен с този консорциум, приключи и повече не беше удължен от договарящите страни;</w:t>
      </w:r>
    </w:p>
    <w:p w:rsidR="00EB0D74" w:rsidRPr="00630683" w:rsidRDefault="00EB0D74"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 xml:space="preserve">2013 г.: Правителството на Румъния одобри няколко меморандума относно постигането на инвестиционната цел ВЕЦ с натрупване </w:t>
      </w:r>
      <w:r w:rsidRPr="00630683">
        <w:rPr>
          <w:rFonts w:ascii="Cambria" w:hAnsi="Cambria"/>
          <w:noProof/>
          <w:sz w:val="24"/>
          <w:szCs w:val="24"/>
          <w:lang w:val="bg-BG"/>
        </w:rPr>
        <w:t>чрез изпомпване</w:t>
      </w:r>
      <w:r w:rsidRPr="00630683">
        <w:rPr>
          <w:rFonts w:ascii="Cambria" w:hAnsi="Cambria"/>
          <w:noProof/>
          <w:sz w:val="24"/>
          <w:szCs w:val="24"/>
          <w:lang w:val="ro-RO"/>
        </w:rPr>
        <w:t xml:space="preserve"> Тарница- Лъпущещ, какъвто е Меморандумът от 4 септември 2013 г., Меморандумът от 16 октомври 2013 г. и Меморандумът от 31 юли 2014 г. През ноември</w:t>
      </w:r>
      <w:r w:rsidRPr="00630683">
        <w:rPr>
          <w:rFonts w:ascii="Cambria" w:hAnsi="Cambria"/>
          <w:noProof/>
          <w:sz w:val="24"/>
          <w:szCs w:val="24"/>
          <w:lang w:val="bg-BG"/>
        </w:rPr>
        <w:t>,</w:t>
      </w:r>
      <w:r w:rsidRPr="00630683">
        <w:rPr>
          <w:rFonts w:ascii="Cambria" w:hAnsi="Cambria"/>
          <w:noProof/>
          <w:sz w:val="24"/>
          <w:szCs w:val="24"/>
          <w:lang w:val="ro-RO"/>
        </w:rPr>
        <w:t xml:space="preserve"> въз основа на разпоредбите на меморандумите, одобрени от правителството, е създаден проектно дружество HIDRO TARNIȚA S</w:t>
      </w:r>
      <w:r w:rsidRPr="00630683">
        <w:rPr>
          <w:rFonts w:ascii="Cambria" w:hAnsi="Cambria"/>
          <w:noProof/>
          <w:sz w:val="24"/>
          <w:szCs w:val="24"/>
          <w:lang w:val="bg-BG"/>
        </w:rPr>
        <w:t>.</w:t>
      </w:r>
      <w:r w:rsidRPr="00630683">
        <w:rPr>
          <w:rFonts w:ascii="Cambria" w:hAnsi="Cambria"/>
          <w:noProof/>
          <w:sz w:val="24"/>
          <w:szCs w:val="24"/>
          <w:lang w:val="ro-RO"/>
        </w:rPr>
        <w:t>A</w:t>
      </w:r>
      <w:r w:rsidRPr="00630683">
        <w:rPr>
          <w:rFonts w:ascii="Cambria" w:hAnsi="Cambria"/>
          <w:noProof/>
          <w:sz w:val="24"/>
          <w:szCs w:val="24"/>
          <w:lang w:val="bg-BG"/>
        </w:rPr>
        <w:t>., с цел внедряване на проекта</w:t>
      </w:r>
      <w:r w:rsidRPr="00630683">
        <w:rPr>
          <w:rFonts w:ascii="Cambria" w:hAnsi="Cambria"/>
          <w:noProof/>
          <w:sz w:val="24"/>
          <w:szCs w:val="24"/>
          <w:lang w:val="ro-RO"/>
        </w:rPr>
        <w:t xml:space="preserve">; Съгласно Меморандума от 4 септември 2013 г. проектната компания Hidro Tarniţa SA първоначално е създадена с дял, формиран от румънски компании в областта на енергетиката и има за цел да привлече чуждестранни инвеститори с конкурентен профил. Компанията по проекта е създадена от Electrica SA и Complexul Energetic Hunedoara SA (компании, в които държавата е едноличен акционер) с основен капитал от 2 милиона евро. Впоследствие, след разделянето на Electrica SA и други капиталови операции между акционерите, акционерният капитал на компанията Hidro Tarniţa SA е 99,358% собственост на Дружеството за управление на държавното участие в енергетиката (SAPE SA) и 0,642% от </w:t>
      </w:r>
      <w:r w:rsidR="007D3307" w:rsidRPr="00630683">
        <w:rPr>
          <w:rFonts w:ascii="Cambria" w:hAnsi="Cambria"/>
          <w:noProof/>
          <w:sz w:val="24"/>
          <w:szCs w:val="24"/>
          <w:lang w:val="bg-BG"/>
        </w:rPr>
        <w:t xml:space="preserve">Комплекс </w:t>
      </w:r>
      <w:r w:rsidRPr="00630683">
        <w:rPr>
          <w:rFonts w:ascii="Cambria" w:hAnsi="Cambria"/>
          <w:noProof/>
          <w:sz w:val="24"/>
          <w:szCs w:val="24"/>
          <w:lang w:val="ro-RO"/>
        </w:rPr>
        <w:t>Energetic Hunedoara SA;</w:t>
      </w:r>
    </w:p>
    <w:p w:rsidR="00EB0D74" w:rsidRPr="00630683" w:rsidRDefault="00EB0D74"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2014</w:t>
      </w:r>
      <w:r w:rsidRPr="00630683">
        <w:rPr>
          <w:rFonts w:ascii="Cambria" w:hAnsi="Cambria"/>
          <w:noProof/>
          <w:sz w:val="24"/>
          <w:szCs w:val="24"/>
          <w:lang w:val="bg-BG"/>
        </w:rPr>
        <w:t xml:space="preserve"> г.</w:t>
      </w:r>
      <w:r w:rsidRPr="00630683">
        <w:rPr>
          <w:rFonts w:ascii="Cambria" w:hAnsi="Cambria"/>
          <w:noProof/>
          <w:sz w:val="24"/>
          <w:szCs w:val="24"/>
          <w:lang w:val="ro-RO"/>
        </w:rPr>
        <w:t>: През март I.S.P.H. актуализира Проучването за осъществимост, което е изготвило през 2008 г. по отношение на техническите решения, изискванията от получените становища и оценките на разходите. През юли</w:t>
      </w:r>
      <w:r w:rsidRPr="00630683">
        <w:rPr>
          <w:rFonts w:ascii="Cambria" w:hAnsi="Cambria"/>
          <w:noProof/>
          <w:sz w:val="24"/>
          <w:szCs w:val="24"/>
          <w:lang w:val="bg-BG"/>
        </w:rPr>
        <w:t>,</w:t>
      </w:r>
      <w:r w:rsidRPr="00630683">
        <w:rPr>
          <w:rFonts w:ascii="Cambria" w:hAnsi="Cambria"/>
          <w:noProof/>
          <w:sz w:val="24"/>
          <w:szCs w:val="24"/>
          <w:lang w:val="ro-RO"/>
        </w:rPr>
        <w:t xml:space="preserve"> HIDROELECTRICA S.A. продава на HIDRO TARNIȚA S.A. текущата инвестиция, състояща се от техническа, икономическа и друга документация, разработена за обосноваване, популяризиране, одобрение, разрешение, възлагане и изпълнение на проекта, както и от одобрения и разрешения, получени за проекта със споразумение за трансфер на Hidroelectrica;</w:t>
      </w:r>
    </w:p>
    <w:p w:rsidR="00EB0D74" w:rsidRPr="00630683" w:rsidRDefault="00EB0D74" w:rsidP="00D658DD">
      <w:pPr>
        <w:pStyle w:val="ListParagraph"/>
        <w:numPr>
          <w:ilvl w:val="0"/>
          <w:numId w:val="56"/>
        </w:numPr>
        <w:jc w:val="both"/>
        <w:rPr>
          <w:rFonts w:ascii="Cambria" w:hAnsi="Cambria"/>
          <w:noProof/>
          <w:sz w:val="24"/>
          <w:szCs w:val="24"/>
          <w:lang w:val="ro-RO"/>
        </w:rPr>
      </w:pPr>
      <w:r w:rsidRPr="00630683">
        <w:rPr>
          <w:rFonts w:ascii="Cambria" w:hAnsi="Cambria"/>
          <w:noProof/>
          <w:sz w:val="24"/>
          <w:szCs w:val="24"/>
          <w:lang w:val="ro-RO"/>
        </w:rPr>
        <w:t xml:space="preserve">Период 2015-2018 г.: Проектната компания Hidro Tarniţa SA извърши специфични дейности за подготовка на документацията, известията, споразуменията и регулаторните актове, необходими за изпълнение на проекта, като стойността на тези дейности се добавя към текущата инвестиция, закупена през 2014 г. от Hidroelectrica SA. На 31.12.2018 г. балансовата стойност на инвестициите в процес на реализация, регистрирани в активите на проектната компания Hidro Tarniţa SA, по текущата инвестиционна цел „CHEAP </w:t>
      </w:r>
      <w:r w:rsidRPr="00630683">
        <w:rPr>
          <w:rFonts w:ascii="Cambria" w:hAnsi="Cambria"/>
          <w:noProof/>
          <w:sz w:val="24"/>
          <w:szCs w:val="24"/>
          <w:lang w:val="bg-BG"/>
        </w:rPr>
        <w:t>Тарница- Лъпущещ</w:t>
      </w:r>
      <w:r w:rsidRPr="00630683">
        <w:rPr>
          <w:rFonts w:ascii="Cambria" w:hAnsi="Cambria"/>
          <w:noProof/>
          <w:sz w:val="24"/>
          <w:szCs w:val="24"/>
          <w:lang w:val="ro-RO"/>
        </w:rPr>
        <w:t>“ е 13.278.628,47 леи.</w:t>
      </w:r>
    </w:p>
    <w:p w:rsidR="00EB0D74" w:rsidRPr="00630683" w:rsidRDefault="00EB0D74" w:rsidP="00EB0D74">
      <w:pPr>
        <w:jc w:val="both"/>
        <w:rPr>
          <w:rFonts w:ascii="Cambria" w:hAnsi="Cambria"/>
          <w:noProof/>
          <w:sz w:val="24"/>
          <w:szCs w:val="24"/>
          <w:lang w:val="ro-RO"/>
        </w:rPr>
      </w:pPr>
      <w:r w:rsidRPr="00630683">
        <w:rPr>
          <w:rFonts w:ascii="Cambria" w:hAnsi="Cambria"/>
          <w:noProof/>
          <w:sz w:val="24"/>
          <w:szCs w:val="24"/>
          <w:lang w:val="ro-RO"/>
        </w:rPr>
        <w:t>Сравнение на проучванията, свързани с проекта CHEAP CHEAP Тарница- Лъпущещ</w:t>
      </w:r>
    </w:p>
    <w:p w:rsidR="00430E8B" w:rsidRPr="00630683" w:rsidRDefault="00430E8B" w:rsidP="00430E8B">
      <w:pPr>
        <w:jc w:val="both"/>
        <w:rPr>
          <w:rFonts w:ascii="Cambria" w:hAnsi="Cambria"/>
          <w:noProof/>
          <w:sz w:val="24"/>
          <w:szCs w:val="24"/>
          <w:lang w:val="ro-RO"/>
        </w:rPr>
      </w:pPr>
      <w:r w:rsidRPr="00630683">
        <w:rPr>
          <w:rFonts w:ascii="Cambria" w:hAnsi="Cambria"/>
          <w:noProof/>
          <w:sz w:val="24"/>
          <w:szCs w:val="24"/>
          <w:lang w:val="ro-RO"/>
        </w:rPr>
        <w:t>omparație a studiilor relevante pentru proiectul CHEAP Tarnița –Lăpustești:</w:t>
      </w:r>
    </w:p>
    <w:tbl>
      <w:tblPr>
        <w:tblStyle w:val="TableGrid"/>
        <w:tblW w:w="0" w:type="auto"/>
        <w:tblLook w:val="04A0" w:firstRow="1" w:lastRow="0" w:firstColumn="1" w:lastColumn="0" w:noHBand="0" w:noVBand="1"/>
      </w:tblPr>
      <w:tblGrid>
        <w:gridCol w:w="3510"/>
        <w:gridCol w:w="1418"/>
        <w:gridCol w:w="1417"/>
        <w:gridCol w:w="1418"/>
        <w:gridCol w:w="1479"/>
      </w:tblGrid>
      <w:tr w:rsidR="00430E8B" w:rsidRPr="00630683" w:rsidTr="00F7443C">
        <w:trPr>
          <w:tblHeader/>
        </w:trPr>
        <w:tc>
          <w:tcPr>
            <w:tcW w:w="3510" w:type="dxa"/>
            <w:vAlign w:val="center"/>
          </w:tcPr>
          <w:p w:rsidR="00430E8B" w:rsidRPr="00630683" w:rsidRDefault="00EB0D74" w:rsidP="00F7443C">
            <w:pPr>
              <w:jc w:val="center"/>
              <w:rPr>
                <w:rFonts w:ascii="Cambria" w:hAnsi="Cambria"/>
                <w:b/>
                <w:noProof/>
                <w:sz w:val="24"/>
                <w:szCs w:val="24"/>
                <w:lang w:val="bg-BG"/>
              </w:rPr>
            </w:pPr>
            <w:r w:rsidRPr="00630683">
              <w:rPr>
                <w:rFonts w:ascii="Cambria" w:hAnsi="Cambria"/>
                <w:b/>
                <w:noProof/>
                <w:sz w:val="24"/>
                <w:szCs w:val="24"/>
                <w:lang w:val="bg-BG"/>
              </w:rPr>
              <w:t>Описание</w:t>
            </w:r>
          </w:p>
        </w:tc>
        <w:tc>
          <w:tcPr>
            <w:tcW w:w="1418" w:type="dxa"/>
            <w:vAlign w:val="center"/>
          </w:tcPr>
          <w:p w:rsidR="00430E8B" w:rsidRPr="00630683" w:rsidRDefault="00430E8B" w:rsidP="00F7443C">
            <w:pPr>
              <w:jc w:val="center"/>
              <w:rPr>
                <w:rFonts w:ascii="Cambria" w:hAnsi="Cambria"/>
                <w:b/>
                <w:noProof/>
                <w:sz w:val="24"/>
                <w:szCs w:val="24"/>
                <w:lang w:val="ro-RO"/>
              </w:rPr>
            </w:pPr>
            <w:r w:rsidRPr="00630683">
              <w:rPr>
                <w:rFonts w:ascii="Cambria" w:hAnsi="Cambria"/>
                <w:b/>
                <w:noProof/>
                <w:sz w:val="24"/>
                <w:szCs w:val="24"/>
                <w:lang w:val="ro-RO"/>
              </w:rPr>
              <w:t>SF EPDC 1999 4x250 MW</w:t>
            </w:r>
          </w:p>
        </w:tc>
        <w:tc>
          <w:tcPr>
            <w:tcW w:w="1417" w:type="dxa"/>
            <w:vAlign w:val="center"/>
          </w:tcPr>
          <w:p w:rsidR="00430E8B" w:rsidRPr="00630683" w:rsidRDefault="00430E8B" w:rsidP="00F7443C">
            <w:pPr>
              <w:jc w:val="center"/>
              <w:rPr>
                <w:rFonts w:ascii="Cambria" w:hAnsi="Cambria"/>
                <w:b/>
                <w:noProof/>
                <w:sz w:val="24"/>
                <w:szCs w:val="24"/>
                <w:lang w:val="ro-RO"/>
              </w:rPr>
            </w:pPr>
            <w:r w:rsidRPr="00630683">
              <w:rPr>
                <w:rFonts w:ascii="Cambria" w:hAnsi="Cambria"/>
                <w:b/>
                <w:noProof/>
                <w:sz w:val="24"/>
                <w:szCs w:val="24"/>
                <w:lang w:val="ro-RO"/>
              </w:rPr>
              <w:t>SF ISCE-2003 4x250MW</w:t>
            </w:r>
          </w:p>
        </w:tc>
        <w:tc>
          <w:tcPr>
            <w:tcW w:w="1418" w:type="dxa"/>
            <w:vAlign w:val="center"/>
          </w:tcPr>
          <w:p w:rsidR="00430E8B" w:rsidRPr="00630683" w:rsidRDefault="00430E8B" w:rsidP="00F7443C">
            <w:pPr>
              <w:jc w:val="center"/>
              <w:rPr>
                <w:rFonts w:ascii="Cambria" w:hAnsi="Cambria"/>
                <w:b/>
                <w:noProof/>
                <w:sz w:val="24"/>
                <w:szCs w:val="24"/>
                <w:lang w:val="ro-RO"/>
              </w:rPr>
            </w:pPr>
            <w:r w:rsidRPr="00630683">
              <w:rPr>
                <w:rFonts w:ascii="Cambria" w:hAnsi="Cambria"/>
                <w:b/>
                <w:noProof/>
                <w:sz w:val="24"/>
                <w:szCs w:val="24"/>
                <w:lang w:val="ro-RO"/>
              </w:rPr>
              <w:t>SF ISPH 2008 4x250MW</w:t>
            </w:r>
          </w:p>
        </w:tc>
        <w:tc>
          <w:tcPr>
            <w:tcW w:w="1479" w:type="dxa"/>
            <w:vAlign w:val="center"/>
          </w:tcPr>
          <w:p w:rsidR="00430E8B" w:rsidRPr="00630683" w:rsidRDefault="00430E8B" w:rsidP="00F7443C">
            <w:pPr>
              <w:jc w:val="center"/>
              <w:rPr>
                <w:rFonts w:ascii="Cambria" w:hAnsi="Cambria"/>
                <w:b/>
                <w:noProof/>
                <w:sz w:val="24"/>
                <w:szCs w:val="24"/>
                <w:lang w:val="ro-RO"/>
              </w:rPr>
            </w:pPr>
            <w:r w:rsidRPr="00630683">
              <w:rPr>
                <w:rFonts w:ascii="Cambria" w:hAnsi="Cambria"/>
                <w:b/>
                <w:noProof/>
                <w:sz w:val="24"/>
                <w:szCs w:val="24"/>
                <w:lang w:val="ro-RO"/>
              </w:rPr>
              <w:t>SF ISPH 2014 4x250 MW</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lastRenderedPageBreak/>
              <w:t>Сравнение</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SF EPDC Japan</w:t>
            </w:r>
          </w:p>
        </w:tc>
        <w:tc>
          <w:tcPr>
            <w:tcW w:w="1417"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SF ISCE</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SF ISPH 2008</w:t>
            </w:r>
          </w:p>
        </w:tc>
        <w:tc>
          <w:tcPr>
            <w:tcW w:w="1479"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SF ISPH 2014</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Най-добро разположение</w:t>
            </w:r>
          </w:p>
        </w:tc>
        <w:tc>
          <w:tcPr>
            <w:tcW w:w="1418" w:type="dxa"/>
          </w:tcPr>
          <w:p w:rsidR="00EB0D74" w:rsidRPr="00630683" w:rsidRDefault="00EB0D74" w:rsidP="00CB5D61">
            <w:r w:rsidRPr="00630683">
              <w:rPr>
                <w:rFonts w:ascii="Cambria" w:hAnsi="Cambria"/>
                <w:noProof/>
                <w:sz w:val="24"/>
                <w:szCs w:val="24"/>
                <w:lang w:val="ro-RO"/>
              </w:rPr>
              <w:t>Тарница- Лъпущещ</w:t>
            </w:r>
          </w:p>
        </w:tc>
        <w:tc>
          <w:tcPr>
            <w:tcW w:w="1417" w:type="dxa"/>
          </w:tcPr>
          <w:p w:rsidR="00EB0D74" w:rsidRPr="00630683" w:rsidRDefault="00EB0D74" w:rsidP="00CB5D61">
            <w:r w:rsidRPr="00630683">
              <w:rPr>
                <w:rFonts w:ascii="Cambria" w:hAnsi="Cambria"/>
                <w:noProof/>
                <w:sz w:val="24"/>
                <w:szCs w:val="24"/>
                <w:lang w:val="ro-RO"/>
              </w:rPr>
              <w:t>Тарница- Лъпущещ</w:t>
            </w:r>
          </w:p>
        </w:tc>
        <w:tc>
          <w:tcPr>
            <w:tcW w:w="1418" w:type="dxa"/>
          </w:tcPr>
          <w:p w:rsidR="00EB0D74" w:rsidRPr="00630683" w:rsidRDefault="00EB0D74" w:rsidP="00CB5D61">
            <w:r w:rsidRPr="00630683">
              <w:rPr>
                <w:rFonts w:ascii="Cambria" w:hAnsi="Cambria"/>
                <w:noProof/>
                <w:sz w:val="24"/>
                <w:szCs w:val="24"/>
                <w:lang w:val="ro-RO"/>
              </w:rPr>
              <w:t>Тарница- Лъпущещ</w:t>
            </w:r>
          </w:p>
        </w:tc>
        <w:tc>
          <w:tcPr>
            <w:tcW w:w="1479" w:type="dxa"/>
          </w:tcPr>
          <w:p w:rsidR="00EB0D74" w:rsidRPr="00630683" w:rsidRDefault="00EB0D74" w:rsidP="00CB5D61">
            <w:r w:rsidRPr="00630683">
              <w:rPr>
                <w:rFonts w:ascii="Cambria" w:hAnsi="Cambria"/>
                <w:noProof/>
                <w:sz w:val="24"/>
                <w:szCs w:val="24"/>
                <w:lang w:val="ro-RO"/>
              </w:rPr>
              <w:t>Тарница- Лъпущещ</w:t>
            </w:r>
          </w:p>
        </w:tc>
      </w:tr>
      <w:tr w:rsidR="00EB0D74" w:rsidRPr="00630683" w:rsidTr="00F7443C">
        <w:trPr>
          <w:trHeight w:val="350"/>
        </w:trPr>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Инсталирана мощност</w:t>
            </w:r>
            <w:r w:rsidRPr="00630683">
              <w:rPr>
                <w:rFonts w:ascii="Cambria" w:hAnsi="Cambria"/>
                <w:noProof/>
                <w:sz w:val="24"/>
                <w:szCs w:val="24"/>
                <w:lang w:val="ro-RO"/>
              </w:rPr>
              <w:t xml:space="preserve"> (MW)</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1000</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1000</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1000</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1000</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Реверсивно турбинно оборудване</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Francis</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Francis</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Francis</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Francis</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Цикъл на изпомпване</w:t>
            </w:r>
          </w:p>
        </w:tc>
        <w:tc>
          <w:tcPr>
            <w:tcW w:w="1418"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седмично</w:t>
            </w:r>
          </w:p>
        </w:tc>
        <w:tc>
          <w:tcPr>
            <w:tcW w:w="1417"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седмично</w:t>
            </w:r>
          </w:p>
        </w:tc>
        <w:tc>
          <w:tcPr>
            <w:tcW w:w="1418"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Седмично</w:t>
            </w:r>
          </w:p>
        </w:tc>
        <w:tc>
          <w:tcPr>
            <w:tcW w:w="1479"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седмично</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 xml:space="preserve">Горен резервоар </w:t>
            </w:r>
            <w:r w:rsidRPr="00630683">
              <w:rPr>
                <w:rFonts w:ascii="Cambria" w:hAnsi="Cambria"/>
                <w:noProof/>
                <w:sz w:val="24"/>
                <w:szCs w:val="24"/>
                <w:lang w:val="bg-BG"/>
              </w:rPr>
              <w:t>Лъпущещ</w:t>
            </w:r>
            <w:r w:rsidRPr="00630683">
              <w:rPr>
                <w:rFonts w:ascii="Cambria" w:hAnsi="Cambria"/>
                <w:noProof/>
                <w:sz w:val="24"/>
                <w:szCs w:val="24"/>
                <w:lang w:val="ro-RO"/>
              </w:rPr>
              <w:t>–</w:t>
            </w:r>
            <w:r w:rsidRPr="00630683">
              <w:rPr>
                <w:rFonts w:ascii="Cambria" w:hAnsi="Cambria"/>
                <w:noProof/>
                <w:sz w:val="24"/>
                <w:szCs w:val="24"/>
                <w:lang w:val="bg-BG"/>
              </w:rPr>
              <w:t>кота</w:t>
            </w:r>
            <w:r w:rsidRPr="00630683">
              <w:rPr>
                <w:rFonts w:ascii="Cambria" w:hAnsi="Cambria"/>
                <w:noProof/>
                <w:sz w:val="24"/>
                <w:szCs w:val="24"/>
                <w:lang w:val="ro-RO"/>
              </w:rPr>
              <w:t xml:space="preserve"> mNNR</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1085</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1085</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1085</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1085</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Долен резервоар Тарница</w:t>
            </w:r>
            <w:r w:rsidRPr="00630683">
              <w:rPr>
                <w:rFonts w:ascii="Cambria" w:hAnsi="Cambria"/>
                <w:noProof/>
                <w:sz w:val="24"/>
                <w:szCs w:val="24"/>
                <w:lang w:val="ro-RO"/>
              </w:rPr>
              <w:t xml:space="preserve"> –</w:t>
            </w:r>
            <w:r w:rsidRPr="00630683">
              <w:rPr>
                <w:rFonts w:ascii="Cambria" w:hAnsi="Cambria"/>
                <w:noProof/>
                <w:sz w:val="24"/>
                <w:szCs w:val="24"/>
                <w:lang w:val="bg-BG"/>
              </w:rPr>
              <w:t>кота</w:t>
            </w:r>
            <w:r w:rsidRPr="00630683">
              <w:rPr>
                <w:rFonts w:ascii="Cambria" w:hAnsi="Cambria"/>
                <w:noProof/>
                <w:sz w:val="24"/>
                <w:szCs w:val="24"/>
                <w:lang w:val="ro-RO"/>
              </w:rPr>
              <w:t xml:space="preserve"> mNNR</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521,5</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521,5</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521,5</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521,5</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Височина на горен резервоар</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45</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45</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40</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40</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Кота бараж</w:t>
            </w:r>
            <w:r w:rsidRPr="00630683">
              <w:rPr>
                <w:rFonts w:ascii="Cambria" w:hAnsi="Cambria"/>
                <w:noProof/>
                <w:sz w:val="24"/>
                <w:szCs w:val="24"/>
                <w:lang w:val="ro-RO"/>
              </w:rPr>
              <w:t>-mNNR</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1088</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1088</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1086,5</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1086,5</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ro-RO"/>
              </w:rPr>
              <w:t xml:space="preserve">Капацитет </w:t>
            </w:r>
            <w:r w:rsidRPr="00630683">
              <w:rPr>
                <w:rFonts w:ascii="Cambria" w:hAnsi="Cambria"/>
                <w:noProof/>
                <w:sz w:val="24"/>
                <w:szCs w:val="24"/>
                <w:lang w:val="bg-BG"/>
              </w:rPr>
              <w:t>н</w:t>
            </w:r>
            <w:r w:rsidRPr="00630683">
              <w:rPr>
                <w:rFonts w:ascii="Cambria" w:hAnsi="Cambria"/>
                <w:noProof/>
                <w:sz w:val="24"/>
                <w:szCs w:val="24"/>
                <w:lang w:val="ro-RO"/>
              </w:rPr>
              <w:t>а съхранение –</w:t>
            </w:r>
            <w:r w:rsidRPr="00630683">
              <w:rPr>
                <w:rFonts w:ascii="Cambria" w:hAnsi="Cambria"/>
                <w:noProof/>
                <w:sz w:val="24"/>
                <w:szCs w:val="24"/>
                <w:lang w:val="bg-BG"/>
              </w:rPr>
              <w:t>мил. куб.м.</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10</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Изпускане</w:t>
            </w:r>
            <w:r w:rsidRPr="00630683">
              <w:rPr>
                <w:rFonts w:ascii="Cambria" w:hAnsi="Cambria"/>
                <w:noProof/>
                <w:sz w:val="24"/>
                <w:szCs w:val="24"/>
                <w:lang w:val="ro-RO"/>
              </w:rPr>
              <w:t xml:space="preserve"> –</w:t>
            </w:r>
            <w:r w:rsidRPr="00630683">
              <w:rPr>
                <w:rFonts w:ascii="Cambria" w:hAnsi="Cambria"/>
                <w:noProof/>
                <w:sz w:val="24"/>
                <w:szCs w:val="24"/>
                <w:lang w:val="bg-BG"/>
              </w:rPr>
              <w:t>тип</w:t>
            </w:r>
            <w:r w:rsidRPr="00630683">
              <w:rPr>
                <w:rFonts w:ascii="Cambria" w:hAnsi="Cambria"/>
                <w:noProof/>
                <w:sz w:val="24"/>
                <w:szCs w:val="24"/>
                <w:lang w:val="ro-RO"/>
              </w:rPr>
              <w:t>’</w:t>
            </w:r>
            <w:r w:rsidRPr="00630683">
              <w:rPr>
                <w:rFonts w:ascii="Cambria" w:hAnsi="Cambria"/>
                <w:noProof/>
                <w:sz w:val="24"/>
                <w:szCs w:val="24"/>
                <w:lang w:val="bg-BG"/>
              </w:rPr>
              <w:t xml:space="preserve"> многоъгълен</w:t>
            </w:r>
            <w:r w:rsidRPr="00630683">
              <w:rPr>
                <w:rFonts w:ascii="Cambria" w:hAnsi="Cambria"/>
                <w:noProof/>
                <w:sz w:val="24"/>
                <w:szCs w:val="24"/>
                <w:lang w:val="ro-RO"/>
              </w:rPr>
              <w:t xml:space="preserve"> ‘-</w:t>
            </w:r>
            <w:r w:rsidRPr="00630683">
              <w:rPr>
                <w:rFonts w:ascii="Cambria" w:hAnsi="Cambria"/>
                <w:noProof/>
                <w:sz w:val="24"/>
                <w:szCs w:val="24"/>
                <w:lang w:val="bg-BG"/>
              </w:rPr>
              <w:t>бр.</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2</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Подземна централа</w:t>
            </w:r>
            <w:r w:rsidRPr="00630683">
              <w:rPr>
                <w:rFonts w:ascii="Cambria" w:hAnsi="Cambria"/>
                <w:noProof/>
                <w:sz w:val="24"/>
                <w:szCs w:val="24"/>
                <w:lang w:val="ro-RO"/>
              </w:rPr>
              <w:t xml:space="preserve"> (</w:t>
            </w:r>
            <w:r w:rsidRPr="00630683">
              <w:rPr>
                <w:rFonts w:ascii="Cambria" w:hAnsi="Cambria"/>
                <w:noProof/>
                <w:sz w:val="24"/>
                <w:szCs w:val="24"/>
                <w:lang w:val="bg-BG"/>
              </w:rPr>
              <w:t>м</w:t>
            </w:r>
            <w:r w:rsidRPr="00630683">
              <w:rPr>
                <w:rFonts w:ascii="Cambria" w:hAnsi="Cambria"/>
                <w:noProof/>
                <w:sz w:val="24"/>
                <w:szCs w:val="24"/>
                <w:lang w:val="ro-RO"/>
              </w:rPr>
              <w:t>)</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L=157, l=22, H=45</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L=120, l=23, H=47</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L=120, l=23, H=48</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L=120, l=23, H=48</w:t>
            </w:r>
          </w:p>
        </w:tc>
      </w:tr>
      <w:tr w:rsidR="00EB0D74" w:rsidRPr="00630683" w:rsidTr="00F7443C">
        <w:tc>
          <w:tcPr>
            <w:tcW w:w="3510" w:type="dxa"/>
          </w:tcPr>
          <w:p w:rsidR="00EB0D74" w:rsidRPr="00630683" w:rsidRDefault="00EB0D74" w:rsidP="00CB5D61">
            <w:pPr>
              <w:rPr>
                <w:rFonts w:ascii="Cambria" w:hAnsi="Cambria"/>
                <w:noProof/>
                <w:sz w:val="24"/>
                <w:szCs w:val="24"/>
                <w:lang w:val="bg-BG"/>
              </w:rPr>
            </w:pPr>
            <w:r w:rsidRPr="00630683">
              <w:rPr>
                <w:rFonts w:ascii="Cambria" w:hAnsi="Cambria"/>
                <w:noProof/>
                <w:sz w:val="24"/>
                <w:szCs w:val="24"/>
                <w:lang w:val="bg-BG"/>
              </w:rPr>
              <w:t>Трафо стая</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L=126, l=15, H=20</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L=117, l=19, H=25</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L=117, l=19, H=48</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L=117, l=19, H=48</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Галерия с голямо налягане</w:t>
            </w:r>
            <w:r w:rsidRPr="00630683">
              <w:rPr>
                <w:rFonts w:ascii="Cambria" w:hAnsi="Cambria"/>
                <w:noProof/>
                <w:sz w:val="24"/>
                <w:szCs w:val="24"/>
                <w:lang w:val="ro-RO"/>
              </w:rPr>
              <w:t>–ml</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1100</w:t>
            </w:r>
          </w:p>
        </w:tc>
        <w:tc>
          <w:tcPr>
            <w:tcW w:w="1417"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1100</w:t>
            </w:r>
          </w:p>
        </w:tc>
        <w:tc>
          <w:tcPr>
            <w:tcW w:w="1418"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1100</w:t>
            </w:r>
          </w:p>
        </w:tc>
        <w:tc>
          <w:tcPr>
            <w:tcW w:w="1479"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ro-RO"/>
              </w:rPr>
              <w:t xml:space="preserve"> 2 fire x 1100</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Диаметър на галерията с голямо налягане</w:t>
            </w:r>
            <w:r w:rsidRPr="00630683">
              <w:rPr>
                <w:rFonts w:ascii="Cambria" w:hAnsi="Cambria"/>
                <w:noProof/>
                <w:sz w:val="24"/>
                <w:szCs w:val="24"/>
                <w:lang w:val="ro-RO"/>
              </w:rPr>
              <w:t xml:space="preserve"> -ml</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w:t>
            </w:r>
          </w:p>
        </w:tc>
        <w:tc>
          <w:tcPr>
            <w:tcW w:w="1417"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w:t>
            </w:r>
          </w:p>
        </w:tc>
        <w:tc>
          <w:tcPr>
            <w:tcW w:w="1479"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4.3</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 xml:space="preserve">Галерия на фуга </w:t>
            </w:r>
            <w:r w:rsidRPr="00630683">
              <w:rPr>
                <w:rFonts w:ascii="Cambria" w:hAnsi="Cambria"/>
                <w:noProof/>
                <w:sz w:val="24"/>
                <w:szCs w:val="24"/>
                <w:lang w:val="ro-RO"/>
              </w:rPr>
              <w:t>-ml</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2x1350</w:t>
            </w:r>
          </w:p>
        </w:tc>
        <w:tc>
          <w:tcPr>
            <w:tcW w:w="1417"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2x1350</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2x1350</w:t>
            </w:r>
          </w:p>
        </w:tc>
        <w:tc>
          <w:tcPr>
            <w:tcW w:w="1479"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2x1350</w:t>
            </w:r>
          </w:p>
        </w:tc>
      </w:tr>
      <w:tr w:rsidR="00EB0D74" w:rsidRPr="00630683" w:rsidTr="00F7443C">
        <w:tc>
          <w:tcPr>
            <w:tcW w:w="3510" w:type="dxa"/>
          </w:tcPr>
          <w:p w:rsidR="00EB0D74" w:rsidRPr="00630683" w:rsidRDefault="00EB0D74" w:rsidP="00CB5D61">
            <w:pPr>
              <w:rPr>
                <w:rFonts w:ascii="Cambria" w:hAnsi="Cambria"/>
                <w:noProof/>
                <w:sz w:val="24"/>
                <w:szCs w:val="24"/>
                <w:lang w:val="ro-RO"/>
              </w:rPr>
            </w:pPr>
            <w:r w:rsidRPr="00630683">
              <w:rPr>
                <w:rFonts w:ascii="Cambria" w:hAnsi="Cambria"/>
                <w:noProof/>
                <w:sz w:val="24"/>
                <w:szCs w:val="24"/>
                <w:lang w:val="bg-BG"/>
              </w:rPr>
              <w:t>Диаметър на</w:t>
            </w:r>
            <w:r w:rsidRPr="00630683">
              <w:rPr>
                <w:rFonts w:ascii="Cambria" w:hAnsi="Cambria"/>
                <w:noProof/>
                <w:sz w:val="24"/>
                <w:szCs w:val="24"/>
                <w:lang w:val="ro-RO"/>
              </w:rPr>
              <w:t xml:space="preserve"> </w:t>
            </w:r>
            <w:r w:rsidRPr="00630683">
              <w:rPr>
                <w:rFonts w:ascii="Cambria" w:hAnsi="Cambria"/>
                <w:noProof/>
                <w:sz w:val="24"/>
                <w:szCs w:val="24"/>
                <w:lang w:val="bg-BG"/>
              </w:rPr>
              <w:t>Галерия фуга</w:t>
            </w:r>
            <w:r w:rsidRPr="00630683">
              <w:rPr>
                <w:rFonts w:ascii="Cambria" w:hAnsi="Cambria"/>
                <w:noProof/>
                <w:sz w:val="24"/>
                <w:szCs w:val="24"/>
                <w:lang w:val="ro-RO"/>
              </w:rPr>
              <w:t>-ml</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6,2</w:t>
            </w:r>
          </w:p>
        </w:tc>
        <w:tc>
          <w:tcPr>
            <w:tcW w:w="1417"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6,2</w:t>
            </w:r>
          </w:p>
        </w:tc>
        <w:tc>
          <w:tcPr>
            <w:tcW w:w="1418"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6,2</w:t>
            </w:r>
          </w:p>
        </w:tc>
        <w:tc>
          <w:tcPr>
            <w:tcW w:w="1479" w:type="dxa"/>
          </w:tcPr>
          <w:p w:rsidR="00EB0D74" w:rsidRPr="00630683" w:rsidRDefault="00EB0D74" w:rsidP="00F7443C">
            <w:pPr>
              <w:rPr>
                <w:rFonts w:ascii="Cambria" w:hAnsi="Cambria"/>
                <w:noProof/>
                <w:sz w:val="24"/>
                <w:szCs w:val="24"/>
                <w:lang w:val="ro-RO"/>
              </w:rPr>
            </w:pPr>
            <w:r w:rsidRPr="00630683">
              <w:rPr>
                <w:rFonts w:ascii="Cambria" w:hAnsi="Cambria"/>
                <w:noProof/>
                <w:sz w:val="24"/>
                <w:szCs w:val="24"/>
                <w:lang w:val="ro-RO"/>
              </w:rPr>
              <w:t>6,2</w:t>
            </w:r>
          </w:p>
        </w:tc>
      </w:tr>
    </w:tbl>
    <w:p w:rsidR="00430E8B" w:rsidRPr="00630683" w:rsidRDefault="00430E8B" w:rsidP="000E4F46">
      <w:pPr>
        <w:spacing w:before="120" w:after="120" w:line="240" w:lineRule="auto"/>
        <w:jc w:val="both"/>
        <w:rPr>
          <w:rFonts w:ascii="Cambria" w:hAnsi="Cambria"/>
          <w:noProof/>
          <w:sz w:val="24"/>
          <w:szCs w:val="24"/>
        </w:rPr>
      </w:pPr>
    </w:p>
    <w:p w:rsidR="001E1484" w:rsidRPr="00630683" w:rsidRDefault="00EB0D74" w:rsidP="001E1484">
      <w:pPr>
        <w:jc w:val="both"/>
        <w:rPr>
          <w:rFonts w:ascii="Cambria" w:hAnsi="Cambria"/>
          <w:noProof/>
          <w:lang w:val="bg-BG"/>
        </w:rPr>
      </w:pPr>
      <w:r w:rsidRPr="00630683">
        <w:rPr>
          <w:rFonts w:ascii="Cambria" w:hAnsi="Cambria"/>
          <w:noProof/>
          <w:sz w:val="24"/>
          <w:szCs w:val="24"/>
          <w:lang w:val="ro-RO"/>
        </w:rPr>
        <w:t xml:space="preserve">Потенциалното въздействие, свързано с производството на енергия от невъзобновяеми източници, е представено в раздел IV.2. от настоящото </w:t>
      </w:r>
      <w:r w:rsidRPr="00630683">
        <w:rPr>
          <w:rFonts w:ascii="Cambria" w:hAnsi="Cambria"/>
          <w:noProof/>
          <w:sz w:val="24"/>
          <w:szCs w:val="24"/>
          <w:lang w:val="bg-BG"/>
        </w:rPr>
        <w:t>проучване.</w:t>
      </w:r>
    </w:p>
    <w:p w:rsidR="00F963C7" w:rsidRPr="00E162C2" w:rsidRDefault="00F963C7" w:rsidP="000E4F46">
      <w:pPr>
        <w:spacing w:before="120" w:after="120" w:line="240" w:lineRule="auto"/>
        <w:jc w:val="both"/>
        <w:rPr>
          <w:rFonts w:ascii="Cambria" w:hAnsi="Cambria"/>
          <w:noProof/>
          <w:sz w:val="24"/>
          <w:szCs w:val="24"/>
          <w:lang w:val="ru-RU"/>
        </w:rPr>
      </w:pPr>
    </w:p>
    <w:p w:rsidR="003A60A7" w:rsidRPr="00E162C2" w:rsidRDefault="003A60A7" w:rsidP="00DA3CDB">
      <w:pPr>
        <w:jc w:val="both"/>
        <w:rPr>
          <w:rFonts w:ascii="Cambria" w:hAnsi="Cambria"/>
          <w:noProof/>
          <w:sz w:val="24"/>
          <w:szCs w:val="24"/>
          <w:lang w:val="ru-RU"/>
        </w:rPr>
      </w:pPr>
    </w:p>
    <w:p w:rsidR="00EB0D74" w:rsidRPr="00630683" w:rsidRDefault="00EB0D74" w:rsidP="00D658DD">
      <w:pPr>
        <w:pStyle w:val="ListParagraph"/>
        <w:keepNext/>
        <w:numPr>
          <w:ilvl w:val="0"/>
          <w:numId w:val="25"/>
        </w:numPr>
        <w:spacing w:after="0"/>
        <w:jc w:val="both"/>
        <w:rPr>
          <w:b/>
          <w:noProof/>
          <w:sz w:val="24"/>
          <w:lang w:val="ro-RO"/>
        </w:rPr>
      </w:pPr>
      <w:r w:rsidRPr="00630683">
        <w:rPr>
          <w:rFonts w:ascii="Cambria" w:hAnsi="Cambria"/>
          <w:b/>
          <w:i/>
          <w:noProof/>
          <w:sz w:val="24"/>
          <w:lang w:val="bg-BG"/>
        </w:rPr>
        <w:lastRenderedPageBreak/>
        <w:t>Изграждане на водноелектрическа централа Турну Мъгуреле- Никопол</w:t>
      </w:r>
      <w:r w:rsidRPr="00630683">
        <w:rPr>
          <w:rFonts w:ascii="Cambria" w:hAnsi="Cambria"/>
          <w:b/>
          <w:i/>
          <w:noProof/>
          <w:sz w:val="24"/>
          <w:lang w:val="ro-RO"/>
        </w:rPr>
        <w:t xml:space="preserve"> 500 MW</w:t>
      </w:r>
    </w:p>
    <w:p w:rsidR="00EB0D74" w:rsidRPr="00630683" w:rsidRDefault="0079533F" w:rsidP="00EB0D74">
      <w:pPr>
        <w:pStyle w:val="Caption"/>
        <w:spacing w:after="0"/>
        <w:jc w:val="center"/>
        <w:rPr>
          <w:rFonts w:ascii="Cambria" w:eastAsia="Calibri" w:hAnsi="Cambria" w:cs="Times New Roman"/>
          <w:b w:val="0"/>
          <w:i/>
          <w:noProof/>
          <w:color w:val="auto"/>
          <w:sz w:val="22"/>
          <w:szCs w:val="22"/>
          <w:lang w:val="ro-RO"/>
        </w:rPr>
      </w:pPr>
      <w:r w:rsidRPr="00630683">
        <w:rPr>
          <w:noProof/>
          <w:color w:val="auto"/>
          <w:lang w:val="bg-BG" w:eastAsia="bg-BG"/>
        </w:rPr>
        <w:drawing>
          <wp:inline distT="0" distB="0" distL="0" distR="0" wp14:anchorId="6AC38977" wp14:editId="6A7D7D22">
            <wp:extent cx="5730875" cy="4054475"/>
            <wp:effectExtent l="0" t="0" r="3175" b="31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30875" cy="4054475"/>
                    </a:xfrm>
                    <a:prstGeom prst="rect">
                      <a:avLst/>
                    </a:prstGeom>
                    <a:noFill/>
                  </pic:spPr>
                </pic:pic>
              </a:graphicData>
            </a:graphic>
          </wp:inline>
        </w:drawing>
      </w:r>
      <w:r w:rsidR="00EB0D74" w:rsidRPr="00630683">
        <w:rPr>
          <w:rFonts w:ascii="Cambria" w:hAnsi="Cambria"/>
          <w:b w:val="0"/>
          <w:i/>
          <w:noProof/>
          <w:color w:val="auto"/>
          <w:sz w:val="22"/>
          <w:szCs w:val="22"/>
          <w:lang w:val="bg-BG"/>
        </w:rPr>
        <w:t>Фигура</w:t>
      </w:r>
      <w:r w:rsidR="00994701"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994701" w:rsidRPr="00E162C2">
        <w:rPr>
          <w:rFonts w:ascii="Cambria" w:hAnsi="Cambria"/>
          <w:b w:val="0"/>
          <w:i/>
          <w:noProof/>
          <w:color w:val="auto"/>
          <w:sz w:val="22"/>
          <w:szCs w:val="22"/>
          <w:lang w:val="ru-RU"/>
        </w:rPr>
        <w:instrText xml:space="preserve"> </w:instrText>
      </w:r>
      <w:r w:rsidR="00994701" w:rsidRPr="00630683">
        <w:rPr>
          <w:rFonts w:ascii="Cambria" w:hAnsi="Cambria"/>
          <w:b w:val="0"/>
          <w:i/>
          <w:noProof/>
          <w:color w:val="auto"/>
          <w:sz w:val="22"/>
          <w:szCs w:val="22"/>
        </w:rPr>
        <w:instrText>SEQ</w:instrText>
      </w:r>
      <w:r w:rsidR="00994701" w:rsidRPr="00E162C2">
        <w:rPr>
          <w:rFonts w:ascii="Cambria" w:hAnsi="Cambria"/>
          <w:b w:val="0"/>
          <w:i/>
          <w:noProof/>
          <w:color w:val="auto"/>
          <w:sz w:val="22"/>
          <w:szCs w:val="22"/>
          <w:lang w:val="ru-RU"/>
        </w:rPr>
        <w:instrText xml:space="preserve"> </w:instrText>
      </w:r>
      <w:r w:rsidR="00994701" w:rsidRPr="00630683">
        <w:rPr>
          <w:rFonts w:ascii="Cambria" w:hAnsi="Cambria"/>
          <w:b w:val="0"/>
          <w:i/>
          <w:noProof/>
          <w:color w:val="auto"/>
          <w:sz w:val="22"/>
          <w:szCs w:val="22"/>
        </w:rPr>
        <w:instrText>Figura</w:instrText>
      </w:r>
      <w:r w:rsidR="00994701" w:rsidRPr="00E162C2">
        <w:rPr>
          <w:rFonts w:ascii="Cambria" w:hAnsi="Cambria"/>
          <w:b w:val="0"/>
          <w:i/>
          <w:noProof/>
          <w:color w:val="auto"/>
          <w:sz w:val="22"/>
          <w:szCs w:val="22"/>
          <w:lang w:val="ru-RU"/>
        </w:rPr>
        <w:instrText xml:space="preserve"> \* </w:instrText>
      </w:r>
      <w:r w:rsidR="00994701" w:rsidRPr="00630683">
        <w:rPr>
          <w:rFonts w:ascii="Cambria" w:hAnsi="Cambria"/>
          <w:b w:val="0"/>
          <w:i/>
          <w:noProof/>
          <w:color w:val="auto"/>
          <w:sz w:val="22"/>
          <w:szCs w:val="22"/>
        </w:rPr>
        <w:instrText>ARABIC</w:instrText>
      </w:r>
      <w:r w:rsidR="00994701"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22</w:t>
      </w:r>
      <w:r w:rsidR="00C9111F" w:rsidRPr="00630683">
        <w:rPr>
          <w:rFonts w:ascii="Cambria" w:hAnsi="Cambria"/>
          <w:b w:val="0"/>
          <w:i/>
          <w:noProof/>
          <w:color w:val="auto"/>
          <w:sz w:val="22"/>
          <w:szCs w:val="22"/>
        </w:rPr>
        <w:fldChar w:fldCharType="end"/>
      </w:r>
      <w:r w:rsidR="00994701" w:rsidRPr="00E162C2">
        <w:rPr>
          <w:rFonts w:ascii="Cambria" w:hAnsi="Cambria"/>
          <w:b w:val="0"/>
          <w:i/>
          <w:noProof/>
          <w:color w:val="auto"/>
          <w:sz w:val="22"/>
          <w:szCs w:val="22"/>
          <w:lang w:val="ru-RU"/>
        </w:rPr>
        <w:t xml:space="preserve"> </w:t>
      </w:r>
      <w:r w:rsidR="00EB0D74" w:rsidRPr="00630683">
        <w:rPr>
          <w:rFonts w:ascii="Cambria" w:eastAsia="Calibri" w:hAnsi="Cambria" w:cs="Times New Roman"/>
          <w:b w:val="0"/>
          <w:i/>
          <w:noProof/>
          <w:color w:val="auto"/>
          <w:sz w:val="22"/>
          <w:szCs w:val="22"/>
          <w:lang w:val="bg-BG"/>
        </w:rPr>
        <w:t>Локализиране на цел</w:t>
      </w:r>
      <w:r w:rsidR="00EB0D74" w:rsidRPr="00630683">
        <w:rPr>
          <w:rFonts w:ascii="Cambria" w:eastAsia="Calibri" w:hAnsi="Cambria" w:cs="Times New Roman"/>
          <w:b w:val="0"/>
          <w:i/>
          <w:noProof/>
          <w:color w:val="auto"/>
          <w:sz w:val="22"/>
          <w:szCs w:val="22"/>
          <w:lang w:val="ro-RO"/>
        </w:rPr>
        <w:t xml:space="preserve"> ”</w:t>
      </w:r>
      <w:r w:rsidR="00EB0D74" w:rsidRPr="00630683">
        <w:rPr>
          <w:rFonts w:ascii="Cambria" w:eastAsia="Calibri" w:hAnsi="Cambria" w:cs="Times New Roman"/>
          <w:b w:val="0"/>
          <w:i/>
          <w:noProof/>
          <w:color w:val="auto"/>
          <w:sz w:val="22"/>
          <w:szCs w:val="22"/>
          <w:lang w:val="bg-BG"/>
        </w:rPr>
        <w:t>Изграждане на водноелектрическа централа</w:t>
      </w:r>
      <w:r w:rsidR="00EB0D74" w:rsidRPr="00630683">
        <w:rPr>
          <w:rFonts w:ascii="Cambria" w:eastAsia="Calibri" w:hAnsi="Cambria" w:cs="Times New Roman"/>
          <w:b w:val="0"/>
          <w:i/>
          <w:noProof/>
          <w:color w:val="auto"/>
          <w:sz w:val="22"/>
          <w:szCs w:val="22"/>
          <w:lang w:val="ro-RO"/>
        </w:rPr>
        <w:t xml:space="preserve"> </w:t>
      </w:r>
      <w:r w:rsidR="00EB0D74" w:rsidRPr="00630683">
        <w:rPr>
          <w:rFonts w:ascii="Cambria" w:eastAsia="Calibri" w:hAnsi="Cambria" w:cs="Times New Roman"/>
          <w:b w:val="0"/>
          <w:i/>
          <w:noProof/>
          <w:color w:val="auto"/>
          <w:sz w:val="22"/>
          <w:szCs w:val="22"/>
          <w:lang w:val="bg-BG"/>
        </w:rPr>
        <w:t>Турну Мъгуреле- Никопол</w:t>
      </w:r>
      <w:r w:rsidR="00EB0D74" w:rsidRPr="00630683">
        <w:rPr>
          <w:rFonts w:ascii="Cambria" w:eastAsia="Calibri" w:hAnsi="Cambria" w:cs="Times New Roman"/>
          <w:b w:val="0"/>
          <w:i/>
          <w:noProof/>
          <w:color w:val="auto"/>
          <w:sz w:val="22"/>
          <w:szCs w:val="22"/>
          <w:lang w:val="ro-RO"/>
        </w:rPr>
        <w:t xml:space="preserve"> 500 MW”</w:t>
      </w:r>
    </w:p>
    <w:p w:rsidR="00EB0D74" w:rsidRPr="00630683" w:rsidRDefault="00EB0D74" w:rsidP="00EB0D74">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 xml:space="preserve">При тази </w:t>
      </w:r>
      <w:r w:rsidRPr="00630683">
        <w:rPr>
          <w:rFonts w:ascii="Cambria" w:eastAsia="Calibri" w:hAnsi="Cambria" w:cs="Times New Roman"/>
          <w:noProof/>
          <w:sz w:val="24"/>
          <w:szCs w:val="24"/>
          <w:lang w:val="ro-RO"/>
        </w:rPr>
        <w:t xml:space="preserve">цел, </w:t>
      </w:r>
      <w:r w:rsidRPr="00630683">
        <w:rPr>
          <w:rFonts w:ascii="Cambria" w:eastAsia="Calibri" w:hAnsi="Cambria" w:cs="Times New Roman"/>
          <w:noProof/>
          <w:sz w:val="24"/>
          <w:szCs w:val="24"/>
          <w:lang w:val="bg-BG"/>
        </w:rPr>
        <w:t>обектите от</w:t>
      </w:r>
      <w:r w:rsidRPr="00630683">
        <w:rPr>
          <w:rFonts w:ascii="Cambria" w:eastAsia="Calibri" w:hAnsi="Cambria" w:cs="Times New Roman"/>
          <w:noProof/>
          <w:sz w:val="24"/>
          <w:szCs w:val="24"/>
          <w:lang w:val="ro-RO"/>
        </w:rPr>
        <w:t xml:space="preserve"> Натура 2000, пресичани или потенциално засегнати от нейното прилагане, са получени чрез създаване на буферни зони съгласно методологията, разгледана и представена в раздел III.2. Площта </w:t>
      </w:r>
      <w:r w:rsidRPr="00630683">
        <w:rPr>
          <w:rFonts w:ascii="Cambria" w:eastAsia="Calibri" w:hAnsi="Cambria" w:cs="Times New Roman"/>
          <w:noProof/>
          <w:sz w:val="24"/>
          <w:szCs w:val="24"/>
          <w:lang w:val="bg-BG"/>
        </w:rPr>
        <w:t>з</w:t>
      </w:r>
      <w:r w:rsidRPr="00630683">
        <w:rPr>
          <w:rFonts w:ascii="Cambria" w:eastAsia="Calibri" w:hAnsi="Cambria" w:cs="Times New Roman"/>
          <w:noProof/>
          <w:sz w:val="24"/>
          <w:szCs w:val="24"/>
          <w:lang w:val="ro-RO"/>
        </w:rPr>
        <w:t xml:space="preserve">а изграждане на водноелектрическата централа се припокрива с природните защитени територии ROSCI0044 </w:t>
      </w:r>
      <w:r w:rsidRPr="00630683">
        <w:rPr>
          <w:rFonts w:ascii="Cambria" w:eastAsia="Calibri" w:hAnsi="Cambria" w:cs="Times New Roman"/>
          <w:noProof/>
          <w:sz w:val="24"/>
          <w:szCs w:val="24"/>
          <w:lang w:val="bg-BG"/>
        </w:rPr>
        <w:t>Корабия</w:t>
      </w:r>
      <w:r w:rsidRPr="00630683">
        <w:rPr>
          <w:rFonts w:ascii="Cambria" w:eastAsia="Calibri" w:hAnsi="Cambria" w:cs="Times New Roman"/>
          <w:noProof/>
          <w:sz w:val="24"/>
          <w:szCs w:val="24"/>
          <w:lang w:val="ro-RO"/>
        </w:rPr>
        <w:t>-</w:t>
      </w:r>
      <w:r w:rsidRPr="00630683">
        <w:rPr>
          <w:rFonts w:ascii="Cambria" w:eastAsia="Calibri" w:hAnsi="Cambria" w:cs="Times New Roman"/>
          <w:noProof/>
          <w:sz w:val="24"/>
          <w:szCs w:val="24"/>
          <w:lang w:val="bg-BG"/>
        </w:rPr>
        <w:t>Турну Мъгуреле</w:t>
      </w:r>
      <w:r w:rsidRPr="00630683">
        <w:rPr>
          <w:rFonts w:ascii="Cambria" w:eastAsia="Calibri" w:hAnsi="Cambria" w:cs="Times New Roman"/>
          <w:noProof/>
          <w:sz w:val="24"/>
          <w:szCs w:val="24"/>
          <w:lang w:val="ro-RO"/>
        </w:rPr>
        <w:t xml:space="preserve"> и с RORMS0012 </w:t>
      </w:r>
      <w:r w:rsidRPr="00630683">
        <w:rPr>
          <w:rFonts w:ascii="Cambria" w:eastAsia="Calibri" w:hAnsi="Cambria" w:cs="Times New Roman"/>
          <w:noProof/>
          <w:sz w:val="24"/>
          <w:szCs w:val="24"/>
          <w:lang w:val="bg-BG"/>
        </w:rPr>
        <w:t>Сухая</w:t>
      </w:r>
      <w:r w:rsidRPr="00630683">
        <w:rPr>
          <w:rFonts w:ascii="Cambria" w:eastAsia="Calibri" w:hAnsi="Cambria" w:cs="Times New Roman"/>
          <w:noProof/>
          <w:sz w:val="24"/>
          <w:szCs w:val="24"/>
          <w:lang w:val="ro-RO"/>
        </w:rPr>
        <w:t>.</w:t>
      </w:r>
    </w:p>
    <w:p w:rsidR="00C441E9" w:rsidRPr="00630683" w:rsidRDefault="00C441E9" w:rsidP="00C441E9">
      <w:pPr>
        <w:spacing w:before="120" w:after="120"/>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t>Според кореспонденцията между Министерството на енергетиката и Националната комисия за стратегия и прогнозиране, за целта „</w:t>
      </w:r>
      <w:r w:rsidRPr="00630683">
        <w:rPr>
          <w:rFonts w:ascii="Cambria" w:eastAsia="Calibri" w:hAnsi="Cambria" w:cs="Times New Roman"/>
          <w:bCs/>
          <w:noProof/>
          <w:sz w:val="24"/>
          <w:szCs w:val="24"/>
          <w:lang w:val="bg-BG"/>
        </w:rPr>
        <w:t>Изграждане на водноелектрическа централа</w:t>
      </w:r>
      <w:r w:rsidRPr="00630683">
        <w:rPr>
          <w:rFonts w:ascii="Cambria" w:eastAsia="Calibri" w:hAnsi="Cambria" w:cs="Times New Roman"/>
          <w:bCs/>
          <w:noProof/>
          <w:sz w:val="24"/>
          <w:szCs w:val="24"/>
          <w:lang w:val="ro-RO"/>
        </w:rPr>
        <w:t xml:space="preserve"> </w:t>
      </w:r>
      <w:r w:rsidRPr="00630683">
        <w:rPr>
          <w:rFonts w:ascii="Cambria" w:eastAsia="Calibri" w:hAnsi="Cambria" w:cs="Times New Roman"/>
          <w:bCs/>
          <w:noProof/>
          <w:sz w:val="24"/>
          <w:szCs w:val="24"/>
          <w:lang w:val="bg-BG"/>
        </w:rPr>
        <w:t>Турну Мъгуреле- Никопол</w:t>
      </w:r>
      <w:r w:rsidRPr="00630683">
        <w:rPr>
          <w:rFonts w:ascii="Cambria" w:eastAsia="Calibri" w:hAnsi="Cambria" w:cs="Times New Roman"/>
          <w:bCs/>
          <w:noProof/>
          <w:sz w:val="24"/>
          <w:szCs w:val="24"/>
          <w:lang w:val="ro-RO"/>
        </w:rPr>
        <w:t xml:space="preserve"> 500 MW”</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 xml:space="preserve">основното </w:t>
      </w:r>
      <w:r w:rsidRPr="00630683">
        <w:rPr>
          <w:rFonts w:ascii="Cambria" w:eastAsia="Calibri" w:hAnsi="Cambria" w:cs="Times New Roman"/>
          <w:noProof/>
          <w:sz w:val="24"/>
          <w:szCs w:val="24"/>
          <w:lang w:val="ro-RO"/>
        </w:rPr>
        <w:t>проучване не е започнало, така че няма технически данни  или</w:t>
      </w:r>
      <w:r w:rsidRPr="00630683">
        <w:rPr>
          <w:rFonts w:ascii="Cambria" w:eastAsia="Calibri" w:hAnsi="Cambria" w:cs="Times New Roman"/>
          <w:noProof/>
          <w:sz w:val="24"/>
          <w:szCs w:val="24"/>
          <w:lang w:val="bg-BG"/>
        </w:rPr>
        <w:t xml:space="preserve"> такива за</w:t>
      </w:r>
      <w:r w:rsidRPr="00630683">
        <w:rPr>
          <w:rFonts w:ascii="Cambria" w:eastAsia="Calibri" w:hAnsi="Cambria" w:cs="Times New Roman"/>
          <w:noProof/>
          <w:sz w:val="24"/>
          <w:szCs w:val="24"/>
          <w:lang w:val="ro-RO"/>
        </w:rPr>
        <w:t xml:space="preserve"> локализация.</w:t>
      </w:r>
    </w:p>
    <w:p w:rsidR="00C441E9" w:rsidRPr="00630683" w:rsidRDefault="00C441E9" w:rsidP="00C441E9">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Като много голяма стратегическа цел, която включва дейности по регулиране, извършвани </w:t>
      </w:r>
      <w:r w:rsidRPr="00630683">
        <w:rPr>
          <w:rFonts w:ascii="Cambria" w:eastAsia="Calibri" w:hAnsi="Cambria" w:cs="Times New Roman"/>
          <w:noProof/>
          <w:sz w:val="24"/>
          <w:szCs w:val="24"/>
          <w:lang w:val="bg-BG"/>
        </w:rPr>
        <w:t>по цялото течение на</w:t>
      </w:r>
      <w:r w:rsidRPr="00630683">
        <w:rPr>
          <w:rFonts w:ascii="Cambria" w:eastAsia="Calibri" w:hAnsi="Cambria" w:cs="Times New Roman"/>
          <w:noProof/>
          <w:sz w:val="24"/>
          <w:szCs w:val="24"/>
          <w:lang w:val="ro-RO"/>
        </w:rPr>
        <w:t xml:space="preserve"> Дунав, но чието точно местоположение не е известно, </w:t>
      </w:r>
      <w:r w:rsidRPr="00630683">
        <w:rPr>
          <w:rFonts w:ascii="Cambria" w:eastAsia="Calibri" w:hAnsi="Cambria" w:cs="Times New Roman"/>
          <w:noProof/>
          <w:sz w:val="24"/>
          <w:szCs w:val="24"/>
          <w:lang w:val="bg-BG"/>
        </w:rPr>
        <w:t>обектите от</w:t>
      </w:r>
      <w:r w:rsidRPr="00630683">
        <w:rPr>
          <w:rFonts w:ascii="Cambria" w:eastAsia="Calibri" w:hAnsi="Cambria" w:cs="Times New Roman"/>
          <w:noProof/>
          <w:sz w:val="24"/>
          <w:szCs w:val="24"/>
          <w:lang w:val="ro-RO"/>
        </w:rPr>
        <w:t xml:space="preserve"> Натура 2000, чиято степен на уязвимост </w:t>
      </w:r>
      <w:r w:rsidRPr="00630683">
        <w:rPr>
          <w:rFonts w:ascii="Cambria" w:eastAsia="Calibri" w:hAnsi="Cambria" w:cs="Times New Roman"/>
          <w:noProof/>
          <w:sz w:val="24"/>
          <w:szCs w:val="24"/>
          <w:lang w:val="bg-BG"/>
        </w:rPr>
        <w:t>е</w:t>
      </w:r>
      <w:r w:rsidRPr="00630683">
        <w:rPr>
          <w:rFonts w:ascii="Cambria" w:eastAsia="Calibri" w:hAnsi="Cambria" w:cs="Times New Roman"/>
          <w:noProof/>
          <w:sz w:val="24"/>
          <w:szCs w:val="24"/>
          <w:lang w:val="ro-RO"/>
        </w:rPr>
        <w:t xml:space="preserve"> висок</w:t>
      </w:r>
      <w:r w:rsidRPr="00630683">
        <w:rPr>
          <w:rFonts w:ascii="Cambria" w:eastAsia="Calibri" w:hAnsi="Cambria" w:cs="Times New Roman"/>
          <w:noProof/>
          <w:sz w:val="24"/>
          <w:szCs w:val="24"/>
          <w:lang w:val="bg-BG"/>
        </w:rPr>
        <w:t>а</w:t>
      </w:r>
      <w:r w:rsidRPr="00630683">
        <w:rPr>
          <w:rFonts w:ascii="Cambria" w:eastAsia="Calibri" w:hAnsi="Cambria" w:cs="Times New Roman"/>
          <w:noProof/>
          <w:sz w:val="24"/>
          <w:szCs w:val="24"/>
          <w:lang w:val="ro-RO"/>
        </w:rPr>
        <w:t xml:space="preserve">, бяха получени чрез създаване на буферна зона ( 50 м), насочени към </w:t>
      </w:r>
      <w:r w:rsidRPr="00630683">
        <w:rPr>
          <w:rFonts w:ascii="Cambria" w:eastAsia="Calibri" w:hAnsi="Cambria" w:cs="Times New Roman"/>
          <w:noProof/>
          <w:sz w:val="24"/>
          <w:szCs w:val="24"/>
          <w:lang w:val="bg-BG"/>
        </w:rPr>
        <w:t>румънския бряг на реката.</w:t>
      </w:r>
      <w:r w:rsidRPr="00630683">
        <w:rPr>
          <w:rFonts w:ascii="Cambria" w:eastAsia="Calibri" w:hAnsi="Cambria" w:cs="Times New Roman"/>
          <w:noProof/>
          <w:sz w:val="24"/>
          <w:szCs w:val="24"/>
          <w:lang w:val="ro-RO"/>
        </w:rPr>
        <w:t xml:space="preserve"> След анализа бяха прес</w:t>
      </w:r>
      <w:r w:rsidRPr="00630683">
        <w:rPr>
          <w:rFonts w:ascii="Cambria" w:eastAsia="Calibri" w:hAnsi="Cambria" w:cs="Times New Roman"/>
          <w:noProof/>
          <w:sz w:val="24"/>
          <w:szCs w:val="24"/>
          <w:lang w:val="bg-BG"/>
        </w:rPr>
        <w:t>е</w:t>
      </w:r>
      <w:r w:rsidRPr="00630683">
        <w:rPr>
          <w:rFonts w:ascii="Cambria" w:eastAsia="Calibri" w:hAnsi="Cambria" w:cs="Times New Roman"/>
          <w:noProof/>
          <w:sz w:val="24"/>
          <w:szCs w:val="24"/>
          <w:lang w:val="ro-RO"/>
        </w:rPr>
        <w:t>чани следните защитени природни зони по Натура 2000 (</w:t>
      </w:r>
      <w:r w:rsidRPr="00630683">
        <w:rPr>
          <w:rFonts w:ascii="Cambria" w:eastAsia="Calibri" w:hAnsi="Cambria" w:cs="Times New Roman"/>
          <w:noProof/>
          <w:sz w:val="24"/>
          <w:szCs w:val="24"/>
          <w:lang w:val="bg-BG"/>
        </w:rPr>
        <w:t>Т</w:t>
      </w:r>
      <w:r w:rsidRPr="00630683">
        <w:rPr>
          <w:rFonts w:ascii="Cambria" w:eastAsia="Calibri" w:hAnsi="Cambria" w:cs="Times New Roman"/>
          <w:noProof/>
          <w:sz w:val="24"/>
          <w:szCs w:val="24"/>
          <w:lang w:val="ro-RO"/>
        </w:rPr>
        <w:t xml:space="preserve">аблица </w:t>
      </w:r>
      <w:r w:rsidRPr="00630683">
        <w:rPr>
          <w:rFonts w:ascii="Cambria" w:eastAsia="Calibri" w:hAnsi="Cambria" w:cs="Times New Roman"/>
          <w:noProof/>
          <w:sz w:val="24"/>
          <w:szCs w:val="24"/>
          <w:lang w:val="bg-BG"/>
        </w:rPr>
        <w:t>6</w:t>
      </w:r>
      <w:r w:rsidRPr="00630683">
        <w:rPr>
          <w:rFonts w:ascii="Cambria" w:eastAsia="Calibri" w:hAnsi="Cambria" w:cs="Times New Roman"/>
          <w:noProof/>
          <w:sz w:val="24"/>
          <w:szCs w:val="24"/>
          <w:lang w:val="ro-RO"/>
        </w:rPr>
        <w:t xml:space="preserve">), към които са добавени 8 природни резервата от национален интерес, включително природен парк (Природен парк Железни </w:t>
      </w:r>
      <w:r w:rsidRPr="00630683">
        <w:rPr>
          <w:rFonts w:ascii="Cambria" w:eastAsia="Calibri" w:hAnsi="Cambria" w:cs="Times New Roman"/>
          <w:noProof/>
          <w:sz w:val="24"/>
          <w:szCs w:val="24"/>
          <w:lang w:val="bg-BG"/>
        </w:rPr>
        <w:t>врата</w:t>
      </w:r>
      <w:r w:rsidRPr="00630683">
        <w:rPr>
          <w:rFonts w:ascii="Cambria" w:eastAsia="Calibri" w:hAnsi="Cambria" w:cs="Times New Roman"/>
          <w:noProof/>
          <w:sz w:val="24"/>
          <w:szCs w:val="24"/>
          <w:lang w:val="ro-RO"/>
        </w:rPr>
        <w:t xml:space="preserve"> със статут и местност Рамсар, </w:t>
      </w:r>
      <w:r w:rsidRPr="00630683">
        <w:rPr>
          <w:rFonts w:ascii="Cambria" w:eastAsia="Calibri" w:hAnsi="Cambria" w:cs="Times New Roman"/>
          <w:noProof/>
          <w:sz w:val="24"/>
          <w:szCs w:val="24"/>
          <w:lang w:val="bg-BG"/>
        </w:rPr>
        <w:t>Балта</w:t>
      </w:r>
      <w:r w:rsidRPr="00630683">
        <w:rPr>
          <w:rFonts w:ascii="Cambria" w:eastAsia="Calibri" w:hAnsi="Cambria" w:cs="Times New Roman"/>
          <w:noProof/>
          <w:sz w:val="24"/>
          <w:szCs w:val="24"/>
          <w:lang w:val="ro-RO"/>
        </w:rPr>
        <w:t xml:space="preserve"> Нера-Дунав, Гура В</w:t>
      </w:r>
      <w:r w:rsidRPr="00630683">
        <w:rPr>
          <w:rFonts w:ascii="Cambria" w:eastAsia="Calibri" w:hAnsi="Cambria" w:cs="Times New Roman"/>
          <w:noProof/>
          <w:sz w:val="24"/>
          <w:szCs w:val="24"/>
          <w:lang w:val="bg-BG"/>
        </w:rPr>
        <w:t>ъ</w:t>
      </w:r>
      <w:r w:rsidRPr="00630683">
        <w:rPr>
          <w:rFonts w:ascii="Cambria" w:eastAsia="Calibri" w:hAnsi="Cambria" w:cs="Times New Roman"/>
          <w:noProof/>
          <w:sz w:val="24"/>
          <w:szCs w:val="24"/>
          <w:lang w:val="ro-RO"/>
        </w:rPr>
        <w:t>и</w:t>
      </w:r>
      <w:r w:rsidRPr="00630683">
        <w:rPr>
          <w:rFonts w:ascii="Cambria" w:eastAsia="Calibri" w:hAnsi="Cambria" w:cs="Times New Roman"/>
          <w:noProof/>
          <w:sz w:val="24"/>
          <w:szCs w:val="24"/>
          <w:lang w:val="bg-BG"/>
        </w:rPr>
        <w:t>й</w:t>
      </w:r>
      <w:r w:rsidRPr="00630683">
        <w:rPr>
          <w:rFonts w:ascii="Cambria" w:eastAsia="Calibri" w:hAnsi="Cambria" w:cs="Times New Roman"/>
          <w:noProof/>
          <w:sz w:val="24"/>
          <w:szCs w:val="24"/>
          <w:lang w:val="ro-RO"/>
        </w:rPr>
        <w:t>-Върчорова, хълм</w:t>
      </w:r>
      <w:r w:rsidRPr="00630683">
        <w:rPr>
          <w:rFonts w:ascii="Cambria" w:eastAsia="Calibri" w:hAnsi="Cambria" w:cs="Times New Roman"/>
          <w:noProof/>
          <w:sz w:val="24"/>
          <w:szCs w:val="24"/>
          <w:lang w:val="bg-BG"/>
        </w:rPr>
        <w:t xml:space="preserve"> Вараник</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Казанеле Мар и Казанеле Мич,</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фосилно</w:t>
      </w:r>
      <w:r w:rsidRPr="00630683">
        <w:rPr>
          <w:rFonts w:ascii="Cambria" w:eastAsia="Calibri" w:hAnsi="Cambria" w:cs="Times New Roman"/>
          <w:noProof/>
          <w:sz w:val="24"/>
          <w:szCs w:val="24"/>
          <w:lang w:val="ro-RO"/>
        </w:rPr>
        <w:t xml:space="preserve"> находище </w:t>
      </w:r>
      <w:r w:rsidRPr="00630683">
        <w:rPr>
          <w:rFonts w:ascii="Cambria" w:eastAsia="Calibri" w:hAnsi="Cambria" w:cs="Times New Roman"/>
          <w:noProof/>
          <w:sz w:val="24"/>
          <w:szCs w:val="24"/>
          <w:lang w:val="bg-BG"/>
        </w:rPr>
        <w:t>Швиница</w:t>
      </w:r>
      <w:r w:rsidRPr="00630683">
        <w:rPr>
          <w:rFonts w:ascii="Cambria" w:eastAsia="Calibri" w:hAnsi="Cambria" w:cs="Times New Roman"/>
          <w:noProof/>
          <w:sz w:val="24"/>
          <w:szCs w:val="24"/>
          <w:lang w:val="ro-RO"/>
        </w:rPr>
        <w:t>, Кру</w:t>
      </w:r>
      <w:r w:rsidRPr="00630683">
        <w:rPr>
          <w:rFonts w:ascii="Cambria" w:eastAsia="Calibri" w:hAnsi="Cambria" w:cs="Times New Roman"/>
          <w:noProof/>
          <w:sz w:val="24"/>
          <w:szCs w:val="24"/>
          <w:lang w:val="bg-BG"/>
        </w:rPr>
        <w:t>к</w:t>
      </w:r>
      <w:r w:rsidRPr="00630683">
        <w:rPr>
          <w:rFonts w:ascii="Cambria" w:eastAsia="Calibri" w:hAnsi="Cambria" w:cs="Times New Roman"/>
          <w:noProof/>
          <w:sz w:val="24"/>
          <w:szCs w:val="24"/>
          <w:lang w:val="ro-RO"/>
        </w:rPr>
        <w:t>ул Кру</w:t>
      </w:r>
      <w:r w:rsidRPr="00630683">
        <w:rPr>
          <w:rFonts w:ascii="Cambria" w:eastAsia="Calibri" w:hAnsi="Cambria" w:cs="Times New Roman"/>
          <w:noProof/>
          <w:sz w:val="24"/>
          <w:szCs w:val="24"/>
          <w:lang w:val="bg-BG"/>
        </w:rPr>
        <w:t>с</w:t>
      </w:r>
      <w:r w:rsidRPr="00630683">
        <w:rPr>
          <w:rFonts w:ascii="Cambria" w:eastAsia="Calibri" w:hAnsi="Cambria" w:cs="Times New Roman"/>
          <w:noProof/>
          <w:sz w:val="24"/>
          <w:szCs w:val="24"/>
          <w:lang w:val="ro-RO"/>
        </w:rPr>
        <w:t>и</w:t>
      </w:r>
      <w:r w:rsidRPr="00630683">
        <w:rPr>
          <w:rFonts w:ascii="Cambria" w:eastAsia="Calibri" w:hAnsi="Cambria" w:cs="Times New Roman"/>
          <w:noProof/>
          <w:sz w:val="24"/>
          <w:szCs w:val="24"/>
          <w:lang w:val="bg-BG"/>
        </w:rPr>
        <w:t>й</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Фаца</w:t>
      </w:r>
      <w:r w:rsidRPr="00630683">
        <w:rPr>
          <w:rFonts w:ascii="Cambria" w:eastAsia="Calibri" w:hAnsi="Cambria" w:cs="Times New Roman"/>
          <w:noProof/>
          <w:sz w:val="24"/>
          <w:szCs w:val="24"/>
          <w:lang w:val="ro-RO"/>
        </w:rPr>
        <w:t xml:space="preserve"> Вирулуи) и 7 природни резервати от международен интерес </w:t>
      </w:r>
      <w:r w:rsidRPr="00630683">
        <w:rPr>
          <w:rFonts w:ascii="Cambria" w:eastAsia="Calibri" w:hAnsi="Cambria" w:cs="Times New Roman"/>
          <w:noProof/>
          <w:sz w:val="24"/>
          <w:szCs w:val="24"/>
          <w:lang w:val="ro-RO"/>
        </w:rPr>
        <w:lastRenderedPageBreak/>
        <w:t>- Рамсарски обекти (Национален парк Жел</w:t>
      </w:r>
      <w:r w:rsidRPr="00630683">
        <w:rPr>
          <w:rFonts w:ascii="Cambria" w:eastAsia="Calibri" w:hAnsi="Cambria" w:cs="Times New Roman"/>
          <w:noProof/>
          <w:sz w:val="24"/>
          <w:szCs w:val="24"/>
          <w:lang w:val="bg-BG"/>
        </w:rPr>
        <w:t>езни врата</w:t>
      </w:r>
      <w:r w:rsidRPr="00630683">
        <w:rPr>
          <w:rFonts w:ascii="Cambria" w:eastAsia="Calibri" w:hAnsi="Cambria" w:cs="Times New Roman"/>
          <w:noProof/>
          <w:sz w:val="24"/>
          <w:szCs w:val="24"/>
          <w:lang w:val="ro-RO"/>
        </w:rPr>
        <w:t>, Бистр</w:t>
      </w:r>
      <w:r w:rsidRPr="00630683">
        <w:rPr>
          <w:rFonts w:ascii="Cambria" w:eastAsia="Calibri" w:hAnsi="Cambria" w:cs="Times New Roman"/>
          <w:noProof/>
          <w:sz w:val="24"/>
          <w:szCs w:val="24"/>
          <w:lang w:val="bg-BG"/>
        </w:rPr>
        <w:t>ец</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вливане</w:t>
      </w:r>
      <w:r w:rsidRPr="00630683">
        <w:rPr>
          <w:rFonts w:ascii="Cambria" w:eastAsia="Calibri" w:hAnsi="Cambria" w:cs="Times New Roman"/>
          <w:noProof/>
          <w:sz w:val="24"/>
          <w:szCs w:val="24"/>
          <w:lang w:val="ro-RO"/>
        </w:rPr>
        <w:t xml:space="preserve"> Олт-Дунав, Сухая, </w:t>
      </w:r>
      <w:r w:rsidRPr="00630683">
        <w:rPr>
          <w:rFonts w:ascii="Cambria" w:eastAsia="Calibri" w:hAnsi="Cambria" w:cs="Times New Roman"/>
          <w:noProof/>
          <w:sz w:val="24"/>
          <w:szCs w:val="24"/>
          <w:lang w:val="bg-BG"/>
        </w:rPr>
        <w:t>Блахница</w:t>
      </w:r>
      <w:r w:rsidRPr="00630683">
        <w:rPr>
          <w:rFonts w:ascii="Cambria" w:eastAsia="Calibri" w:hAnsi="Cambria" w:cs="Times New Roman"/>
          <w:noProof/>
          <w:sz w:val="24"/>
          <w:szCs w:val="24"/>
          <w:lang w:val="ro-RO"/>
        </w:rPr>
        <w:t>, Калафат-</w:t>
      </w:r>
      <w:r w:rsidRPr="00630683">
        <w:rPr>
          <w:rFonts w:ascii="Cambria" w:eastAsia="Calibri" w:hAnsi="Cambria" w:cs="Times New Roman"/>
          <w:noProof/>
          <w:sz w:val="24"/>
          <w:szCs w:val="24"/>
          <w:lang w:val="bg-BG"/>
        </w:rPr>
        <w:t>Чуперчен</w:t>
      </w:r>
      <w:r w:rsidRPr="00630683">
        <w:rPr>
          <w:rFonts w:ascii="Cambria" w:eastAsia="Calibri" w:hAnsi="Cambria" w:cs="Times New Roman"/>
          <w:noProof/>
          <w:sz w:val="24"/>
          <w:szCs w:val="24"/>
          <w:lang w:val="ro-RO"/>
        </w:rPr>
        <w:t xml:space="preserve">-Дунав и </w:t>
      </w:r>
      <w:r w:rsidRPr="00630683">
        <w:rPr>
          <w:rFonts w:ascii="Cambria" w:eastAsia="Calibri" w:hAnsi="Cambria" w:cs="Times New Roman"/>
          <w:noProof/>
          <w:sz w:val="24"/>
          <w:szCs w:val="24"/>
          <w:lang w:val="bg-BG"/>
        </w:rPr>
        <w:t xml:space="preserve">и вливане </w:t>
      </w:r>
      <w:r w:rsidRPr="00630683">
        <w:rPr>
          <w:rFonts w:ascii="Cambria" w:eastAsia="Calibri" w:hAnsi="Cambria" w:cs="Times New Roman"/>
          <w:noProof/>
          <w:sz w:val="24"/>
          <w:szCs w:val="24"/>
          <w:lang w:val="ro-RO"/>
        </w:rPr>
        <w:t>Жиу-Дунав).</w:t>
      </w:r>
    </w:p>
    <w:p w:rsidR="00C441E9" w:rsidRPr="00630683" w:rsidRDefault="00C441E9" w:rsidP="00C441E9">
      <w:pPr>
        <w:spacing w:before="120" w:after="120"/>
        <w:jc w:val="both"/>
        <w:rPr>
          <w:rFonts w:ascii="Cambria" w:eastAsia="Calibri" w:hAnsi="Cambria" w:cs="Times New Roman"/>
          <w:bCs/>
          <w:noProof/>
          <w:sz w:val="24"/>
          <w:szCs w:val="24"/>
          <w:lang w:val="bg-BG"/>
        </w:rPr>
      </w:pPr>
    </w:p>
    <w:p w:rsidR="0079533F" w:rsidRPr="00630683" w:rsidRDefault="00C441E9" w:rsidP="0079533F">
      <w:pPr>
        <w:pStyle w:val="Caption"/>
        <w:keepNext/>
        <w:jc w:val="both"/>
        <w:rPr>
          <w:rFonts w:ascii="Cambria" w:eastAsia="Calibri" w:hAnsi="Cambria" w:cs="Times New Roman"/>
          <w:b w:val="0"/>
          <w:i/>
          <w:noProof/>
          <w:color w:val="auto"/>
          <w:sz w:val="22"/>
          <w:szCs w:val="22"/>
          <w:lang w:val="bg-BG"/>
        </w:rPr>
      </w:pPr>
      <w:bookmarkStart w:id="31" w:name="_Ref531696604"/>
      <w:r w:rsidRPr="00630683">
        <w:rPr>
          <w:rFonts w:ascii="Cambria" w:hAnsi="Cambria"/>
          <w:b w:val="0"/>
          <w:i/>
          <w:noProof/>
          <w:color w:val="auto"/>
          <w:sz w:val="22"/>
          <w:szCs w:val="22"/>
          <w:lang w:val="bg-BG"/>
        </w:rPr>
        <w:t>Таблица</w:t>
      </w:r>
      <w:r w:rsidR="0079533F" w:rsidRPr="00630683">
        <w:rPr>
          <w:rFonts w:ascii="Cambria" w:hAnsi="Cambria"/>
          <w:b w:val="0"/>
          <w:i/>
          <w:noProof/>
          <w:color w:val="auto"/>
          <w:sz w:val="22"/>
          <w:szCs w:val="22"/>
          <w:lang w:val="ro-RO"/>
        </w:rPr>
        <w:t xml:space="preserve"> </w:t>
      </w:r>
      <w:r w:rsidR="00C9111F" w:rsidRPr="00630683">
        <w:rPr>
          <w:rFonts w:ascii="Cambria" w:hAnsi="Cambria"/>
          <w:b w:val="0"/>
          <w:i/>
          <w:noProof/>
          <w:color w:val="auto"/>
          <w:sz w:val="22"/>
          <w:szCs w:val="22"/>
          <w:lang w:val="ro-RO"/>
        </w:rPr>
        <w:fldChar w:fldCharType="begin"/>
      </w:r>
      <w:r w:rsidR="0079533F" w:rsidRPr="00630683">
        <w:rPr>
          <w:rFonts w:ascii="Cambria" w:hAnsi="Cambria"/>
          <w:b w:val="0"/>
          <w:i/>
          <w:noProof/>
          <w:color w:val="auto"/>
          <w:sz w:val="22"/>
          <w:szCs w:val="22"/>
          <w:lang w:val="ro-RO"/>
        </w:rPr>
        <w:instrText xml:space="preserve"> SEQ Tabel \* ARABIC </w:instrText>
      </w:r>
      <w:r w:rsidR="00C9111F" w:rsidRPr="00630683">
        <w:rPr>
          <w:rFonts w:ascii="Cambria" w:hAnsi="Cambria"/>
          <w:b w:val="0"/>
          <w:i/>
          <w:noProof/>
          <w:color w:val="auto"/>
          <w:sz w:val="22"/>
          <w:szCs w:val="22"/>
          <w:lang w:val="ro-RO"/>
        </w:rPr>
        <w:fldChar w:fldCharType="separate"/>
      </w:r>
      <w:r w:rsidR="005938E0" w:rsidRPr="00630683">
        <w:rPr>
          <w:rFonts w:ascii="Cambria" w:hAnsi="Cambria"/>
          <w:b w:val="0"/>
          <w:i/>
          <w:noProof/>
          <w:color w:val="auto"/>
          <w:sz w:val="22"/>
          <w:szCs w:val="22"/>
          <w:lang w:val="ro-RO"/>
        </w:rPr>
        <w:t>6</w:t>
      </w:r>
      <w:r w:rsidR="00C9111F" w:rsidRPr="00630683">
        <w:rPr>
          <w:rFonts w:ascii="Cambria" w:hAnsi="Cambria"/>
          <w:b w:val="0"/>
          <w:i/>
          <w:noProof/>
          <w:color w:val="auto"/>
          <w:sz w:val="22"/>
          <w:szCs w:val="22"/>
          <w:lang w:val="ro-RO"/>
        </w:rPr>
        <w:fldChar w:fldCharType="end"/>
      </w:r>
      <w:bookmarkEnd w:id="31"/>
      <w:r w:rsidR="0079533F" w:rsidRPr="00630683">
        <w:rPr>
          <w:rFonts w:ascii="Cambria" w:hAnsi="Cambria"/>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Обекти от Натура</w:t>
      </w:r>
      <w:r w:rsidRPr="00630683">
        <w:rPr>
          <w:rFonts w:ascii="Cambria" w:eastAsia="Calibri" w:hAnsi="Cambria" w:cs="Times New Roman"/>
          <w:b w:val="0"/>
          <w:i/>
          <w:noProof/>
          <w:color w:val="auto"/>
          <w:sz w:val="22"/>
          <w:szCs w:val="22"/>
          <w:lang w:val="ro-RO"/>
        </w:rPr>
        <w:t xml:space="preserve"> 2000</w:t>
      </w:r>
      <w:r w:rsidRPr="00630683">
        <w:rPr>
          <w:rFonts w:ascii="Cambria" w:eastAsia="Calibri" w:hAnsi="Cambria" w:cs="Times New Roman"/>
          <w:b w:val="0"/>
          <w:i/>
          <w:noProof/>
          <w:color w:val="auto"/>
          <w:sz w:val="22"/>
          <w:szCs w:val="22"/>
          <w:lang w:val="bg-BG"/>
        </w:rPr>
        <w:t>, възможно да бъдат засегнати</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от изпълнението на целта</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Изграждане на водноелектрическа централа</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Турну Мъгуреле</w:t>
      </w:r>
      <w:r w:rsidRPr="00630683">
        <w:rPr>
          <w:rFonts w:ascii="Cambria" w:eastAsia="Calibri" w:hAnsi="Cambria" w:cs="Times New Roman"/>
          <w:b w:val="0"/>
          <w:i/>
          <w:noProof/>
          <w:color w:val="auto"/>
          <w:sz w:val="22"/>
          <w:szCs w:val="22"/>
          <w:lang w:val="ro-RO"/>
        </w:rPr>
        <w:t xml:space="preserve"> - </w:t>
      </w:r>
      <w:r w:rsidRPr="00630683">
        <w:rPr>
          <w:rFonts w:ascii="Cambria" w:eastAsia="Calibri" w:hAnsi="Cambria" w:cs="Times New Roman"/>
          <w:b w:val="0"/>
          <w:i/>
          <w:noProof/>
          <w:color w:val="auto"/>
          <w:sz w:val="22"/>
          <w:szCs w:val="22"/>
          <w:lang w:val="bg-BG"/>
        </w:rPr>
        <w:t>Никопол</w:t>
      </w:r>
      <w:r w:rsidR="004A5FDA" w:rsidRPr="00630683">
        <w:rPr>
          <w:rFonts w:ascii="Cambria" w:eastAsia="Calibri" w:hAnsi="Cambria" w:cs="Times New Roman"/>
          <w:b w:val="0"/>
          <w:i/>
          <w:noProof/>
          <w:color w:val="auto"/>
          <w:sz w:val="22"/>
          <w:szCs w:val="22"/>
          <w:lang w:val="ro-RO"/>
        </w:rPr>
        <w:t xml:space="preserve"> 500 MW”</w:t>
      </w:r>
    </w:p>
    <w:tbl>
      <w:tblPr>
        <w:tblW w:w="9666" w:type="dxa"/>
        <w:tblInd w:w="94" w:type="dxa"/>
        <w:tblLook w:val="04A0" w:firstRow="1" w:lastRow="0" w:firstColumn="1" w:lastColumn="0" w:noHBand="0" w:noVBand="1"/>
      </w:tblPr>
      <w:tblGrid>
        <w:gridCol w:w="1546"/>
        <w:gridCol w:w="3713"/>
        <w:gridCol w:w="4407"/>
      </w:tblGrid>
      <w:tr w:rsidR="00C441E9" w:rsidRPr="00276A86" w:rsidTr="00C441E9">
        <w:trPr>
          <w:cantSplit/>
          <w:trHeight w:val="300"/>
          <w:tblHeader/>
        </w:trPr>
        <w:tc>
          <w:tcPr>
            <w:tcW w:w="154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tcPr>
          <w:p w:rsidR="00C441E9" w:rsidRPr="00630683" w:rsidRDefault="00C441E9" w:rsidP="00CB5D61">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Код</w:t>
            </w:r>
          </w:p>
        </w:tc>
        <w:tc>
          <w:tcPr>
            <w:tcW w:w="3713"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rsidR="00C441E9" w:rsidRPr="00630683" w:rsidRDefault="00C441E9" w:rsidP="00CB5D61">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Име</w:t>
            </w:r>
          </w:p>
        </w:tc>
        <w:tc>
          <w:tcPr>
            <w:tcW w:w="4407"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rsidR="00C441E9" w:rsidRPr="00630683" w:rsidRDefault="00C441E9" w:rsidP="00CB5D61">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Вид на защитената природна зона</w:t>
            </w:r>
          </w:p>
        </w:tc>
      </w:tr>
      <w:tr w:rsidR="00C441E9" w:rsidRPr="00630683"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ROMAB0003</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Биосферен резерват Делтата на Дунав</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Биосферен резерват</w:t>
            </w:r>
          </w:p>
        </w:tc>
      </w:tr>
      <w:tr w:rsidR="00C441E9" w:rsidRPr="00630683"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RONPA0014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 Железни врата</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p>
        </w:tc>
      </w:tr>
      <w:tr w:rsidR="00C441E9" w:rsidRPr="00630683"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RONPA0017</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Балта Мика Бръила</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Природен парк</w:t>
            </w:r>
          </w:p>
        </w:tc>
      </w:tr>
      <w:tr w:rsidR="00C441E9" w:rsidRPr="00630683"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RONPA0316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Нера-Дунав</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RONPA0614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Гура Въий</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Върчорова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RONPA0625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Хълм Вараник</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RONPA0626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Казанеле Мар и Казанеле Мич</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RONPA0627</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Фосилно място Швиница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RONPA0641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Кракул Кручий</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RONPA0642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Фаца вирулуи</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RONPA0898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Островул Гъска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RONPA0942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Кама-Дину- Пъсърика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Природен резерват</w:t>
            </w:r>
          </w:p>
        </w:tc>
      </w:tr>
      <w:tr w:rsidR="00C441E9" w:rsidRPr="00276A86"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RORMS0001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 на Дунав</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RORMS0002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Балта мика Бръила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RORMS0006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Железни врата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RORMS0009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Бистрец</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Олт-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Сухая</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RORMS0013</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Блахница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Ръкав Борча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Калафат- Чуперчен-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Канарите в Хършова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RORMS0017</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Острови на Дунав</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Букджак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Йортмак</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Жиу-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Влажна зона с международно значение</w:t>
            </w:r>
          </w:p>
        </w:tc>
      </w:tr>
      <w:tr w:rsidR="00C441E9" w:rsidRPr="00276A86"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RORMS0019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Стари Дунав- Ръкав Мъчин</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Влажна зона с международно значение</w:t>
            </w:r>
          </w:p>
        </w:tc>
      </w:tr>
      <w:tr w:rsidR="00C441E9" w:rsidRPr="00630683"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ROSCI0006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Мика Бръила</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lastRenderedPageBreak/>
              <w:t>ROSCI0022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 на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ROSCI0039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Чуперчен- Деса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ROSCI0044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Корабия- Турну Мъгуреле</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ROSCI0045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Коридор на Жиу</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ROSCI0065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 на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ROSCI0088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Гура Ведей</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Шайка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Слобозия</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ROSCI0131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Олтеница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Мостищя</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Кичиу</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ROSCI0173</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Гора Стърмина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ROSCI0206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Железни врата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ROSCI0278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Бордушан</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Борча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ROSCI0299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 при Гърла маре</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Маглавит</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ROSCI0306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Жиана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630683"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ROSCI0319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Блата при Фетещ</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r w:rsidRPr="00630683">
              <w:rPr>
                <w:rFonts w:ascii="Cambria" w:eastAsia="Times New Roman" w:hAnsi="Cambria" w:cs="Calibri"/>
                <w:noProof/>
                <w:lang w:val="bg-BG" w:eastAsia="en-GB"/>
              </w:rPr>
              <w:t>Обект от общностно значение</w:t>
            </w:r>
          </w:p>
        </w:tc>
      </w:tr>
      <w:tr w:rsidR="00C441E9" w:rsidRPr="00276A86" w:rsidTr="00C441E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ROSPA0005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мика Бръила</w:t>
            </w:r>
          </w:p>
        </w:tc>
        <w:tc>
          <w:tcPr>
            <w:tcW w:w="4407"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ROSPA0011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Блахница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ROSPA0012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Ръкав Борча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ROSPA0013</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Калафат- Чуперчен-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ROSPA0017</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 Хършова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ROSPA0021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Чокънещ-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ROSPA0023</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Жиу- 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ROSPA0024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Олт-Дунав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ROSPA0026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Течение на Дунав</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Базиаш</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Железни врата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ROSPA0031</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Делтата на Дунав и</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Комплекс Разим</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Синойе</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ROSPA0038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 Олтеница</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 xml:space="preserve">Зона със специална авифаунистична </w:t>
            </w:r>
            <w:r w:rsidRPr="00630683">
              <w:rPr>
                <w:rFonts w:ascii="Cambria" w:eastAsia="Times New Roman" w:hAnsi="Cambria" w:cs="Calibri"/>
                <w:noProof/>
                <w:lang w:val="bg-BG" w:eastAsia="en-GB"/>
              </w:rPr>
              <w:lastRenderedPageBreak/>
              <w:t>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lastRenderedPageBreak/>
              <w:t>ROSPA0039</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Дунав-Острови</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2B73D5">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ROSPA0046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B5D6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Груя-Гърла маре</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B5D61">
            <w:pPr>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ROSPA0074</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Маглавит</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ROSPA0080</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Планини Алмъж</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Локвей</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ROSPA0090</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Острову Лунг- Гостину</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ROSPA0102</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Сухая</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ROSPA0108</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Ведя-Дунав</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ROSPA0135</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Пясъци на Дъбулен</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C441E9" w:rsidRPr="00276A86" w:rsidTr="00CB5D61">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C441E9" w:rsidRPr="00630683" w:rsidRDefault="00C441E9" w:rsidP="00C441E9">
            <w:pPr>
              <w:spacing w:after="0" w:line="240" w:lineRule="auto"/>
              <w:rPr>
                <w:rFonts w:ascii="Cambria" w:eastAsia="Times New Roman" w:hAnsi="Cambria" w:cs="Calibri"/>
                <w:noProof/>
                <w:lang w:val="ro-RO" w:eastAsia="en-GB"/>
              </w:rPr>
            </w:pPr>
            <w:r w:rsidRPr="00630683">
              <w:rPr>
                <w:rFonts w:ascii="Cambria" w:eastAsia="Times New Roman" w:hAnsi="Cambria" w:cs="Calibri"/>
                <w:noProof/>
                <w:lang w:val="ro-RO" w:eastAsia="en-GB"/>
              </w:rPr>
              <w:t>ROSPA0136</w:t>
            </w:r>
          </w:p>
        </w:tc>
        <w:tc>
          <w:tcPr>
            <w:tcW w:w="3713" w:type="dxa"/>
            <w:tcBorders>
              <w:top w:val="nil"/>
              <w:left w:val="nil"/>
              <w:bottom w:val="single" w:sz="4" w:space="0" w:color="auto"/>
              <w:right w:val="single" w:sz="4" w:space="0" w:color="auto"/>
            </w:tcBorders>
            <w:shd w:val="clear" w:color="auto" w:fill="auto"/>
            <w:noWrap/>
            <w:vAlign w:val="bottom"/>
          </w:tcPr>
          <w:p w:rsidR="00C441E9" w:rsidRPr="00630683" w:rsidRDefault="00C441E9" w:rsidP="00C441E9">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Олтеница-Улмен</w:t>
            </w:r>
          </w:p>
        </w:tc>
        <w:tc>
          <w:tcPr>
            <w:tcW w:w="4407" w:type="dxa"/>
            <w:tcBorders>
              <w:top w:val="nil"/>
              <w:left w:val="nil"/>
              <w:bottom w:val="single" w:sz="4" w:space="0" w:color="auto"/>
              <w:right w:val="single" w:sz="4" w:space="0" w:color="auto"/>
            </w:tcBorders>
            <w:shd w:val="clear" w:color="auto" w:fill="auto"/>
            <w:noWrap/>
          </w:tcPr>
          <w:p w:rsidR="00C441E9" w:rsidRPr="00630683" w:rsidRDefault="00C441E9" w:rsidP="00C441E9">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bl>
    <w:p w:rsidR="001E1484" w:rsidRPr="00630683" w:rsidRDefault="00C441E9" w:rsidP="001E1484">
      <w:pPr>
        <w:jc w:val="both"/>
        <w:rPr>
          <w:rFonts w:ascii="Cambria" w:hAnsi="Cambria"/>
          <w:noProof/>
          <w:lang w:val="ro-RO"/>
        </w:rPr>
      </w:pPr>
      <w:r w:rsidRPr="00630683">
        <w:rPr>
          <w:rFonts w:ascii="Cambria" w:hAnsi="Cambria"/>
          <w:noProof/>
          <w:sz w:val="24"/>
          <w:szCs w:val="24"/>
          <w:lang w:val="ro-RO"/>
        </w:rPr>
        <w:t>Потенциалните въздействия нагоре и надолу по течението поради мащабни хидротехнически конструкции са представени в раздел IV.2. от настоящото</w:t>
      </w:r>
      <w:r w:rsidR="00DC4EE2" w:rsidRPr="00630683">
        <w:rPr>
          <w:rFonts w:ascii="Cambria" w:hAnsi="Cambria"/>
          <w:noProof/>
          <w:sz w:val="24"/>
          <w:szCs w:val="24"/>
          <w:lang w:val="bg-BG"/>
        </w:rPr>
        <w:t xml:space="preserve"> проучване</w:t>
      </w:r>
      <w:r w:rsidR="001E1484" w:rsidRPr="00630683">
        <w:rPr>
          <w:rFonts w:ascii="Cambria" w:hAnsi="Cambria"/>
          <w:noProof/>
          <w:lang w:val="ro-RO"/>
        </w:rPr>
        <w:t>.</w:t>
      </w:r>
    </w:p>
    <w:p w:rsidR="004C3D49" w:rsidRPr="00630683" w:rsidRDefault="004C3D49" w:rsidP="00A4115A">
      <w:pPr>
        <w:jc w:val="both"/>
        <w:rPr>
          <w:rFonts w:ascii="Cambria" w:hAnsi="Cambria"/>
          <w:noProof/>
          <w:sz w:val="24"/>
          <w:szCs w:val="24"/>
          <w:lang w:val="bg-BG"/>
        </w:rPr>
      </w:pPr>
      <w:r w:rsidRPr="00630683">
        <w:rPr>
          <w:rFonts w:ascii="Cambria" w:hAnsi="Cambria"/>
          <w:noProof/>
          <w:sz w:val="24"/>
          <w:szCs w:val="24"/>
          <w:lang w:val="ro-RO"/>
        </w:rPr>
        <w:t xml:space="preserve">Фигурата и таблицата по-долу показват списъка на обектите по Натура 2000, които вероятно са засегнати </w:t>
      </w:r>
      <w:r w:rsidR="008E461F" w:rsidRPr="00630683">
        <w:rPr>
          <w:rFonts w:ascii="Cambria" w:hAnsi="Cambria"/>
          <w:noProof/>
          <w:sz w:val="24"/>
          <w:szCs w:val="24"/>
          <w:lang w:val="ro-RO"/>
        </w:rPr>
        <w:t>от изпълнението на проекта "</w:t>
      </w:r>
      <w:r w:rsidR="008E461F" w:rsidRPr="00630683">
        <w:rPr>
          <w:rFonts w:ascii="Cambria" w:hAnsi="Cambria"/>
          <w:i/>
          <w:noProof/>
          <w:sz w:val="24"/>
          <w:szCs w:val="24"/>
          <w:lang w:val="bg-BG"/>
        </w:rPr>
        <w:t>Създаване на ВЕЦ</w:t>
      </w:r>
      <w:r w:rsidRPr="00630683">
        <w:rPr>
          <w:rFonts w:ascii="Cambria" w:hAnsi="Cambria"/>
          <w:i/>
          <w:noProof/>
          <w:sz w:val="24"/>
          <w:szCs w:val="24"/>
          <w:lang w:val="ro-RO"/>
        </w:rPr>
        <w:t xml:space="preserve"> Турну Магуреле "- Никопол 500 MW" </w:t>
      </w:r>
      <w:r w:rsidRPr="00630683">
        <w:rPr>
          <w:rFonts w:ascii="Cambria" w:hAnsi="Cambria"/>
          <w:noProof/>
          <w:sz w:val="24"/>
          <w:szCs w:val="24"/>
          <w:lang w:val="ro-RO"/>
        </w:rPr>
        <w:t>в България и Унгария.</w:t>
      </w:r>
    </w:p>
    <w:p w:rsidR="003E5B62" w:rsidRPr="00630683" w:rsidRDefault="003E5B62" w:rsidP="00A4115A">
      <w:pPr>
        <w:jc w:val="both"/>
        <w:rPr>
          <w:rFonts w:ascii="Cambria" w:hAnsi="Cambria"/>
          <w:noProof/>
          <w:lang w:val="ro-RO"/>
        </w:rPr>
      </w:pPr>
    </w:p>
    <w:p w:rsidR="003E5B62" w:rsidRPr="00630683" w:rsidRDefault="009553CC" w:rsidP="00A4115A">
      <w:pPr>
        <w:jc w:val="both"/>
        <w:rPr>
          <w:rFonts w:ascii="Cambria" w:hAnsi="Cambria"/>
          <w:noProof/>
          <w:sz w:val="24"/>
          <w:szCs w:val="24"/>
          <w:lang w:val="ro-RO"/>
        </w:rPr>
      </w:pPr>
      <w:r w:rsidRPr="00630683">
        <w:rPr>
          <w:rFonts w:ascii="Cambria" w:hAnsi="Cambria"/>
          <w:noProof/>
          <w:sz w:val="24"/>
          <w:szCs w:val="24"/>
          <w:lang w:val="bg-BG" w:eastAsia="bg-BG"/>
        </w:rPr>
        <w:lastRenderedPageBreak/>
        <w:drawing>
          <wp:inline distT="0" distB="0" distL="0" distR="0" wp14:anchorId="6B36788F" wp14:editId="23BC05C7">
            <wp:extent cx="5731510" cy="4052377"/>
            <wp:effectExtent l="0" t="0" r="2540" b="5715"/>
            <wp:docPr id="44" name="Picture 44" descr="D:\01_ROXANA O\2018\06_Ministerul Energiei_RM\17_Raport de mediu&amp;Studiu de evaluarea adecavta_Rev04\Documente primite de la ME\N2K_IN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01_ROXANA O\2018\06_Ministerul Energiei_RM\17_Raport de mediu&amp;Studiu de evaluarea adecavta_Rev04\Documente primite de la ME\N2K_INTL.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31510" cy="4052377"/>
                    </a:xfrm>
                    <a:prstGeom prst="rect">
                      <a:avLst/>
                    </a:prstGeom>
                    <a:noFill/>
                    <a:ln>
                      <a:noFill/>
                    </a:ln>
                  </pic:spPr>
                </pic:pic>
              </a:graphicData>
            </a:graphic>
          </wp:inline>
        </w:drawing>
      </w:r>
    </w:p>
    <w:p w:rsidR="00DC4EE2" w:rsidRPr="00630683" w:rsidRDefault="00DC4EE2" w:rsidP="00DC4EE2">
      <w:pPr>
        <w:pStyle w:val="Caption"/>
        <w:keepNext/>
        <w:jc w:val="both"/>
        <w:rPr>
          <w:rFonts w:ascii="Cambria" w:eastAsia="Calibri" w:hAnsi="Cambria" w:cs="Times New Roman"/>
          <w:b w:val="0"/>
          <w:i/>
          <w:noProof/>
          <w:color w:val="auto"/>
          <w:sz w:val="22"/>
          <w:szCs w:val="22"/>
          <w:lang w:val="ro-RO"/>
        </w:rPr>
      </w:pPr>
      <w:r w:rsidRPr="00630683">
        <w:rPr>
          <w:rFonts w:ascii="Cambria" w:hAnsi="Cambria"/>
          <w:b w:val="0"/>
          <w:i/>
          <w:color w:val="auto"/>
          <w:sz w:val="22"/>
          <w:szCs w:val="22"/>
          <w:lang w:val="bg-BG"/>
        </w:rPr>
        <w:t>Фигура</w:t>
      </w:r>
      <w:r w:rsidR="00C9111F" w:rsidRPr="00630683">
        <w:rPr>
          <w:rFonts w:ascii="Cambria" w:hAnsi="Cambria"/>
          <w:b w:val="0"/>
          <w:i/>
          <w:color w:val="auto"/>
          <w:sz w:val="22"/>
          <w:szCs w:val="22"/>
        </w:rPr>
        <w:fldChar w:fldCharType="begin"/>
      </w:r>
      <w:r w:rsidR="009553CC" w:rsidRPr="00E162C2">
        <w:rPr>
          <w:rFonts w:ascii="Cambria" w:hAnsi="Cambria"/>
          <w:b w:val="0"/>
          <w:i/>
          <w:color w:val="auto"/>
          <w:sz w:val="22"/>
          <w:szCs w:val="22"/>
          <w:lang w:val="ru-RU"/>
        </w:rPr>
        <w:instrText xml:space="preserve"> </w:instrText>
      </w:r>
      <w:r w:rsidR="009553CC" w:rsidRPr="00630683">
        <w:rPr>
          <w:rFonts w:ascii="Cambria" w:hAnsi="Cambria"/>
          <w:b w:val="0"/>
          <w:i/>
          <w:color w:val="auto"/>
          <w:sz w:val="22"/>
          <w:szCs w:val="22"/>
          <w:lang w:val="fr-FR"/>
        </w:rPr>
        <w:instrText>SEQ</w:instrText>
      </w:r>
      <w:r w:rsidR="009553CC" w:rsidRPr="00E162C2">
        <w:rPr>
          <w:rFonts w:ascii="Cambria" w:hAnsi="Cambria"/>
          <w:b w:val="0"/>
          <w:i/>
          <w:color w:val="auto"/>
          <w:sz w:val="22"/>
          <w:szCs w:val="22"/>
          <w:lang w:val="ru-RU"/>
        </w:rPr>
        <w:instrText xml:space="preserve"> </w:instrText>
      </w:r>
      <w:r w:rsidR="009553CC" w:rsidRPr="00630683">
        <w:rPr>
          <w:rFonts w:ascii="Cambria" w:hAnsi="Cambria"/>
          <w:b w:val="0"/>
          <w:i/>
          <w:color w:val="auto"/>
          <w:sz w:val="22"/>
          <w:szCs w:val="22"/>
          <w:lang w:val="fr-FR"/>
        </w:rPr>
        <w:instrText>Figura</w:instrText>
      </w:r>
      <w:r w:rsidR="009553CC" w:rsidRPr="00E162C2">
        <w:rPr>
          <w:rFonts w:ascii="Cambria" w:hAnsi="Cambria"/>
          <w:b w:val="0"/>
          <w:i/>
          <w:color w:val="auto"/>
          <w:sz w:val="22"/>
          <w:szCs w:val="22"/>
          <w:lang w:val="ru-RU"/>
        </w:rPr>
        <w:instrText xml:space="preserve"> \* </w:instrText>
      </w:r>
      <w:r w:rsidR="009553CC" w:rsidRPr="00630683">
        <w:rPr>
          <w:rFonts w:ascii="Cambria" w:hAnsi="Cambria"/>
          <w:b w:val="0"/>
          <w:i/>
          <w:color w:val="auto"/>
          <w:sz w:val="22"/>
          <w:szCs w:val="22"/>
          <w:lang w:val="fr-FR"/>
        </w:rPr>
        <w:instrText>ARABIC</w:instrText>
      </w:r>
      <w:r w:rsidR="009553CC" w:rsidRPr="00E162C2">
        <w:rPr>
          <w:rFonts w:ascii="Cambria" w:hAnsi="Cambria"/>
          <w:b w:val="0"/>
          <w:i/>
          <w:color w:val="auto"/>
          <w:sz w:val="22"/>
          <w:szCs w:val="22"/>
          <w:lang w:val="ru-RU"/>
        </w:rPr>
        <w:instrText xml:space="preserve"> </w:instrText>
      </w:r>
      <w:r w:rsidR="00C9111F" w:rsidRPr="00630683">
        <w:rPr>
          <w:rFonts w:ascii="Cambria" w:hAnsi="Cambria"/>
          <w:b w:val="0"/>
          <w:i/>
          <w:color w:val="auto"/>
          <w:sz w:val="22"/>
          <w:szCs w:val="22"/>
        </w:rPr>
        <w:fldChar w:fldCharType="separate"/>
      </w:r>
      <w:r w:rsidR="009553CC" w:rsidRPr="00E162C2">
        <w:rPr>
          <w:rFonts w:ascii="Cambria" w:hAnsi="Cambria"/>
          <w:b w:val="0"/>
          <w:i/>
          <w:noProof/>
          <w:color w:val="auto"/>
          <w:sz w:val="22"/>
          <w:szCs w:val="22"/>
          <w:lang w:val="ru-RU"/>
        </w:rPr>
        <w:t>23</w:t>
      </w:r>
      <w:r w:rsidR="00C9111F" w:rsidRPr="00630683">
        <w:rPr>
          <w:rFonts w:ascii="Cambria" w:hAnsi="Cambria"/>
          <w:b w:val="0"/>
          <w:i/>
          <w:color w:val="auto"/>
          <w:sz w:val="22"/>
          <w:szCs w:val="22"/>
        </w:rPr>
        <w:fldChar w:fldCharType="end"/>
      </w:r>
      <w:r w:rsidR="009553CC" w:rsidRPr="00E162C2">
        <w:rPr>
          <w:rFonts w:ascii="Cambria" w:hAnsi="Cambria"/>
          <w:b w:val="0"/>
          <w:i/>
          <w:color w:val="auto"/>
          <w:sz w:val="22"/>
          <w:szCs w:val="22"/>
          <w:lang w:val="ru-RU"/>
        </w:rPr>
        <w:t xml:space="preserve"> </w:t>
      </w:r>
      <w:r w:rsidRPr="00630683">
        <w:rPr>
          <w:rFonts w:ascii="Cambria" w:eastAsia="Calibri" w:hAnsi="Cambria" w:cs="Times New Roman"/>
          <w:b w:val="0"/>
          <w:i/>
          <w:noProof/>
          <w:color w:val="auto"/>
          <w:sz w:val="22"/>
          <w:szCs w:val="22"/>
          <w:lang w:val="bg-BG"/>
        </w:rPr>
        <w:t>Обекти по Натура</w:t>
      </w:r>
      <w:r w:rsidRPr="00630683">
        <w:rPr>
          <w:rFonts w:ascii="Cambria" w:eastAsia="Calibri" w:hAnsi="Cambria" w:cs="Times New Roman"/>
          <w:b w:val="0"/>
          <w:i/>
          <w:noProof/>
          <w:color w:val="auto"/>
          <w:sz w:val="22"/>
          <w:szCs w:val="22"/>
          <w:lang w:val="ro-RO"/>
        </w:rPr>
        <w:t xml:space="preserve"> 2000 </w:t>
      </w:r>
      <w:r w:rsidRPr="00630683">
        <w:rPr>
          <w:rFonts w:ascii="Cambria" w:eastAsia="Calibri" w:hAnsi="Cambria" w:cs="Times New Roman"/>
          <w:b w:val="0"/>
          <w:i/>
          <w:noProof/>
          <w:color w:val="auto"/>
          <w:sz w:val="22"/>
          <w:szCs w:val="22"/>
          <w:lang w:val="bg-BG"/>
        </w:rPr>
        <w:t>в България и Унгария,</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възможно да бъдат засегнати</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от изпълнението на проекта</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Изграждане на водноелектрическа централа</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Турну Мъгуреле- Никопол</w:t>
      </w:r>
      <w:r w:rsidRPr="00630683">
        <w:rPr>
          <w:rFonts w:ascii="Cambria" w:eastAsia="Calibri" w:hAnsi="Cambria" w:cs="Times New Roman"/>
          <w:b w:val="0"/>
          <w:i/>
          <w:noProof/>
          <w:color w:val="auto"/>
          <w:sz w:val="22"/>
          <w:szCs w:val="22"/>
          <w:lang w:val="ro-RO"/>
        </w:rPr>
        <w:t xml:space="preserve"> 500 MW”</w:t>
      </w:r>
    </w:p>
    <w:p w:rsidR="009553CC" w:rsidRPr="00630683" w:rsidRDefault="008E461F" w:rsidP="005938E0">
      <w:pPr>
        <w:pStyle w:val="Caption"/>
        <w:jc w:val="both"/>
        <w:rPr>
          <w:rFonts w:ascii="Cambria" w:hAnsi="Cambria"/>
          <w:b w:val="0"/>
          <w:i/>
          <w:color w:val="auto"/>
          <w:sz w:val="22"/>
          <w:szCs w:val="22"/>
          <w:lang w:val="bg-BG"/>
        </w:rPr>
      </w:pPr>
      <w:r w:rsidRPr="00630683">
        <w:rPr>
          <w:rFonts w:ascii="Cambria" w:hAnsi="Cambria"/>
          <w:b w:val="0"/>
          <w:i/>
          <w:color w:val="auto"/>
          <w:sz w:val="22"/>
          <w:szCs w:val="22"/>
          <w:lang w:val="bg-BG"/>
        </w:rPr>
        <w:t>Таблица</w:t>
      </w:r>
      <w:r w:rsidR="005938E0" w:rsidRPr="00E162C2">
        <w:rPr>
          <w:rFonts w:ascii="Cambria" w:hAnsi="Cambria"/>
          <w:b w:val="0"/>
          <w:i/>
          <w:color w:val="auto"/>
          <w:sz w:val="22"/>
          <w:szCs w:val="22"/>
          <w:lang w:val="ru-RU"/>
        </w:rPr>
        <w:t xml:space="preserve"> </w:t>
      </w:r>
      <w:r w:rsidR="00C9111F" w:rsidRPr="00630683">
        <w:rPr>
          <w:rFonts w:ascii="Cambria" w:hAnsi="Cambria"/>
          <w:b w:val="0"/>
          <w:i/>
          <w:color w:val="auto"/>
          <w:sz w:val="22"/>
          <w:szCs w:val="22"/>
        </w:rPr>
        <w:fldChar w:fldCharType="begin"/>
      </w:r>
      <w:r w:rsidR="005938E0" w:rsidRPr="00E162C2">
        <w:rPr>
          <w:rFonts w:ascii="Cambria" w:hAnsi="Cambria"/>
          <w:b w:val="0"/>
          <w:i/>
          <w:color w:val="auto"/>
          <w:sz w:val="22"/>
          <w:szCs w:val="22"/>
          <w:lang w:val="ru-RU"/>
        </w:rPr>
        <w:instrText xml:space="preserve"> </w:instrText>
      </w:r>
      <w:r w:rsidR="005938E0" w:rsidRPr="00630683">
        <w:rPr>
          <w:rFonts w:ascii="Cambria" w:hAnsi="Cambria"/>
          <w:b w:val="0"/>
          <w:i/>
          <w:color w:val="auto"/>
          <w:sz w:val="22"/>
          <w:szCs w:val="22"/>
          <w:lang w:val="fr-FR"/>
        </w:rPr>
        <w:instrText>SEQ</w:instrText>
      </w:r>
      <w:r w:rsidR="005938E0" w:rsidRPr="00E162C2">
        <w:rPr>
          <w:rFonts w:ascii="Cambria" w:hAnsi="Cambria"/>
          <w:b w:val="0"/>
          <w:i/>
          <w:color w:val="auto"/>
          <w:sz w:val="22"/>
          <w:szCs w:val="22"/>
          <w:lang w:val="ru-RU"/>
        </w:rPr>
        <w:instrText xml:space="preserve"> </w:instrText>
      </w:r>
      <w:r w:rsidR="005938E0" w:rsidRPr="00630683">
        <w:rPr>
          <w:rFonts w:ascii="Cambria" w:hAnsi="Cambria"/>
          <w:b w:val="0"/>
          <w:i/>
          <w:color w:val="auto"/>
          <w:sz w:val="22"/>
          <w:szCs w:val="22"/>
          <w:lang w:val="fr-FR"/>
        </w:rPr>
        <w:instrText>Tabel</w:instrText>
      </w:r>
      <w:r w:rsidR="005938E0" w:rsidRPr="00E162C2">
        <w:rPr>
          <w:rFonts w:ascii="Cambria" w:hAnsi="Cambria"/>
          <w:b w:val="0"/>
          <w:i/>
          <w:color w:val="auto"/>
          <w:sz w:val="22"/>
          <w:szCs w:val="22"/>
          <w:lang w:val="ru-RU"/>
        </w:rPr>
        <w:instrText xml:space="preserve"> \* </w:instrText>
      </w:r>
      <w:r w:rsidR="005938E0" w:rsidRPr="00630683">
        <w:rPr>
          <w:rFonts w:ascii="Cambria" w:hAnsi="Cambria"/>
          <w:b w:val="0"/>
          <w:i/>
          <w:color w:val="auto"/>
          <w:sz w:val="22"/>
          <w:szCs w:val="22"/>
          <w:lang w:val="fr-FR"/>
        </w:rPr>
        <w:instrText>ARABIC</w:instrText>
      </w:r>
      <w:r w:rsidR="005938E0" w:rsidRPr="00E162C2">
        <w:rPr>
          <w:rFonts w:ascii="Cambria" w:hAnsi="Cambria"/>
          <w:b w:val="0"/>
          <w:i/>
          <w:color w:val="auto"/>
          <w:sz w:val="22"/>
          <w:szCs w:val="22"/>
          <w:lang w:val="ru-RU"/>
        </w:rPr>
        <w:instrText xml:space="preserve"> </w:instrText>
      </w:r>
      <w:r w:rsidR="00C9111F" w:rsidRPr="00630683">
        <w:rPr>
          <w:rFonts w:ascii="Cambria" w:hAnsi="Cambria"/>
          <w:b w:val="0"/>
          <w:i/>
          <w:color w:val="auto"/>
          <w:sz w:val="22"/>
          <w:szCs w:val="22"/>
        </w:rPr>
        <w:fldChar w:fldCharType="separate"/>
      </w:r>
      <w:r w:rsidR="005938E0" w:rsidRPr="00E162C2">
        <w:rPr>
          <w:rFonts w:ascii="Cambria" w:hAnsi="Cambria"/>
          <w:b w:val="0"/>
          <w:i/>
          <w:color w:val="auto"/>
          <w:sz w:val="22"/>
          <w:szCs w:val="22"/>
          <w:lang w:val="ru-RU"/>
        </w:rPr>
        <w:t>7</w:t>
      </w:r>
      <w:r w:rsidR="00C9111F" w:rsidRPr="00630683">
        <w:rPr>
          <w:rFonts w:ascii="Cambria" w:hAnsi="Cambria"/>
          <w:b w:val="0"/>
          <w:i/>
          <w:color w:val="auto"/>
          <w:sz w:val="22"/>
          <w:szCs w:val="22"/>
        </w:rPr>
        <w:fldChar w:fldCharType="end"/>
      </w:r>
      <w:r w:rsidRPr="00630683">
        <w:rPr>
          <w:rFonts w:ascii="Cambria" w:eastAsia="Calibri" w:hAnsi="Cambria" w:cs="Times New Roman"/>
          <w:b w:val="0"/>
          <w:i/>
          <w:noProof/>
          <w:color w:val="auto"/>
          <w:sz w:val="22"/>
          <w:szCs w:val="22"/>
          <w:lang w:val="bg-BG"/>
        </w:rPr>
        <w:t xml:space="preserve"> </w:t>
      </w:r>
      <w:r w:rsidRPr="00630683">
        <w:rPr>
          <w:rFonts w:ascii="Cambria" w:hAnsi="Cambria"/>
          <w:b w:val="0"/>
          <w:i/>
          <w:color w:val="auto"/>
          <w:sz w:val="22"/>
          <w:szCs w:val="22"/>
          <w:lang w:val="bg-BG"/>
        </w:rPr>
        <w:t>Обекти по Натура</w:t>
      </w:r>
      <w:r w:rsidRPr="00630683">
        <w:rPr>
          <w:rFonts w:ascii="Cambria" w:hAnsi="Cambria"/>
          <w:b w:val="0"/>
          <w:i/>
          <w:color w:val="auto"/>
          <w:sz w:val="22"/>
          <w:szCs w:val="22"/>
          <w:lang w:val="ro-RO"/>
        </w:rPr>
        <w:t xml:space="preserve"> 2000 </w:t>
      </w:r>
      <w:r w:rsidRPr="00630683">
        <w:rPr>
          <w:rFonts w:ascii="Cambria" w:hAnsi="Cambria"/>
          <w:b w:val="0"/>
          <w:i/>
          <w:color w:val="auto"/>
          <w:sz w:val="22"/>
          <w:szCs w:val="22"/>
          <w:lang w:val="bg-BG"/>
        </w:rPr>
        <w:t>в България и Унгария,</w:t>
      </w:r>
      <w:r w:rsidRPr="00630683">
        <w:rPr>
          <w:rFonts w:ascii="Cambria" w:hAnsi="Cambria"/>
          <w:b w:val="0"/>
          <w:i/>
          <w:color w:val="auto"/>
          <w:sz w:val="22"/>
          <w:szCs w:val="22"/>
          <w:lang w:val="ro-RO"/>
        </w:rPr>
        <w:t xml:space="preserve"> </w:t>
      </w:r>
      <w:r w:rsidRPr="00630683">
        <w:rPr>
          <w:rFonts w:ascii="Cambria" w:hAnsi="Cambria"/>
          <w:b w:val="0"/>
          <w:i/>
          <w:color w:val="auto"/>
          <w:sz w:val="22"/>
          <w:szCs w:val="22"/>
          <w:lang w:val="bg-BG"/>
        </w:rPr>
        <w:t>възможно да бъдат засегнати</w:t>
      </w:r>
      <w:r w:rsidRPr="00630683">
        <w:rPr>
          <w:rFonts w:ascii="Cambria" w:hAnsi="Cambria"/>
          <w:b w:val="0"/>
          <w:i/>
          <w:color w:val="auto"/>
          <w:sz w:val="22"/>
          <w:szCs w:val="22"/>
          <w:lang w:val="ro-RO"/>
        </w:rPr>
        <w:t xml:space="preserve"> </w:t>
      </w:r>
      <w:r w:rsidRPr="00630683">
        <w:rPr>
          <w:rFonts w:ascii="Cambria" w:hAnsi="Cambria"/>
          <w:b w:val="0"/>
          <w:i/>
          <w:color w:val="auto"/>
          <w:sz w:val="22"/>
          <w:szCs w:val="22"/>
          <w:lang w:val="bg-BG"/>
        </w:rPr>
        <w:t>от изпълнението на проекта</w:t>
      </w:r>
      <w:r w:rsidRPr="00630683">
        <w:rPr>
          <w:rFonts w:ascii="Cambria" w:hAnsi="Cambria"/>
          <w:b w:val="0"/>
          <w:i/>
          <w:color w:val="auto"/>
          <w:sz w:val="22"/>
          <w:szCs w:val="22"/>
          <w:lang w:val="ro-RO"/>
        </w:rPr>
        <w:t xml:space="preserve"> ”</w:t>
      </w:r>
      <w:r w:rsidRPr="00630683">
        <w:rPr>
          <w:rFonts w:ascii="Cambria" w:hAnsi="Cambria"/>
          <w:b w:val="0"/>
          <w:i/>
          <w:color w:val="auto"/>
          <w:sz w:val="22"/>
          <w:szCs w:val="22"/>
          <w:lang w:val="bg-BG"/>
        </w:rPr>
        <w:t>Изграждане на водноелектрическа централа</w:t>
      </w:r>
      <w:r w:rsidRPr="00630683">
        <w:rPr>
          <w:rFonts w:ascii="Cambria" w:hAnsi="Cambria"/>
          <w:b w:val="0"/>
          <w:i/>
          <w:color w:val="auto"/>
          <w:sz w:val="22"/>
          <w:szCs w:val="22"/>
          <w:lang w:val="ro-RO"/>
        </w:rPr>
        <w:t xml:space="preserve"> </w:t>
      </w:r>
      <w:r w:rsidRPr="00630683">
        <w:rPr>
          <w:rFonts w:ascii="Cambria" w:hAnsi="Cambria"/>
          <w:b w:val="0"/>
          <w:i/>
          <w:color w:val="auto"/>
          <w:sz w:val="22"/>
          <w:szCs w:val="22"/>
          <w:lang w:val="bg-BG"/>
        </w:rPr>
        <w:t>Турну Мъгуреле- Никопол</w:t>
      </w:r>
      <w:r w:rsidRPr="00630683">
        <w:rPr>
          <w:rFonts w:ascii="Cambria" w:hAnsi="Cambria"/>
          <w:b w:val="0"/>
          <w:i/>
          <w:color w:val="auto"/>
          <w:sz w:val="22"/>
          <w:szCs w:val="22"/>
          <w:lang w:val="ro-RO"/>
        </w:rPr>
        <w:t xml:space="preserve"> 500 MW”</w:t>
      </w:r>
    </w:p>
    <w:tbl>
      <w:tblPr>
        <w:tblStyle w:val="TableGrid"/>
        <w:tblW w:w="0" w:type="auto"/>
        <w:tblLook w:val="04A0" w:firstRow="1" w:lastRow="0" w:firstColumn="1" w:lastColumn="0" w:noHBand="0" w:noVBand="1"/>
      </w:tblPr>
      <w:tblGrid>
        <w:gridCol w:w="919"/>
        <w:gridCol w:w="958"/>
        <w:gridCol w:w="1078"/>
        <w:gridCol w:w="1149"/>
        <w:gridCol w:w="534"/>
        <w:gridCol w:w="919"/>
        <w:gridCol w:w="958"/>
        <w:gridCol w:w="1134"/>
        <w:gridCol w:w="1059"/>
        <w:gridCol w:w="534"/>
      </w:tblGrid>
      <w:tr w:rsidR="00DC4EE2" w:rsidRPr="00630683" w:rsidTr="00921E5B">
        <w:trPr>
          <w:tblHeader/>
        </w:trPr>
        <w:tc>
          <w:tcPr>
            <w:tcW w:w="919" w:type="dxa"/>
            <w:vAlign w:val="center"/>
          </w:tcPr>
          <w:p w:rsidR="00DC4EE2" w:rsidRPr="00630683" w:rsidRDefault="00DC4EE2" w:rsidP="00CB5D61">
            <w:pPr>
              <w:jc w:val="center"/>
              <w:rPr>
                <w:rFonts w:ascii="Cambria" w:hAnsi="Cambria"/>
                <w:b/>
                <w:noProof/>
                <w:sz w:val="20"/>
                <w:szCs w:val="20"/>
                <w:lang w:val="bg-BG"/>
              </w:rPr>
            </w:pPr>
            <w:r w:rsidRPr="00630683">
              <w:rPr>
                <w:rFonts w:ascii="Cambria" w:hAnsi="Cambria"/>
                <w:b/>
                <w:noProof/>
                <w:sz w:val="20"/>
                <w:szCs w:val="20"/>
                <w:lang w:val="bg-BG"/>
              </w:rPr>
              <w:t>Пореден номер</w:t>
            </w:r>
          </w:p>
        </w:tc>
        <w:tc>
          <w:tcPr>
            <w:tcW w:w="958" w:type="dxa"/>
            <w:vAlign w:val="center"/>
          </w:tcPr>
          <w:p w:rsidR="00DC4EE2" w:rsidRPr="00630683" w:rsidRDefault="00DC4EE2" w:rsidP="00CB5D61">
            <w:pPr>
              <w:jc w:val="center"/>
              <w:rPr>
                <w:rFonts w:ascii="Cambria" w:hAnsi="Cambria"/>
                <w:b/>
                <w:noProof/>
                <w:sz w:val="20"/>
                <w:szCs w:val="20"/>
                <w:lang w:val="bg-BG"/>
              </w:rPr>
            </w:pPr>
            <w:r w:rsidRPr="00630683">
              <w:rPr>
                <w:rFonts w:ascii="Cambria" w:hAnsi="Cambria"/>
                <w:b/>
                <w:noProof/>
                <w:sz w:val="20"/>
                <w:szCs w:val="20"/>
                <w:lang w:val="bg-BG"/>
              </w:rPr>
              <w:t>Държава</w:t>
            </w:r>
          </w:p>
        </w:tc>
        <w:tc>
          <w:tcPr>
            <w:tcW w:w="1078" w:type="dxa"/>
            <w:vAlign w:val="center"/>
          </w:tcPr>
          <w:p w:rsidR="00DC4EE2" w:rsidRPr="00630683" w:rsidRDefault="00DC4EE2" w:rsidP="00CB5D61">
            <w:pPr>
              <w:jc w:val="center"/>
              <w:rPr>
                <w:rFonts w:ascii="Cambria" w:hAnsi="Cambria"/>
                <w:b/>
                <w:noProof/>
                <w:sz w:val="20"/>
                <w:szCs w:val="20"/>
                <w:lang w:val="ro-RO"/>
              </w:rPr>
            </w:pPr>
            <w:r w:rsidRPr="00630683">
              <w:rPr>
                <w:rFonts w:ascii="Cambria" w:hAnsi="Cambria"/>
                <w:b/>
                <w:noProof/>
                <w:sz w:val="20"/>
                <w:szCs w:val="20"/>
                <w:lang w:val="bg-BG"/>
              </w:rPr>
              <w:t>Код по Натура</w:t>
            </w:r>
            <w:r w:rsidRPr="00630683">
              <w:rPr>
                <w:rFonts w:ascii="Cambria" w:hAnsi="Cambria"/>
                <w:b/>
                <w:noProof/>
                <w:sz w:val="20"/>
                <w:szCs w:val="20"/>
                <w:lang w:val="ro-RO"/>
              </w:rPr>
              <w:t xml:space="preserve"> 2000</w:t>
            </w:r>
          </w:p>
        </w:tc>
        <w:tc>
          <w:tcPr>
            <w:tcW w:w="1149" w:type="dxa"/>
            <w:vAlign w:val="center"/>
          </w:tcPr>
          <w:p w:rsidR="00DC4EE2" w:rsidRPr="00630683" w:rsidRDefault="00DC4EE2" w:rsidP="00CB5D61">
            <w:pPr>
              <w:jc w:val="center"/>
              <w:rPr>
                <w:rFonts w:ascii="Cambria" w:hAnsi="Cambria"/>
                <w:b/>
                <w:noProof/>
                <w:sz w:val="20"/>
                <w:szCs w:val="20"/>
                <w:lang w:val="ro-RO"/>
              </w:rPr>
            </w:pPr>
            <w:r w:rsidRPr="00630683">
              <w:rPr>
                <w:rFonts w:ascii="Cambria" w:hAnsi="Cambria"/>
                <w:b/>
                <w:noProof/>
                <w:sz w:val="20"/>
                <w:szCs w:val="20"/>
                <w:lang w:val="bg-BG"/>
              </w:rPr>
              <w:t>Име по Натура</w:t>
            </w:r>
            <w:r w:rsidRPr="00630683">
              <w:rPr>
                <w:rFonts w:ascii="Cambria" w:hAnsi="Cambria"/>
                <w:b/>
                <w:noProof/>
                <w:sz w:val="20"/>
                <w:szCs w:val="20"/>
                <w:lang w:val="ro-RO"/>
              </w:rPr>
              <w:t xml:space="preserve"> 2000</w:t>
            </w:r>
          </w:p>
        </w:tc>
        <w:tc>
          <w:tcPr>
            <w:tcW w:w="534" w:type="dxa"/>
            <w:vAlign w:val="center"/>
          </w:tcPr>
          <w:p w:rsidR="00DC4EE2" w:rsidRPr="00630683" w:rsidRDefault="00DC4EE2" w:rsidP="00CB5D61">
            <w:pPr>
              <w:jc w:val="center"/>
              <w:rPr>
                <w:rFonts w:ascii="Cambria" w:hAnsi="Cambria"/>
                <w:b/>
                <w:noProof/>
                <w:sz w:val="20"/>
                <w:szCs w:val="20"/>
                <w:lang w:val="bg-BG"/>
              </w:rPr>
            </w:pPr>
            <w:r w:rsidRPr="00630683">
              <w:rPr>
                <w:rFonts w:ascii="Cambria" w:hAnsi="Cambria"/>
                <w:b/>
                <w:noProof/>
                <w:sz w:val="20"/>
                <w:szCs w:val="20"/>
                <w:lang w:val="bg-BG"/>
              </w:rPr>
              <w:t>Вид</w:t>
            </w:r>
          </w:p>
        </w:tc>
        <w:tc>
          <w:tcPr>
            <w:tcW w:w="919" w:type="dxa"/>
            <w:vAlign w:val="center"/>
          </w:tcPr>
          <w:p w:rsidR="00DC4EE2" w:rsidRPr="00630683" w:rsidRDefault="00DC4EE2" w:rsidP="00CB5D61">
            <w:pPr>
              <w:jc w:val="center"/>
              <w:rPr>
                <w:rFonts w:ascii="Cambria" w:hAnsi="Cambria"/>
                <w:b/>
                <w:noProof/>
                <w:sz w:val="20"/>
                <w:szCs w:val="20"/>
                <w:lang w:val="ro-RO"/>
              </w:rPr>
            </w:pPr>
            <w:r w:rsidRPr="00630683">
              <w:rPr>
                <w:rFonts w:ascii="Cambria" w:hAnsi="Cambria"/>
                <w:b/>
                <w:noProof/>
                <w:sz w:val="20"/>
                <w:szCs w:val="20"/>
                <w:lang w:val="bg-BG"/>
              </w:rPr>
              <w:t>Пореден номер</w:t>
            </w:r>
            <w:r w:rsidRPr="00630683">
              <w:rPr>
                <w:rFonts w:ascii="Cambria" w:hAnsi="Cambria"/>
                <w:b/>
                <w:noProof/>
                <w:sz w:val="20"/>
                <w:szCs w:val="20"/>
                <w:lang w:val="ro-RO"/>
              </w:rPr>
              <w:t>.</w:t>
            </w:r>
          </w:p>
        </w:tc>
        <w:tc>
          <w:tcPr>
            <w:tcW w:w="958" w:type="dxa"/>
            <w:vAlign w:val="center"/>
          </w:tcPr>
          <w:p w:rsidR="00DC4EE2" w:rsidRPr="00630683" w:rsidRDefault="00DC4EE2" w:rsidP="00CB5D61">
            <w:pPr>
              <w:jc w:val="center"/>
              <w:rPr>
                <w:rFonts w:ascii="Cambria" w:hAnsi="Cambria"/>
                <w:b/>
                <w:noProof/>
                <w:sz w:val="20"/>
                <w:szCs w:val="20"/>
                <w:lang w:val="bg-BG"/>
              </w:rPr>
            </w:pPr>
            <w:r w:rsidRPr="00630683">
              <w:rPr>
                <w:rFonts w:ascii="Cambria" w:hAnsi="Cambria"/>
                <w:b/>
                <w:noProof/>
                <w:sz w:val="20"/>
                <w:szCs w:val="20"/>
                <w:lang w:val="bg-BG"/>
              </w:rPr>
              <w:t>Държава</w:t>
            </w:r>
          </w:p>
        </w:tc>
        <w:tc>
          <w:tcPr>
            <w:tcW w:w="1134" w:type="dxa"/>
            <w:vAlign w:val="center"/>
          </w:tcPr>
          <w:p w:rsidR="00DC4EE2" w:rsidRPr="00630683" w:rsidRDefault="00DC4EE2" w:rsidP="00CB5D61">
            <w:pPr>
              <w:jc w:val="center"/>
              <w:rPr>
                <w:rFonts w:ascii="Cambria" w:hAnsi="Cambria"/>
                <w:b/>
                <w:noProof/>
                <w:sz w:val="20"/>
                <w:szCs w:val="20"/>
                <w:lang w:val="ro-RO"/>
              </w:rPr>
            </w:pPr>
            <w:r w:rsidRPr="00630683">
              <w:rPr>
                <w:rFonts w:ascii="Cambria" w:hAnsi="Cambria"/>
                <w:b/>
                <w:noProof/>
                <w:sz w:val="20"/>
                <w:szCs w:val="20"/>
                <w:lang w:val="bg-BG"/>
              </w:rPr>
              <w:t>Код по Натура</w:t>
            </w:r>
            <w:r w:rsidRPr="00630683">
              <w:rPr>
                <w:rFonts w:ascii="Cambria" w:hAnsi="Cambria"/>
                <w:b/>
                <w:noProof/>
                <w:sz w:val="20"/>
                <w:szCs w:val="20"/>
                <w:lang w:val="ro-RO"/>
              </w:rPr>
              <w:t xml:space="preserve"> 2000</w:t>
            </w:r>
          </w:p>
        </w:tc>
        <w:tc>
          <w:tcPr>
            <w:tcW w:w="1059" w:type="dxa"/>
            <w:vAlign w:val="center"/>
          </w:tcPr>
          <w:p w:rsidR="00DC4EE2" w:rsidRPr="00630683" w:rsidRDefault="00DC4EE2" w:rsidP="00CB5D61">
            <w:pPr>
              <w:jc w:val="center"/>
              <w:rPr>
                <w:rFonts w:ascii="Cambria" w:hAnsi="Cambria"/>
                <w:b/>
                <w:noProof/>
                <w:sz w:val="20"/>
                <w:szCs w:val="20"/>
                <w:lang w:val="ro-RO"/>
              </w:rPr>
            </w:pPr>
            <w:r w:rsidRPr="00630683">
              <w:rPr>
                <w:rFonts w:ascii="Cambria" w:hAnsi="Cambria"/>
                <w:b/>
                <w:noProof/>
                <w:sz w:val="20"/>
                <w:szCs w:val="20"/>
                <w:lang w:val="bg-BG"/>
              </w:rPr>
              <w:t>Име по Натура</w:t>
            </w:r>
            <w:r w:rsidRPr="00630683">
              <w:rPr>
                <w:rFonts w:ascii="Cambria" w:hAnsi="Cambria"/>
                <w:b/>
                <w:noProof/>
                <w:sz w:val="20"/>
                <w:szCs w:val="20"/>
                <w:lang w:val="ro-RO"/>
              </w:rPr>
              <w:t xml:space="preserve"> 2000</w:t>
            </w:r>
          </w:p>
        </w:tc>
        <w:tc>
          <w:tcPr>
            <w:tcW w:w="534" w:type="dxa"/>
            <w:vAlign w:val="center"/>
          </w:tcPr>
          <w:p w:rsidR="00DC4EE2" w:rsidRPr="00630683" w:rsidRDefault="00DC4EE2" w:rsidP="00CB5D61">
            <w:pPr>
              <w:jc w:val="center"/>
              <w:rPr>
                <w:rFonts w:ascii="Cambria" w:hAnsi="Cambria"/>
                <w:b/>
                <w:noProof/>
                <w:sz w:val="20"/>
                <w:szCs w:val="20"/>
                <w:lang w:val="bg-BG"/>
              </w:rPr>
            </w:pPr>
            <w:r w:rsidRPr="00630683">
              <w:rPr>
                <w:rFonts w:ascii="Cambria" w:hAnsi="Cambria"/>
                <w:b/>
                <w:noProof/>
                <w:sz w:val="20"/>
                <w:szCs w:val="20"/>
                <w:lang w:val="bg-BG"/>
              </w:rPr>
              <w:t>Вид</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1</w:t>
            </w:r>
          </w:p>
        </w:tc>
        <w:tc>
          <w:tcPr>
            <w:tcW w:w="958"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BG0002104</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Цибърско блато</w:t>
            </w:r>
          </w:p>
        </w:tc>
        <w:tc>
          <w:tcPr>
            <w:tcW w:w="5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SPA</w:t>
            </w:r>
          </w:p>
        </w:tc>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22</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BG0000334</w:t>
            </w:r>
          </w:p>
        </w:tc>
        <w:tc>
          <w:tcPr>
            <w:tcW w:w="105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Остров</w:t>
            </w:r>
          </w:p>
        </w:tc>
        <w:tc>
          <w:tcPr>
            <w:tcW w:w="534" w:type="dxa"/>
          </w:tcPr>
          <w:p w:rsidR="00DC4EE2" w:rsidRPr="00630683" w:rsidRDefault="00DC4EE2" w:rsidP="00FE25EF">
            <w:pPr>
              <w:jc w:val="both"/>
              <w:rPr>
                <w:rFonts w:ascii="Cambria" w:hAnsi="Cambria"/>
                <w:noProof/>
                <w:sz w:val="20"/>
                <w:szCs w:val="20"/>
                <w:lang w:val="ro-RO"/>
              </w:rPr>
            </w:pPr>
            <w:r w:rsidRPr="00630683">
              <w:rPr>
                <w:rFonts w:ascii="Cambria" w:hAnsi="Cambria"/>
                <w:noProof/>
                <w:sz w:val="20"/>
                <w:szCs w:val="20"/>
                <w:lang w:val="ro-RO"/>
              </w:rPr>
              <w:t>SCI</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2</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BG0002091</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Остров Лакът</w:t>
            </w:r>
          </w:p>
        </w:tc>
        <w:tc>
          <w:tcPr>
            <w:tcW w:w="534" w:type="dxa"/>
          </w:tcPr>
          <w:p w:rsidR="00DC4EE2" w:rsidRPr="00630683" w:rsidRDefault="00DC4EE2">
            <w:r w:rsidRPr="00630683">
              <w:rPr>
                <w:rFonts w:ascii="Cambria" w:hAnsi="Cambria"/>
                <w:noProof/>
                <w:sz w:val="20"/>
                <w:szCs w:val="20"/>
                <w:lang w:val="ro-RO"/>
              </w:rPr>
              <w:t>SPA</w:t>
            </w:r>
          </w:p>
        </w:tc>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23</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BG0000241</w:t>
            </w:r>
          </w:p>
        </w:tc>
        <w:tc>
          <w:tcPr>
            <w:tcW w:w="105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Сребърна</w:t>
            </w:r>
          </w:p>
        </w:tc>
        <w:tc>
          <w:tcPr>
            <w:tcW w:w="534" w:type="dxa"/>
          </w:tcPr>
          <w:p w:rsidR="00DC4EE2" w:rsidRPr="00630683" w:rsidRDefault="00DC4EE2" w:rsidP="00FE25EF">
            <w:pPr>
              <w:jc w:val="both"/>
              <w:rPr>
                <w:rFonts w:ascii="Cambria" w:hAnsi="Cambria"/>
                <w:noProof/>
                <w:sz w:val="20"/>
                <w:szCs w:val="20"/>
                <w:lang w:val="ro-RO"/>
              </w:rPr>
            </w:pPr>
            <w:r w:rsidRPr="00630683">
              <w:rPr>
                <w:rFonts w:ascii="Cambria" w:hAnsi="Cambria"/>
                <w:noProof/>
                <w:sz w:val="20"/>
                <w:szCs w:val="20"/>
                <w:lang w:val="ro-RO"/>
              </w:rPr>
              <w:t>SCI</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3</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BG0002074</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Никополско плато</w:t>
            </w:r>
          </w:p>
        </w:tc>
        <w:tc>
          <w:tcPr>
            <w:tcW w:w="534" w:type="dxa"/>
          </w:tcPr>
          <w:p w:rsidR="00DC4EE2" w:rsidRPr="00630683" w:rsidRDefault="00DC4EE2">
            <w:r w:rsidRPr="00630683">
              <w:rPr>
                <w:rFonts w:ascii="Cambria" w:hAnsi="Cambria"/>
                <w:noProof/>
                <w:sz w:val="20"/>
                <w:szCs w:val="20"/>
                <w:lang w:val="ro-RO"/>
              </w:rPr>
              <w:t>SPA</w:t>
            </w:r>
          </w:p>
        </w:tc>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24</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BG0000241</w:t>
            </w:r>
          </w:p>
        </w:tc>
        <w:tc>
          <w:tcPr>
            <w:tcW w:w="105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Сребърна</w:t>
            </w:r>
          </w:p>
        </w:tc>
        <w:tc>
          <w:tcPr>
            <w:tcW w:w="534" w:type="dxa"/>
          </w:tcPr>
          <w:p w:rsidR="00DC4EE2" w:rsidRPr="00630683" w:rsidRDefault="00DC4EE2" w:rsidP="00FE25EF">
            <w:r w:rsidRPr="00630683">
              <w:rPr>
                <w:rFonts w:ascii="Cambria" w:hAnsi="Cambria"/>
                <w:noProof/>
                <w:sz w:val="20"/>
                <w:szCs w:val="20"/>
                <w:lang w:val="ro-RO"/>
              </w:rPr>
              <w:t>SPA</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4</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BG0002065</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Блато Малък Преславец</w:t>
            </w:r>
          </w:p>
        </w:tc>
        <w:tc>
          <w:tcPr>
            <w:tcW w:w="534" w:type="dxa"/>
          </w:tcPr>
          <w:p w:rsidR="00DC4EE2" w:rsidRPr="00630683" w:rsidRDefault="00DC4EE2">
            <w:r w:rsidRPr="00630683">
              <w:rPr>
                <w:rFonts w:ascii="Cambria" w:hAnsi="Cambria"/>
                <w:noProof/>
                <w:sz w:val="20"/>
                <w:szCs w:val="20"/>
                <w:lang w:val="ro-RO"/>
              </w:rPr>
              <w:t>SPA</w:t>
            </w:r>
          </w:p>
        </w:tc>
        <w:tc>
          <w:tcPr>
            <w:tcW w:w="919" w:type="dxa"/>
          </w:tcPr>
          <w:p w:rsidR="00DC4EE2" w:rsidRPr="00630683" w:rsidRDefault="00DC4EE2" w:rsidP="00473D48">
            <w:pPr>
              <w:jc w:val="both"/>
              <w:rPr>
                <w:rFonts w:ascii="Cambria" w:hAnsi="Cambria"/>
                <w:noProof/>
                <w:sz w:val="20"/>
                <w:szCs w:val="20"/>
                <w:lang w:val="ro-RO"/>
              </w:rPr>
            </w:pPr>
            <w:r w:rsidRPr="00630683">
              <w:rPr>
                <w:rFonts w:ascii="Cambria" w:hAnsi="Cambria"/>
                <w:noProof/>
                <w:sz w:val="20"/>
                <w:szCs w:val="20"/>
                <w:lang w:val="ro-RO"/>
              </w:rPr>
              <w:t>25</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BG0000232</w:t>
            </w:r>
          </w:p>
        </w:tc>
        <w:tc>
          <w:tcPr>
            <w:tcW w:w="105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Остров Пожарево</w:t>
            </w:r>
          </w:p>
        </w:tc>
        <w:tc>
          <w:tcPr>
            <w:tcW w:w="534" w:type="dxa"/>
          </w:tcPr>
          <w:p w:rsidR="00DC4EE2" w:rsidRPr="00630683" w:rsidRDefault="00DC4EE2">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5</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BG0002064</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Гарванско блато</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26</w:t>
            </w:r>
          </w:p>
        </w:tc>
        <w:tc>
          <w:tcPr>
            <w:tcW w:w="958" w:type="dxa"/>
          </w:tcPr>
          <w:p w:rsidR="00921E5B" w:rsidRPr="00630683" w:rsidRDefault="00921E5B">
            <w:r w:rsidRPr="00630683">
              <w:rPr>
                <w:rFonts w:ascii="Cambria" w:hAnsi="Cambria"/>
                <w:noProof/>
                <w:sz w:val="20"/>
                <w:szCs w:val="20"/>
                <w:lang w:val="bg-BG"/>
              </w:rPr>
              <w:t>България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BG0000232</w:t>
            </w:r>
          </w:p>
        </w:tc>
        <w:tc>
          <w:tcPr>
            <w:tcW w:w="105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Батин</w:t>
            </w:r>
          </w:p>
        </w:tc>
        <w:tc>
          <w:tcPr>
            <w:tcW w:w="534" w:type="dxa"/>
          </w:tcPr>
          <w:p w:rsidR="00921E5B" w:rsidRPr="00630683" w:rsidRDefault="00921E5B">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6</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473D48">
            <w:pPr>
              <w:tabs>
                <w:tab w:val="left" w:pos="0"/>
              </w:tabs>
              <w:jc w:val="both"/>
              <w:rPr>
                <w:rFonts w:ascii="Cambria" w:hAnsi="Cambria"/>
                <w:noProof/>
                <w:sz w:val="20"/>
                <w:szCs w:val="20"/>
                <w:lang w:val="ro-RO"/>
              </w:rPr>
            </w:pPr>
            <w:r w:rsidRPr="00630683">
              <w:rPr>
                <w:rFonts w:ascii="Cambria" w:hAnsi="Cambria"/>
                <w:noProof/>
                <w:sz w:val="20"/>
                <w:szCs w:val="20"/>
                <w:lang w:val="ro-RO"/>
              </w:rPr>
              <w:t>BG0002030</w:t>
            </w:r>
            <w:r w:rsidRPr="00630683">
              <w:rPr>
                <w:rFonts w:ascii="Cambria" w:hAnsi="Cambria"/>
                <w:noProof/>
                <w:sz w:val="20"/>
                <w:szCs w:val="20"/>
                <w:lang w:val="ro-RO"/>
              </w:rPr>
              <w:tab/>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Комплекс Калимок</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27</w:t>
            </w:r>
          </w:p>
        </w:tc>
        <w:tc>
          <w:tcPr>
            <w:tcW w:w="958" w:type="dxa"/>
          </w:tcPr>
          <w:p w:rsidR="00921E5B" w:rsidRPr="00630683" w:rsidRDefault="00921E5B">
            <w:r w:rsidRPr="00630683">
              <w:rPr>
                <w:rFonts w:ascii="Cambria" w:hAnsi="Cambria"/>
                <w:noProof/>
                <w:sz w:val="20"/>
                <w:szCs w:val="20"/>
                <w:lang w:val="bg-BG"/>
              </w:rPr>
              <w:t>България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BG0000199</w:t>
            </w:r>
          </w:p>
        </w:tc>
        <w:tc>
          <w:tcPr>
            <w:tcW w:w="105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Цибър</w:t>
            </w:r>
          </w:p>
        </w:tc>
        <w:tc>
          <w:tcPr>
            <w:tcW w:w="534" w:type="dxa"/>
          </w:tcPr>
          <w:p w:rsidR="00921E5B" w:rsidRPr="00630683" w:rsidRDefault="00921E5B">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7</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BG0002025</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Ломовете</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28</w:t>
            </w:r>
          </w:p>
        </w:tc>
        <w:tc>
          <w:tcPr>
            <w:tcW w:w="958" w:type="dxa"/>
          </w:tcPr>
          <w:p w:rsidR="00921E5B" w:rsidRPr="00630683" w:rsidRDefault="00921E5B">
            <w:r w:rsidRPr="00630683">
              <w:rPr>
                <w:rFonts w:ascii="Cambria" w:hAnsi="Cambria"/>
                <w:noProof/>
                <w:sz w:val="20"/>
                <w:szCs w:val="20"/>
                <w:lang w:val="bg-BG"/>
              </w:rPr>
              <w:t>България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BG0000181</w:t>
            </w:r>
          </w:p>
        </w:tc>
        <w:tc>
          <w:tcPr>
            <w:tcW w:w="105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Река Вит</w:t>
            </w:r>
          </w:p>
        </w:tc>
        <w:tc>
          <w:tcPr>
            <w:tcW w:w="534" w:type="dxa"/>
          </w:tcPr>
          <w:p w:rsidR="00921E5B" w:rsidRPr="00630683" w:rsidRDefault="00921E5B">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8</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BG0002024</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Рибарници Мечка</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29</w:t>
            </w:r>
          </w:p>
        </w:tc>
        <w:tc>
          <w:tcPr>
            <w:tcW w:w="958" w:type="dxa"/>
          </w:tcPr>
          <w:p w:rsidR="00921E5B" w:rsidRPr="00630683" w:rsidRDefault="00921E5B">
            <w:r w:rsidRPr="00630683">
              <w:rPr>
                <w:rFonts w:ascii="Cambria" w:hAnsi="Cambria"/>
                <w:noProof/>
                <w:sz w:val="20"/>
                <w:szCs w:val="20"/>
                <w:lang w:val="bg-BG"/>
              </w:rPr>
              <w:t>България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BG0000377</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Kalimok - Brashlen</w:t>
            </w:r>
          </w:p>
        </w:tc>
        <w:tc>
          <w:tcPr>
            <w:tcW w:w="534" w:type="dxa"/>
          </w:tcPr>
          <w:p w:rsidR="00921E5B" w:rsidRPr="00630683" w:rsidRDefault="00921E5B">
            <w:r w:rsidRPr="00630683">
              <w:rPr>
                <w:rFonts w:ascii="Cambria" w:hAnsi="Cambria"/>
                <w:noProof/>
                <w:sz w:val="20"/>
                <w:szCs w:val="20"/>
                <w:lang w:val="ro-RO"/>
              </w:rPr>
              <w:t>SCI</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lastRenderedPageBreak/>
              <w:t>9</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BG0002018</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Остров Вардим</w:t>
            </w:r>
          </w:p>
        </w:tc>
        <w:tc>
          <w:tcPr>
            <w:tcW w:w="534" w:type="dxa"/>
          </w:tcPr>
          <w:p w:rsidR="00DC4EE2" w:rsidRPr="00630683" w:rsidRDefault="00DC4EE2">
            <w:r w:rsidRPr="00630683">
              <w:rPr>
                <w:rFonts w:ascii="Cambria" w:hAnsi="Cambria"/>
                <w:noProof/>
                <w:sz w:val="20"/>
                <w:szCs w:val="20"/>
                <w:lang w:val="ro-RO"/>
              </w:rPr>
              <w:t>SPA</w:t>
            </w:r>
          </w:p>
        </w:tc>
        <w:tc>
          <w:tcPr>
            <w:tcW w:w="919" w:type="dxa"/>
          </w:tcPr>
          <w:p w:rsidR="00DC4EE2" w:rsidRPr="00630683" w:rsidRDefault="00DC4EE2" w:rsidP="00473D48">
            <w:pPr>
              <w:jc w:val="both"/>
              <w:rPr>
                <w:rFonts w:ascii="Cambria" w:hAnsi="Cambria"/>
                <w:noProof/>
                <w:sz w:val="20"/>
                <w:szCs w:val="20"/>
                <w:lang w:val="ro-RO"/>
              </w:rPr>
            </w:pPr>
            <w:r w:rsidRPr="00630683">
              <w:rPr>
                <w:rFonts w:ascii="Cambria" w:hAnsi="Cambria"/>
                <w:noProof/>
                <w:sz w:val="20"/>
                <w:szCs w:val="20"/>
                <w:lang w:val="ro-RO"/>
              </w:rPr>
              <w:t>30</w:t>
            </w:r>
          </w:p>
        </w:tc>
        <w:tc>
          <w:tcPr>
            <w:tcW w:w="958" w:type="dxa"/>
          </w:tcPr>
          <w:p w:rsidR="00DC4EE2" w:rsidRPr="00630683" w:rsidRDefault="00DC4EE2" w:rsidP="00473D48">
            <w:pPr>
              <w:jc w:val="both"/>
              <w:rPr>
                <w:rFonts w:ascii="Cambria" w:hAnsi="Cambria"/>
                <w:noProof/>
                <w:sz w:val="20"/>
                <w:szCs w:val="20"/>
                <w:lang w:val="bg-BG"/>
              </w:rPr>
            </w:pPr>
            <w:r w:rsidRPr="00630683">
              <w:rPr>
                <w:rFonts w:ascii="Cambria" w:hAnsi="Cambria"/>
                <w:noProof/>
                <w:sz w:val="20"/>
                <w:szCs w:val="20"/>
                <w:lang w:val="bg-BG"/>
              </w:rPr>
              <w:t>Хърва</w:t>
            </w:r>
            <w:r w:rsidR="00921E5B" w:rsidRPr="00630683">
              <w:rPr>
                <w:rFonts w:ascii="Cambria" w:hAnsi="Cambria"/>
                <w:noProof/>
                <w:sz w:val="20"/>
                <w:szCs w:val="20"/>
                <w:lang w:val="bg-BG"/>
              </w:rPr>
              <w:t>тия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HR1000016</w:t>
            </w:r>
          </w:p>
        </w:tc>
        <w:tc>
          <w:tcPr>
            <w:tcW w:w="105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Podunavlje i donje Podravlje</w:t>
            </w:r>
          </w:p>
        </w:tc>
        <w:tc>
          <w:tcPr>
            <w:tcW w:w="5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SPA</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10</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BG0002017</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Комплекс Беленски острови</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31</w:t>
            </w:r>
          </w:p>
        </w:tc>
        <w:tc>
          <w:tcPr>
            <w:tcW w:w="958" w:type="dxa"/>
          </w:tcPr>
          <w:p w:rsidR="00921E5B" w:rsidRPr="00630683" w:rsidRDefault="00921E5B">
            <w:r w:rsidRPr="00630683">
              <w:t>Хърватия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HR2000372</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Dunav - Vukovar</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11</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BG0002009</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Златията</w:t>
            </w:r>
          </w:p>
        </w:tc>
        <w:tc>
          <w:tcPr>
            <w:tcW w:w="534" w:type="dxa"/>
          </w:tcPr>
          <w:p w:rsidR="00921E5B" w:rsidRPr="00630683" w:rsidRDefault="00921E5B">
            <w:r w:rsidRPr="00630683">
              <w:rPr>
                <w:rFonts w:ascii="Cambria" w:hAnsi="Cambria"/>
                <w:noProof/>
                <w:sz w:val="20"/>
                <w:szCs w:val="20"/>
                <w:lang w:val="ro-RO"/>
              </w:rPr>
              <w:t>SPA</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32</w:t>
            </w:r>
          </w:p>
        </w:tc>
        <w:tc>
          <w:tcPr>
            <w:tcW w:w="958" w:type="dxa"/>
          </w:tcPr>
          <w:p w:rsidR="00921E5B" w:rsidRPr="00630683" w:rsidRDefault="00921E5B">
            <w:r w:rsidRPr="00630683">
              <w:t>Хърватия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HR2000394</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Kopacki rit</w:t>
            </w:r>
          </w:p>
        </w:tc>
        <w:tc>
          <w:tcPr>
            <w:tcW w:w="534" w:type="dxa"/>
          </w:tcPr>
          <w:p w:rsidR="00921E5B" w:rsidRPr="00630683" w:rsidRDefault="00921E5B" w:rsidP="00A4115A">
            <w:pPr>
              <w:jc w:val="both"/>
              <w:rPr>
                <w:rFonts w:ascii="Cambria" w:hAnsi="Cambria"/>
                <w:noProof/>
                <w:sz w:val="20"/>
                <w:szCs w:val="20"/>
                <w:lang w:val="ro-RO"/>
              </w:rPr>
            </w:pPr>
          </w:p>
        </w:tc>
      </w:tr>
      <w:tr w:rsidR="00921E5B" w:rsidRPr="00630683" w:rsidTr="00E44995">
        <w:trPr>
          <w:trHeight w:val="647"/>
        </w:trPr>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12</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BG0000614</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Река Огоста</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33</w:t>
            </w:r>
          </w:p>
        </w:tc>
        <w:tc>
          <w:tcPr>
            <w:tcW w:w="958" w:type="dxa"/>
          </w:tcPr>
          <w:p w:rsidR="00921E5B" w:rsidRPr="00630683" w:rsidRDefault="00921E5B">
            <w:r w:rsidRPr="00630683">
              <w:t>Хърватия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HR2001309</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Dunav S od Kopackog rita</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DC4EE2" w:rsidRPr="00630683" w:rsidTr="00921E5B">
        <w:tc>
          <w:tcPr>
            <w:tcW w:w="91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13</w:t>
            </w:r>
          </w:p>
        </w:tc>
        <w:tc>
          <w:tcPr>
            <w:tcW w:w="958" w:type="dxa"/>
          </w:tcPr>
          <w:p w:rsidR="00DC4EE2" w:rsidRPr="00630683" w:rsidRDefault="00DC4EE2" w:rsidP="00CB5D61">
            <w:r w:rsidRPr="00630683">
              <w:rPr>
                <w:rFonts w:ascii="Cambria" w:hAnsi="Cambria"/>
                <w:noProof/>
                <w:sz w:val="20"/>
                <w:szCs w:val="20"/>
                <w:lang w:val="bg-BG"/>
              </w:rPr>
              <w:t>България</w:t>
            </w:r>
          </w:p>
        </w:tc>
        <w:tc>
          <w:tcPr>
            <w:tcW w:w="1078"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BG0000610</w:t>
            </w:r>
          </w:p>
        </w:tc>
        <w:tc>
          <w:tcPr>
            <w:tcW w:w="1149" w:type="dxa"/>
          </w:tcPr>
          <w:p w:rsidR="00DC4EE2" w:rsidRPr="00630683" w:rsidRDefault="00DC4EE2" w:rsidP="00CB5D61">
            <w:pPr>
              <w:jc w:val="both"/>
              <w:rPr>
                <w:rFonts w:ascii="Cambria" w:hAnsi="Cambria"/>
                <w:noProof/>
                <w:sz w:val="20"/>
                <w:szCs w:val="20"/>
                <w:lang w:val="bg-BG"/>
              </w:rPr>
            </w:pPr>
            <w:r w:rsidRPr="00630683">
              <w:rPr>
                <w:rFonts w:ascii="Cambria" w:hAnsi="Cambria"/>
                <w:noProof/>
                <w:sz w:val="20"/>
                <w:szCs w:val="20"/>
                <w:lang w:val="bg-BG"/>
              </w:rPr>
              <w:t>Река Янтра</w:t>
            </w:r>
          </w:p>
        </w:tc>
        <w:tc>
          <w:tcPr>
            <w:tcW w:w="534" w:type="dxa"/>
          </w:tcPr>
          <w:p w:rsidR="00DC4EE2" w:rsidRPr="00630683" w:rsidRDefault="00DC4EE2"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DC4EE2" w:rsidRPr="00630683" w:rsidRDefault="00DC4EE2" w:rsidP="00473D48">
            <w:pPr>
              <w:jc w:val="both"/>
              <w:rPr>
                <w:rFonts w:ascii="Cambria" w:hAnsi="Cambria"/>
                <w:noProof/>
                <w:sz w:val="20"/>
                <w:szCs w:val="20"/>
                <w:lang w:val="ro-RO"/>
              </w:rPr>
            </w:pPr>
            <w:r w:rsidRPr="00630683">
              <w:rPr>
                <w:rFonts w:ascii="Cambria" w:hAnsi="Cambria"/>
                <w:noProof/>
                <w:sz w:val="20"/>
                <w:szCs w:val="20"/>
                <w:lang w:val="ro-RO"/>
              </w:rPr>
              <w:t>34</w:t>
            </w:r>
          </w:p>
        </w:tc>
        <w:tc>
          <w:tcPr>
            <w:tcW w:w="958" w:type="dxa"/>
          </w:tcPr>
          <w:p w:rsidR="00DC4EE2" w:rsidRPr="00630683" w:rsidRDefault="00921E5B" w:rsidP="00921E5B">
            <w:pPr>
              <w:jc w:val="both"/>
              <w:rPr>
                <w:rFonts w:ascii="Cambria" w:hAnsi="Cambria"/>
                <w:noProof/>
                <w:sz w:val="20"/>
                <w:szCs w:val="20"/>
                <w:lang w:val="bg-BG"/>
              </w:rPr>
            </w:pPr>
            <w:r w:rsidRPr="00630683">
              <w:rPr>
                <w:rFonts w:ascii="Cambria" w:eastAsia="Calibri" w:hAnsi="Cambria" w:cs="Times New Roman"/>
                <w:noProof/>
                <w:sz w:val="20"/>
                <w:szCs w:val="20"/>
                <w:lang w:val="bg-BG"/>
              </w:rPr>
              <w:t>Унгария</w:t>
            </w:r>
          </w:p>
        </w:tc>
        <w:tc>
          <w:tcPr>
            <w:tcW w:w="11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HUDI20039</w:t>
            </w:r>
          </w:p>
        </w:tc>
        <w:tc>
          <w:tcPr>
            <w:tcW w:w="1059"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Pilis és Visegrádi-hegység</w:t>
            </w:r>
          </w:p>
        </w:tc>
        <w:tc>
          <w:tcPr>
            <w:tcW w:w="534" w:type="dxa"/>
          </w:tcPr>
          <w:p w:rsidR="00DC4EE2" w:rsidRPr="00630683" w:rsidRDefault="00DC4EE2"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14</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BG0000608</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Ломовете</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35</w:t>
            </w:r>
          </w:p>
        </w:tc>
        <w:tc>
          <w:tcPr>
            <w:tcW w:w="958" w:type="dxa"/>
          </w:tcPr>
          <w:p w:rsidR="00921E5B" w:rsidRPr="00630683" w:rsidRDefault="00921E5B" w:rsidP="00CB5D61">
            <w:pPr>
              <w:jc w:val="both"/>
              <w:rPr>
                <w:rFonts w:ascii="Cambria" w:hAnsi="Cambria"/>
                <w:noProof/>
                <w:sz w:val="20"/>
                <w:szCs w:val="20"/>
                <w:lang w:val="bg-BG"/>
              </w:rPr>
            </w:pPr>
            <w:r w:rsidRPr="00630683">
              <w:rPr>
                <w:rFonts w:ascii="Cambria" w:eastAsia="Calibri" w:hAnsi="Cambria" w:cs="Times New Roman"/>
                <w:noProof/>
                <w:sz w:val="20"/>
                <w:szCs w:val="20"/>
                <w:lang w:val="bg-BG"/>
              </w:rPr>
              <w:t>Унгария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HUDI20034</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Duna és ártere</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15</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BG0000576</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Свищовска гора</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36</w:t>
            </w:r>
          </w:p>
        </w:tc>
        <w:tc>
          <w:tcPr>
            <w:tcW w:w="958" w:type="dxa"/>
          </w:tcPr>
          <w:p w:rsidR="00921E5B" w:rsidRPr="00630683" w:rsidRDefault="00921E5B" w:rsidP="00CB5D61">
            <w:pPr>
              <w:jc w:val="both"/>
              <w:rPr>
                <w:rFonts w:ascii="Cambria" w:hAnsi="Cambria"/>
                <w:noProof/>
                <w:sz w:val="20"/>
                <w:szCs w:val="20"/>
                <w:lang w:val="bg-BG"/>
              </w:rPr>
            </w:pPr>
            <w:r w:rsidRPr="00630683">
              <w:rPr>
                <w:rFonts w:ascii="Cambria" w:eastAsia="Calibri" w:hAnsi="Cambria" w:cs="Times New Roman"/>
                <w:noProof/>
                <w:sz w:val="20"/>
                <w:szCs w:val="20"/>
                <w:lang w:val="bg-BG"/>
              </w:rPr>
              <w:t>Унгария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HUDI20008</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Börzsöny</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16</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BG0000534</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Остров Чайка</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37</w:t>
            </w:r>
          </w:p>
        </w:tc>
        <w:tc>
          <w:tcPr>
            <w:tcW w:w="958" w:type="dxa"/>
          </w:tcPr>
          <w:p w:rsidR="00921E5B" w:rsidRPr="00630683" w:rsidRDefault="00921E5B" w:rsidP="00CB5D61">
            <w:pPr>
              <w:jc w:val="both"/>
              <w:rPr>
                <w:rFonts w:ascii="Cambria" w:hAnsi="Cambria"/>
                <w:noProof/>
                <w:sz w:val="20"/>
                <w:szCs w:val="20"/>
                <w:lang w:val="bg-BG"/>
              </w:rPr>
            </w:pPr>
            <w:r w:rsidRPr="00630683">
              <w:rPr>
                <w:rFonts w:ascii="Cambria" w:eastAsia="Calibri" w:hAnsi="Cambria" w:cs="Times New Roman"/>
                <w:noProof/>
                <w:sz w:val="20"/>
                <w:szCs w:val="20"/>
                <w:lang w:val="bg-BG"/>
              </w:rPr>
              <w:t>Унгария</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HUDI10002</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Börzsöny és Visegrádi-hegység</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SPA</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17</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BG0000530</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Пожарево- Гарван</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38</w:t>
            </w:r>
          </w:p>
        </w:tc>
        <w:tc>
          <w:tcPr>
            <w:tcW w:w="958" w:type="dxa"/>
          </w:tcPr>
          <w:p w:rsidR="00921E5B" w:rsidRPr="00630683" w:rsidRDefault="00921E5B" w:rsidP="00CB5D61">
            <w:pPr>
              <w:jc w:val="both"/>
              <w:rPr>
                <w:rFonts w:ascii="Cambria" w:hAnsi="Cambria"/>
                <w:noProof/>
                <w:sz w:val="20"/>
                <w:szCs w:val="20"/>
                <w:lang w:val="ro-RO"/>
              </w:rPr>
            </w:pPr>
            <w:r w:rsidRPr="00630683">
              <w:rPr>
                <w:rFonts w:ascii="Cambria" w:hAnsi="Cambria"/>
                <w:noProof/>
                <w:sz w:val="20"/>
                <w:szCs w:val="20"/>
                <w:lang w:val="ro-RO"/>
              </w:rPr>
              <w:t>Ungaria</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HUDD1004</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Béda-Karapancsa</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SPA</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18</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BG0000529</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Мартен-Ряхово</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39</w:t>
            </w:r>
          </w:p>
        </w:tc>
        <w:tc>
          <w:tcPr>
            <w:tcW w:w="958" w:type="dxa"/>
          </w:tcPr>
          <w:p w:rsidR="00921E5B" w:rsidRPr="00630683" w:rsidRDefault="00921E5B" w:rsidP="00CB5D61">
            <w:pPr>
              <w:jc w:val="both"/>
              <w:rPr>
                <w:rFonts w:ascii="Cambria" w:hAnsi="Cambria"/>
                <w:noProof/>
                <w:sz w:val="20"/>
                <w:szCs w:val="20"/>
                <w:lang w:val="ro-RO"/>
              </w:rPr>
            </w:pPr>
            <w:r w:rsidRPr="00630683">
              <w:rPr>
                <w:rFonts w:ascii="Cambria" w:hAnsi="Cambria"/>
                <w:noProof/>
                <w:sz w:val="20"/>
                <w:szCs w:val="20"/>
                <w:lang w:val="ro-RO"/>
              </w:rPr>
              <w:t>Ungaria</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HUDD20032</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Gemenc</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19</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BG0000528</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Островска степ- Видин</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40</w:t>
            </w:r>
          </w:p>
        </w:tc>
        <w:tc>
          <w:tcPr>
            <w:tcW w:w="958" w:type="dxa"/>
          </w:tcPr>
          <w:p w:rsidR="00921E5B" w:rsidRPr="00630683" w:rsidRDefault="00921E5B" w:rsidP="00CB5D61">
            <w:pPr>
              <w:jc w:val="both"/>
              <w:rPr>
                <w:rFonts w:ascii="Cambria" w:hAnsi="Cambria"/>
                <w:noProof/>
                <w:sz w:val="20"/>
                <w:szCs w:val="20"/>
                <w:lang w:val="ro-RO"/>
              </w:rPr>
            </w:pPr>
            <w:r w:rsidRPr="00630683">
              <w:rPr>
                <w:rFonts w:ascii="Cambria" w:hAnsi="Cambria"/>
                <w:noProof/>
                <w:sz w:val="20"/>
                <w:szCs w:val="20"/>
                <w:lang w:val="ro-RO"/>
              </w:rPr>
              <w:t>Ungaria</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HUDD20023</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Tolnai Duna</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20</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BG0000396</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Персина</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41</w:t>
            </w:r>
          </w:p>
        </w:tc>
        <w:tc>
          <w:tcPr>
            <w:tcW w:w="958" w:type="dxa"/>
          </w:tcPr>
          <w:p w:rsidR="00921E5B" w:rsidRPr="00630683" w:rsidRDefault="00921E5B" w:rsidP="00CB5D61">
            <w:pPr>
              <w:jc w:val="both"/>
              <w:rPr>
                <w:rFonts w:ascii="Cambria" w:hAnsi="Cambria"/>
                <w:noProof/>
                <w:sz w:val="20"/>
                <w:szCs w:val="20"/>
                <w:lang w:val="ro-RO"/>
              </w:rPr>
            </w:pPr>
            <w:r w:rsidRPr="00630683">
              <w:rPr>
                <w:rFonts w:ascii="Cambria" w:hAnsi="Cambria"/>
                <w:noProof/>
                <w:sz w:val="20"/>
                <w:szCs w:val="20"/>
                <w:lang w:val="ro-RO"/>
              </w:rPr>
              <w:t>Ungaria</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HUDD20045</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Béda-Karapancsa</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r w:rsidR="00921E5B" w:rsidRPr="00630683" w:rsidTr="00921E5B">
        <w:tc>
          <w:tcPr>
            <w:tcW w:w="91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21</w:t>
            </w:r>
          </w:p>
        </w:tc>
        <w:tc>
          <w:tcPr>
            <w:tcW w:w="958" w:type="dxa"/>
          </w:tcPr>
          <w:p w:rsidR="00921E5B" w:rsidRPr="00630683" w:rsidRDefault="00921E5B" w:rsidP="00CB5D61">
            <w:r w:rsidRPr="00630683">
              <w:rPr>
                <w:rFonts w:ascii="Cambria" w:hAnsi="Cambria"/>
                <w:noProof/>
                <w:sz w:val="20"/>
                <w:szCs w:val="20"/>
                <w:lang w:val="bg-BG"/>
              </w:rPr>
              <w:t>България</w:t>
            </w:r>
          </w:p>
        </w:tc>
        <w:tc>
          <w:tcPr>
            <w:tcW w:w="1078"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BG0000335</w:t>
            </w:r>
          </w:p>
        </w:tc>
        <w:tc>
          <w:tcPr>
            <w:tcW w:w="1149" w:type="dxa"/>
          </w:tcPr>
          <w:p w:rsidR="00921E5B" w:rsidRPr="00630683" w:rsidRDefault="00921E5B" w:rsidP="00CB5D61">
            <w:pPr>
              <w:jc w:val="both"/>
              <w:rPr>
                <w:rFonts w:ascii="Cambria" w:hAnsi="Cambria"/>
                <w:noProof/>
                <w:sz w:val="20"/>
                <w:szCs w:val="20"/>
                <w:lang w:val="bg-BG"/>
              </w:rPr>
            </w:pPr>
            <w:r w:rsidRPr="00630683">
              <w:rPr>
                <w:rFonts w:ascii="Cambria" w:hAnsi="Cambria"/>
                <w:noProof/>
                <w:sz w:val="20"/>
                <w:szCs w:val="20"/>
                <w:lang w:val="bg-BG"/>
              </w:rPr>
              <w:t>Карабоаз</w:t>
            </w:r>
          </w:p>
        </w:tc>
        <w:tc>
          <w:tcPr>
            <w:tcW w:w="534" w:type="dxa"/>
          </w:tcPr>
          <w:p w:rsidR="00921E5B" w:rsidRPr="00630683" w:rsidRDefault="00921E5B" w:rsidP="00FE25EF">
            <w:pPr>
              <w:jc w:val="both"/>
              <w:rPr>
                <w:rFonts w:ascii="Cambria" w:hAnsi="Cambria"/>
                <w:noProof/>
                <w:sz w:val="20"/>
                <w:szCs w:val="20"/>
                <w:lang w:val="ro-RO"/>
              </w:rPr>
            </w:pPr>
            <w:r w:rsidRPr="00630683">
              <w:rPr>
                <w:rFonts w:ascii="Cambria" w:hAnsi="Cambria"/>
                <w:noProof/>
                <w:sz w:val="20"/>
                <w:szCs w:val="20"/>
                <w:lang w:val="ro-RO"/>
              </w:rPr>
              <w:t>SCI</w:t>
            </w:r>
          </w:p>
        </w:tc>
        <w:tc>
          <w:tcPr>
            <w:tcW w:w="919" w:type="dxa"/>
          </w:tcPr>
          <w:p w:rsidR="00921E5B" w:rsidRPr="00630683" w:rsidRDefault="00921E5B" w:rsidP="00473D48">
            <w:pPr>
              <w:jc w:val="both"/>
              <w:rPr>
                <w:rFonts w:ascii="Cambria" w:hAnsi="Cambria"/>
                <w:noProof/>
                <w:sz w:val="20"/>
                <w:szCs w:val="20"/>
                <w:lang w:val="ro-RO"/>
              </w:rPr>
            </w:pPr>
            <w:r w:rsidRPr="00630683">
              <w:rPr>
                <w:rFonts w:ascii="Cambria" w:hAnsi="Cambria"/>
                <w:noProof/>
                <w:sz w:val="20"/>
                <w:szCs w:val="20"/>
                <w:lang w:val="ro-RO"/>
              </w:rPr>
              <w:t>42</w:t>
            </w:r>
          </w:p>
        </w:tc>
        <w:tc>
          <w:tcPr>
            <w:tcW w:w="958" w:type="dxa"/>
          </w:tcPr>
          <w:p w:rsidR="00921E5B" w:rsidRPr="00630683" w:rsidRDefault="00921E5B" w:rsidP="00CB5D61">
            <w:pPr>
              <w:jc w:val="both"/>
              <w:rPr>
                <w:rFonts w:ascii="Cambria" w:hAnsi="Cambria"/>
                <w:noProof/>
                <w:sz w:val="20"/>
                <w:szCs w:val="20"/>
                <w:lang w:val="ro-RO"/>
              </w:rPr>
            </w:pPr>
            <w:r w:rsidRPr="00630683">
              <w:rPr>
                <w:rFonts w:ascii="Cambria" w:hAnsi="Cambria"/>
                <w:noProof/>
                <w:sz w:val="20"/>
                <w:szCs w:val="20"/>
                <w:lang w:val="ro-RO"/>
              </w:rPr>
              <w:t>Ungaria</w:t>
            </w:r>
          </w:p>
        </w:tc>
        <w:tc>
          <w:tcPr>
            <w:tcW w:w="11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HUDD20032</w:t>
            </w:r>
          </w:p>
        </w:tc>
        <w:tc>
          <w:tcPr>
            <w:tcW w:w="1059"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Gemenc</w:t>
            </w:r>
          </w:p>
        </w:tc>
        <w:tc>
          <w:tcPr>
            <w:tcW w:w="534" w:type="dxa"/>
          </w:tcPr>
          <w:p w:rsidR="00921E5B" w:rsidRPr="00630683" w:rsidRDefault="00921E5B" w:rsidP="00A4115A">
            <w:pPr>
              <w:jc w:val="both"/>
              <w:rPr>
                <w:rFonts w:ascii="Cambria" w:hAnsi="Cambria"/>
                <w:noProof/>
                <w:sz w:val="20"/>
                <w:szCs w:val="20"/>
                <w:lang w:val="ro-RO"/>
              </w:rPr>
            </w:pPr>
            <w:r w:rsidRPr="00630683">
              <w:rPr>
                <w:rFonts w:ascii="Cambria" w:hAnsi="Cambria"/>
                <w:noProof/>
                <w:sz w:val="20"/>
                <w:szCs w:val="20"/>
                <w:lang w:val="ro-RO"/>
              </w:rPr>
              <w:t>SCI</w:t>
            </w:r>
          </w:p>
        </w:tc>
      </w:tr>
    </w:tbl>
    <w:p w:rsidR="009553CC" w:rsidRPr="00630683" w:rsidRDefault="009553CC" w:rsidP="00A4115A">
      <w:pPr>
        <w:jc w:val="both"/>
        <w:rPr>
          <w:rFonts w:ascii="Cambria" w:hAnsi="Cambria"/>
          <w:noProof/>
          <w:sz w:val="24"/>
          <w:szCs w:val="24"/>
          <w:lang w:val="ro-RO"/>
        </w:rPr>
      </w:pPr>
    </w:p>
    <w:p w:rsidR="0034191C" w:rsidRPr="00E162C2" w:rsidRDefault="00E44995" w:rsidP="00D658DD">
      <w:pPr>
        <w:pStyle w:val="ListParagraph"/>
        <w:keepNext/>
        <w:numPr>
          <w:ilvl w:val="0"/>
          <w:numId w:val="25"/>
        </w:numPr>
        <w:spacing w:after="0"/>
        <w:rPr>
          <w:rFonts w:ascii="Cambria" w:hAnsi="Cambria"/>
          <w:b/>
          <w:i/>
          <w:noProof/>
          <w:sz w:val="24"/>
          <w:szCs w:val="24"/>
          <w:lang w:val="ru-RU"/>
        </w:rPr>
      </w:pPr>
      <w:r w:rsidRPr="00630683">
        <w:rPr>
          <w:rFonts w:ascii="Cambria" w:hAnsi="Cambria"/>
          <w:b/>
          <w:i/>
          <w:noProof/>
          <w:sz w:val="24"/>
          <w:szCs w:val="24"/>
          <w:lang w:val="bg-BG"/>
        </w:rPr>
        <w:lastRenderedPageBreak/>
        <w:t xml:space="preserve">Изграждане на водноелектрическа централа </w:t>
      </w:r>
      <w:r w:rsidRPr="00630683">
        <w:rPr>
          <w:rFonts w:ascii="Cambria" w:eastAsia="Times New Roman" w:hAnsi="Cambria" w:cs="Calibri"/>
          <w:b/>
          <w:i/>
          <w:noProof/>
          <w:sz w:val="24"/>
          <w:szCs w:val="24"/>
          <w:lang w:val="bg-BG" w:eastAsia="en-GB"/>
        </w:rPr>
        <w:t>Ръстолица</w:t>
      </w:r>
      <w:r w:rsidRPr="00630683">
        <w:rPr>
          <w:rFonts w:ascii="Cambria" w:eastAsia="Times New Roman" w:hAnsi="Cambria" w:cs="Calibri"/>
          <w:b/>
          <w:i/>
          <w:noProof/>
          <w:sz w:val="24"/>
          <w:szCs w:val="24"/>
          <w:lang w:val="ro-RO" w:eastAsia="en-GB"/>
        </w:rPr>
        <w:t xml:space="preserve"> 35 MW</w:t>
      </w:r>
    </w:p>
    <w:p w:rsidR="0034191C" w:rsidRPr="00630683" w:rsidRDefault="0034191C" w:rsidP="0034191C">
      <w:pPr>
        <w:keepNext/>
        <w:spacing w:after="0"/>
        <w:jc w:val="both"/>
        <w:rPr>
          <w:noProof/>
        </w:rPr>
      </w:pPr>
      <w:r w:rsidRPr="00630683">
        <w:rPr>
          <w:rFonts w:ascii="Cambria" w:hAnsi="Cambria"/>
          <w:noProof/>
          <w:sz w:val="24"/>
          <w:szCs w:val="24"/>
          <w:lang w:val="bg-BG" w:eastAsia="bg-BG"/>
        </w:rPr>
        <w:drawing>
          <wp:inline distT="0" distB="0" distL="0" distR="0" wp14:anchorId="7F36787C" wp14:editId="67B91B0A">
            <wp:extent cx="5731510" cy="4052418"/>
            <wp:effectExtent l="19050" t="0" r="2540" b="0"/>
            <wp:docPr id="30" name="Imagine 10" descr="D:\OC\Desktop\SER\Hărți N2K\Răstoliț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OC\Desktop\SER\Hărți N2K\Răstolița-ANP.jpg"/>
                    <pic:cNvPicPr>
                      <a:picLocks noChangeAspect="1" noChangeArrowheads="1"/>
                    </pic:cNvPicPr>
                  </pic:nvPicPr>
                  <pic:blipFill>
                    <a:blip r:embed="rId38"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547BC1" w:rsidRPr="00E162C2" w:rsidRDefault="00E44995" w:rsidP="0034191C">
      <w:pPr>
        <w:pStyle w:val="Caption"/>
        <w:spacing w:after="0"/>
        <w:jc w:val="center"/>
        <w:rPr>
          <w:rFonts w:ascii="Cambria" w:hAnsi="Cambria"/>
          <w:b w:val="0"/>
          <w:i/>
          <w:noProof/>
          <w:color w:val="auto"/>
          <w:sz w:val="22"/>
          <w:szCs w:val="22"/>
          <w:lang w:val="ru-RU"/>
        </w:rPr>
      </w:pPr>
      <w:bookmarkStart w:id="32" w:name="_Ref531703019"/>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34191C" w:rsidRPr="00E162C2">
        <w:rPr>
          <w:rFonts w:ascii="Cambria" w:hAnsi="Cambria"/>
          <w:b w:val="0"/>
          <w:i/>
          <w:noProof/>
          <w:color w:val="auto"/>
          <w:sz w:val="22"/>
          <w:szCs w:val="22"/>
          <w:lang w:val="ru-RU"/>
        </w:rPr>
        <w:instrText xml:space="preserve"> </w:instrText>
      </w:r>
      <w:r w:rsidR="0034191C" w:rsidRPr="00630683">
        <w:rPr>
          <w:rFonts w:ascii="Cambria" w:hAnsi="Cambria"/>
          <w:b w:val="0"/>
          <w:i/>
          <w:noProof/>
          <w:color w:val="auto"/>
          <w:sz w:val="22"/>
          <w:szCs w:val="22"/>
        </w:rPr>
        <w:instrText>SEQ</w:instrText>
      </w:r>
      <w:r w:rsidR="0034191C" w:rsidRPr="00E162C2">
        <w:rPr>
          <w:rFonts w:ascii="Cambria" w:hAnsi="Cambria"/>
          <w:b w:val="0"/>
          <w:i/>
          <w:noProof/>
          <w:color w:val="auto"/>
          <w:sz w:val="22"/>
          <w:szCs w:val="22"/>
          <w:lang w:val="ru-RU"/>
        </w:rPr>
        <w:instrText xml:space="preserve"> </w:instrText>
      </w:r>
      <w:r w:rsidR="0034191C" w:rsidRPr="00630683">
        <w:rPr>
          <w:rFonts w:ascii="Cambria" w:hAnsi="Cambria"/>
          <w:b w:val="0"/>
          <w:i/>
          <w:noProof/>
          <w:color w:val="auto"/>
          <w:sz w:val="22"/>
          <w:szCs w:val="22"/>
        </w:rPr>
        <w:instrText>Figura</w:instrText>
      </w:r>
      <w:r w:rsidR="0034191C" w:rsidRPr="00E162C2">
        <w:rPr>
          <w:rFonts w:ascii="Cambria" w:hAnsi="Cambria"/>
          <w:b w:val="0"/>
          <w:i/>
          <w:noProof/>
          <w:color w:val="auto"/>
          <w:sz w:val="22"/>
          <w:szCs w:val="22"/>
          <w:lang w:val="ru-RU"/>
        </w:rPr>
        <w:instrText xml:space="preserve"> \* </w:instrText>
      </w:r>
      <w:r w:rsidR="0034191C" w:rsidRPr="00630683">
        <w:rPr>
          <w:rFonts w:ascii="Cambria" w:hAnsi="Cambria"/>
          <w:b w:val="0"/>
          <w:i/>
          <w:noProof/>
          <w:color w:val="auto"/>
          <w:sz w:val="22"/>
          <w:szCs w:val="22"/>
        </w:rPr>
        <w:instrText>ARABIC</w:instrText>
      </w:r>
      <w:r w:rsidR="0034191C"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24</w:t>
      </w:r>
      <w:r w:rsidR="00C9111F" w:rsidRPr="00630683">
        <w:rPr>
          <w:rFonts w:ascii="Cambria" w:hAnsi="Cambria"/>
          <w:b w:val="0"/>
          <w:i/>
          <w:noProof/>
          <w:color w:val="auto"/>
          <w:sz w:val="22"/>
          <w:szCs w:val="22"/>
        </w:rPr>
        <w:fldChar w:fldCharType="end"/>
      </w:r>
      <w:bookmarkEnd w:id="32"/>
      <w:r w:rsidR="0034191C"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Локализиране на проект</w:t>
      </w:r>
      <w:r w:rsidRPr="00630683">
        <w:rPr>
          <w:rFonts w:ascii="Cambria" w:eastAsia="Calibri" w:hAnsi="Cambria" w:cs="Times New Roman"/>
          <w:b w:val="0"/>
          <w:bCs w:val="0"/>
          <w:i/>
          <w:noProof/>
          <w:color w:val="auto"/>
          <w:sz w:val="22"/>
          <w:szCs w:val="22"/>
          <w:lang w:val="ro-RO"/>
        </w:rPr>
        <w:t xml:space="preserve"> ”</w:t>
      </w:r>
      <w:r w:rsidRPr="00630683">
        <w:rPr>
          <w:rFonts w:ascii="Cambria" w:eastAsia="Calibri" w:hAnsi="Cambria" w:cs="Times New Roman"/>
          <w:b w:val="0"/>
          <w:bCs w:val="0"/>
          <w:i/>
          <w:noProof/>
          <w:color w:val="auto"/>
          <w:sz w:val="22"/>
          <w:szCs w:val="22"/>
          <w:lang w:val="bg-BG"/>
        </w:rPr>
        <w:t>Изграждане на водноелектрическа централаРъстолица</w:t>
      </w:r>
      <w:r w:rsidRPr="00630683">
        <w:rPr>
          <w:rFonts w:ascii="Cambria" w:eastAsia="Calibri" w:hAnsi="Cambria" w:cs="Times New Roman"/>
          <w:b w:val="0"/>
          <w:bCs w:val="0"/>
          <w:i/>
          <w:noProof/>
          <w:color w:val="auto"/>
          <w:sz w:val="22"/>
          <w:szCs w:val="22"/>
          <w:lang w:val="ro-RO"/>
        </w:rPr>
        <w:t xml:space="preserve"> 35 MW</w:t>
      </w:r>
      <w:r w:rsidR="0034191C" w:rsidRPr="00E162C2">
        <w:rPr>
          <w:rFonts w:ascii="Cambria" w:hAnsi="Cambria"/>
          <w:b w:val="0"/>
          <w:i/>
          <w:noProof/>
          <w:color w:val="auto"/>
          <w:sz w:val="22"/>
          <w:szCs w:val="22"/>
          <w:lang w:val="ru-RU"/>
        </w:rPr>
        <w:t>”</w:t>
      </w:r>
    </w:p>
    <w:p w:rsidR="00E44995" w:rsidRPr="00630683" w:rsidRDefault="00E44995" w:rsidP="00E44995">
      <w:pPr>
        <w:spacing w:before="120" w:after="120" w:line="240" w:lineRule="auto"/>
        <w:jc w:val="both"/>
        <w:rPr>
          <w:rFonts w:ascii="Cambria" w:eastAsia="Calibri" w:hAnsi="Cambria" w:cs="Times New Roman"/>
          <w:noProof/>
          <w:sz w:val="24"/>
          <w:lang w:val="bg-BG"/>
        </w:rPr>
      </w:pPr>
      <w:r w:rsidRPr="00630683">
        <w:rPr>
          <w:rFonts w:ascii="Cambria" w:eastAsia="Calibri" w:hAnsi="Cambria" w:cs="Times New Roman"/>
          <w:noProof/>
          <w:sz w:val="24"/>
          <w:lang w:val="bg-BG"/>
        </w:rPr>
        <w:t>Локализирането</w:t>
      </w:r>
      <w:r w:rsidRPr="00630683">
        <w:rPr>
          <w:rFonts w:ascii="Cambria" w:eastAsia="Calibri" w:hAnsi="Cambria" w:cs="Times New Roman"/>
          <w:noProof/>
          <w:sz w:val="24"/>
          <w:lang w:val="ro-RO"/>
        </w:rPr>
        <w:t xml:space="preserve"> на проекта е реализирано с помощта на указанията, дадени от Бенефициента. Въз основа на тях беше създаден вектор от тип</w:t>
      </w:r>
      <w:r w:rsidRPr="00630683">
        <w:rPr>
          <w:rFonts w:ascii="Cambria" w:eastAsia="Calibri" w:hAnsi="Cambria" w:cs="Times New Roman"/>
          <w:noProof/>
          <w:sz w:val="24"/>
          <w:lang w:val="bg-BG"/>
        </w:rPr>
        <w:t>а</w:t>
      </w:r>
      <w:r w:rsidRPr="00630683">
        <w:rPr>
          <w:rFonts w:ascii="Cambria" w:eastAsia="Calibri" w:hAnsi="Cambria" w:cs="Times New Roman"/>
          <w:noProof/>
          <w:sz w:val="24"/>
          <w:lang w:val="ro-RO"/>
        </w:rPr>
        <w:t xml:space="preserve"> многоъгълник, който ограничава зоната на натрупване на Ръстолица. Освен това</w:t>
      </w:r>
      <w:r w:rsidRPr="00630683">
        <w:rPr>
          <w:rFonts w:ascii="Cambria" w:eastAsia="Calibri" w:hAnsi="Cambria" w:cs="Times New Roman"/>
          <w:noProof/>
          <w:sz w:val="24"/>
          <w:lang w:val="bg-BG"/>
        </w:rPr>
        <w:t>,</w:t>
      </w:r>
      <w:r w:rsidRPr="00630683">
        <w:rPr>
          <w:rFonts w:ascii="Cambria" w:eastAsia="Calibri" w:hAnsi="Cambria" w:cs="Times New Roman"/>
          <w:noProof/>
          <w:sz w:val="24"/>
          <w:lang w:val="ro-RO"/>
        </w:rPr>
        <w:t xml:space="preserve"> въз основа на сателитните снимки е идентифицирана повърхността на сушата, на която са идентифицирани временните и постоянните зони, в които са започнати работи</w:t>
      </w:r>
      <w:r w:rsidRPr="00630683">
        <w:rPr>
          <w:rFonts w:ascii="Cambria" w:eastAsia="Calibri" w:hAnsi="Cambria" w:cs="Times New Roman"/>
          <w:noProof/>
          <w:sz w:val="24"/>
          <w:lang w:val="bg-BG"/>
        </w:rPr>
        <w:t>.</w:t>
      </w:r>
    </w:p>
    <w:p w:rsidR="00E44995" w:rsidRPr="00630683" w:rsidRDefault="00E44995" w:rsidP="00E44995">
      <w:pPr>
        <w:spacing w:before="120" w:after="120" w:line="240" w:lineRule="auto"/>
        <w:jc w:val="both"/>
        <w:rPr>
          <w:rFonts w:ascii="Calibri" w:eastAsia="Calibri" w:hAnsi="Calibri" w:cs="Times New Roman"/>
          <w:lang w:val="ru-RU"/>
        </w:rPr>
      </w:pPr>
      <w:r w:rsidRPr="00630683">
        <w:rPr>
          <w:rFonts w:ascii="Cambria" w:eastAsia="Calibri" w:hAnsi="Cambria" w:cs="Times New Roman"/>
          <w:noProof/>
          <w:sz w:val="24"/>
          <w:lang w:val="ro-RO"/>
        </w:rPr>
        <w:t xml:space="preserve">За споменатата цел има регулаторни актове в областта на опазването на околната среда и в областта на опазването на водите, издадени от </w:t>
      </w:r>
      <w:r w:rsidRPr="00630683">
        <w:rPr>
          <w:rFonts w:ascii="Cambria" w:eastAsia="Calibri" w:hAnsi="Cambria" w:cs="Times New Roman"/>
          <w:noProof/>
          <w:sz w:val="24"/>
          <w:lang w:val="bg-BG"/>
        </w:rPr>
        <w:t>упълномощените</w:t>
      </w:r>
      <w:r w:rsidRPr="00630683">
        <w:rPr>
          <w:rFonts w:ascii="Cambria" w:eastAsia="Calibri" w:hAnsi="Cambria" w:cs="Times New Roman"/>
          <w:noProof/>
          <w:sz w:val="24"/>
          <w:lang w:val="ro-RO"/>
        </w:rPr>
        <w:t xml:space="preserve"> институции </w:t>
      </w:r>
      <w:r w:rsidRPr="00630683">
        <w:rPr>
          <w:rFonts w:ascii="Cambria" w:eastAsia="Calibri" w:hAnsi="Cambria" w:cs="Times New Roman"/>
          <w:noProof/>
          <w:sz w:val="24"/>
          <w:vertAlign w:val="superscript"/>
          <w:lang w:val="ro-RO"/>
        </w:rPr>
        <w:footnoteReference w:id="19"/>
      </w:r>
      <w:r w:rsidRPr="00630683">
        <w:rPr>
          <w:rFonts w:ascii="Cambria" w:eastAsia="Calibri" w:hAnsi="Cambria" w:cs="Times New Roman"/>
          <w:noProof/>
          <w:sz w:val="24"/>
          <w:lang w:val="ro-RO"/>
        </w:rPr>
        <w:t xml:space="preserve"> за извършените работи, както следва:</w:t>
      </w:r>
      <w:r w:rsidRPr="00630683">
        <w:rPr>
          <w:rFonts w:ascii="Calibri" w:eastAsia="Calibri" w:hAnsi="Calibri" w:cs="Times New Roman"/>
          <w:lang w:val="ru-RU"/>
        </w:rPr>
        <w:t xml:space="preserve"> </w:t>
      </w:r>
    </w:p>
    <w:p w:rsidR="00E44995" w:rsidRPr="00630683" w:rsidRDefault="00DB4441" w:rsidP="00D658DD">
      <w:pPr>
        <w:pStyle w:val="ListParagraph"/>
        <w:numPr>
          <w:ilvl w:val="0"/>
          <w:numId w:val="57"/>
        </w:numPr>
        <w:spacing w:before="120" w:after="120" w:line="240" w:lineRule="auto"/>
        <w:jc w:val="both"/>
        <w:rPr>
          <w:rFonts w:ascii="Cambria" w:hAnsi="Cambria" w:cs="Calibri"/>
          <w:noProof/>
          <w:sz w:val="24"/>
          <w:lang w:val="ro-RO"/>
        </w:rPr>
      </w:pPr>
      <w:r w:rsidRPr="00630683">
        <w:rPr>
          <w:rFonts w:ascii="Cambria" w:hAnsi="Cambria" w:cs="Calibri"/>
          <w:noProof/>
          <w:sz w:val="24"/>
          <w:lang w:val="bg-BG"/>
        </w:rPr>
        <w:t xml:space="preserve">Екологично одобрение </w:t>
      </w:r>
      <w:r w:rsidR="00E44995" w:rsidRPr="00630683">
        <w:rPr>
          <w:rFonts w:ascii="Cambria" w:hAnsi="Cambria" w:cs="Calibri"/>
          <w:noProof/>
          <w:sz w:val="24"/>
          <w:lang w:val="ro-RO"/>
        </w:rPr>
        <w:t xml:space="preserve">№12/07.11.1990 г. относно </w:t>
      </w:r>
      <w:r w:rsidR="00E44995" w:rsidRPr="00630683">
        <w:rPr>
          <w:rFonts w:ascii="Cambria" w:hAnsi="Cambria"/>
          <w:noProof/>
          <w:sz w:val="24"/>
          <w:lang w:val="ro-RO"/>
        </w:rPr>
        <w:t>PE</w:t>
      </w:r>
      <w:r w:rsidR="00E44995" w:rsidRPr="00630683">
        <w:rPr>
          <w:rFonts w:ascii="Cambria" w:hAnsi="Cambria" w:cs="Calibri"/>
          <w:noProof/>
          <w:sz w:val="24"/>
          <w:lang w:val="ro-RO"/>
        </w:rPr>
        <w:t xml:space="preserve"> „Хидроенергийно </w:t>
      </w:r>
      <w:r w:rsidR="00E44995" w:rsidRPr="00630683">
        <w:rPr>
          <w:rFonts w:ascii="Cambria" w:hAnsi="Cambria" w:cs="Calibri"/>
          <w:noProof/>
          <w:sz w:val="24"/>
          <w:lang w:val="bg-BG"/>
        </w:rPr>
        <w:t>у</w:t>
      </w:r>
      <w:r w:rsidR="00E44995" w:rsidRPr="00630683">
        <w:rPr>
          <w:rFonts w:ascii="Cambria" w:hAnsi="Cambria" w:cs="Calibri"/>
          <w:noProof/>
          <w:sz w:val="24"/>
          <w:lang w:val="ro-RO"/>
        </w:rPr>
        <w:t>правление Ръстолица“;</w:t>
      </w:r>
    </w:p>
    <w:p w:rsidR="00E44995" w:rsidRPr="00630683" w:rsidRDefault="00E44995" w:rsidP="00D658DD">
      <w:pPr>
        <w:pStyle w:val="ListParagraph"/>
        <w:numPr>
          <w:ilvl w:val="0"/>
          <w:numId w:val="57"/>
        </w:numPr>
        <w:spacing w:before="120" w:after="120" w:line="240" w:lineRule="auto"/>
        <w:jc w:val="both"/>
        <w:rPr>
          <w:rFonts w:ascii="Cambria" w:hAnsi="Cambria" w:cs="Calibri"/>
          <w:noProof/>
          <w:sz w:val="24"/>
          <w:lang w:val="ro-RO"/>
        </w:rPr>
      </w:pPr>
      <w:r w:rsidRPr="00630683">
        <w:rPr>
          <w:rFonts w:ascii="Cambria" w:hAnsi="Cambria" w:cs="Calibri"/>
          <w:noProof/>
          <w:sz w:val="24"/>
          <w:lang w:val="ro-RO"/>
        </w:rPr>
        <w:t xml:space="preserve">Споразумение за управление на водите №39 /07.06.1990 г. „Относно защитата срещу наводнения за социалния лагер ACTH - </w:t>
      </w:r>
      <w:r w:rsidRPr="00630683">
        <w:rPr>
          <w:rFonts w:ascii="Cambria" w:hAnsi="Cambria" w:cs="Calibri"/>
          <w:noProof/>
          <w:sz w:val="24"/>
          <w:lang w:val="bg-BG"/>
        </w:rPr>
        <w:t>Тарница</w:t>
      </w:r>
      <w:r w:rsidRPr="00630683">
        <w:rPr>
          <w:rFonts w:ascii="Cambria" w:hAnsi="Cambria" w:cs="Calibri"/>
          <w:noProof/>
          <w:sz w:val="24"/>
          <w:lang w:val="ro-RO"/>
        </w:rPr>
        <w:t xml:space="preserve">, разположен в </w:t>
      </w:r>
      <w:r w:rsidRPr="00630683">
        <w:rPr>
          <w:rFonts w:ascii="Cambria" w:hAnsi="Cambria" w:cs="Calibri"/>
          <w:noProof/>
          <w:sz w:val="24"/>
          <w:lang w:val="bg-BG"/>
        </w:rPr>
        <w:t>Люнка Гърий</w:t>
      </w:r>
      <w:r w:rsidRPr="00630683">
        <w:rPr>
          <w:rFonts w:ascii="Cambria" w:hAnsi="Cambria" w:cs="Calibri"/>
          <w:noProof/>
          <w:sz w:val="24"/>
          <w:lang w:val="ro-RO"/>
        </w:rPr>
        <w:t xml:space="preserve"> - </w:t>
      </w:r>
      <w:r w:rsidRPr="00630683">
        <w:rPr>
          <w:rFonts w:ascii="Cambria" w:hAnsi="Cambria" w:cs="Calibri"/>
          <w:noProof/>
          <w:sz w:val="24"/>
          <w:lang w:val="bg-BG"/>
        </w:rPr>
        <w:t>Ръстолица</w:t>
      </w:r>
      <w:r w:rsidRPr="00630683">
        <w:rPr>
          <w:rFonts w:ascii="Cambria" w:hAnsi="Cambria" w:cs="Calibri"/>
          <w:noProof/>
          <w:sz w:val="24"/>
          <w:lang w:val="ro-RO"/>
        </w:rPr>
        <w:t>, окръг Муреш“;</w:t>
      </w:r>
    </w:p>
    <w:p w:rsidR="00E44995" w:rsidRPr="00630683" w:rsidRDefault="00E44995" w:rsidP="00D658DD">
      <w:pPr>
        <w:pStyle w:val="ListParagraph"/>
        <w:numPr>
          <w:ilvl w:val="0"/>
          <w:numId w:val="57"/>
        </w:numPr>
        <w:spacing w:before="120" w:after="120" w:line="240" w:lineRule="auto"/>
        <w:jc w:val="both"/>
        <w:rPr>
          <w:rFonts w:ascii="Cambria" w:hAnsi="Cambria" w:cs="Calibri"/>
          <w:noProof/>
          <w:sz w:val="24"/>
          <w:lang w:val="ro-RO"/>
        </w:rPr>
      </w:pPr>
      <w:r w:rsidRPr="00630683">
        <w:rPr>
          <w:rFonts w:ascii="Cambria" w:hAnsi="Cambria" w:cs="Calibri"/>
          <w:noProof/>
          <w:sz w:val="24"/>
          <w:lang w:val="ro-RO"/>
        </w:rPr>
        <w:t>Бележка</w:t>
      </w:r>
      <w:r w:rsidRPr="00630683">
        <w:rPr>
          <w:rFonts w:ascii="Cambria" w:hAnsi="Cambria" w:cs="Calibri"/>
          <w:noProof/>
          <w:sz w:val="24"/>
          <w:lang w:val="bg-BG"/>
        </w:rPr>
        <w:t xml:space="preserve"> за съобщение</w:t>
      </w:r>
      <w:r w:rsidRPr="00630683">
        <w:rPr>
          <w:rFonts w:ascii="Cambria" w:hAnsi="Cambria" w:cs="Calibri"/>
          <w:noProof/>
          <w:sz w:val="24"/>
          <w:lang w:val="ro-RO"/>
        </w:rPr>
        <w:t xml:space="preserve"> №5956 / 02.10.1990 г. </w:t>
      </w:r>
      <w:r w:rsidRPr="00630683">
        <w:rPr>
          <w:rFonts w:ascii="Cambria" w:hAnsi="Cambria" w:cs="Calibri"/>
          <w:noProof/>
          <w:sz w:val="24"/>
          <w:lang w:val="bg-BG"/>
        </w:rPr>
        <w:t>дебити</w:t>
      </w:r>
      <w:r w:rsidRPr="00630683">
        <w:rPr>
          <w:rFonts w:ascii="Cambria" w:hAnsi="Cambria" w:cs="Calibri"/>
          <w:noProof/>
          <w:sz w:val="24"/>
          <w:lang w:val="ro-RO"/>
        </w:rPr>
        <w:t>, сключено във Водна дирекция Търгу Муреш</w:t>
      </w:r>
    </w:p>
    <w:p w:rsidR="00E44995" w:rsidRPr="00630683" w:rsidRDefault="00E44995" w:rsidP="00D658DD">
      <w:pPr>
        <w:pStyle w:val="ListParagraph"/>
        <w:numPr>
          <w:ilvl w:val="0"/>
          <w:numId w:val="57"/>
        </w:numPr>
        <w:spacing w:before="120" w:after="120" w:line="240" w:lineRule="auto"/>
        <w:jc w:val="both"/>
        <w:rPr>
          <w:rFonts w:ascii="Cambria" w:hAnsi="Cambria" w:cs="Calibri"/>
          <w:noProof/>
          <w:sz w:val="24"/>
          <w:lang w:val="ro-RO"/>
        </w:rPr>
      </w:pPr>
      <w:r w:rsidRPr="00630683">
        <w:rPr>
          <w:rFonts w:ascii="Cambria" w:hAnsi="Cambria" w:cs="Calibri"/>
          <w:noProof/>
          <w:sz w:val="24"/>
          <w:lang w:val="ro-RO"/>
        </w:rPr>
        <w:t>Известие за управление на водите №16/16.04.1992 г. за работата „Регулиране на река Муре</w:t>
      </w:r>
      <w:r w:rsidR="00DB4441" w:rsidRPr="00630683">
        <w:rPr>
          <w:rFonts w:ascii="Cambria" w:hAnsi="Cambria" w:cs="Calibri"/>
          <w:noProof/>
          <w:sz w:val="24"/>
          <w:lang w:val="ro-RO"/>
        </w:rPr>
        <w:t>ш в района на Вълений де Мунте“</w:t>
      </w:r>
      <w:r w:rsidRPr="00630683">
        <w:rPr>
          <w:rFonts w:ascii="Cambria" w:hAnsi="Cambria" w:cs="Calibri"/>
          <w:noProof/>
          <w:sz w:val="24"/>
          <w:lang w:val="ro-RO"/>
        </w:rPr>
        <w:t>, окръг Муреш;</w:t>
      </w:r>
    </w:p>
    <w:p w:rsidR="00E44995" w:rsidRPr="00630683" w:rsidRDefault="00E44995" w:rsidP="00D658DD">
      <w:pPr>
        <w:pStyle w:val="ListParagraph"/>
        <w:numPr>
          <w:ilvl w:val="0"/>
          <w:numId w:val="57"/>
        </w:numPr>
        <w:spacing w:before="120" w:after="120" w:line="240" w:lineRule="auto"/>
        <w:jc w:val="both"/>
        <w:rPr>
          <w:rFonts w:ascii="Cambria" w:hAnsi="Cambria"/>
          <w:noProof/>
          <w:sz w:val="24"/>
          <w:lang w:val="ro-RO"/>
        </w:rPr>
      </w:pPr>
      <w:r w:rsidRPr="00630683">
        <w:rPr>
          <w:rFonts w:ascii="Cambria" w:hAnsi="Cambria" w:cs="Calibri"/>
          <w:noProof/>
          <w:sz w:val="24"/>
          <w:lang w:val="ro-RO"/>
        </w:rPr>
        <w:lastRenderedPageBreak/>
        <w:t xml:space="preserve">Известие за управление на водите №363/30.03.2012 г. за инвестицията „Регуларизация надолу по течението на </w:t>
      </w:r>
      <w:r w:rsidRPr="00630683">
        <w:rPr>
          <w:rFonts w:ascii="Cambria" w:hAnsi="Cambria" w:cs="Calibri"/>
          <w:noProof/>
          <w:sz w:val="24"/>
          <w:lang w:val="bg-BG"/>
        </w:rPr>
        <w:t>бараж</w:t>
      </w:r>
      <w:r w:rsidRPr="00630683">
        <w:rPr>
          <w:rFonts w:ascii="Cambria" w:hAnsi="Cambria" w:cs="Calibri"/>
          <w:noProof/>
          <w:sz w:val="24"/>
          <w:lang w:val="ro-RO"/>
        </w:rPr>
        <w:t xml:space="preserve"> - AHE </w:t>
      </w:r>
      <w:r w:rsidRPr="00630683">
        <w:rPr>
          <w:rFonts w:ascii="Cambria" w:hAnsi="Cambria" w:cs="Calibri"/>
          <w:noProof/>
          <w:sz w:val="24"/>
          <w:lang w:val="bg-BG"/>
        </w:rPr>
        <w:t>Ръстолица</w:t>
      </w:r>
      <w:r w:rsidRPr="00630683">
        <w:rPr>
          <w:rFonts w:ascii="Cambria" w:hAnsi="Cambria" w:cs="Calibri"/>
          <w:noProof/>
          <w:sz w:val="24"/>
          <w:lang w:val="ro-RO"/>
        </w:rPr>
        <w:t xml:space="preserve">. </w:t>
      </w:r>
      <w:r w:rsidRPr="00630683">
        <w:rPr>
          <w:rFonts w:ascii="Cambria" w:hAnsi="Cambria" w:cs="Calibri"/>
          <w:noProof/>
          <w:sz w:val="24"/>
          <w:lang w:val="bg-BG"/>
        </w:rPr>
        <w:t>Бараж Ръстолица</w:t>
      </w:r>
      <w:r w:rsidRPr="00630683">
        <w:rPr>
          <w:rFonts w:ascii="Cambria" w:hAnsi="Cambria" w:cs="Calibri"/>
          <w:noProof/>
          <w:sz w:val="24"/>
          <w:lang w:val="ro-RO"/>
        </w:rPr>
        <w:t xml:space="preserve"> “.</w:t>
      </w:r>
    </w:p>
    <w:p w:rsidR="00E44995" w:rsidRPr="00630683" w:rsidRDefault="00E44995" w:rsidP="000E4F46">
      <w:pPr>
        <w:spacing w:before="120" w:after="120" w:line="240" w:lineRule="auto"/>
        <w:jc w:val="both"/>
        <w:rPr>
          <w:rFonts w:ascii="Cambria" w:hAnsi="Cambria"/>
          <w:noProof/>
          <w:sz w:val="24"/>
          <w:lang w:val="bg-BG"/>
        </w:rPr>
      </w:pPr>
      <w:r w:rsidRPr="00630683">
        <w:rPr>
          <w:rFonts w:ascii="Cambria" w:hAnsi="Cambria"/>
          <w:noProof/>
          <w:sz w:val="24"/>
          <w:lang w:val="ro-RO"/>
        </w:rPr>
        <w:t xml:space="preserve">Натрупването Ръстолица напълно се припокрива с обекта от Натура 2000 ROSCI0019 Кълиман-Гургиу и също се намира на границата на </w:t>
      </w:r>
      <w:r w:rsidR="007D3307" w:rsidRPr="00630683">
        <w:rPr>
          <w:rFonts w:ascii="Cambria" w:hAnsi="Cambria"/>
          <w:noProof/>
          <w:sz w:val="24"/>
          <w:lang w:val="bg-BG"/>
        </w:rPr>
        <w:t xml:space="preserve">обект </w:t>
      </w:r>
      <w:r w:rsidRPr="00630683">
        <w:rPr>
          <w:rFonts w:ascii="Cambria" w:hAnsi="Cambria"/>
          <w:noProof/>
          <w:sz w:val="24"/>
          <w:lang w:val="ro-RO"/>
        </w:rPr>
        <w:t>ROSPA0133 Планини Кълиман, припокрит с природния резерват RONPA0009 Национален парк Кълиман.</w:t>
      </w:r>
    </w:p>
    <w:p w:rsidR="00E44995" w:rsidRPr="00630683" w:rsidRDefault="00E44995" w:rsidP="00E44995">
      <w:pPr>
        <w:spacing w:before="120" w:after="120" w:line="240" w:lineRule="auto"/>
        <w:jc w:val="both"/>
        <w:rPr>
          <w:rFonts w:ascii="Cambria" w:eastAsia="Calibri" w:hAnsi="Cambria" w:cs="Times New Roman"/>
          <w:noProof/>
          <w:sz w:val="24"/>
          <w:lang w:val="ro-RO"/>
        </w:rPr>
      </w:pPr>
      <w:r w:rsidRPr="00630683">
        <w:rPr>
          <w:rFonts w:ascii="Cambria" w:eastAsia="Calibri" w:hAnsi="Cambria" w:cs="Times New Roman"/>
          <w:noProof/>
          <w:sz w:val="24"/>
          <w:lang w:val="ro-RO"/>
        </w:rPr>
        <w:t>Съгласно гореспоменатия адрес към инвестиционната цел „Изграждане на водноелектрическа централа</w:t>
      </w:r>
      <w:r w:rsidRPr="00630683">
        <w:rPr>
          <w:rFonts w:ascii="Cambria" w:eastAsia="Calibri" w:hAnsi="Cambria" w:cs="Times New Roman"/>
          <w:noProof/>
          <w:sz w:val="24"/>
          <w:lang w:val="bg-BG"/>
        </w:rPr>
        <w:t xml:space="preserve"> Ръстолица</w:t>
      </w:r>
      <w:r w:rsidRPr="00630683">
        <w:rPr>
          <w:rFonts w:ascii="Cambria" w:eastAsia="Calibri" w:hAnsi="Cambria" w:cs="Times New Roman"/>
          <w:noProof/>
          <w:sz w:val="24"/>
          <w:lang w:val="ro-RO"/>
        </w:rPr>
        <w:t xml:space="preserve"> с мощност 35 MW “ ще бъдат извършени следните работи, поетапно поставени по цели, както следва:</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Етап I - минимална кота на енергия 720mdM</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I - </w:t>
      </w:r>
      <w:r w:rsidRPr="00630683">
        <w:rPr>
          <w:rFonts w:ascii="Cambria" w:hAnsi="Cambria"/>
          <w:noProof/>
          <w:sz w:val="24"/>
          <w:lang w:val="bg-BG"/>
        </w:rPr>
        <w:t>бараж</w:t>
      </w:r>
      <w:r w:rsidRPr="00630683">
        <w:rPr>
          <w:rFonts w:ascii="Cambria" w:hAnsi="Cambria"/>
          <w:noProof/>
          <w:sz w:val="24"/>
          <w:lang w:val="ro-RO"/>
        </w:rPr>
        <w:t xml:space="preserve"> </w:t>
      </w:r>
      <w:r w:rsidRPr="00630683">
        <w:rPr>
          <w:rFonts w:ascii="Cambria" w:hAnsi="Cambria"/>
          <w:noProof/>
          <w:sz w:val="24"/>
          <w:lang w:val="bg-BG"/>
        </w:rPr>
        <w:t>Ръстолица</w:t>
      </w:r>
      <w:r w:rsidRPr="00630683">
        <w:rPr>
          <w:rFonts w:ascii="Cambria" w:hAnsi="Cambria"/>
          <w:noProof/>
          <w:sz w:val="24"/>
          <w:lang w:val="ro-RO"/>
        </w:rPr>
        <w:t>: закупуване и монтаж на AMC; изпълнение на осветителни инсталации и парапет чупене на вълна</w:t>
      </w:r>
      <w:r w:rsidRPr="00630683">
        <w:rPr>
          <w:rFonts w:ascii="Cambria" w:hAnsi="Cambria"/>
          <w:noProof/>
          <w:sz w:val="24"/>
          <w:lang w:val="bg-BG"/>
        </w:rPr>
        <w:t>та</w:t>
      </w:r>
      <w:r w:rsidRPr="00630683">
        <w:rPr>
          <w:rFonts w:ascii="Cambria" w:hAnsi="Cambria"/>
          <w:noProof/>
          <w:sz w:val="24"/>
          <w:lang w:val="ro-RO"/>
        </w:rPr>
        <w:t xml:space="preserve"> на короната на баража; работи</w:t>
      </w:r>
      <w:r w:rsidRPr="00630683">
        <w:rPr>
          <w:rFonts w:ascii="Cambria" w:hAnsi="Cambria"/>
          <w:noProof/>
          <w:sz w:val="24"/>
          <w:lang w:val="bg-BG"/>
        </w:rPr>
        <w:t xml:space="preserve"> по регуляризиране по течението на</w:t>
      </w:r>
      <w:r w:rsidRPr="00630683">
        <w:rPr>
          <w:rFonts w:ascii="Cambria" w:hAnsi="Cambria"/>
          <w:noProof/>
          <w:sz w:val="24"/>
          <w:lang w:val="ro-RO"/>
        </w:rPr>
        <w:t xml:space="preserve"> </w:t>
      </w:r>
      <w:r w:rsidRPr="00630683">
        <w:rPr>
          <w:rFonts w:ascii="Cambria" w:hAnsi="Cambria"/>
          <w:noProof/>
          <w:sz w:val="24"/>
          <w:lang w:val="bg-BG"/>
        </w:rPr>
        <w:t>баража</w:t>
      </w:r>
      <w:r w:rsidRPr="00630683">
        <w:rPr>
          <w:rFonts w:ascii="Cambria" w:hAnsi="Cambria"/>
          <w:noProof/>
          <w:sz w:val="24"/>
          <w:lang w:val="ro-RO"/>
        </w:rPr>
        <w:t>; затваряне на галерия</w:t>
      </w:r>
      <w:r w:rsidRPr="00630683">
        <w:rPr>
          <w:rFonts w:ascii="Cambria" w:hAnsi="Cambria"/>
          <w:noProof/>
          <w:sz w:val="24"/>
          <w:lang w:val="bg-BG"/>
        </w:rPr>
        <w:t>та</w:t>
      </w:r>
      <w:r w:rsidRPr="00630683">
        <w:rPr>
          <w:rFonts w:ascii="Cambria" w:hAnsi="Cambria"/>
          <w:noProof/>
          <w:sz w:val="24"/>
          <w:lang w:val="ro-RO"/>
        </w:rPr>
        <w:t xml:space="preserve"> за отклоняване на вода; почистване на езерна вана; финализир</w:t>
      </w:r>
      <w:r w:rsidRPr="00630683">
        <w:rPr>
          <w:rFonts w:ascii="Cambria" w:hAnsi="Cambria"/>
          <w:noProof/>
          <w:sz w:val="24"/>
          <w:lang w:val="bg-BG"/>
        </w:rPr>
        <w:t>ане</w:t>
      </w:r>
      <w:r w:rsidRPr="00630683">
        <w:rPr>
          <w:rFonts w:ascii="Cambria" w:hAnsi="Cambria"/>
          <w:noProof/>
          <w:sz w:val="24"/>
          <w:lang w:val="ro-RO"/>
        </w:rPr>
        <w:t xml:space="preserve"> на C + M работи в MHC, разположен във верига</w:t>
      </w:r>
      <w:r w:rsidRPr="00630683">
        <w:rPr>
          <w:rFonts w:ascii="Cambria" w:hAnsi="Cambria"/>
          <w:noProof/>
          <w:sz w:val="24"/>
          <w:lang w:val="bg-BG"/>
        </w:rPr>
        <w:t>та</w:t>
      </w:r>
      <w:r w:rsidRPr="00630683">
        <w:rPr>
          <w:rFonts w:ascii="Cambria" w:hAnsi="Cambria"/>
          <w:noProof/>
          <w:sz w:val="24"/>
          <w:lang w:val="ro-RO"/>
        </w:rPr>
        <w:t xml:space="preserve"> на </w:t>
      </w:r>
      <w:r w:rsidRPr="00630683">
        <w:rPr>
          <w:rFonts w:ascii="Cambria" w:hAnsi="Cambria"/>
          <w:noProof/>
          <w:sz w:val="24"/>
          <w:lang w:val="bg-BG"/>
        </w:rPr>
        <w:t>основното изпразване</w:t>
      </w:r>
      <w:r w:rsidRPr="00630683">
        <w:rPr>
          <w:rFonts w:ascii="Cambria" w:hAnsi="Cambria"/>
          <w:noProof/>
          <w:sz w:val="24"/>
          <w:lang w:val="ro-RO"/>
        </w:rPr>
        <w:t xml:space="preserve"> на</w:t>
      </w:r>
      <w:r w:rsidRPr="00630683">
        <w:rPr>
          <w:rFonts w:ascii="Cambria" w:hAnsi="Cambria"/>
          <w:noProof/>
          <w:sz w:val="24"/>
          <w:lang w:val="bg-BG"/>
        </w:rPr>
        <w:t xml:space="preserve"> баража</w:t>
      </w:r>
      <w:r w:rsidRPr="00630683">
        <w:rPr>
          <w:rFonts w:ascii="Cambria" w:hAnsi="Cambria"/>
          <w:noProof/>
          <w:sz w:val="24"/>
          <w:lang w:val="ro-RO"/>
        </w:rPr>
        <w:t>; завършване на монтажни работи в долния изпускателен отвор; завършване на електрическите работи</w:t>
      </w:r>
      <w:r w:rsidRPr="00630683">
        <w:rPr>
          <w:rFonts w:ascii="Cambria" w:hAnsi="Cambria"/>
          <w:noProof/>
          <w:sz w:val="24"/>
          <w:lang w:val="bg-BG"/>
        </w:rPr>
        <w:t xml:space="preserve"> в електрическата част</w:t>
      </w:r>
      <w:r w:rsidRPr="00630683">
        <w:rPr>
          <w:rFonts w:ascii="Cambria" w:hAnsi="Cambria"/>
          <w:noProof/>
          <w:sz w:val="24"/>
          <w:lang w:val="ro-RO"/>
        </w:rPr>
        <w:t xml:space="preserve"> при изпразване на дъното;</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Цел II - Основна аддукция: подреждане на платформа</w:t>
      </w:r>
      <w:r w:rsidRPr="00630683">
        <w:rPr>
          <w:rFonts w:ascii="Cambria" w:hAnsi="Cambria"/>
          <w:noProof/>
          <w:sz w:val="24"/>
          <w:lang w:val="bg-BG"/>
        </w:rPr>
        <w:t xml:space="preserve"> с клапани</w:t>
      </w:r>
      <w:r w:rsidRPr="00630683">
        <w:rPr>
          <w:rFonts w:ascii="Cambria" w:hAnsi="Cambria"/>
          <w:noProof/>
          <w:sz w:val="24"/>
          <w:lang w:val="ro-RO"/>
        </w:rPr>
        <w:t xml:space="preserve">, енергийно гнездо на ниво 765,50 mdM; завършване на C + M работи </w:t>
      </w:r>
      <w:r w:rsidRPr="00630683">
        <w:rPr>
          <w:rFonts w:ascii="Cambria" w:hAnsi="Cambria"/>
          <w:noProof/>
          <w:sz w:val="24"/>
          <w:lang w:val="bg-BG"/>
        </w:rPr>
        <w:t>при</w:t>
      </w:r>
      <w:r w:rsidRPr="00630683">
        <w:rPr>
          <w:rFonts w:ascii="Cambria" w:hAnsi="Cambria"/>
          <w:noProof/>
          <w:sz w:val="24"/>
          <w:lang w:val="ro-RO"/>
        </w:rPr>
        <w:t xml:space="preserve"> изходните клапан</w:t>
      </w:r>
      <w:r w:rsidRPr="00630683">
        <w:rPr>
          <w:rFonts w:ascii="Cambria" w:hAnsi="Cambria"/>
          <w:noProof/>
          <w:sz w:val="24"/>
          <w:lang w:val="bg-BG"/>
        </w:rPr>
        <w:t>и</w:t>
      </w:r>
      <w:r w:rsidRPr="00630683">
        <w:rPr>
          <w:rFonts w:ascii="Cambria" w:hAnsi="Cambria"/>
          <w:noProof/>
          <w:sz w:val="24"/>
          <w:lang w:val="ro-RO"/>
        </w:rPr>
        <w:t xml:space="preserve"> (плосък клапан и свръзка); </w:t>
      </w:r>
      <w:r w:rsidRPr="00630683">
        <w:rPr>
          <w:rFonts w:ascii="Cambria" w:hAnsi="Cambria"/>
          <w:noProof/>
          <w:sz w:val="24"/>
          <w:lang w:val="bg-BG"/>
        </w:rPr>
        <w:t>снабдяване на потребителите платформа клапани изход</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III - Възел за налягане: монтиране на инсталация за действие на вана пеперуда; </w:t>
      </w:r>
      <w:r w:rsidRPr="00630683">
        <w:rPr>
          <w:rFonts w:ascii="Cambria" w:hAnsi="Cambria"/>
          <w:noProof/>
          <w:sz w:val="24"/>
          <w:lang w:val="bg-BG"/>
        </w:rPr>
        <w:t xml:space="preserve">външни </w:t>
      </w:r>
      <w:r w:rsidRPr="00630683">
        <w:rPr>
          <w:rFonts w:ascii="Cambria" w:hAnsi="Cambria"/>
          <w:noProof/>
          <w:sz w:val="24"/>
          <w:lang w:val="ro-RO"/>
        </w:rPr>
        <w:t xml:space="preserve">работи </w:t>
      </w:r>
      <w:r w:rsidRPr="00630683">
        <w:rPr>
          <w:rFonts w:ascii="Cambria" w:hAnsi="Cambria"/>
          <w:noProof/>
          <w:sz w:val="24"/>
          <w:lang w:val="bg-BG"/>
        </w:rPr>
        <w:t xml:space="preserve">по платформа за </w:t>
      </w:r>
      <w:r w:rsidRPr="00630683">
        <w:rPr>
          <w:rFonts w:ascii="Cambria" w:hAnsi="Cambria"/>
          <w:noProof/>
          <w:sz w:val="24"/>
          <w:lang w:val="ro-RO"/>
        </w:rPr>
        <w:t xml:space="preserve">възел за налягане; завършване на C + M </w:t>
      </w:r>
      <w:r w:rsidRPr="00630683">
        <w:rPr>
          <w:rFonts w:ascii="Cambria" w:hAnsi="Cambria"/>
          <w:noProof/>
          <w:sz w:val="24"/>
          <w:lang w:val="bg-BG"/>
        </w:rPr>
        <w:t>при</w:t>
      </w:r>
      <w:r w:rsidRPr="00630683">
        <w:rPr>
          <w:rFonts w:ascii="Cambria" w:hAnsi="Cambria"/>
          <w:noProof/>
          <w:sz w:val="24"/>
          <w:lang w:val="ro-RO"/>
        </w:rPr>
        <w:t xml:space="preserve"> клапа</w:t>
      </w:r>
      <w:r w:rsidRPr="00630683">
        <w:rPr>
          <w:rFonts w:ascii="Cambria" w:hAnsi="Cambria"/>
          <w:noProof/>
          <w:sz w:val="24"/>
          <w:lang w:val="bg-BG"/>
        </w:rPr>
        <w:t xml:space="preserve"> пеперуда</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IV – Централа </w:t>
      </w:r>
      <w:r w:rsidRPr="00630683">
        <w:rPr>
          <w:rFonts w:ascii="Cambria" w:hAnsi="Cambria"/>
          <w:noProof/>
          <w:sz w:val="24"/>
          <w:lang w:val="bg-BG"/>
        </w:rPr>
        <w:t>Ръстолица</w:t>
      </w:r>
      <w:r w:rsidRPr="00630683">
        <w:rPr>
          <w:rFonts w:ascii="Cambria" w:hAnsi="Cambria"/>
          <w:noProof/>
          <w:sz w:val="24"/>
          <w:lang w:val="ro-RO"/>
        </w:rPr>
        <w:t xml:space="preserve">: завършване на вътрешни и външни довършителни работи; завършване на изпълнение на инсталации за пръскане, пожарогасене, вентилация; завършване на спомагателни инсталации (механична част), свързани с HA1 и HA2; закупуване и монтаж на първично и вторично електрическо оборудване; </w:t>
      </w:r>
      <w:r w:rsidRPr="00630683">
        <w:rPr>
          <w:rFonts w:ascii="Cambria" w:hAnsi="Cambria"/>
          <w:noProof/>
          <w:sz w:val="24"/>
          <w:lang w:val="bg-BG"/>
        </w:rPr>
        <w:t xml:space="preserve">снабдяване на </w:t>
      </w:r>
      <w:r w:rsidRPr="00630683">
        <w:rPr>
          <w:rFonts w:ascii="Cambria" w:hAnsi="Cambria"/>
          <w:noProof/>
          <w:sz w:val="24"/>
          <w:lang w:val="ro-RO"/>
        </w:rPr>
        <w:t>потребителите със собстени за централата услуги;</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V - 110 kV станция: завършване на монтажни работи по електрическата част на кабелната къща; завършване на работи по 110 kV връзка с Електрическа станция </w:t>
      </w:r>
      <w:r w:rsidRPr="00630683">
        <w:rPr>
          <w:rFonts w:ascii="Cambria" w:hAnsi="Cambria"/>
          <w:noProof/>
          <w:sz w:val="24"/>
          <w:lang w:val="bg-BG"/>
        </w:rPr>
        <w:t>ДДЕ (</w:t>
      </w:r>
      <w:r w:rsidRPr="00630683">
        <w:rPr>
          <w:rFonts w:ascii="Cambria" w:hAnsi="Cambria"/>
          <w:noProof/>
          <w:sz w:val="24"/>
          <w:lang w:val="ro-RO"/>
        </w:rPr>
        <w:t>SDEE</w:t>
      </w:r>
      <w:r w:rsidRPr="00630683">
        <w:rPr>
          <w:rFonts w:ascii="Cambria" w:hAnsi="Cambria"/>
          <w:noProof/>
          <w:sz w:val="24"/>
          <w:lang w:val="bg-BG"/>
        </w:rPr>
        <w:t>)</w:t>
      </w:r>
      <w:r w:rsidRPr="00630683">
        <w:rPr>
          <w:rFonts w:ascii="Cambria" w:hAnsi="Cambria"/>
          <w:noProof/>
          <w:sz w:val="24"/>
          <w:lang w:val="ro-RO"/>
        </w:rPr>
        <w:t xml:space="preserve"> </w:t>
      </w:r>
      <w:r w:rsidRPr="00630683">
        <w:rPr>
          <w:rFonts w:ascii="Cambria" w:hAnsi="Cambria"/>
          <w:noProof/>
          <w:sz w:val="24"/>
          <w:lang w:val="bg-BG"/>
        </w:rPr>
        <w:t>Трансилвания Суд</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Цел VI - Компенсиращ басейн: завършване на инсталационните работи</w:t>
      </w:r>
      <w:r w:rsidRPr="00630683">
        <w:rPr>
          <w:rFonts w:ascii="Cambria" w:hAnsi="Cambria"/>
          <w:noProof/>
          <w:sz w:val="24"/>
          <w:lang w:val="bg-BG"/>
        </w:rPr>
        <w:t>,</w:t>
      </w:r>
      <w:r w:rsidRPr="00630683">
        <w:rPr>
          <w:rFonts w:ascii="Cambria" w:hAnsi="Cambria"/>
          <w:noProof/>
          <w:sz w:val="24"/>
          <w:lang w:val="ro-RO"/>
        </w:rPr>
        <w:t xml:space="preserve"> </w:t>
      </w:r>
      <w:r w:rsidRPr="00630683">
        <w:rPr>
          <w:rFonts w:ascii="Cambria" w:hAnsi="Cambria"/>
          <w:noProof/>
          <w:sz w:val="24"/>
          <w:lang w:val="bg-BG"/>
        </w:rPr>
        <w:t>инсталация, задействане, вани, изпразване, дъно, компенсиращ басейн</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VIII - Аддукция на Западния клон и вторични улавяния: изпълнение на работи за вторичните улавяния, свързани със западния клон </w:t>
      </w:r>
      <w:r w:rsidRPr="00630683">
        <w:rPr>
          <w:rFonts w:ascii="Cambria" w:hAnsi="Cambria"/>
          <w:noProof/>
          <w:sz w:val="24"/>
          <w:lang w:val="bg-BG"/>
        </w:rPr>
        <w:t>Виша</w:t>
      </w:r>
      <w:r w:rsidRPr="00630683">
        <w:rPr>
          <w:rFonts w:ascii="Cambria" w:hAnsi="Cambria"/>
          <w:noProof/>
          <w:sz w:val="24"/>
          <w:lang w:val="ro-RO"/>
        </w:rPr>
        <w:t xml:space="preserve">, </w:t>
      </w:r>
      <w:r w:rsidRPr="00630683">
        <w:rPr>
          <w:rFonts w:ascii="Cambria" w:hAnsi="Cambria"/>
          <w:noProof/>
          <w:sz w:val="24"/>
          <w:lang w:val="bg-BG"/>
        </w:rPr>
        <w:t>Гълъоая Маре и Гълъоая Мика</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Инфраструктурни работи: изпълнение на контурния път на езерото и изпълнение на свързващия път между кея на </w:t>
      </w:r>
      <w:r w:rsidRPr="00630683">
        <w:rPr>
          <w:rFonts w:ascii="Cambria" w:hAnsi="Cambria"/>
          <w:noProof/>
          <w:sz w:val="24"/>
          <w:lang w:val="bg-BG"/>
        </w:rPr>
        <w:t>баража</w:t>
      </w:r>
      <w:r w:rsidRPr="00630683">
        <w:rPr>
          <w:rFonts w:ascii="Cambria" w:hAnsi="Cambria"/>
          <w:noProof/>
          <w:sz w:val="24"/>
          <w:lang w:val="ro-RO"/>
        </w:rPr>
        <w:t xml:space="preserve"> и къщата на изпускателния клапан; изпълнение на дейностите по планиране и опазване на околната среда;</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Етап II - крайна кота 760 mdM:</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lastRenderedPageBreak/>
        <w:t xml:space="preserve">Цел I – </w:t>
      </w:r>
      <w:r w:rsidRPr="00630683">
        <w:rPr>
          <w:rFonts w:ascii="Cambria" w:hAnsi="Cambria"/>
          <w:noProof/>
          <w:sz w:val="24"/>
          <w:lang w:val="bg-BG"/>
        </w:rPr>
        <w:t>бараж</w:t>
      </w:r>
      <w:r w:rsidRPr="00630683">
        <w:rPr>
          <w:rFonts w:ascii="Cambria" w:hAnsi="Cambria"/>
          <w:noProof/>
          <w:sz w:val="24"/>
          <w:lang w:val="ro-RO"/>
        </w:rPr>
        <w:t xml:space="preserve"> </w:t>
      </w:r>
      <w:r w:rsidRPr="00630683">
        <w:rPr>
          <w:rFonts w:ascii="Cambria" w:hAnsi="Cambria"/>
          <w:noProof/>
          <w:sz w:val="24"/>
          <w:lang w:val="bg-BG"/>
        </w:rPr>
        <w:t>Ръстолица</w:t>
      </w:r>
      <w:r w:rsidRPr="00630683">
        <w:rPr>
          <w:rFonts w:ascii="Cambria" w:hAnsi="Cambria"/>
          <w:noProof/>
          <w:sz w:val="24"/>
          <w:lang w:val="ro-RO"/>
        </w:rPr>
        <w:t xml:space="preserve">: финализиране на </w:t>
      </w:r>
      <w:r w:rsidR="00BA39C7" w:rsidRPr="00630683">
        <w:rPr>
          <w:rFonts w:ascii="Cambria" w:hAnsi="Cambria"/>
          <w:noProof/>
          <w:sz w:val="24"/>
          <w:lang w:val="bg-BG"/>
        </w:rPr>
        <w:t>баража</w:t>
      </w:r>
      <w:r w:rsidRPr="00630683">
        <w:rPr>
          <w:rFonts w:ascii="Cambria" w:hAnsi="Cambria"/>
          <w:noProof/>
          <w:sz w:val="24"/>
          <w:lang w:val="ro-RO"/>
        </w:rPr>
        <w:t xml:space="preserve"> </w:t>
      </w:r>
      <w:r w:rsidRPr="00630683">
        <w:rPr>
          <w:rFonts w:ascii="Cambria" w:hAnsi="Cambria"/>
          <w:noProof/>
          <w:sz w:val="24"/>
          <w:lang w:val="bg-BG"/>
        </w:rPr>
        <w:t>за крайна кота</w:t>
      </w:r>
      <w:r w:rsidRPr="00630683">
        <w:rPr>
          <w:rFonts w:ascii="Cambria" w:hAnsi="Cambria"/>
          <w:noProof/>
          <w:sz w:val="24"/>
          <w:lang w:val="ro-RO"/>
        </w:rPr>
        <w:t>; довършителни работи за изпускане на</w:t>
      </w:r>
      <w:r w:rsidRPr="00630683">
        <w:rPr>
          <w:rFonts w:ascii="Cambria" w:hAnsi="Cambria"/>
          <w:noProof/>
          <w:sz w:val="24"/>
          <w:lang w:val="bg-BG"/>
        </w:rPr>
        <w:t xml:space="preserve"> големи</w:t>
      </w:r>
      <w:r w:rsidRPr="00630683">
        <w:rPr>
          <w:rFonts w:ascii="Cambria" w:hAnsi="Cambria"/>
          <w:noProof/>
          <w:sz w:val="24"/>
          <w:lang w:val="ro-RO"/>
        </w:rPr>
        <w:t xml:space="preserve"> води крайна кота;</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VII - Аддукция на източния клон и вторични улавяния: изпълнение на работи за вторичните улавяния </w:t>
      </w:r>
      <w:r w:rsidRPr="00630683">
        <w:rPr>
          <w:rFonts w:ascii="Cambria" w:hAnsi="Cambria"/>
          <w:noProof/>
          <w:sz w:val="24"/>
          <w:lang w:val="bg-BG"/>
        </w:rPr>
        <w:t>Браду</w:t>
      </w:r>
      <w:r w:rsidRPr="00630683">
        <w:rPr>
          <w:rFonts w:ascii="Cambria" w:hAnsi="Cambria"/>
          <w:noProof/>
          <w:sz w:val="24"/>
          <w:lang w:val="ro-RO"/>
        </w:rPr>
        <w:t xml:space="preserve"> и Илва Маре; изкопни и бетонни работи на аддукцията на източния клон;</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Цел VIII - Аддукция и прихващане на Западния клон: изпълнение на работи за вторично улавяне на Бистра; разкопки и бетонни работи на аддуктирането на Бистра – </w:t>
      </w:r>
      <w:r w:rsidRPr="00630683">
        <w:rPr>
          <w:rFonts w:ascii="Cambria" w:hAnsi="Cambria"/>
          <w:noProof/>
          <w:sz w:val="24"/>
          <w:lang w:val="bg-BG"/>
        </w:rPr>
        <w:t>Гълъоая Маре</w:t>
      </w:r>
      <w:r w:rsidRPr="00630683">
        <w:rPr>
          <w:rFonts w:ascii="Cambria" w:hAnsi="Cambria"/>
          <w:noProof/>
          <w:sz w:val="24"/>
          <w:lang w:val="ro-RO"/>
        </w:rPr>
        <w:t>;</w:t>
      </w:r>
    </w:p>
    <w:p w:rsidR="00E44995" w:rsidRPr="00630683" w:rsidRDefault="00E44995" w:rsidP="00D658DD">
      <w:pPr>
        <w:pStyle w:val="ListParagraph"/>
        <w:numPr>
          <w:ilvl w:val="0"/>
          <w:numId w:val="58"/>
        </w:numPr>
        <w:spacing w:before="120" w:after="120" w:line="240" w:lineRule="auto"/>
        <w:jc w:val="both"/>
        <w:rPr>
          <w:rFonts w:ascii="Cambria" w:hAnsi="Cambria"/>
          <w:noProof/>
          <w:sz w:val="24"/>
          <w:lang w:val="ro-RO"/>
        </w:rPr>
      </w:pPr>
      <w:r w:rsidRPr="00630683">
        <w:rPr>
          <w:rFonts w:ascii="Cambria" w:hAnsi="Cambria"/>
          <w:noProof/>
          <w:sz w:val="24"/>
          <w:lang w:val="ro-RO"/>
        </w:rPr>
        <w:t>Инфраструктурни работи: изпълнение на дейности по планиране и опазване на околната среда.</w:t>
      </w:r>
    </w:p>
    <w:p w:rsidR="00BA39C7" w:rsidRPr="00630683" w:rsidRDefault="00BA39C7" w:rsidP="001E1484">
      <w:pPr>
        <w:jc w:val="both"/>
        <w:rPr>
          <w:rFonts w:ascii="Cambria" w:hAnsi="Cambria"/>
          <w:noProof/>
          <w:sz w:val="24"/>
          <w:szCs w:val="24"/>
          <w:lang w:val="bg-BG"/>
        </w:rPr>
      </w:pPr>
      <w:r w:rsidRPr="00630683">
        <w:rPr>
          <w:rFonts w:ascii="Cambria" w:hAnsi="Cambria"/>
          <w:noProof/>
          <w:sz w:val="24"/>
          <w:szCs w:val="24"/>
          <w:lang w:val="ro-RO"/>
        </w:rPr>
        <w:t>Потенциалното въздействие, свързано с хидроенергията, е представено в раздел IV.2. от настоящото изследване.</w:t>
      </w:r>
    </w:p>
    <w:p w:rsidR="00BA39C7" w:rsidRPr="00E162C2" w:rsidRDefault="00BA39C7" w:rsidP="00D658DD">
      <w:pPr>
        <w:pStyle w:val="ListParagraph"/>
        <w:keepNext/>
        <w:numPr>
          <w:ilvl w:val="0"/>
          <w:numId w:val="25"/>
        </w:numPr>
        <w:spacing w:after="0"/>
        <w:rPr>
          <w:rFonts w:ascii="Cambria" w:hAnsi="Cambria"/>
          <w:b/>
          <w:i/>
          <w:noProof/>
          <w:sz w:val="24"/>
          <w:szCs w:val="24"/>
          <w:lang w:val="ru-RU"/>
        </w:rPr>
      </w:pPr>
      <w:r w:rsidRPr="00630683">
        <w:rPr>
          <w:rFonts w:ascii="Cambria" w:eastAsia="Times New Roman" w:hAnsi="Cambria" w:cs="Calibri"/>
          <w:b/>
          <w:i/>
          <w:noProof/>
          <w:sz w:val="24"/>
          <w:szCs w:val="24"/>
          <w:lang w:val="bg-BG" w:eastAsia="en-GB"/>
        </w:rPr>
        <w:lastRenderedPageBreak/>
        <w:t>Изграждане на водноелектрически централи</w:t>
      </w:r>
      <w:r w:rsidRPr="00630683">
        <w:rPr>
          <w:rFonts w:ascii="Cambria" w:eastAsia="Times New Roman" w:hAnsi="Cambria" w:cs="Calibri"/>
          <w:b/>
          <w:i/>
          <w:noProof/>
          <w:sz w:val="24"/>
          <w:szCs w:val="24"/>
          <w:lang w:val="ro-RO" w:eastAsia="en-GB"/>
        </w:rPr>
        <w:t xml:space="preserve"> на река Жиу 90 M</w:t>
      </w:r>
      <w:r w:rsidRPr="00630683">
        <w:rPr>
          <w:rFonts w:ascii="Cambria" w:eastAsia="Calibri" w:hAnsi="Cambria" w:cs="Times New Roman"/>
          <w:b/>
          <w:i/>
          <w:noProof/>
          <w:sz w:val="24"/>
          <w:szCs w:val="24"/>
        </w:rPr>
        <w:t>W</w:t>
      </w:r>
      <w:r w:rsidRPr="00E162C2">
        <w:rPr>
          <w:rFonts w:ascii="Cambria" w:hAnsi="Cambria"/>
          <w:b/>
          <w:i/>
          <w:noProof/>
          <w:sz w:val="24"/>
          <w:szCs w:val="24"/>
          <w:lang w:val="ru-RU"/>
        </w:rPr>
        <w:t xml:space="preserve"> </w:t>
      </w:r>
    </w:p>
    <w:p w:rsidR="006D5AC6" w:rsidRPr="00630683" w:rsidRDefault="0034191C" w:rsidP="006D5AC6">
      <w:pPr>
        <w:keepNext/>
        <w:spacing w:after="0"/>
        <w:jc w:val="center"/>
        <w:rPr>
          <w:noProof/>
        </w:rPr>
      </w:pPr>
      <w:r w:rsidRPr="00630683">
        <w:rPr>
          <w:rFonts w:ascii="Cambria" w:eastAsia="Times New Roman" w:hAnsi="Cambria" w:cs="Calibri"/>
          <w:noProof/>
          <w:sz w:val="24"/>
          <w:szCs w:val="24"/>
          <w:lang w:val="bg-BG" w:eastAsia="bg-BG"/>
        </w:rPr>
        <w:drawing>
          <wp:inline distT="0" distB="0" distL="0" distR="0" wp14:anchorId="434F4159" wp14:editId="528AD0B1">
            <wp:extent cx="5312700" cy="7513982"/>
            <wp:effectExtent l="19050" t="0" r="2250" b="0"/>
            <wp:docPr id="31" name="Imagine 11" descr="D:\OC\Desktop\SER\Hărți N2K\Jiu-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OC\Desktop\SER\Hărți N2K\Jiu-ANP.jpg"/>
                    <pic:cNvPicPr>
                      <a:picLocks noChangeAspect="1" noChangeArrowheads="1"/>
                    </pic:cNvPicPr>
                  </pic:nvPicPr>
                  <pic:blipFill>
                    <a:blip r:embed="rId39" cstate="print"/>
                    <a:srcRect/>
                    <a:stretch>
                      <a:fillRect/>
                    </a:stretch>
                  </pic:blipFill>
                  <pic:spPr bwMode="auto">
                    <a:xfrm>
                      <a:off x="0" y="0"/>
                      <a:ext cx="5315286" cy="7517640"/>
                    </a:xfrm>
                    <a:prstGeom prst="rect">
                      <a:avLst/>
                    </a:prstGeom>
                    <a:noFill/>
                    <a:ln w="9525">
                      <a:noFill/>
                      <a:miter lim="800000"/>
                      <a:headEnd/>
                      <a:tailEnd/>
                    </a:ln>
                  </pic:spPr>
                </pic:pic>
              </a:graphicData>
            </a:graphic>
          </wp:inline>
        </w:drawing>
      </w:r>
    </w:p>
    <w:p w:rsidR="00BA39C7" w:rsidRPr="00630683" w:rsidRDefault="006D5AC6" w:rsidP="00BA39C7">
      <w:pPr>
        <w:pStyle w:val="Caption"/>
        <w:jc w:val="center"/>
        <w:rPr>
          <w:rFonts w:ascii="Cambria" w:eastAsia="Calibri" w:hAnsi="Cambria" w:cs="Times New Roman"/>
          <w:b w:val="0"/>
          <w:i/>
          <w:noProof/>
          <w:color w:val="auto"/>
          <w:sz w:val="22"/>
          <w:szCs w:val="22"/>
          <w:lang w:val="bg-BG"/>
        </w:rPr>
      </w:pPr>
      <w:bookmarkStart w:id="33" w:name="_Ref531703670"/>
      <w:r w:rsidRPr="00630683">
        <w:rPr>
          <w:rFonts w:ascii="Cambria" w:hAnsi="Cambria"/>
          <w:b w:val="0"/>
          <w:i/>
          <w:noProof/>
          <w:color w:val="auto"/>
          <w:sz w:val="22"/>
          <w:szCs w:val="22"/>
        </w:rPr>
        <w:t>Figura</w:t>
      </w:r>
      <w:r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SEQ</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Figura</w:instrText>
      </w:r>
      <w:r w:rsidRPr="00E162C2">
        <w:rPr>
          <w:rFonts w:ascii="Cambria" w:hAnsi="Cambria"/>
          <w:b w:val="0"/>
          <w:i/>
          <w:noProof/>
          <w:color w:val="auto"/>
          <w:sz w:val="22"/>
          <w:szCs w:val="22"/>
          <w:lang w:val="ru-RU"/>
        </w:rPr>
        <w:instrText xml:space="preserve"> \* </w:instrText>
      </w:r>
      <w:r w:rsidRPr="00630683">
        <w:rPr>
          <w:rFonts w:ascii="Cambria" w:hAnsi="Cambria"/>
          <w:b w:val="0"/>
          <w:i/>
          <w:noProof/>
          <w:color w:val="auto"/>
          <w:sz w:val="22"/>
          <w:szCs w:val="22"/>
        </w:rPr>
        <w:instrText>ARABIC</w:instrText>
      </w:r>
      <w:r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25</w:t>
      </w:r>
      <w:r w:rsidR="00C9111F" w:rsidRPr="00630683">
        <w:rPr>
          <w:rFonts w:ascii="Cambria" w:hAnsi="Cambria"/>
          <w:b w:val="0"/>
          <w:i/>
          <w:noProof/>
          <w:color w:val="auto"/>
          <w:sz w:val="22"/>
          <w:szCs w:val="22"/>
        </w:rPr>
        <w:fldChar w:fldCharType="end"/>
      </w:r>
      <w:bookmarkEnd w:id="33"/>
      <w:r w:rsidRPr="00E162C2">
        <w:rPr>
          <w:rFonts w:ascii="Cambria" w:hAnsi="Cambria"/>
          <w:b w:val="0"/>
          <w:i/>
          <w:noProof/>
          <w:color w:val="auto"/>
          <w:sz w:val="22"/>
          <w:szCs w:val="22"/>
          <w:lang w:val="ru-RU"/>
        </w:rPr>
        <w:t xml:space="preserve"> </w:t>
      </w:r>
      <w:r w:rsidR="00BA39C7" w:rsidRPr="00630683">
        <w:rPr>
          <w:rFonts w:ascii="Cambria" w:eastAsia="Calibri" w:hAnsi="Cambria" w:cs="Times New Roman"/>
          <w:b w:val="0"/>
          <w:i/>
          <w:noProof/>
          <w:color w:val="auto"/>
          <w:sz w:val="22"/>
          <w:szCs w:val="22"/>
          <w:lang w:val="ro-RO"/>
        </w:rPr>
        <w:t>Локализиране на цел ”Изграждане на водноелектрически централи на река Жиу 90 MW”</w:t>
      </w:r>
    </w:p>
    <w:p w:rsidR="00BA39C7" w:rsidRPr="00630683" w:rsidRDefault="00BA39C7" w:rsidP="00BA39C7">
      <w:pPr>
        <w:spacing w:after="200" w:line="240" w:lineRule="auto"/>
        <w:jc w:val="center"/>
        <w:rPr>
          <w:rFonts w:ascii="Cambria" w:eastAsia="Calibri" w:hAnsi="Cambria" w:cs="Times New Roman"/>
          <w:bCs/>
          <w:noProof/>
          <w:lang w:val="bg-BG"/>
        </w:rPr>
      </w:pPr>
      <w:r w:rsidRPr="00630683">
        <w:rPr>
          <w:rFonts w:ascii="Cambria" w:eastAsia="Calibri" w:hAnsi="Cambria" w:cs="Times New Roman"/>
          <w:bCs/>
          <w:i/>
          <w:noProof/>
          <w:lang w:val="bg-BG"/>
        </w:rPr>
        <w:t xml:space="preserve">Легенда: </w:t>
      </w:r>
      <w:r w:rsidRPr="00630683">
        <w:rPr>
          <w:rFonts w:ascii="Cambria" w:eastAsia="Calibri" w:hAnsi="Cambria" w:cs="Times New Roman"/>
          <w:bCs/>
          <w:noProof/>
          <w:lang w:val="bg-BG"/>
        </w:rPr>
        <w:t xml:space="preserve"> ВЕЦ по река Жиу,</w:t>
      </w:r>
      <w:r w:rsidRPr="00630683">
        <w:rPr>
          <w:rFonts w:ascii="Cambria" w:eastAsia="Calibri" w:hAnsi="Cambria" w:cs="Times New Roman"/>
          <w:bCs/>
          <w:noProof/>
          <w:lang w:val="ro-RO"/>
        </w:rPr>
        <w:t xml:space="preserve"> </w:t>
      </w:r>
      <w:r w:rsidRPr="00630683">
        <w:rPr>
          <w:rFonts w:ascii="Cambria" w:eastAsia="Calibri" w:hAnsi="Cambria" w:cs="Times New Roman"/>
          <w:bCs/>
          <w:noProof/>
          <w:lang w:val="bg-BG"/>
        </w:rPr>
        <w:t xml:space="preserve">Река, </w:t>
      </w:r>
      <w:r w:rsidRPr="00630683">
        <w:rPr>
          <w:rFonts w:ascii="Cambria" w:eastAsia="Calibri" w:hAnsi="Cambria" w:cs="Times New Roman"/>
          <w:bCs/>
          <w:noProof/>
          <w:lang w:val="ro-RO"/>
        </w:rPr>
        <w:t xml:space="preserve">ROSCI0188 </w:t>
      </w:r>
      <w:r w:rsidRPr="00630683">
        <w:rPr>
          <w:rFonts w:ascii="Cambria" w:eastAsia="Calibri" w:hAnsi="Cambria" w:cs="Times New Roman"/>
          <w:bCs/>
          <w:noProof/>
          <w:lang w:val="bg-BG"/>
        </w:rPr>
        <w:t xml:space="preserve">– Парънг, </w:t>
      </w:r>
      <w:r w:rsidRPr="00630683">
        <w:rPr>
          <w:rFonts w:ascii="Cambria" w:eastAsia="Calibri" w:hAnsi="Cambria" w:cs="Times New Roman"/>
          <w:bCs/>
          <w:noProof/>
          <w:lang w:val="ro-RO"/>
        </w:rPr>
        <w:t>ROSCI0129</w:t>
      </w:r>
      <w:r w:rsidRPr="00630683">
        <w:rPr>
          <w:rFonts w:ascii="Cambria" w:eastAsia="Calibri" w:hAnsi="Cambria" w:cs="Times New Roman"/>
          <w:bCs/>
          <w:noProof/>
          <w:lang w:val="bg-BG"/>
        </w:rPr>
        <w:t xml:space="preserve">- Северната част на Западен Горж, </w:t>
      </w:r>
      <w:r w:rsidRPr="00630683">
        <w:rPr>
          <w:rFonts w:ascii="Cambria" w:eastAsia="Calibri" w:hAnsi="Cambria" w:cs="Times New Roman"/>
          <w:bCs/>
          <w:noProof/>
          <w:lang w:val="ro-RO"/>
        </w:rPr>
        <w:t>ROSCI0128</w:t>
      </w:r>
      <w:r w:rsidRPr="00630683">
        <w:rPr>
          <w:rFonts w:ascii="Cambria" w:eastAsia="Calibri" w:hAnsi="Cambria" w:cs="Times New Roman"/>
          <w:bCs/>
          <w:noProof/>
          <w:lang w:val="bg-BG"/>
        </w:rPr>
        <w:t xml:space="preserve">- Северната част на Източен Горж, </w:t>
      </w:r>
      <w:r w:rsidRPr="00630683">
        <w:rPr>
          <w:rFonts w:ascii="Cambria" w:eastAsia="Calibri" w:hAnsi="Cambria" w:cs="Times New Roman"/>
          <w:bCs/>
          <w:noProof/>
          <w:lang w:val="ro-RO"/>
        </w:rPr>
        <w:t xml:space="preserve"> ROSC10063</w:t>
      </w:r>
      <w:r w:rsidRPr="00630683">
        <w:rPr>
          <w:rFonts w:ascii="Cambria" w:eastAsia="Calibri" w:hAnsi="Cambria" w:cs="Times New Roman"/>
          <w:bCs/>
          <w:noProof/>
          <w:lang w:val="bg-BG"/>
        </w:rPr>
        <w:t xml:space="preserve">- Дефиле Жиу </w:t>
      </w:r>
      <w:r w:rsidRPr="00630683">
        <w:rPr>
          <w:rFonts w:ascii="Cambria" w:eastAsia="Calibri" w:hAnsi="Cambria" w:cs="Times New Roman"/>
          <w:bCs/>
          <w:noProof/>
          <w:lang w:val="ro-RO"/>
        </w:rPr>
        <w:t>RONPA0933</w:t>
      </w:r>
      <w:r w:rsidRPr="00630683">
        <w:rPr>
          <w:rFonts w:ascii="Cambria" w:eastAsia="Calibri" w:hAnsi="Cambria" w:cs="Times New Roman"/>
          <w:bCs/>
          <w:noProof/>
          <w:lang w:val="bg-BG"/>
        </w:rPr>
        <w:t xml:space="preserve"> – Национален резерват Дефиле на Жиу</w:t>
      </w:r>
    </w:p>
    <w:p w:rsidR="00BA39C7" w:rsidRPr="00630683" w:rsidRDefault="00BA39C7" w:rsidP="00BA39C7">
      <w:pPr>
        <w:rPr>
          <w:lang w:val="bg-BG" w:eastAsia="en-GB"/>
        </w:rPr>
      </w:pPr>
    </w:p>
    <w:p w:rsidR="00BA39C7" w:rsidRPr="00630683" w:rsidRDefault="00BA39C7" w:rsidP="00BA39C7">
      <w:p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 xml:space="preserve">Целта на </w:t>
      </w:r>
      <w:r w:rsidRPr="00630683">
        <w:rPr>
          <w:rFonts w:ascii="Cambria" w:eastAsia="Times New Roman" w:hAnsi="Cambria" w:cs="Calibri"/>
          <w:noProof/>
          <w:sz w:val="24"/>
          <w:szCs w:val="24"/>
          <w:lang w:val="bg-BG" w:eastAsia="en-GB"/>
        </w:rPr>
        <w:t>ЕСР</w:t>
      </w:r>
      <w:r w:rsidRPr="00630683">
        <w:rPr>
          <w:rFonts w:ascii="Cambria" w:eastAsia="Times New Roman" w:hAnsi="Cambria" w:cs="Calibri"/>
          <w:noProof/>
          <w:sz w:val="24"/>
          <w:szCs w:val="24"/>
          <w:lang w:val="ro-RO" w:eastAsia="en-GB"/>
        </w:rPr>
        <w:t xml:space="preserve"> "</w:t>
      </w:r>
      <w:r w:rsidRPr="00630683">
        <w:rPr>
          <w:rFonts w:ascii="Cambria" w:eastAsia="Times New Roman" w:hAnsi="Cambria" w:cs="Calibri"/>
          <w:noProof/>
          <w:sz w:val="24"/>
          <w:szCs w:val="24"/>
          <w:lang w:val="bg-BG" w:eastAsia="en-GB"/>
        </w:rPr>
        <w:t>Изграждане</w:t>
      </w:r>
      <w:r w:rsidRPr="00630683">
        <w:rPr>
          <w:rFonts w:ascii="Cambria" w:eastAsia="Times New Roman" w:hAnsi="Cambria" w:cs="Calibri"/>
          <w:noProof/>
          <w:sz w:val="24"/>
          <w:szCs w:val="24"/>
          <w:lang w:val="ro-RO" w:eastAsia="en-GB"/>
        </w:rPr>
        <w:t xml:space="preserve"> на водноелектрически централи на река Жиу 90 MW" </w:t>
      </w:r>
      <w:r w:rsidRPr="00630683">
        <w:rPr>
          <w:rFonts w:ascii="Cambria" w:eastAsia="Times New Roman" w:hAnsi="Cambria" w:cs="Calibri"/>
          <w:noProof/>
          <w:sz w:val="24"/>
          <w:szCs w:val="24"/>
          <w:lang w:val="bg-BG" w:eastAsia="en-GB"/>
        </w:rPr>
        <w:t>визира изграждането на</w:t>
      </w:r>
      <w:r w:rsidRPr="00630683">
        <w:rPr>
          <w:rFonts w:ascii="Cambria" w:eastAsia="Times New Roman" w:hAnsi="Cambria" w:cs="Calibri"/>
          <w:noProof/>
          <w:sz w:val="24"/>
          <w:szCs w:val="24"/>
          <w:lang w:val="ro-RO" w:eastAsia="en-GB"/>
        </w:rPr>
        <w:t xml:space="preserve"> 5 водноелектрически централи, представени на Фигура </w:t>
      </w:r>
      <w:r w:rsidRPr="00630683">
        <w:rPr>
          <w:rFonts w:ascii="Cambria" w:eastAsia="Times New Roman" w:hAnsi="Cambria" w:cs="Calibri"/>
          <w:noProof/>
          <w:sz w:val="24"/>
          <w:szCs w:val="24"/>
          <w:lang w:val="bg-BG" w:eastAsia="en-GB"/>
        </w:rPr>
        <w:t>24</w:t>
      </w:r>
      <w:r w:rsidRPr="00630683">
        <w:rPr>
          <w:rFonts w:ascii="Cambria" w:eastAsia="Times New Roman" w:hAnsi="Cambria" w:cs="Calibri"/>
          <w:noProof/>
          <w:sz w:val="24"/>
          <w:szCs w:val="24"/>
          <w:lang w:val="ro-RO" w:eastAsia="en-GB"/>
        </w:rPr>
        <w:t>: Ливезен, Думитра, Бумбещ, Валя Садулуи и Курцишоар</w:t>
      </w:r>
      <w:r w:rsidRPr="00630683">
        <w:rPr>
          <w:rFonts w:ascii="Cambria" w:eastAsia="Times New Roman" w:hAnsi="Cambria" w:cs="Calibri"/>
          <w:noProof/>
          <w:sz w:val="24"/>
          <w:szCs w:val="24"/>
          <w:lang w:val="bg-BG" w:eastAsia="en-GB"/>
        </w:rPr>
        <w:t>а</w:t>
      </w:r>
      <w:r w:rsidRPr="00630683">
        <w:rPr>
          <w:rFonts w:ascii="Cambria" w:eastAsia="Times New Roman" w:hAnsi="Cambria" w:cs="Calibri"/>
          <w:noProof/>
          <w:sz w:val="24"/>
          <w:szCs w:val="24"/>
          <w:lang w:val="ro-RO" w:eastAsia="en-GB"/>
        </w:rPr>
        <w:t xml:space="preserve">. От тях </w:t>
      </w:r>
      <w:r w:rsidRPr="00630683">
        <w:rPr>
          <w:rFonts w:ascii="Cambria" w:eastAsia="Times New Roman" w:hAnsi="Cambria" w:cs="Calibri"/>
          <w:noProof/>
          <w:sz w:val="24"/>
          <w:szCs w:val="24"/>
          <w:lang w:val="bg-BG" w:eastAsia="en-GB"/>
        </w:rPr>
        <w:t>Ливезен</w:t>
      </w:r>
      <w:r w:rsidRPr="00630683">
        <w:rPr>
          <w:rFonts w:ascii="Cambria" w:eastAsia="Times New Roman" w:hAnsi="Cambria" w:cs="Calibri"/>
          <w:noProof/>
          <w:sz w:val="24"/>
          <w:szCs w:val="24"/>
          <w:lang w:val="ro-RO" w:eastAsia="en-GB"/>
        </w:rPr>
        <w:t xml:space="preserve">, Думитра и Бумбещ са </w:t>
      </w:r>
      <w:r w:rsidRPr="00630683">
        <w:rPr>
          <w:rFonts w:ascii="Cambria" w:eastAsia="Times New Roman" w:hAnsi="Cambria" w:cs="Calibri"/>
          <w:noProof/>
          <w:sz w:val="24"/>
          <w:szCs w:val="24"/>
          <w:lang w:val="bg-BG" w:eastAsia="en-GB"/>
        </w:rPr>
        <w:t>изградени на</w:t>
      </w:r>
      <w:r w:rsidRPr="00630683">
        <w:rPr>
          <w:rFonts w:ascii="Cambria" w:eastAsia="Times New Roman" w:hAnsi="Cambria" w:cs="Calibri"/>
          <w:noProof/>
          <w:sz w:val="24"/>
          <w:szCs w:val="24"/>
          <w:lang w:val="ro-RO" w:eastAsia="en-GB"/>
        </w:rPr>
        <w:t xml:space="preserve"> 85% и са разположени в или на границата на м</w:t>
      </w:r>
      <w:r w:rsidRPr="00630683">
        <w:rPr>
          <w:rFonts w:ascii="Cambria" w:eastAsia="Times New Roman" w:hAnsi="Cambria" w:cs="Calibri"/>
          <w:noProof/>
          <w:sz w:val="24"/>
          <w:szCs w:val="24"/>
          <w:lang w:val="bg-BG" w:eastAsia="en-GB"/>
        </w:rPr>
        <w:t>обекта по</w:t>
      </w:r>
      <w:r w:rsidRPr="00630683">
        <w:rPr>
          <w:rFonts w:ascii="Cambria" w:eastAsia="Times New Roman" w:hAnsi="Cambria" w:cs="Calibri"/>
          <w:noProof/>
          <w:sz w:val="24"/>
          <w:szCs w:val="24"/>
          <w:lang w:val="ro-RO" w:eastAsia="en-GB"/>
        </w:rPr>
        <w:t xml:space="preserve"> Натура 2000 ROSCI0063 </w:t>
      </w:r>
      <w:r w:rsidRPr="00630683">
        <w:rPr>
          <w:rFonts w:ascii="Cambria" w:eastAsia="Times New Roman" w:hAnsi="Cambria" w:cs="Calibri"/>
          <w:noProof/>
          <w:sz w:val="24"/>
          <w:szCs w:val="24"/>
          <w:lang w:val="bg-BG" w:eastAsia="en-GB"/>
        </w:rPr>
        <w:t>Дефилето на Жиу</w:t>
      </w:r>
      <w:r w:rsidRPr="00630683">
        <w:rPr>
          <w:rFonts w:ascii="Cambria" w:eastAsia="Times New Roman" w:hAnsi="Cambria" w:cs="Calibri"/>
          <w:noProof/>
          <w:sz w:val="24"/>
          <w:szCs w:val="24"/>
          <w:lang w:val="ro-RO" w:eastAsia="en-GB"/>
        </w:rPr>
        <w:t xml:space="preserve">, припокрит с Националния резерват Дефиле на Жиу (виж Фигура </w:t>
      </w:r>
      <w:r w:rsidRPr="00630683">
        <w:rPr>
          <w:rFonts w:ascii="Cambria" w:eastAsia="Times New Roman" w:hAnsi="Cambria" w:cs="Calibri"/>
          <w:noProof/>
          <w:sz w:val="24"/>
          <w:szCs w:val="24"/>
          <w:lang w:val="bg-BG" w:eastAsia="en-GB"/>
        </w:rPr>
        <w:t>25</w:t>
      </w:r>
      <w:r w:rsidRPr="00630683">
        <w:rPr>
          <w:rFonts w:ascii="Cambria" w:eastAsia="Times New Roman" w:hAnsi="Cambria" w:cs="Calibri"/>
          <w:noProof/>
          <w:sz w:val="24"/>
          <w:szCs w:val="24"/>
          <w:lang w:val="ro-RO" w:eastAsia="en-GB"/>
        </w:rPr>
        <w:t xml:space="preserve">, Фигура </w:t>
      </w:r>
      <w:r w:rsidRPr="00630683">
        <w:rPr>
          <w:rFonts w:ascii="Cambria" w:eastAsia="Times New Roman" w:hAnsi="Cambria" w:cs="Calibri"/>
          <w:noProof/>
          <w:sz w:val="24"/>
          <w:szCs w:val="24"/>
          <w:lang w:val="bg-BG" w:eastAsia="en-GB"/>
        </w:rPr>
        <w:t>26</w:t>
      </w:r>
      <w:r w:rsidRPr="00630683">
        <w:rPr>
          <w:rFonts w:ascii="Cambria" w:eastAsia="Times New Roman" w:hAnsi="Cambria" w:cs="Calibri"/>
          <w:noProof/>
          <w:sz w:val="24"/>
          <w:szCs w:val="24"/>
          <w:lang w:val="ro-RO" w:eastAsia="en-GB"/>
        </w:rPr>
        <w:t xml:space="preserve">, Фигура </w:t>
      </w:r>
      <w:r w:rsidRPr="00630683">
        <w:rPr>
          <w:rFonts w:ascii="Cambria" w:eastAsia="Times New Roman" w:hAnsi="Cambria" w:cs="Calibri"/>
          <w:noProof/>
          <w:sz w:val="24"/>
          <w:szCs w:val="24"/>
          <w:lang w:val="bg-BG" w:eastAsia="en-GB"/>
        </w:rPr>
        <w:t>27</w:t>
      </w:r>
      <w:r w:rsidRPr="00630683">
        <w:rPr>
          <w:rFonts w:ascii="Cambria" w:eastAsia="Times New Roman" w:hAnsi="Cambria" w:cs="Calibri"/>
          <w:noProof/>
          <w:sz w:val="24"/>
          <w:szCs w:val="24"/>
          <w:lang w:val="ro-RO" w:eastAsia="en-GB"/>
        </w:rPr>
        <w:t xml:space="preserve">). </w:t>
      </w:r>
      <w:r w:rsidRPr="00630683">
        <w:rPr>
          <w:rFonts w:ascii="Cambria" w:eastAsia="Times New Roman" w:hAnsi="Cambria" w:cs="Calibri"/>
          <w:noProof/>
          <w:sz w:val="24"/>
          <w:szCs w:val="24"/>
          <w:lang w:val="bg-BG" w:eastAsia="en-GB"/>
        </w:rPr>
        <w:t>Валя</w:t>
      </w:r>
      <w:r w:rsidRPr="00630683">
        <w:rPr>
          <w:rFonts w:ascii="Cambria" w:eastAsia="Times New Roman" w:hAnsi="Cambria" w:cs="Calibri"/>
          <w:noProof/>
          <w:sz w:val="24"/>
          <w:szCs w:val="24"/>
          <w:lang w:val="ro-RO" w:eastAsia="en-GB"/>
        </w:rPr>
        <w:t xml:space="preserve"> Садулуи и Курцишоара са изградени на 100% и не се припокриват или не са в близост до нито един </w:t>
      </w:r>
      <w:r w:rsidRPr="00630683">
        <w:rPr>
          <w:rFonts w:ascii="Cambria" w:eastAsia="Times New Roman" w:hAnsi="Cambria" w:cs="Calibri"/>
          <w:noProof/>
          <w:sz w:val="24"/>
          <w:szCs w:val="24"/>
          <w:lang w:val="bg-BG" w:eastAsia="en-GB"/>
        </w:rPr>
        <w:t>обект</w:t>
      </w:r>
      <w:r w:rsidRPr="00630683">
        <w:rPr>
          <w:rFonts w:ascii="Cambria" w:eastAsia="Times New Roman" w:hAnsi="Cambria" w:cs="Calibri"/>
          <w:noProof/>
          <w:sz w:val="24"/>
          <w:szCs w:val="24"/>
          <w:lang w:val="ro-RO" w:eastAsia="en-GB"/>
        </w:rPr>
        <w:t xml:space="preserve"> от Натура 2000.</w:t>
      </w:r>
    </w:p>
    <w:p w:rsidR="00634F9D" w:rsidRPr="00630683" w:rsidRDefault="00634F9D" w:rsidP="00634F9D">
      <w:pPr>
        <w:keepNext/>
        <w:spacing w:after="0"/>
        <w:jc w:val="both"/>
        <w:rPr>
          <w:noProof/>
        </w:rPr>
      </w:pPr>
      <w:r w:rsidRPr="00630683">
        <w:rPr>
          <w:rFonts w:ascii="Cambria" w:eastAsia="Times New Roman" w:hAnsi="Cambria" w:cs="Calibri"/>
          <w:noProof/>
          <w:sz w:val="24"/>
          <w:szCs w:val="24"/>
          <w:lang w:val="bg-BG" w:eastAsia="bg-BG"/>
        </w:rPr>
        <w:drawing>
          <wp:inline distT="0" distB="0" distL="0" distR="0" wp14:anchorId="3274FC94" wp14:editId="4D0A9148">
            <wp:extent cx="5731510" cy="4052418"/>
            <wp:effectExtent l="19050" t="0" r="2540" b="0"/>
            <wp:docPr id="32" name="Imagine 12" descr="D:\OC\Desktop\SER\Hărți N2K\Jiu-Livez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C\Desktop\SER\Hărți N2K\Jiu-Livezeni-anp.jpg"/>
                    <pic:cNvPicPr>
                      <a:picLocks noChangeAspect="1" noChangeArrowheads="1"/>
                    </pic:cNvPicPr>
                  </pic:nvPicPr>
                  <pic:blipFill>
                    <a:blip r:embed="rId40"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BA39C7" w:rsidRPr="00630683" w:rsidRDefault="00BA39C7" w:rsidP="00BA39C7">
      <w:pPr>
        <w:pStyle w:val="Caption"/>
        <w:spacing w:after="0"/>
        <w:jc w:val="center"/>
        <w:rPr>
          <w:rFonts w:ascii="Cambria" w:hAnsi="Cambria"/>
          <w:b w:val="0"/>
          <w:i/>
          <w:noProof/>
          <w:color w:val="auto"/>
          <w:sz w:val="22"/>
          <w:szCs w:val="22"/>
          <w:lang w:val="bg-BG"/>
        </w:rPr>
      </w:pPr>
      <w:bookmarkStart w:id="34" w:name="_Ref531704116"/>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SEQ</w:instrText>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Figura</w:instrText>
      </w:r>
      <w:r w:rsidR="00634F9D" w:rsidRPr="00E162C2">
        <w:rPr>
          <w:rFonts w:ascii="Cambria" w:hAnsi="Cambria"/>
          <w:b w:val="0"/>
          <w:i/>
          <w:noProof/>
          <w:color w:val="auto"/>
          <w:sz w:val="22"/>
          <w:szCs w:val="22"/>
          <w:lang w:val="ru-RU"/>
        </w:rPr>
        <w:instrText xml:space="preserve"> \* </w:instrText>
      </w:r>
      <w:r w:rsidR="00634F9D" w:rsidRPr="00630683">
        <w:rPr>
          <w:rFonts w:ascii="Cambria" w:hAnsi="Cambria"/>
          <w:b w:val="0"/>
          <w:i/>
          <w:noProof/>
          <w:color w:val="auto"/>
          <w:sz w:val="22"/>
          <w:szCs w:val="22"/>
        </w:rPr>
        <w:instrText>ARABIC</w:instrText>
      </w:r>
      <w:r w:rsidR="00634F9D"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26</w:t>
      </w:r>
      <w:r w:rsidR="00C9111F" w:rsidRPr="00630683">
        <w:rPr>
          <w:rFonts w:ascii="Cambria" w:hAnsi="Cambria"/>
          <w:b w:val="0"/>
          <w:i/>
          <w:noProof/>
          <w:color w:val="auto"/>
          <w:sz w:val="22"/>
          <w:szCs w:val="22"/>
        </w:rPr>
        <w:fldChar w:fldCharType="end"/>
      </w:r>
      <w:bookmarkEnd w:id="34"/>
      <w:r w:rsidR="00634F9D" w:rsidRPr="00E162C2">
        <w:rPr>
          <w:rFonts w:ascii="Cambria" w:hAnsi="Cambria"/>
          <w:b w:val="0"/>
          <w:i/>
          <w:noProof/>
          <w:color w:val="auto"/>
          <w:sz w:val="22"/>
          <w:szCs w:val="22"/>
          <w:lang w:val="ru-RU"/>
        </w:rPr>
        <w:t xml:space="preserve"> </w:t>
      </w:r>
      <w:r w:rsidRPr="00630683">
        <w:rPr>
          <w:rFonts w:ascii="Cambria" w:eastAsia="Calibri" w:hAnsi="Cambria" w:cs="Times New Roman"/>
          <w:b w:val="0"/>
          <w:i/>
          <w:noProof/>
          <w:color w:val="auto"/>
          <w:sz w:val="22"/>
          <w:szCs w:val="22"/>
          <w:lang w:val="bg-BG"/>
        </w:rPr>
        <w:t>Локализиране на цел</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Изграждане на водноелектрически централи</w:t>
      </w:r>
      <w:r w:rsidRPr="00630683">
        <w:rPr>
          <w:rFonts w:ascii="Cambria" w:eastAsia="Calibri" w:hAnsi="Cambria" w:cs="Times New Roman"/>
          <w:b w:val="0"/>
          <w:i/>
          <w:noProof/>
          <w:color w:val="auto"/>
          <w:sz w:val="22"/>
          <w:szCs w:val="22"/>
          <w:lang w:val="ro-RO"/>
        </w:rPr>
        <w:t xml:space="preserve"> на река Жиу </w:t>
      </w:r>
      <w:r w:rsidRPr="00630683">
        <w:rPr>
          <w:rFonts w:ascii="Cambria" w:hAnsi="Cambria"/>
          <w:b w:val="0"/>
          <w:i/>
          <w:noProof/>
          <w:color w:val="auto"/>
          <w:sz w:val="22"/>
          <w:szCs w:val="22"/>
          <w:lang w:val="bg-BG"/>
        </w:rPr>
        <w:t xml:space="preserve">Легенда:  ВЕЦ по река Жиу, </w:t>
      </w:r>
      <w:r w:rsidRPr="00630683">
        <w:rPr>
          <w:rFonts w:ascii="Cambria" w:hAnsi="Cambria"/>
          <w:b w:val="0"/>
          <w:noProof/>
          <w:color w:val="auto"/>
          <w:sz w:val="22"/>
          <w:szCs w:val="22"/>
          <w:lang w:val="ro-RO"/>
        </w:rPr>
        <w:t>ROSC10063</w:t>
      </w:r>
      <w:r w:rsidRPr="00630683">
        <w:rPr>
          <w:rFonts w:ascii="Cambria" w:hAnsi="Cambria"/>
          <w:b w:val="0"/>
          <w:noProof/>
          <w:color w:val="auto"/>
          <w:sz w:val="22"/>
          <w:szCs w:val="22"/>
          <w:lang w:val="bg-BG"/>
        </w:rPr>
        <w:t xml:space="preserve">- Дефиле Жиу, </w:t>
      </w:r>
      <w:r w:rsidRPr="00630683">
        <w:rPr>
          <w:rFonts w:ascii="Cambria" w:hAnsi="Cambria"/>
          <w:b w:val="0"/>
          <w:noProof/>
          <w:color w:val="auto"/>
          <w:sz w:val="22"/>
          <w:szCs w:val="22"/>
          <w:lang w:val="ro-RO"/>
        </w:rPr>
        <w:t>RONPA0933</w:t>
      </w:r>
      <w:r w:rsidRPr="00630683">
        <w:rPr>
          <w:rFonts w:ascii="Cambria" w:hAnsi="Cambria"/>
          <w:b w:val="0"/>
          <w:noProof/>
          <w:color w:val="auto"/>
          <w:sz w:val="22"/>
          <w:szCs w:val="22"/>
          <w:lang w:val="bg-BG"/>
        </w:rPr>
        <w:t xml:space="preserve"> – Национален резерват Дефиле Жиу</w:t>
      </w:r>
    </w:p>
    <w:p w:rsidR="00BA39C7" w:rsidRPr="00630683" w:rsidRDefault="00BA39C7" w:rsidP="00BA39C7">
      <w:pPr>
        <w:pStyle w:val="Caption"/>
        <w:spacing w:after="0"/>
        <w:jc w:val="center"/>
        <w:rPr>
          <w:rFonts w:ascii="Cambria" w:eastAsia="Calibri" w:hAnsi="Cambria" w:cs="Times New Roman"/>
          <w:b w:val="0"/>
          <w:i/>
          <w:noProof/>
          <w:color w:val="auto"/>
          <w:sz w:val="22"/>
          <w:szCs w:val="22"/>
          <w:lang w:val="bg-BG"/>
        </w:rPr>
      </w:pPr>
      <w:r w:rsidRPr="00630683">
        <w:rPr>
          <w:rFonts w:ascii="Cambria" w:eastAsia="Calibri" w:hAnsi="Cambria" w:cs="Times New Roman"/>
          <w:b w:val="0"/>
          <w:i/>
          <w:noProof/>
          <w:color w:val="auto"/>
          <w:sz w:val="22"/>
          <w:szCs w:val="22"/>
          <w:lang w:val="ro-RO"/>
        </w:rPr>
        <w:t>90 MW” –</w:t>
      </w:r>
      <w:r w:rsidRPr="00630683">
        <w:rPr>
          <w:rFonts w:ascii="Cambria" w:eastAsia="Calibri" w:hAnsi="Cambria" w:cs="Times New Roman"/>
          <w:b w:val="0"/>
          <w:i/>
          <w:noProof/>
          <w:color w:val="auto"/>
          <w:sz w:val="22"/>
          <w:szCs w:val="22"/>
          <w:lang w:val="bg-BG"/>
        </w:rPr>
        <w:t xml:space="preserve">в </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детайл Ливезен</w:t>
      </w:r>
    </w:p>
    <w:p w:rsidR="00BA39C7" w:rsidRPr="00630683" w:rsidRDefault="00BA39C7" w:rsidP="00BA39C7">
      <w:pPr>
        <w:rPr>
          <w:lang w:val="bg-BG"/>
        </w:rPr>
      </w:pPr>
    </w:p>
    <w:p w:rsidR="00634F9D" w:rsidRPr="00630683" w:rsidRDefault="00634F9D" w:rsidP="000E4F46">
      <w:pPr>
        <w:keepNext/>
        <w:spacing w:after="0"/>
        <w:jc w:val="center"/>
        <w:rPr>
          <w:noProof/>
        </w:rPr>
      </w:pPr>
      <w:r w:rsidRPr="00630683">
        <w:rPr>
          <w:rFonts w:ascii="Cambria" w:eastAsia="Times New Roman" w:hAnsi="Cambria" w:cs="Calibri"/>
          <w:noProof/>
          <w:sz w:val="24"/>
          <w:szCs w:val="24"/>
          <w:lang w:val="bg-BG" w:eastAsia="bg-BG"/>
        </w:rPr>
        <w:lastRenderedPageBreak/>
        <w:drawing>
          <wp:inline distT="0" distB="0" distL="0" distR="0" wp14:anchorId="297456FE" wp14:editId="6F3A0DF6">
            <wp:extent cx="5134089" cy="3630016"/>
            <wp:effectExtent l="0" t="0" r="0" b="8890"/>
            <wp:docPr id="33" name="Imagine 13" descr="D:\OC\Desktop\SER\Hărți N2K\Jiu-Dumitr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C\Desktop\SER\Hărți N2K\Jiu-Dumitra-anp.jpg"/>
                    <pic:cNvPicPr>
                      <a:picLocks noChangeAspect="1" noChangeArrowheads="1"/>
                    </pic:cNvPicPr>
                  </pic:nvPicPr>
                  <pic:blipFill>
                    <a:blip r:embed="rId41" cstate="print"/>
                    <a:srcRect/>
                    <a:stretch>
                      <a:fillRect/>
                    </a:stretch>
                  </pic:blipFill>
                  <pic:spPr bwMode="auto">
                    <a:xfrm>
                      <a:off x="0" y="0"/>
                      <a:ext cx="5135880" cy="3631282"/>
                    </a:xfrm>
                    <a:prstGeom prst="rect">
                      <a:avLst/>
                    </a:prstGeom>
                    <a:noFill/>
                    <a:ln w="9525">
                      <a:noFill/>
                      <a:miter lim="800000"/>
                      <a:headEnd/>
                      <a:tailEnd/>
                    </a:ln>
                  </pic:spPr>
                </pic:pic>
              </a:graphicData>
            </a:graphic>
          </wp:inline>
        </w:drawing>
      </w:r>
    </w:p>
    <w:p w:rsidR="00634F9D" w:rsidRPr="00E162C2" w:rsidRDefault="00BA39C7" w:rsidP="00634F9D">
      <w:pPr>
        <w:pStyle w:val="Caption"/>
        <w:spacing w:after="0"/>
        <w:jc w:val="center"/>
        <w:rPr>
          <w:rFonts w:ascii="Cambria" w:eastAsia="Times New Roman" w:hAnsi="Cambria" w:cs="Calibri"/>
          <w:b w:val="0"/>
          <w:i/>
          <w:noProof/>
          <w:color w:val="auto"/>
          <w:sz w:val="22"/>
          <w:szCs w:val="22"/>
          <w:lang w:val="ru-RU" w:eastAsia="en-GB"/>
        </w:rPr>
      </w:pPr>
      <w:bookmarkStart w:id="35" w:name="_Ref531704123"/>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SEQ</w:instrText>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Figura</w:instrText>
      </w:r>
      <w:r w:rsidR="00634F9D" w:rsidRPr="00E162C2">
        <w:rPr>
          <w:rFonts w:ascii="Cambria" w:hAnsi="Cambria"/>
          <w:b w:val="0"/>
          <w:i/>
          <w:noProof/>
          <w:color w:val="auto"/>
          <w:sz w:val="22"/>
          <w:szCs w:val="22"/>
          <w:lang w:val="ru-RU"/>
        </w:rPr>
        <w:instrText xml:space="preserve"> \* </w:instrText>
      </w:r>
      <w:r w:rsidR="00634F9D" w:rsidRPr="00630683">
        <w:rPr>
          <w:rFonts w:ascii="Cambria" w:hAnsi="Cambria"/>
          <w:b w:val="0"/>
          <w:i/>
          <w:noProof/>
          <w:color w:val="auto"/>
          <w:sz w:val="22"/>
          <w:szCs w:val="22"/>
        </w:rPr>
        <w:instrText>ARABIC</w:instrText>
      </w:r>
      <w:r w:rsidR="00634F9D"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27</w:t>
      </w:r>
      <w:r w:rsidR="00C9111F" w:rsidRPr="00630683">
        <w:rPr>
          <w:rFonts w:ascii="Cambria" w:hAnsi="Cambria"/>
          <w:b w:val="0"/>
          <w:i/>
          <w:noProof/>
          <w:color w:val="auto"/>
          <w:sz w:val="22"/>
          <w:szCs w:val="22"/>
        </w:rPr>
        <w:fldChar w:fldCharType="end"/>
      </w:r>
      <w:bookmarkEnd w:id="35"/>
      <w:r w:rsidR="00634F9D"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ro-RO"/>
        </w:rPr>
        <w:t>Локализиране на цел ”</w:t>
      </w:r>
      <w:r w:rsidRPr="00630683">
        <w:rPr>
          <w:rFonts w:ascii="Cambria" w:eastAsia="Calibri" w:hAnsi="Cambria" w:cs="Times New Roman"/>
          <w:b w:val="0"/>
          <w:bCs w:val="0"/>
          <w:i/>
          <w:noProof/>
          <w:color w:val="auto"/>
          <w:sz w:val="22"/>
          <w:szCs w:val="22"/>
          <w:lang w:val="bg-BG"/>
        </w:rPr>
        <w:t>Изграждане на водноелектрически централи</w:t>
      </w:r>
      <w:r w:rsidRPr="00630683">
        <w:rPr>
          <w:rFonts w:ascii="Cambria" w:eastAsia="Calibri" w:hAnsi="Cambria" w:cs="Times New Roman"/>
          <w:b w:val="0"/>
          <w:bCs w:val="0"/>
          <w:i/>
          <w:noProof/>
          <w:color w:val="auto"/>
          <w:sz w:val="22"/>
          <w:szCs w:val="22"/>
          <w:lang w:val="ro-RO"/>
        </w:rPr>
        <w:t xml:space="preserve"> на река Жиу 90 MW” – </w:t>
      </w:r>
      <w:r w:rsidRPr="00630683">
        <w:rPr>
          <w:rFonts w:ascii="Cambria" w:eastAsia="Calibri" w:hAnsi="Cambria" w:cs="Times New Roman"/>
          <w:b w:val="0"/>
          <w:bCs w:val="0"/>
          <w:i/>
          <w:noProof/>
          <w:color w:val="auto"/>
          <w:sz w:val="22"/>
          <w:szCs w:val="22"/>
          <w:lang w:val="bg-BG"/>
        </w:rPr>
        <w:t>в детайл Думитра</w:t>
      </w:r>
      <w:r w:rsidRPr="00E162C2">
        <w:rPr>
          <w:rFonts w:ascii="Cambria" w:hAnsi="Cambria"/>
          <w:b w:val="0"/>
          <w:i/>
          <w:noProof/>
          <w:color w:val="auto"/>
          <w:sz w:val="22"/>
          <w:szCs w:val="22"/>
          <w:lang w:val="ru-RU"/>
        </w:rPr>
        <w:t xml:space="preserve"> </w:t>
      </w:r>
    </w:p>
    <w:p w:rsidR="00634F9D" w:rsidRPr="00630683" w:rsidRDefault="00634F9D" w:rsidP="000E4F46">
      <w:pPr>
        <w:keepNext/>
        <w:spacing w:after="0"/>
        <w:jc w:val="center"/>
        <w:rPr>
          <w:noProof/>
        </w:rPr>
      </w:pPr>
      <w:r w:rsidRPr="00630683">
        <w:rPr>
          <w:rFonts w:ascii="Cambria" w:eastAsia="Times New Roman" w:hAnsi="Cambria" w:cs="Calibri"/>
          <w:noProof/>
          <w:sz w:val="24"/>
          <w:szCs w:val="24"/>
          <w:lang w:val="bg-BG" w:eastAsia="bg-BG"/>
        </w:rPr>
        <w:drawing>
          <wp:inline distT="0" distB="0" distL="0" distR="0" wp14:anchorId="21367F58" wp14:editId="42C018E1">
            <wp:extent cx="5398673" cy="3817088"/>
            <wp:effectExtent l="0" t="0" r="0" b="0"/>
            <wp:docPr id="34" name="Imagine 14" descr="D:\OC\Desktop\SER\Hărți N2K\Jiu-Bumbeșt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OC\Desktop\SER\Hărți N2K\Jiu-Bumbești-anp.jpg"/>
                    <pic:cNvPicPr>
                      <a:picLocks noChangeAspect="1" noChangeArrowheads="1"/>
                    </pic:cNvPicPr>
                  </pic:nvPicPr>
                  <pic:blipFill>
                    <a:blip r:embed="rId42" cstate="print"/>
                    <a:srcRect/>
                    <a:stretch>
                      <a:fillRect/>
                    </a:stretch>
                  </pic:blipFill>
                  <pic:spPr bwMode="auto">
                    <a:xfrm>
                      <a:off x="0" y="0"/>
                      <a:ext cx="5400556" cy="3818419"/>
                    </a:xfrm>
                    <a:prstGeom prst="rect">
                      <a:avLst/>
                    </a:prstGeom>
                    <a:noFill/>
                    <a:ln w="9525">
                      <a:noFill/>
                      <a:miter lim="800000"/>
                      <a:headEnd/>
                      <a:tailEnd/>
                    </a:ln>
                  </pic:spPr>
                </pic:pic>
              </a:graphicData>
            </a:graphic>
          </wp:inline>
        </w:drawing>
      </w:r>
    </w:p>
    <w:p w:rsidR="00634F9D" w:rsidRPr="00E162C2" w:rsidRDefault="00BA39C7" w:rsidP="00634F9D">
      <w:pPr>
        <w:pStyle w:val="Caption"/>
        <w:spacing w:after="0"/>
        <w:jc w:val="center"/>
        <w:rPr>
          <w:rFonts w:ascii="Cambria" w:eastAsia="Times New Roman" w:hAnsi="Cambria" w:cs="Calibri"/>
          <w:b w:val="0"/>
          <w:i/>
          <w:noProof/>
          <w:color w:val="auto"/>
          <w:sz w:val="22"/>
          <w:szCs w:val="22"/>
          <w:lang w:val="ru-RU" w:eastAsia="en-GB"/>
        </w:rPr>
      </w:pPr>
      <w:bookmarkStart w:id="36" w:name="_Ref531704129"/>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SEQ</w:instrText>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Figura</w:instrText>
      </w:r>
      <w:r w:rsidR="00634F9D" w:rsidRPr="00E162C2">
        <w:rPr>
          <w:rFonts w:ascii="Cambria" w:hAnsi="Cambria"/>
          <w:b w:val="0"/>
          <w:i/>
          <w:noProof/>
          <w:color w:val="auto"/>
          <w:sz w:val="22"/>
          <w:szCs w:val="22"/>
          <w:lang w:val="ru-RU"/>
        </w:rPr>
        <w:instrText xml:space="preserve"> \* </w:instrText>
      </w:r>
      <w:r w:rsidR="00634F9D" w:rsidRPr="00630683">
        <w:rPr>
          <w:rFonts w:ascii="Cambria" w:hAnsi="Cambria"/>
          <w:b w:val="0"/>
          <w:i/>
          <w:noProof/>
          <w:color w:val="auto"/>
          <w:sz w:val="22"/>
          <w:szCs w:val="22"/>
        </w:rPr>
        <w:instrText>ARABIC</w:instrText>
      </w:r>
      <w:r w:rsidR="00634F9D"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28</w:t>
      </w:r>
      <w:r w:rsidR="00C9111F" w:rsidRPr="00630683">
        <w:rPr>
          <w:rFonts w:ascii="Cambria" w:hAnsi="Cambria"/>
          <w:b w:val="0"/>
          <w:i/>
          <w:noProof/>
          <w:color w:val="auto"/>
          <w:sz w:val="22"/>
          <w:szCs w:val="22"/>
        </w:rPr>
        <w:fldChar w:fldCharType="end"/>
      </w:r>
      <w:bookmarkEnd w:id="36"/>
      <w:r w:rsidR="00634F9D"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Локализиране на цел</w:t>
      </w:r>
      <w:r w:rsidRPr="00630683">
        <w:rPr>
          <w:rFonts w:ascii="Cambria" w:eastAsia="Calibri" w:hAnsi="Cambria" w:cs="Times New Roman"/>
          <w:b w:val="0"/>
          <w:bCs w:val="0"/>
          <w:i/>
          <w:noProof/>
          <w:color w:val="auto"/>
          <w:sz w:val="22"/>
          <w:szCs w:val="22"/>
          <w:lang w:val="ro-RO"/>
        </w:rPr>
        <w:t xml:space="preserve"> ”Изграждане на водноелектрически централи на река Жиу 90 MW” – в </w:t>
      </w:r>
      <w:r w:rsidRPr="00630683">
        <w:rPr>
          <w:rFonts w:ascii="Cambria" w:eastAsia="Calibri" w:hAnsi="Cambria" w:cs="Times New Roman"/>
          <w:b w:val="0"/>
          <w:bCs w:val="0"/>
          <w:i/>
          <w:noProof/>
          <w:color w:val="auto"/>
          <w:sz w:val="22"/>
          <w:szCs w:val="22"/>
          <w:lang w:val="bg-BG"/>
        </w:rPr>
        <w:t>детайл Бумбещ</w:t>
      </w:r>
      <w:r w:rsidRPr="00E162C2">
        <w:rPr>
          <w:rFonts w:ascii="Cambria" w:hAnsi="Cambria"/>
          <w:b w:val="0"/>
          <w:i/>
          <w:noProof/>
          <w:color w:val="auto"/>
          <w:sz w:val="22"/>
          <w:szCs w:val="22"/>
          <w:lang w:val="ru-RU"/>
        </w:rPr>
        <w:t xml:space="preserve"> </w:t>
      </w:r>
    </w:p>
    <w:p w:rsidR="00BA39C7" w:rsidRPr="00630683" w:rsidRDefault="00BA39C7" w:rsidP="00BA39C7">
      <w:pPr>
        <w:jc w:val="both"/>
        <w:rPr>
          <w:rFonts w:ascii="Cambria" w:eastAsia="Calibri" w:hAnsi="Cambria" w:cs="Times New Roman"/>
          <w:noProof/>
          <w:lang w:val="ro-RO"/>
        </w:rPr>
      </w:pPr>
      <w:r w:rsidRPr="00630683">
        <w:rPr>
          <w:rFonts w:ascii="Cambria" w:eastAsia="Calibri" w:hAnsi="Cambria" w:cs="Times New Roman"/>
          <w:noProof/>
          <w:lang w:val="ro-RO"/>
        </w:rPr>
        <w:lastRenderedPageBreak/>
        <w:t xml:space="preserve">За споменатата цел има регулаторни актове в областта на опазването на околната среда и в областта на опазването на водите, издадени от </w:t>
      </w:r>
      <w:r w:rsidRPr="00630683">
        <w:rPr>
          <w:rFonts w:ascii="Cambria" w:eastAsia="Calibri" w:hAnsi="Cambria" w:cs="Times New Roman"/>
          <w:noProof/>
          <w:lang w:val="bg-BG"/>
        </w:rPr>
        <w:t>упълномощените</w:t>
      </w:r>
      <w:r w:rsidRPr="00630683">
        <w:rPr>
          <w:rFonts w:ascii="Cambria" w:eastAsia="Calibri" w:hAnsi="Cambria" w:cs="Times New Roman"/>
          <w:noProof/>
          <w:lang w:val="ro-RO"/>
        </w:rPr>
        <w:t xml:space="preserve"> институции </w:t>
      </w:r>
      <w:r w:rsidRPr="00630683">
        <w:rPr>
          <w:rFonts w:ascii="Cambria" w:eastAsia="Calibri" w:hAnsi="Cambria" w:cs="Times New Roman"/>
          <w:noProof/>
          <w:vertAlign w:val="superscript"/>
          <w:lang w:val="ro-RO"/>
        </w:rPr>
        <w:footnoteReference w:id="20"/>
      </w:r>
      <w:r w:rsidRPr="00630683">
        <w:rPr>
          <w:rFonts w:ascii="Cambria" w:eastAsia="Calibri" w:hAnsi="Cambria" w:cs="Times New Roman"/>
          <w:noProof/>
          <w:lang w:val="ro-RO"/>
        </w:rPr>
        <w:t xml:space="preserve">  за извършените работи, както следва:</w:t>
      </w:r>
    </w:p>
    <w:p w:rsidR="00BA39C7" w:rsidRPr="00630683" w:rsidRDefault="00DB4441" w:rsidP="00D658DD">
      <w:pPr>
        <w:pStyle w:val="ListParagraph"/>
        <w:numPr>
          <w:ilvl w:val="0"/>
          <w:numId w:val="59"/>
        </w:numPr>
        <w:rPr>
          <w:rFonts w:ascii="Cambria" w:hAnsi="Cambria"/>
          <w:lang w:val="ro-RO"/>
        </w:rPr>
      </w:pPr>
      <w:r w:rsidRPr="00630683">
        <w:rPr>
          <w:rFonts w:ascii="Cambria" w:hAnsi="Cambria"/>
          <w:lang w:val="ro-RO"/>
        </w:rPr>
        <w:t>Екологично одобрение/разрешение</w:t>
      </w:r>
      <w:r w:rsidR="00BA39C7" w:rsidRPr="00630683">
        <w:rPr>
          <w:rFonts w:ascii="Cambria" w:hAnsi="Cambria"/>
          <w:lang w:val="ro-RO"/>
        </w:rPr>
        <w:t xml:space="preserve"> №GJ -51 от 18.04.2003 г. на тема „Управление на хидроенергията на река Жиу в сектора Ливезен-Бумбещ“;</w:t>
      </w:r>
    </w:p>
    <w:p w:rsidR="00CB5D61" w:rsidRPr="00630683" w:rsidRDefault="00CB5D61" w:rsidP="00D658DD">
      <w:pPr>
        <w:pStyle w:val="ListParagraph"/>
        <w:numPr>
          <w:ilvl w:val="0"/>
          <w:numId w:val="59"/>
        </w:numPr>
        <w:rPr>
          <w:rFonts w:ascii="Cambria" w:hAnsi="Cambria" w:cs="Calibri"/>
          <w:lang w:val="ro-RO"/>
        </w:rPr>
      </w:pPr>
      <w:r w:rsidRPr="00630683">
        <w:rPr>
          <w:rFonts w:ascii="Cambria" w:hAnsi="Cambria" w:cs="Calibri"/>
          <w:lang w:val="ro-RO"/>
        </w:rPr>
        <w:t>Известие за управление на водите №188/14.02.2003 г. относно „Управление на хидроенергията на река Жиу в сектора Ливезен-Бумбещ“;</w:t>
      </w:r>
    </w:p>
    <w:p w:rsidR="00CB5D61" w:rsidRPr="00630683" w:rsidRDefault="00CB5D61" w:rsidP="00D658DD">
      <w:pPr>
        <w:pStyle w:val="ListParagraph"/>
        <w:numPr>
          <w:ilvl w:val="0"/>
          <w:numId w:val="59"/>
        </w:numPr>
        <w:rPr>
          <w:rFonts w:ascii="Cambria" w:hAnsi="Cambria"/>
          <w:lang w:val="ro-RO"/>
        </w:rPr>
      </w:pPr>
      <w:r w:rsidRPr="00630683">
        <w:rPr>
          <w:rFonts w:ascii="Cambria" w:hAnsi="Cambria"/>
          <w:lang w:val="ro-RO"/>
        </w:rPr>
        <w:t>Известие модификатор за управление на водите №410/15.08.2005 г. на тема „Управление на хидроенергията на река Жиу в сектора Ливезен-Бумбещ“;</w:t>
      </w:r>
    </w:p>
    <w:p w:rsidR="00CB5D61" w:rsidRPr="00630683" w:rsidRDefault="00CB5D61" w:rsidP="00430E8B">
      <w:pPr>
        <w:jc w:val="both"/>
        <w:rPr>
          <w:rFonts w:ascii="Cambria" w:hAnsi="Cambria"/>
          <w:lang w:val="bg-BG"/>
        </w:rPr>
      </w:pPr>
      <w:r w:rsidRPr="00630683">
        <w:rPr>
          <w:rFonts w:ascii="Cambria" w:hAnsi="Cambria"/>
          <w:lang w:val="ro-RO"/>
        </w:rPr>
        <w:t>Съгласно гореспоменатия адрес към инвестиционната цел „Управление на хидроенергията на река Жиу в сектора Ливезен-Бумбещ “ ще бъдат извършени следните работи, както следва: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Бараж Ливезен: подреждане на технологична платформа, подреждане на басейна на езерото Ливезен, AMC - завършване на монтажа; мащаб за миграция на рибна фауна;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MHC Ливезен: надстройка - завършване на покрива; вътрешни и външни облицовки; вътрешни инсталации;</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Аддукция Ливезен - Думитра: Разпределение на платформата Ливезен и път за достъп; разработване на платформа Мурга Мика;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ВЕЦ Думитра: подове, облицовки, метални тъкани, външна арматура, платформи, огради и улуци; мост над басейна за успокояване - асфалтиране и парапети;</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Интервенционен блок Думитра: земни работи, структура на съпротива; зидария; подови настилки; покрив; шперплат и довършителни работи; дърводелски работи; инсталации и гръмоотвод;</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Aддукция Думитра-Бумбещ: маркиране и завършване Валя Ря надолу по течението; маркиране и завършване Братку нагоре по течението; Инжекции Братку нагоре по течението 2 + 400 - 3 + 000, кръстовище на прозореца Валя Ря, кръстовище на прозореца Братку, кръстовище за бетонен стопер Валя Ря; пресечка на бетонен стопер замък Бумбещ; инжекции в кладенец Братку; бетониране водонепропусклива врата Братку;</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Възел за налягане Бумбещ: клапани-бетониране, архитектура, инсталации и AMC, монтаж на оборудване; принудителна тръба: завършване на монтажа, AMC;</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ВЕЦ Бумбещ: зидария, подове, облицовки, дърводелски и метални изделия, инсталации и гръмоотвод, монтаж на оборудване, външна арматура, платформи, огради и улуци, бетонен басейн за успокояване, 110 kV станция - тераси и строителство;</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Интервенционен блок Бумбещ: под, шперплат и облицовки; съоръжения за завършване;</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Отводнителен канал Бумбещ: бетониране по течението;</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Улавяне на Жиу: отклонение етап II, екскавации етап II, бетониране, скала за миграция на рибна фауна; монтиране на оборудване, тръбопровод улавяне Жиу - сектори II, III и IV; защита на склонове;</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Улавяне Думитра: разкопки, запълване и защита на склонове; бетониране на басейна за успокояване, монтаж на оборудване;</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Път към ВЕЦ: надстройка;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Път към ВЕЦ Думитра: инфраструктура, надстройка;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lastRenderedPageBreak/>
        <w:t>Път за достъп до Жиу: защита на склонове, мостове,  надстройка;</w:t>
      </w:r>
    </w:p>
    <w:p w:rsidR="00CB5D61" w:rsidRPr="00630683" w:rsidRDefault="00CB5D61" w:rsidP="00D658DD">
      <w:pPr>
        <w:pStyle w:val="ListParagraph"/>
        <w:numPr>
          <w:ilvl w:val="0"/>
          <w:numId w:val="60"/>
        </w:numPr>
        <w:rPr>
          <w:rFonts w:ascii="Cambria" w:hAnsi="Cambria"/>
          <w:lang w:val="ro-RO"/>
        </w:rPr>
      </w:pPr>
      <w:r w:rsidRPr="00630683">
        <w:rPr>
          <w:rFonts w:ascii="Cambria" w:hAnsi="Cambria"/>
          <w:lang w:val="ro-RO"/>
        </w:rPr>
        <w:t>Пътен за достъп над масив M3 до ВЕЦ Бумбещ: надстройка, улуци.</w:t>
      </w:r>
    </w:p>
    <w:p w:rsidR="00CB5D61" w:rsidRPr="00630683" w:rsidRDefault="00CB5D61" w:rsidP="00CB5D61">
      <w:pPr>
        <w:jc w:val="both"/>
        <w:rPr>
          <w:rFonts w:ascii="Cambria" w:eastAsia="Calibri" w:hAnsi="Cambria" w:cs="Times New Roman"/>
          <w:noProof/>
          <w:lang w:val="ro-RO"/>
        </w:rPr>
      </w:pPr>
      <w:r w:rsidRPr="00630683">
        <w:rPr>
          <w:rFonts w:ascii="Cambria" w:eastAsia="Calibri" w:hAnsi="Cambria" w:cs="Times New Roman"/>
          <w:noProof/>
          <w:lang w:val="ro-RO"/>
        </w:rPr>
        <w:t xml:space="preserve">Уточняваме, че за изброените по-горе работи SPEEH </w:t>
      </w:r>
      <w:r w:rsidRPr="00630683">
        <w:rPr>
          <w:rFonts w:ascii="Cambria" w:eastAsia="Calibri" w:hAnsi="Cambria" w:cs="Times New Roman"/>
          <w:noProof/>
          <w:lang w:val="bg-BG"/>
        </w:rPr>
        <w:t>Хидроелектрика АД</w:t>
      </w:r>
      <w:r w:rsidRPr="00630683">
        <w:rPr>
          <w:rFonts w:ascii="Cambria" w:eastAsia="Calibri" w:hAnsi="Cambria" w:cs="Times New Roman"/>
          <w:noProof/>
          <w:lang w:val="ro-RO"/>
        </w:rPr>
        <w:t xml:space="preserve"> е в етап на извършване на оценка на въздействието върху околната среда.</w:t>
      </w:r>
    </w:p>
    <w:p w:rsidR="00CB5D61" w:rsidRPr="00630683" w:rsidRDefault="00CB5D61" w:rsidP="00430E8B">
      <w:pPr>
        <w:jc w:val="both"/>
        <w:rPr>
          <w:rFonts w:ascii="Cambria" w:hAnsi="Cambria"/>
          <w:lang w:val="bg-BG"/>
        </w:rPr>
      </w:pPr>
      <w:r w:rsidRPr="00630683">
        <w:rPr>
          <w:rFonts w:ascii="Cambria" w:hAnsi="Cambria"/>
          <w:lang w:val="bg-BG"/>
        </w:rPr>
        <w:t>Потенциалното въздействие, свързано с хидроенергията, е представено в раздел IV.2. от настоящото изследване.</w:t>
      </w:r>
    </w:p>
    <w:p w:rsidR="00CB5D61" w:rsidRPr="00630683" w:rsidRDefault="00CB5D61" w:rsidP="00430E8B">
      <w:pPr>
        <w:jc w:val="both"/>
        <w:rPr>
          <w:rFonts w:ascii="Cambria" w:hAnsi="Cambria"/>
          <w:lang w:val="bg-BG"/>
        </w:rPr>
      </w:pPr>
    </w:p>
    <w:p w:rsidR="00634F9D" w:rsidRPr="00E162C2" w:rsidRDefault="00CB5D61" w:rsidP="00D658DD">
      <w:pPr>
        <w:pStyle w:val="ListParagraph"/>
        <w:keepNext/>
        <w:numPr>
          <w:ilvl w:val="0"/>
          <w:numId w:val="25"/>
        </w:numPr>
        <w:spacing w:after="0"/>
        <w:rPr>
          <w:rFonts w:ascii="Cambria" w:hAnsi="Cambria"/>
          <w:b/>
          <w:i/>
          <w:noProof/>
          <w:sz w:val="24"/>
          <w:szCs w:val="24"/>
          <w:lang w:val="ru-RU"/>
        </w:rPr>
      </w:pPr>
      <w:r w:rsidRPr="00630683">
        <w:rPr>
          <w:rFonts w:ascii="Cambria" w:hAnsi="Cambria"/>
          <w:b/>
          <w:i/>
          <w:noProof/>
          <w:sz w:val="24"/>
          <w:szCs w:val="24"/>
          <w:lang w:val="bg-BG"/>
        </w:rPr>
        <w:lastRenderedPageBreak/>
        <w:t>Изграждане на водноелектрически централи на река Олт</w:t>
      </w:r>
      <w:r w:rsidRPr="00630683">
        <w:rPr>
          <w:rFonts w:ascii="Cambria" w:hAnsi="Cambria"/>
          <w:b/>
          <w:i/>
          <w:noProof/>
          <w:sz w:val="24"/>
          <w:szCs w:val="24"/>
          <w:lang w:val="ro-RO"/>
        </w:rPr>
        <w:t xml:space="preserve"> 145 MW</w:t>
      </w:r>
      <w:r w:rsidRPr="00630683">
        <w:rPr>
          <w:rFonts w:ascii="Cambria" w:hAnsi="Cambria"/>
          <w:b/>
          <w:i/>
          <w:noProof/>
          <w:sz w:val="24"/>
          <w:szCs w:val="24"/>
          <w:lang w:val="bg-BG"/>
        </w:rPr>
        <w:t xml:space="preserve"> </w:t>
      </w:r>
    </w:p>
    <w:p w:rsidR="00634F9D" w:rsidRPr="00630683" w:rsidRDefault="00634F9D" w:rsidP="00634F9D">
      <w:pPr>
        <w:keepNext/>
        <w:spacing w:after="0"/>
        <w:jc w:val="center"/>
        <w:rPr>
          <w:noProof/>
        </w:rPr>
      </w:pPr>
      <w:r w:rsidRPr="00630683">
        <w:rPr>
          <w:rFonts w:ascii="Cambria" w:hAnsi="Cambria"/>
          <w:noProof/>
          <w:sz w:val="24"/>
          <w:lang w:val="bg-BG" w:eastAsia="bg-BG"/>
        </w:rPr>
        <w:drawing>
          <wp:inline distT="0" distB="0" distL="0" distR="0" wp14:anchorId="5E873545" wp14:editId="0413877D">
            <wp:extent cx="5205883" cy="7362907"/>
            <wp:effectExtent l="19050" t="0" r="0" b="0"/>
            <wp:docPr id="35" name="Imagine 15" descr="D:\OC\Desktop\SER\Hărți N2K\CHE_Olt-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OC\Desktop\SER\Hărți N2K\CHE_Olt-ANP.jpg"/>
                    <pic:cNvPicPr>
                      <a:picLocks noChangeAspect="1" noChangeArrowheads="1"/>
                    </pic:cNvPicPr>
                  </pic:nvPicPr>
                  <pic:blipFill>
                    <a:blip r:embed="rId43" cstate="print"/>
                    <a:srcRect/>
                    <a:stretch>
                      <a:fillRect/>
                    </a:stretch>
                  </pic:blipFill>
                  <pic:spPr bwMode="auto">
                    <a:xfrm>
                      <a:off x="0" y="0"/>
                      <a:ext cx="5208417" cy="7366491"/>
                    </a:xfrm>
                    <a:prstGeom prst="rect">
                      <a:avLst/>
                    </a:prstGeom>
                    <a:noFill/>
                    <a:ln w="9525">
                      <a:noFill/>
                      <a:miter lim="800000"/>
                      <a:headEnd/>
                      <a:tailEnd/>
                    </a:ln>
                  </pic:spPr>
                </pic:pic>
              </a:graphicData>
            </a:graphic>
          </wp:inline>
        </w:drawing>
      </w:r>
    </w:p>
    <w:p w:rsidR="00CB5D61" w:rsidRPr="00630683" w:rsidRDefault="00CB5D61" w:rsidP="00CB5D61">
      <w:pPr>
        <w:pStyle w:val="Caption"/>
        <w:spacing w:after="0"/>
        <w:jc w:val="center"/>
        <w:rPr>
          <w:rFonts w:ascii="Cambria" w:eastAsia="Calibri" w:hAnsi="Cambria" w:cs="Times New Roman"/>
          <w:b w:val="0"/>
          <w:i/>
          <w:noProof/>
          <w:color w:val="auto"/>
          <w:sz w:val="22"/>
          <w:szCs w:val="22"/>
          <w:lang w:val="ro-RO"/>
        </w:rPr>
      </w:pPr>
      <w:bookmarkStart w:id="37" w:name="_Ref531704610"/>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SEQ</w:instrText>
      </w:r>
      <w:r w:rsidR="00634F9D" w:rsidRPr="00E162C2">
        <w:rPr>
          <w:rFonts w:ascii="Cambria" w:hAnsi="Cambria"/>
          <w:b w:val="0"/>
          <w:i/>
          <w:noProof/>
          <w:color w:val="auto"/>
          <w:sz w:val="22"/>
          <w:szCs w:val="22"/>
          <w:lang w:val="ru-RU"/>
        </w:rPr>
        <w:instrText xml:space="preserve"> </w:instrText>
      </w:r>
      <w:r w:rsidR="00634F9D" w:rsidRPr="00630683">
        <w:rPr>
          <w:rFonts w:ascii="Cambria" w:hAnsi="Cambria"/>
          <w:b w:val="0"/>
          <w:i/>
          <w:noProof/>
          <w:color w:val="auto"/>
          <w:sz w:val="22"/>
          <w:szCs w:val="22"/>
        </w:rPr>
        <w:instrText>Figura</w:instrText>
      </w:r>
      <w:r w:rsidR="00634F9D" w:rsidRPr="00E162C2">
        <w:rPr>
          <w:rFonts w:ascii="Cambria" w:hAnsi="Cambria"/>
          <w:b w:val="0"/>
          <w:i/>
          <w:noProof/>
          <w:color w:val="auto"/>
          <w:sz w:val="22"/>
          <w:szCs w:val="22"/>
          <w:lang w:val="ru-RU"/>
        </w:rPr>
        <w:instrText xml:space="preserve"> \* </w:instrText>
      </w:r>
      <w:r w:rsidR="00634F9D" w:rsidRPr="00630683">
        <w:rPr>
          <w:rFonts w:ascii="Cambria" w:hAnsi="Cambria"/>
          <w:b w:val="0"/>
          <w:i/>
          <w:noProof/>
          <w:color w:val="auto"/>
          <w:sz w:val="22"/>
          <w:szCs w:val="22"/>
        </w:rPr>
        <w:instrText>ARABIC</w:instrText>
      </w:r>
      <w:r w:rsidR="00634F9D"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29</w:t>
      </w:r>
      <w:r w:rsidR="00C9111F" w:rsidRPr="00630683">
        <w:rPr>
          <w:rFonts w:ascii="Cambria" w:hAnsi="Cambria"/>
          <w:b w:val="0"/>
          <w:i/>
          <w:noProof/>
          <w:color w:val="auto"/>
          <w:sz w:val="22"/>
          <w:szCs w:val="22"/>
        </w:rPr>
        <w:fldChar w:fldCharType="end"/>
      </w:r>
      <w:bookmarkEnd w:id="37"/>
      <w:r w:rsidR="00634F9D" w:rsidRPr="00E162C2">
        <w:rPr>
          <w:rFonts w:ascii="Cambria" w:hAnsi="Cambria"/>
          <w:b w:val="0"/>
          <w:i/>
          <w:noProof/>
          <w:color w:val="auto"/>
          <w:sz w:val="22"/>
          <w:szCs w:val="22"/>
          <w:lang w:val="ru-RU"/>
        </w:rPr>
        <w:t xml:space="preserve"> </w:t>
      </w:r>
      <w:r w:rsidRPr="00630683">
        <w:rPr>
          <w:rFonts w:ascii="Cambria" w:eastAsia="Calibri" w:hAnsi="Cambria" w:cs="Times New Roman"/>
          <w:b w:val="0"/>
          <w:i/>
          <w:noProof/>
          <w:color w:val="auto"/>
          <w:sz w:val="22"/>
          <w:szCs w:val="22"/>
          <w:lang w:val="ro-RO"/>
        </w:rPr>
        <w:t>Локализиране на цел ”Изграждане на водноелектрически централи на река Олт 145 MW”</w:t>
      </w:r>
    </w:p>
    <w:p w:rsidR="00CB5D61" w:rsidRPr="00630683" w:rsidRDefault="00CB5D61" w:rsidP="00CB5D61">
      <w:pPr>
        <w:spacing w:after="0" w:line="240" w:lineRule="auto"/>
        <w:rPr>
          <w:rFonts w:ascii="Cambria" w:eastAsia="Calibri" w:hAnsi="Cambria" w:cs="Times New Roman"/>
          <w:bCs/>
          <w:i/>
          <w:noProof/>
          <w:lang w:val="ro-RO"/>
        </w:rPr>
      </w:pPr>
      <w:r w:rsidRPr="00630683">
        <w:rPr>
          <w:rFonts w:ascii="Cambria" w:eastAsia="Calibri" w:hAnsi="Cambria" w:cs="Times New Roman"/>
          <w:bCs/>
          <w:noProof/>
          <w:lang w:val="bg-BG"/>
        </w:rPr>
        <w:t xml:space="preserve">Легенда: ВЕЦ по река Олт, </w:t>
      </w:r>
      <w:r w:rsidRPr="00630683">
        <w:rPr>
          <w:rFonts w:ascii="Cambria" w:eastAsia="Calibri" w:hAnsi="Cambria" w:cs="Times New Roman"/>
          <w:bCs/>
          <w:noProof/>
          <w:lang w:val="ro-RO"/>
        </w:rPr>
        <w:t xml:space="preserve">RONPA0010 </w:t>
      </w:r>
      <w:r w:rsidRPr="00630683">
        <w:rPr>
          <w:rFonts w:ascii="Cambria" w:eastAsia="Calibri" w:hAnsi="Cambria" w:cs="Times New Roman"/>
          <w:bCs/>
          <w:noProof/>
          <w:lang w:val="bg-BG"/>
        </w:rPr>
        <w:t xml:space="preserve">Пиемонт Фъгъраш, </w:t>
      </w:r>
      <w:r w:rsidRPr="00630683">
        <w:rPr>
          <w:rFonts w:ascii="Cambria" w:eastAsia="Calibri" w:hAnsi="Cambria" w:cs="Times New Roman"/>
          <w:bCs/>
          <w:noProof/>
          <w:lang w:val="ro-RO"/>
        </w:rPr>
        <w:t xml:space="preserve">ROSPA0043 </w:t>
      </w:r>
      <w:r w:rsidRPr="00630683">
        <w:rPr>
          <w:rFonts w:ascii="Cambria" w:eastAsia="Calibri" w:hAnsi="Cambria" w:cs="Times New Roman"/>
          <w:bCs/>
          <w:noProof/>
          <w:lang w:val="bg-BG"/>
        </w:rPr>
        <w:t xml:space="preserve">Фрумоаса, </w:t>
      </w:r>
      <w:r w:rsidRPr="00630683">
        <w:rPr>
          <w:rFonts w:ascii="Cambria" w:eastAsia="Calibri" w:hAnsi="Cambria" w:cs="Times New Roman"/>
          <w:bCs/>
          <w:noProof/>
          <w:lang w:val="ro-RO"/>
        </w:rPr>
        <w:t>ROSCI0304</w:t>
      </w:r>
      <w:r w:rsidRPr="00630683">
        <w:rPr>
          <w:rFonts w:ascii="Cambria" w:eastAsia="Calibri" w:hAnsi="Cambria" w:cs="Times New Roman"/>
          <w:bCs/>
          <w:noProof/>
          <w:lang w:val="bg-BG"/>
        </w:rPr>
        <w:t xml:space="preserve">  Хъртибачу Югозапад, </w:t>
      </w:r>
      <w:r w:rsidRPr="00630683">
        <w:rPr>
          <w:rFonts w:ascii="Cambria" w:eastAsia="Calibri" w:hAnsi="Cambria" w:cs="Times New Roman"/>
          <w:bCs/>
          <w:noProof/>
          <w:sz w:val="24"/>
          <w:szCs w:val="24"/>
          <w:lang w:val="ro-RO"/>
        </w:rPr>
        <w:t xml:space="preserve">ROSCI0132 </w:t>
      </w:r>
      <w:r w:rsidRPr="00630683">
        <w:rPr>
          <w:rFonts w:ascii="Cambria" w:eastAsia="Calibri" w:hAnsi="Cambria" w:cs="Times New Roman"/>
          <w:bCs/>
          <w:noProof/>
          <w:lang w:val="bg-BG"/>
        </w:rPr>
        <w:t xml:space="preserve">Среден Олт- Чибин, Хъртибачиу, </w:t>
      </w:r>
      <w:r w:rsidRPr="00630683">
        <w:rPr>
          <w:rFonts w:ascii="Cambria" w:eastAsia="Calibri" w:hAnsi="Cambria" w:cs="Times New Roman"/>
          <w:bCs/>
          <w:noProof/>
          <w:sz w:val="24"/>
          <w:szCs w:val="24"/>
          <w:lang w:val="ro-RO"/>
        </w:rPr>
        <w:t>ROSCI0122</w:t>
      </w:r>
      <w:r w:rsidRPr="00630683">
        <w:rPr>
          <w:rFonts w:ascii="Cambria" w:eastAsia="Calibri" w:hAnsi="Cambria" w:cs="Times New Roman"/>
          <w:bCs/>
          <w:noProof/>
          <w:sz w:val="24"/>
          <w:szCs w:val="24"/>
          <w:lang w:val="bg-BG"/>
        </w:rPr>
        <w:t xml:space="preserve"> </w:t>
      </w:r>
      <w:r w:rsidRPr="00630683">
        <w:rPr>
          <w:rFonts w:ascii="Cambria" w:eastAsia="Calibri" w:hAnsi="Cambria" w:cs="Times New Roman"/>
          <w:bCs/>
          <w:noProof/>
          <w:lang w:val="bg-BG"/>
        </w:rPr>
        <w:t xml:space="preserve">Планини Фъгъраш, </w:t>
      </w:r>
      <w:r w:rsidRPr="00630683">
        <w:rPr>
          <w:rFonts w:ascii="Cambria" w:eastAsia="Calibri" w:hAnsi="Cambria" w:cs="Times New Roman"/>
          <w:bCs/>
          <w:noProof/>
          <w:lang w:val="ro-RO"/>
        </w:rPr>
        <w:t>ROSCI0085</w:t>
      </w:r>
      <w:r w:rsidRPr="00630683">
        <w:rPr>
          <w:rFonts w:ascii="Cambria" w:eastAsia="Calibri" w:hAnsi="Cambria" w:cs="Times New Roman"/>
          <w:bCs/>
          <w:noProof/>
          <w:lang w:val="bg-BG"/>
        </w:rPr>
        <w:t xml:space="preserve"> Фрумоаса, </w:t>
      </w:r>
      <w:r w:rsidRPr="00630683">
        <w:rPr>
          <w:rFonts w:ascii="Cambria" w:eastAsia="Calibri" w:hAnsi="Cambria" w:cs="Times New Roman"/>
          <w:bCs/>
          <w:i/>
          <w:noProof/>
          <w:lang w:val="ro-RO"/>
        </w:rPr>
        <w:t>ROSCI0046</w:t>
      </w:r>
    </w:p>
    <w:p w:rsidR="00CB5D61" w:rsidRPr="00630683" w:rsidRDefault="00CB5D61" w:rsidP="00CB5D61">
      <w:pPr>
        <w:spacing w:after="0" w:line="240" w:lineRule="auto"/>
        <w:jc w:val="center"/>
        <w:rPr>
          <w:rFonts w:ascii="Cambria" w:eastAsia="Calibri" w:hAnsi="Cambria" w:cs="Times New Roman"/>
          <w:bCs/>
          <w:noProof/>
          <w:lang w:val="ro-RO"/>
        </w:rPr>
      </w:pPr>
      <w:r w:rsidRPr="00630683">
        <w:rPr>
          <w:rFonts w:ascii="Cambria" w:eastAsia="Calibri" w:hAnsi="Cambria" w:cs="Times New Roman"/>
          <w:bCs/>
          <w:noProof/>
          <w:lang w:val="bg-BG"/>
        </w:rPr>
        <w:t>Козиа, Река Олт</w:t>
      </w:r>
    </w:p>
    <w:p w:rsidR="00CB5D61" w:rsidRPr="00630683" w:rsidRDefault="00CB5D61" w:rsidP="000E4F46">
      <w:pPr>
        <w:spacing w:before="120" w:after="120" w:line="240" w:lineRule="auto"/>
        <w:jc w:val="both"/>
        <w:rPr>
          <w:rFonts w:ascii="Cambria" w:hAnsi="Cambria"/>
          <w:noProof/>
          <w:sz w:val="24"/>
          <w:szCs w:val="24"/>
          <w:lang w:val="bg-BG"/>
        </w:rPr>
      </w:pPr>
    </w:p>
    <w:p w:rsidR="00042D19" w:rsidRPr="00630683" w:rsidRDefault="00042D19" w:rsidP="00042D19">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Целта визира 5 водноелектрически централи, разположени на река Олт: Раковица, Лотриоара, Къй</w:t>
      </w:r>
      <w:r w:rsidRPr="00630683">
        <w:rPr>
          <w:rFonts w:ascii="Cambria" w:eastAsia="Calibri" w:hAnsi="Cambria" w:cs="Times New Roman"/>
          <w:noProof/>
          <w:sz w:val="24"/>
          <w:szCs w:val="24"/>
          <w:lang w:val="bg-BG"/>
        </w:rPr>
        <w:t>н</w:t>
      </w:r>
      <w:r w:rsidRPr="00630683">
        <w:rPr>
          <w:rFonts w:ascii="Cambria" w:eastAsia="Calibri" w:hAnsi="Cambria" w:cs="Times New Roman"/>
          <w:noProof/>
          <w:sz w:val="24"/>
          <w:szCs w:val="24"/>
          <w:lang w:val="ro-RO"/>
        </w:rPr>
        <w:t xml:space="preserve">ен, Робещ и Лотру (Фигура </w:t>
      </w:r>
      <w:r w:rsidRPr="00630683">
        <w:rPr>
          <w:rFonts w:ascii="Cambria" w:eastAsia="Calibri" w:hAnsi="Cambria" w:cs="Times New Roman"/>
          <w:noProof/>
          <w:sz w:val="24"/>
          <w:szCs w:val="24"/>
          <w:lang w:val="bg-BG"/>
        </w:rPr>
        <w:t>28</w:t>
      </w:r>
      <w:r w:rsidRPr="00630683">
        <w:rPr>
          <w:rFonts w:ascii="Cambria" w:eastAsia="Calibri" w:hAnsi="Cambria" w:cs="Times New Roman"/>
          <w:noProof/>
          <w:sz w:val="24"/>
          <w:szCs w:val="24"/>
          <w:lang w:val="ro-RO"/>
        </w:rPr>
        <w:t xml:space="preserve">). Всички пет електроцентрали са изградени на около 100% и не пресичат директно обектите на Натура 2000, но са на по-малко от 1 км от следните: ROSCI0304 </w:t>
      </w:r>
      <w:r w:rsidRPr="00630683">
        <w:rPr>
          <w:rFonts w:ascii="Cambria" w:eastAsia="Calibri" w:hAnsi="Cambria" w:cs="Times New Roman"/>
          <w:noProof/>
          <w:sz w:val="24"/>
          <w:szCs w:val="24"/>
          <w:lang w:val="bg-BG"/>
        </w:rPr>
        <w:t>Хъртибачу</w:t>
      </w:r>
      <w:r w:rsidRPr="00630683">
        <w:rPr>
          <w:rFonts w:ascii="Cambria" w:eastAsia="Calibri" w:hAnsi="Cambria" w:cs="Times New Roman"/>
          <w:noProof/>
          <w:sz w:val="24"/>
          <w:szCs w:val="24"/>
          <w:lang w:val="ro-RO"/>
        </w:rPr>
        <w:t xml:space="preserve"> юго-запад, ROSCI0132 </w:t>
      </w:r>
      <w:r w:rsidRPr="00630683">
        <w:rPr>
          <w:rFonts w:ascii="Cambria" w:eastAsia="Calibri" w:hAnsi="Cambria" w:cs="Times New Roman"/>
          <w:noProof/>
          <w:sz w:val="24"/>
          <w:szCs w:val="24"/>
          <w:lang w:val="bg-BG"/>
        </w:rPr>
        <w:t>Среден Олт- Чибин</w:t>
      </w:r>
      <w:r w:rsidRPr="00630683">
        <w:rPr>
          <w:rFonts w:ascii="Cambria" w:eastAsia="Calibri" w:hAnsi="Cambria" w:cs="Times New Roman"/>
          <w:noProof/>
          <w:sz w:val="24"/>
          <w:szCs w:val="24"/>
          <w:lang w:val="ro-RO"/>
        </w:rPr>
        <w:t xml:space="preserve">- Хъртибачу, ROSPA0043 Фрумоаса, ROSCI0085 Фрумоаса и ROSCI0122 планини Фъгъраш (Фигура </w:t>
      </w:r>
      <w:r w:rsidRPr="00630683">
        <w:rPr>
          <w:rFonts w:ascii="Cambria" w:eastAsia="Calibri" w:hAnsi="Cambria" w:cs="Times New Roman"/>
          <w:noProof/>
          <w:sz w:val="24"/>
          <w:szCs w:val="24"/>
          <w:lang w:val="bg-BG"/>
        </w:rPr>
        <w:t>29</w:t>
      </w:r>
      <w:r w:rsidRPr="00630683">
        <w:rPr>
          <w:rFonts w:ascii="Cambria" w:eastAsia="Calibri" w:hAnsi="Cambria" w:cs="Times New Roman"/>
          <w:noProof/>
          <w:sz w:val="24"/>
          <w:szCs w:val="24"/>
          <w:lang w:val="ro-RO"/>
        </w:rPr>
        <w:t xml:space="preserve">, Фигура </w:t>
      </w:r>
      <w:r w:rsidRPr="00630683">
        <w:rPr>
          <w:rFonts w:ascii="Cambria" w:eastAsia="Calibri" w:hAnsi="Cambria" w:cs="Times New Roman"/>
          <w:noProof/>
          <w:sz w:val="24"/>
          <w:szCs w:val="24"/>
          <w:lang w:val="bg-BG"/>
        </w:rPr>
        <w:t>30</w:t>
      </w:r>
      <w:r w:rsidRPr="00630683">
        <w:rPr>
          <w:rFonts w:ascii="Cambria" w:eastAsia="Calibri" w:hAnsi="Cambria" w:cs="Times New Roman"/>
          <w:noProof/>
          <w:sz w:val="24"/>
          <w:szCs w:val="24"/>
          <w:lang w:val="ro-RO"/>
        </w:rPr>
        <w:t xml:space="preserve">, Фигура </w:t>
      </w:r>
      <w:r w:rsidRPr="00630683">
        <w:rPr>
          <w:rFonts w:ascii="Cambria" w:eastAsia="Calibri" w:hAnsi="Cambria" w:cs="Times New Roman"/>
          <w:noProof/>
          <w:sz w:val="24"/>
          <w:szCs w:val="24"/>
          <w:lang w:val="bg-BG"/>
        </w:rPr>
        <w:t>31</w:t>
      </w:r>
      <w:r w:rsidRPr="00630683">
        <w:rPr>
          <w:rFonts w:ascii="Cambria" w:eastAsia="Calibri" w:hAnsi="Cambria" w:cs="Times New Roman"/>
          <w:noProof/>
          <w:sz w:val="24"/>
          <w:szCs w:val="24"/>
          <w:lang w:val="ro-RO"/>
        </w:rPr>
        <w:t xml:space="preserve">, Фигура </w:t>
      </w:r>
      <w:r w:rsidRPr="00630683">
        <w:rPr>
          <w:rFonts w:ascii="Cambria" w:eastAsia="Calibri" w:hAnsi="Cambria" w:cs="Times New Roman"/>
          <w:noProof/>
          <w:sz w:val="24"/>
          <w:szCs w:val="24"/>
          <w:lang w:val="bg-BG"/>
        </w:rPr>
        <w:t>32</w:t>
      </w:r>
      <w:r w:rsidRPr="00630683">
        <w:rPr>
          <w:rFonts w:ascii="Cambria" w:eastAsia="Calibri" w:hAnsi="Cambria" w:cs="Times New Roman"/>
          <w:noProof/>
          <w:sz w:val="24"/>
          <w:szCs w:val="24"/>
          <w:lang w:val="ro-RO"/>
        </w:rPr>
        <w:t xml:space="preserve">, Фигура </w:t>
      </w:r>
      <w:r w:rsidRPr="00630683">
        <w:rPr>
          <w:rFonts w:ascii="Cambria" w:eastAsia="Calibri" w:hAnsi="Cambria" w:cs="Times New Roman"/>
          <w:noProof/>
          <w:sz w:val="24"/>
          <w:szCs w:val="24"/>
          <w:lang w:val="bg-BG"/>
        </w:rPr>
        <w:t>33</w:t>
      </w:r>
      <w:r w:rsidRPr="00630683">
        <w:rPr>
          <w:rFonts w:ascii="Cambria" w:eastAsia="Calibri" w:hAnsi="Cambria" w:cs="Times New Roman"/>
          <w:noProof/>
          <w:sz w:val="24"/>
          <w:szCs w:val="24"/>
          <w:lang w:val="ro-RO"/>
        </w:rPr>
        <w:t>).</w:t>
      </w:r>
    </w:p>
    <w:p w:rsidR="00BE738F" w:rsidRPr="00630683" w:rsidRDefault="00634F9D" w:rsidP="00BE738F">
      <w:pPr>
        <w:keepNext/>
        <w:spacing w:after="0"/>
        <w:jc w:val="both"/>
        <w:rPr>
          <w:noProof/>
        </w:rPr>
      </w:pPr>
      <w:r w:rsidRPr="00630683">
        <w:rPr>
          <w:rFonts w:ascii="Cambria" w:hAnsi="Cambria"/>
          <w:noProof/>
          <w:sz w:val="24"/>
          <w:lang w:val="bg-BG" w:eastAsia="bg-BG"/>
        </w:rPr>
        <w:drawing>
          <wp:inline distT="0" distB="0" distL="0" distR="0" wp14:anchorId="7C417DB4" wp14:editId="7780648A">
            <wp:extent cx="5731510" cy="4052418"/>
            <wp:effectExtent l="19050" t="0" r="2540" b="0"/>
            <wp:docPr id="36" name="Imagine 16" descr="D:\OC\Desktop\SER\Hărți N2K\Olt-Racoviț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OC\Desktop\SER\Hărți N2K\Olt-Racovița-anp.jpg"/>
                    <pic:cNvPicPr>
                      <a:picLocks noChangeAspect="1" noChangeArrowheads="1"/>
                    </pic:cNvPicPr>
                  </pic:nvPicPr>
                  <pic:blipFill>
                    <a:blip r:embed="rId44"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042D19" w:rsidRPr="00630683" w:rsidRDefault="00042D19" w:rsidP="00BE738F">
      <w:pPr>
        <w:pStyle w:val="Caption"/>
        <w:spacing w:after="0"/>
        <w:jc w:val="center"/>
        <w:rPr>
          <w:rFonts w:ascii="Cambria" w:eastAsia="Calibri" w:hAnsi="Cambria" w:cs="Times New Roman"/>
          <w:b w:val="0"/>
          <w:bCs w:val="0"/>
          <w:i/>
          <w:noProof/>
          <w:color w:val="auto"/>
          <w:sz w:val="22"/>
          <w:szCs w:val="22"/>
          <w:lang w:val="bg-BG"/>
        </w:rPr>
      </w:pPr>
      <w:bookmarkStart w:id="38" w:name="_Ref531707158"/>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SEQ</w:instrText>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Figura</w:instrText>
      </w:r>
      <w:r w:rsidR="00BE738F" w:rsidRPr="00E162C2">
        <w:rPr>
          <w:rFonts w:ascii="Cambria" w:hAnsi="Cambria"/>
          <w:b w:val="0"/>
          <w:i/>
          <w:noProof/>
          <w:color w:val="auto"/>
          <w:sz w:val="22"/>
          <w:szCs w:val="22"/>
          <w:lang w:val="ru-RU"/>
        </w:rPr>
        <w:instrText xml:space="preserve"> \* </w:instrText>
      </w:r>
      <w:r w:rsidR="00BE738F" w:rsidRPr="00630683">
        <w:rPr>
          <w:rFonts w:ascii="Cambria" w:hAnsi="Cambria"/>
          <w:b w:val="0"/>
          <w:i/>
          <w:noProof/>
          <w:color w:val="auto"/>
          <w:sz w:val="22"/>
          <w:szCs w:val="22"/>
        </w:rPr>
        <w:instrText>ARABIC</w:instrText>
      </w:r>
      <w:r w:rsidR="00BE738F"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30</w:t>
      </w:r>
      <w:r w:rsidR="00C9111F" w:rsidRPr="00630683">
        <w:rPr>
          <w:rFonts w:ascii="Cambria" w:hAnsi="Cambria"/>
          <w:b w:val="0"/>
          <w:i/>
          <w:noProof/>
          <w:color w:val="auto"/>
          <w:sz w:val="22"/>
          <w:szCs w:val="22"/>
        </w:rPr>
        <w:fldChar w:fldCharType="end"/>
      </w:r>
      <w:bookmarkEnd w:id="38"/>
      <w:r w:rsidRPr="00630683">
        <w:rPr>
          <w:rFonts w:ascii="Cambria" w:eastAsia="Calibri" w:hAnsi="Cambria" w:cs="Times New Roman"/>
          <w:bCs w:val="0"/>
          <w:i/>
          <w:noProof/>
          <w:color w:val="auto"/>
          <w:sz w:val="22"/>
          <w:szCs w:val="22"/>
          <w:lang w:val="bg-BG"/>
        </w:rPr>
        <w:t xml:space="preserve"> </w:t>
      </w:r>
      <w:r w:rsidRPr="00630683">
        <w:rPr>
          <w:rFonts w:ascii="Cambria" w:eastAsia="Calibri" w:hAnsi="Cambria" w:cs="Times New Roman"/>
          <w:b w:val="0"/>
          <w:bCs w:val="0"/>
          <w:i/>
          <w:noProof/>
          <w:color w:val="auto"/>
          <w:sz w:val="22"/>
          <w:szCs w:val="22"/>
          <w:lang w:val="bg-BG"/>
        </w:rPr>
        <w:t>Локализиране на цел</w:t>
      </w:r>
      <w:r w:rsidRPr="00630683">
        <w:rPr>
          <w:rFonts w:ascii="Cambria" w:eastAsia="Calibri" w:hAnsi="Cambria" w:cs="Times New Roman"/>
          <w:b w:val="0"/>
          <w:bCs w:val="0"/>
          <w:i/>
          <w:noProof/>
          <w:color w:val="auto"/>
          <w:sz w:val="22"/>
          <w:szCs w:val="22"/>
          <w:lang w:val="ro-RO"/>
        </w:rPr>
        <w:t xml:space="preserve"> ”</w:t>
      </w:r>
      <w:r w:rsidRPr="00630683">
        <w:rPr>
          <w:rFonts w:ascii="Cambria" w:eastAsia="Calibri" w:hAnsi="Cambria" w:cs="Times New Roman"/>
          <w:b w:val="0"/>
          <w:bCs w:val="0"/>
          <w:i/>
          <w:noProof/>
          <w:color w:val="auto"/>
          <w:sz w:val="22"/>
          <w:szCs w:val="22"/>
          <w:lang w:val="bg-BG"/>
        </w:rPr>
        <w:t>Изграждане на водноелектрически централи на река Олт</w:t>
      </w:r>
      <w:r w:rsidRPr="00630683">
        <w:rPr>
          <w:rFonts w:ascii="Cambria" w:eastAsia="Calibri" w:hAnsi="Cambria" w:cs="Times New Roman"/>
          <w:b w:val="0"/>
          <w:bCs w:val="0"/>
          <w:i/>
          <w:noProof/>
          <w:color w:val="auto"/>
          <w:sz w:val="22"/>
          <w:szCs w:val="22"/>
          <w:lang w:val="ro-RO"/>
        </w:rPr>
        <w:t xml:space="preserve"> 145 MW” – в детайл Раковица</w:t>
      </w:r>
    </w:p>
    <w:p w:rsidR="00042D19" w:rsidRPr="00630683" w:rsidRDefault="00042D19" w:rsidP="00042D19">
      <w:pPr>
        <w:spacing w:after="0" w:line="240" w:lineRule="auto"/>
        <w:jc w:val="center"/>
        <w:rPr>
          <w:rFonts w:ascii="Cambria" w:eastAsia="Calibri" w:hAnsi="Cambria" w:cs="Times New Roman"/>
          <w:bCs/>
          <w:noProof/>
          <w:lang w:val="ro-RO"/>
        </w:rPr>
      </w:pPr>
      <w:r w:rsidRPr="00630683">
        <w:rPr>
          <w:rFonts w:ascii="Cambria" w:eastAsia="Calibri" w:hAnsi="Cambria" w:cs="Times New Roman"/>
          <w:bCs/>
          <w:noProof/>
          <w:lang w:val="bg-BG"/>
        </w:rPr>
        <w:t xml:space="preserve">Легенда: ВЕЦ по река Олт, </w:t>
      </w:r>
      <w:r w:rsidRPr="00630683">
        <w:rPr>
          <w:rFonts w:ascii="Cambria" w:eastAsia="Calibri" w:hAnsi="Cambria" w:cs="Times New Roman"/>
          <w:bCs/>
          <w:noProof/>
          <w:lang w:val="ro-RO"/>
        </w:rPr>
        <w:t>ROSCI0304</w:t>
      </w:r>
      <w:r w:rsidRPr="00630683">
        <w:rPr>
          <w:rFonts w:ascii="Cambria" w:eastAsia="Calibri" w:hAnsi="Cambria" w:cs="Times New Roman"/>
          <w:bCs/>
          <w:noProof/>
          <w:lang w:val="bg-BG"/>
        </w:rPr>
        <w:t xml:space="preserve">  Хъртибачу Югозапад, </w:t>
      </w:r>
      <w:r w:rsidRPr="00630683">
        <w:rPr>
          <w:rFonts w:ascii="Cambria" w:eastAsia="Calibri" w:hAnsi="Cambria" w:cs="Times New Roman"/>
          <w:bCs/>
          <w:noProof/>
          <w:sz w:val="24"/>
          <w:szCs w:val="24"/>
          <w:lang w:val="ro-RO"/>
        </w:rPr>
        <w:t xml:space="preserve">ROSCI0132 </w:t>
      </w:r>
      <w:r w:rsidRPr="00630683">
        <w:rPr>
          <w:rFonts w:ascii="Cambria" w:eastAsia="Calibri" w:hAnsi="Cambria" w:cs="Times New Roman"/>
          <w:bCs/>
          <w:noProof/>
          <w:lang w:val="bg-BG"/>
        </w:rPr>
        <w:t>Среден Олт- Чибин</w:t>
      </w:r>
      <w:r w:rsidRPr="00630683">
        <w:rPr>
          <w:rFonts w:ascii="Cambria" w:eastAsia="Calibri" w:hAnsi="Cambria" w:cs="Times New Roman"/>
          <w:bCs/>
          <w:noProof/>
          <w:lang w:val="ro-RO"/>
        </w:rPr>
        <w:t>-</w:t>
      </w:r>
      <w:r w:rsidRPr="00630683">
        <w:rPr>
          <w:rFonts w:ascii="Cambria" w:eastAsia="Calibri" w:hAnsi="Cambria" w:cs="Times New Roman"/>
          <w:bCs/>
          <w:noProof/>
          <w:lang w:val="bg-BG"/>
        </w:rPr>
        <w:t>Хъртибачиу,</w:t>
      </w:r>
      <w:r w:rsidRPr="00630683">
        <w:rPr>
          <w:rFonts w:ascii="Cambria" w:eastAsia="Calibri" w:hAnsi="Cambria" w:cs="Times New Roman"/>
          <w:b/>
          <w:noProof/>
          <w:lang w:val="ro-RO"/>
        </w:rPr>
        <w:t xml:space="preserve"> </w:t>
      </w:r>
      <w:r w:rsidRPr="00630683">
        <w:rPr>
          <w:rFonts w:ascii="Cambria" w:eastAsia="Calibri" w:hAnsi="Cambria" w:cs="Times New Roman"/>
          <w:bCs/>
          <w:noProof/>
          <w:lang w:val="ro-RO"/>
        </w:rPr>
        <w:t xml:space="preserve">RONPA0010 </w:t>
      </w:r>
      <w:r w:rsidRPr="00630683">
        <w:rPr>
          <w:rFonts w:ascii="Cambria" w:eastAsia="Calibri" w:hAnsi="Cambria" w:cs="Times New Roman"/>
          <w:bCs/>
          <w:noProof/>
          <w:lang w:val="bg-BG"/>
        </w:rPr>
        <w:t>Пиемонт Фъгъраш</w:t>
      </w:r>
    </w:p>
    <w:p w:rsidR="00634F9D" w:rsidRPr="00E162C2" w:rsidRDefault="00BE738F" w:rsidP="00BE738F">
      <w:pPr>
        <w:pStyle w:val="Caption"/>
        <w:spacing w:after="0"/>
        <w:jc w:val="center"/>
        <w:rPr>
          <w:rFonts w:ascii="Cambria" w:hAnsi="Cambria"/>
          <w:b w:val="0"/>
          <w:i/>
          <w:noProof/>
          <w:color w:val="auto"/>
          <w:sz w:val="22"/>
          <w:szCs w:val="22"/>
          <w:lang w:val="bg-BG"/>
        </w:rPr>
      </w:pPr>
      <w:r w:rsidRPr="00E162C2">
        <w:rPr>
          <w:rFonts w:ascii="Cambria" w:hAnsi="Cambria"/>
          <w:b w:val="0"/>
          <w:i/>
          <w:noProof/>
          <w:color w:val="auto"/>
          <w:sz w:val="22"/>
          <w:szCs w:val="22"/>
          <w:lang w:val="bg-BG"/>
        </w:rPr>
        <w:t xml:space="preserve"> </w:t>
      </w:r>
    </w:p>
    <w:p w:rsidR="00BE738F" w:rsidRPr="00630683" w:rsidRDefault="00634F9D" w:rsidP="008F4CC6">
      <w:pPr>
        <w:keepNext/>
        <w:spacing w:after="0"/>
        <w:jc w:val="center"/>
        <w:rPr>
          <w:noProof/>
        </w:rPr>
      </w:pPr>
      <w:r w:rsidRPr="00630683">
        <w:rPr>
          <w:rFonts w:ascii="Cambria" w:hAnsi="Cambria"/>
          <w:noProof/>
          <w:sz w:val="24"/>
          <w:lang w:val="bg-BG" w:eastAsia="bg-BG"/>
        </w:rPr>
        <w:drawing>
          <wp:inline distT="0" distB="0" distL="0" distR="0" wp14:anchorId="139DEF9B" wp14:editId="2CFDCF52">
            <wp:extent cx="5413712" cy="3827721"/>
            <wp:effectExtent l="0" t="0" r="0" b="1905"/>
            <wp:docPr id="37" name="Imagine 17" descr="D:\OC\Desktop\SER\Hărți N2K\Olt-Lotrioara-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C\Desktop\SER\Hărți N2K\Olt-Lotrioara-anp.jpg"/>
                    <pic:cNvPicPr>
                      <a:picLocks noChangeAspect="1" noChangeArrowheads="1"/>
                    </pic:cNvPicPr>
                  </pic:nvPicPr>
                  <pic:blipFill>
                    <a:blip r:embed="rId45" cstate="print"/>
                    <a:srcRect/>
                    <a:stretch>
                      <a:fillRect/>
                    </a:stretch>
                  </pic:blipFill>
                  <pic:spPr bwMode="auto">
                    <a:xfrm>
                      <a:off x="0" y="0"/>
                      <a:ext cx="5415600" cy="3829056"/>
                    </a:xfrm>
                    <a:prstGeom prst="rect">
                      <a:avLst/>
                    </a:prstGeom>
                    <a:noFill/>
                    <a:ln w="9525">
                      <a:noFill/>
                      <a:miter lim="800000"/>
                      <a:headEnd/>
                      <a:tailEnd/>
                    </a:ln>
                  </pic:spPr>
                </pic:pic>
              </a:graphicData>
            </a:graphic>
          </wp:inline>
        </w:drawing>
      </w:r>
    </w:p>
    <w:p w:rsidR="00634F9D" w:rsidRPr="00E162C2" w:rsidRDefault="00042D19" w:rsidP="00BE738F">
      <w:pPr>
        <w:pStyle w:val="Caption"/>
        <w:spacing w:after="0"/>
        <w:jc w:val="center"/>
        <w:rPr>
          <w:rFonts w:ascii="Cambria" w:hAnsi="Cambria"/>
          <w:b w:val="0"/>
          <w:i/>
          <w:noProof/>
          <w:color w:val="auto"/>
          <w:sz w:val="22"/>
          <w:szCs w:val="22"/>
          <w:lang w:val="ru-RU"/>
        </w:rPr>
      </w:pPr>
      <w:bookmarkStart w:id="39" w:name="_Ref531707160"/>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SEQ</w:instrText>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Figura</w:instrText>
      </w:r>
      <w:r w:rsidR="00BE738F" w:rsidRPr="00E162C2">
        <w:rPr>
          <w:rFonts w:ascii="Cambria" w:hAnsi="Cambria"/>
          <w:b w:val="0"/>
          <w:i/>
          <w:noProof/>
          <w:color w:val="auto"/>
          <w:sz w:val="22"/>
          <w:szCs w:val="22"/>
          <w:lang w:val="ru-RU"/>
        </w:rPr>
        <w:instrText xml:space="preserve"> \* </w:instrText>
      </w:r>
      <w:r w:rsidR="00BE738F" w:rsidRPr="00630683">
        <w:rPr>
          <w:rFonts w:ascii="Cambria" w:hAnsi="Cambria"/>
          <w:b w:val="0"/>
          <w:i/>
          <w:noProof/>
          <w:color w:val="auto"/>
          <w:sz w:val="22"/>
          <w:szCs w:val="22"/>
        </w:rPr>
        <w:instrText>ARABIC</w:instrText>
      </w:r>
      <w:r w:rsidR="00BE738F"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31</w:t>
      </w:r>
      <w:r w:rsidR="00C9111F" w:rsidRPr="00630683">
        <w:rPr>
          <w:rFonts w:ascii="Cambria" w:hAnsi="Cambria"/>
          <w:b w:val="0"/>
          <w:i/>
          <w:noProof/>
          <w:color w:val="auto"/>
          <w:sz w:val="22"/>
          <w:szCs w:val="22"/>
        </w:rPr>
        <w:fldChar w:fldCharType="end"/>
      </w:r>
      <w:bookmarkEnd w:id="39"/>
      <w:r w:rsidR="00BE738F"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Локализиране на цел</w:t>
      </w:r>
      <w:r w:rsidRPr="00630683">
        <w:rPr>
          <w:rFonts w:ascii="Cambria" w:eastAsia="Calibri" w:hAnsi="Cambria" w:cs="Times New Roman"/>
          <w:b w:val="0"/>
          <w:bCs w:val="0"/>
          <w:i/>
          <w:noProof/>
          <w:color w:val="auto"/>
          <w:sz w:val="22"/>
          <w:szCs w:val="22"/>
          <w:lang w:val="ro-RO"/>
        </w:rPr>
        <w:t xml:space="preserve"> ”</w:t>
      </w:r>
      <w:r w:rsidRPr="00630683">
        <w:rPr>
          <w:rFonts w:ascii="Cambria" w:eastAsia="Calibri" w:hAnsi="Cambria" w:cs="Times New Roman"/>
          <w:b w:val="0"/>
          <w:bCs w:val="0"/>
          <w:i/>
          <w:noProof/>
          <w:color w:val="auto"/>
          <w:sz w:val="22"/>
          <w:szCs w:val="22"/>
          <w:lang w:val="bg-BG"/>
        </w:rPr>
        <w:t>Изграждане на водноелектрически централи на река Олт</w:t>
      </w:r>
      <w:r w:rsidRPr="00630683">
        <w:rPr>
          <w:rFonts w:ascii="Cambria" w:eastAsia="Calibri" w:hAnsi="Cambria" w:cs="Times New Roman"/>
          <w:b w:val="0"/>
          <w:bCs w:val="0"/>
          <w:i/>
          <w:noProof/>
          <w:color w:val="auto"/>
          <w:sz w:val="22"/>
          <w:szCs w:val="22"/>
          <w:lang w:val="ro-RO"/>
        </w:rPr>
        <w:t xml:space="preserve"> 145 MW” – </w:t>
      </w:r>
      <w:r w:rsidRPr="00630683">
        <w:rPr>
          <w:rFonts w:ascii="Cambria" w:eastAsia="Calibri" w:hAnsi="Cambria" w:cs="Times New Roman"/>
          <w:b w:val="0"/>
          <w:bCs w:val="0"/>
          <w:i/>
          <w:noProof/>
          <w:color w:val="auto"/>
          <w:sz w:val="22"/>
          <w:szCs w:val="22"/>
          <w:lang w:val="bg-BG"/>
        </w:rPr>
        <w:t>в детайл Лотриоара</w:t>
      </w:r>
      <w:r w:rsidRPr="00E162C2">
        <w:rPr>
          <w:rFonts w:ascii="Cambria" w:hAnsi="Cambria"/>
          <w:b w:val="0"/>
          <w:i/>
          <w:noProof/>
          <w:color w:val="auto"/>
          <w:sz w:val="22"/>
          <w:szCs w:val="22"/>
          <w:lang w:val="ru-RU"/>
        </w:rPr>
        <w:t xml:space="preserve"> </w:t>
      </w:r>
    </w:p>
    <w:p w:rsidR="00BE738F" w:rsidRPr="00630683" w:rsidRDefault="00634F9D" w:rsidP="008F4CC6">
      <w:pPr>
        <w:keepNext/>
        <w:spacing w:after="0"/>
        <w:jc w:val="center"/>
        <w:rPr>
          <w:noProof/>
        </w:rPr>
      </w:pPr>
      <w:r w:rsidRPr="00630683">
        <w:rPr>
          <w:rFonts w:ascii="Cambria" w:hAnsi="Cambria"/>
          <w:noProof/>
          <w:sz w:val="24"/>
          <w:lang w:val="bg-BG" w:eastAsia="bg-BG"/>
        </w:rPr>
        <w:drawing>
          <wp:inline distT="0" distB="0" distL="0" distR="0" wp14:anchorId="2007579B" wp14:editId="54B88E7A">
            <wp:extent cx="5731510" cy="4052418"/>
            <wp:effectExtent l="19050" t="0" r="2540" b="0"/>
            <wp:docPr id="38" name="Imagine 18" descr="D:\OC\Desktop\SER\Hărți N2K\Olt-Câinen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C\Desktop\SER\Hărți N2K\Olt-Câineni-anp.jpg"/>
                    <pic:cNvPicPr>
                      <a:picLocks noChangeAspect="1" noChangeArrowheads="1"/>
                    </pic:cNvPicPr>
                  </pic:nvPicPr>
                  <pic:blipFill>
                    <a:blip r:embed="rId46"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634F9D" w:rsidRPr="00E162C2" w:rsidRDefault="00042D19" w:rsidP="00BE738F">
      <w:pPr>
        <w:pStyle w:val="Caption"/>
        <w:spacing w:after="0"/>
        <w:jc w:val="center"/>
        <w:rPr>
          <w:rFonts w:ascii="Cambria" w:hAnsi="Cambria"/>
          <w:b w:val="0"/>
          <w:i/>
          <w:noProof/>
          <w:color w:val="auto"/>
          <w:sz w:val="22"/>
          <w:szCs w:val="22"/>
          <w:lang w:val="ru-RU"/>
        </w:rPr>
      </w:pPr>
      <w:bookmarkStart w:id="40" w:name="_Ref531707161"/>
      <w:r w:rsidRPr="00630683">
        <w:rPr>
          <w:rFonts w:ascii="Cambria" w:hAnsi="Cambria"/>
          <w:b w:val="0"/>
          <w:i/>
          <w:noProof/>
          <w:color w:val="auto"/>
          <w:sz w:val="22"/>
          <w:szCs w:val="22"/>
          <w:lang w:val="bg-BG"/>
        </w:rPr>
        <w:t xml:space="preserve">Фигура </w:t>
      </w:r>
      <w:r w:rsidR="00BE738F"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SEQ</w:instrText>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Figura</w:instrText>
      </w:r>
      <w:r w:rsidR="00BE738F" w:rsidRPr="00E162C2">
        <w:rPr>
          <w:rFonts w:ascii="Cambria" w:hAnsi="Cambria"/>
          <w:b w:val="0"/>
          <w:i/>
          <w:noProof/>
          <w:color w:val="auto"/>
          <w:sz w:val="22"/>
          <w:szCs w:val="22"/>
          <w:lang w:val="ru-RU"/>
        </w:rPr>
        <w:instrText xml:space="preserve"> \* </w:instrText>
      </w:r>
      <w:r w:rsidR="00BE738F" w:rsidRPr="00630683">
        <w:rPr>
          <w:rFonts w:ascii="Cambria" w:hAnsi="Cambria"/>
          <w:b w:val="0"/>
          <w:i/>
          <w:noProof/>
          <w:color w:val="auto"/>
          <w:sz w:val="22"/>
          <w:szCs w:val="22"/>
        </w:rPr>
        <w:instrText>ARABIC</w:instrText>
      </w:r>
      <w:r w:rsidR="00BE738F"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32</w:t>
      </w:r>
      <w:r w:rsidR="00C9111F" w:rsidRPr="00630683">
        <w:rPr>
          <w:rFonts w:ascii="Cambria" w:hAnsi="Cambria"/>
          <w:b w:val="0"/>
          <w:i/>
          <w:noProof/>
          <w:color w:val="auto"/>
          <w:sz w:val="22"/>
          <w:szCs w:val="22"/>
        </w:rPr>
        <w:fldChar w:fldCharType="end"/>
      </w:r>
      <w:bookmarkEnd w:id="40"/>
      <w:r w:rsidR="00BE738F"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Локализиране на</w:t>
      </w:r>
      <w:r w:rsidR="007D3307" w:rsidRPr="00630683">
        <w:rPr>
          <w:rFonts w:ascii="Cambria" w:eastAsia="Calibri" w:hAnsi="Cambria" w:cs="Times New Roman"/>
          <w:b w:val="0"/>
          <w:bCs w:val="0"/>
          <w:i/>
          <w:noProof/>
          <w:color w:val="auto"/>
          <w:sz w:val="22"/>
          <w:szCs w:val="22"/>
          <w:lang w:val="bg-BG"/>
        </w:rPr>
        <w:t xml:space="preserve"> обект</w:t>
      </w:r>
      <w:r w:rsidRPr="00630683">
        <w:rPr>
          <w:rFonts w:ascii="Cambria" w:eastAsia="Calibri" w:hAnsi="Cambria" w:cs="Times New Roman"/>
          <w:b w:val="0"/>
          <w:bCs w:val="0"/>
          <w:i/>
          <w:noProof/>
          <w:color w:val="auto"/>
          <w:sz w:val="22"/>
          <w:szCs w:val="22"/>
          <w:lang w:val="ro-RO"/>
        </w:rPr>
        <w:t>”</w:t>
      </w:r>
      <w:r w:rsidRPr="00630683">
        <w:rPr>
          <w:rFonts w:ascii="Cambria" w:eastAsia="Calibri" w:hAnsi="Cambria" w:cs="Times New Roman"/>
          <w:b w:val="0"/>
          <w:bCs w:val="0"/>
          <w:i/>
          <w:noProof/>
          <w:color w:val="auto"/>
          <w:sz w:val="22"/>
          <w:szCs w:val="22"/>
          <w:lang w:val="bg-BG"/>
        </w:rPr>
        <w:t>Изграждане на водноелектрически централи на река Олт</w:t>
      </w:r>
      <w:r w:rsidRPr="00630683">
        <w:rPr>
          <w:rFonts w:ascii="Cambria" w:eastAsia="Calibri" w:hAnsi="Cambria" w:cs="Times New Roman"/>
          <w:b w:val="0"/>
          <w:bCs w:val="0"/>
          <w:i/>
          <w:noProof/>
          <w:color w:val="auto"/>
          <w:sz w:val="22"/>
          <w:szCs w:val="22"/>
          <w:lang w:val="ro-RO"/>
        </w:rPr>
        <w:t xml:space="preserve"> 145 MW” – </w:t>
      </w:r>
      <w:r w:rsidRPr="00630683">
        <w:rPr>
          <w:rFonts w:ascii="Cambria" w:eastAsia="Calibri" w:hAnsi="Cambria" w:cs="Times New Roman"/>
          <w:b w:val="0"/>
          <w:bCs w:val="0"/>
          <w:i/>
          <w:noProof/>
          <w:color w:val="auto"/>
          <w:sz w:val="22"/>
          <w:szCs w:val="22"/>
          <w:lang w:val="bg-BG"/>
        </w:rPr>
        <w:t>в детайл Къйнен</w:t>
      </w:r>
      <w:r w:rsidRPr="00E162C2">
        <w:rPr>
          <w:rFonts w:ascii="Cambria" w:hAnsi="Cambria"/>
          <w:b w:val="0"/>
          <w:i/>
          <w:noProof/>
          <w:color w:val="auto"/>
          <w:sz w:val="22"/>
          <w:szCs w:val="22"/>
          <w:lang w:val="ru-RU"/>
        </w:rPr>
        <w:t xml:space="preserve"> </w:t>
      </w:r>
    </w:p>
    <w:p w:rsidR="00BE738F" w:rsidRPr="00630683" w:rsidRDefault="00634F9D" w:rsidP="008F4CC6">
      <w:pPr>
        <w:keepNext/>
        <w:spacing w:after="0"/>
        <w:jc w:val="center"/>
        <w:rPr>
          <w:noProof/>
        </w:rPr>
      </w:pPr>
      <w:r w:rsidRPr="00630683">
        <w:rPr>
          <w:rFonts w:ascii="Cambria" w:hAnsi="Cambria"/>
          <w:noProof/>
          <w:sz w:val="24"/>
          <w:lang w:val="bg-BG" w:eastAsia="bg-BG"/>
        </w:rPr>
        <w:drawing>
          <wp:inline distT="0" distB="0" distL="0" distR="0" wp14:anchorId="473ECEDD" wp14:editId="4F92C761">
            <wp:extent cx="5383636" cy="3806456"/>
            <wp:effectExtent l="0" t="0" r="7620" b="3810"/>
            <wp:docPr id="39" name="Imagine 19" descr="D:\OC\Desktop\SER\Hărți N2K\Olt-Robești-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OC\Desktop\SER\Hărți N2K\Olt-Robești-anp.jpg"/>
                    <pic:cNvPicPr>
                      <a:picLocks noChangeAspect="1" noChangeArrowheads="1"/>
                    </pic:cNvPicPr>
                  </pic:nvPicPr>
                  <pic:blipFill>
                    <a:blip r:embed="rId47" cstate="print"/>
                    <a:srcRect/>
                    <a:stretch>
                      <a:fillRect/>
                    </a:stretch>
                  </pic:blipFill>
                  <pic:spPr bwMode="auto">
                    <a:xfrm>
                      <a:off x="0" y="0"/>
                      <a:ext cx="5385514" cy="3807784"/>
                    </a:xfrm>
                    <a:prstGeom prst="rect">
                      <a:avLst/>
                    </a:prstGeom>
                    <a:noFill/>
                    <a:ln w="9525">
                      <a:noFill/>
                      <a:miter lim="800000"/>
                      <a:headEnd/>
                      <a:tailEnd/>
                    </a:ln>
                  </pic:spPr>
                </pic:pic>
              </a:graphicData>
            </a:graphic>
          </wp:inline>
        </w:drawing>
      </w:r>
    </w:p>
    <w:p w:rsidR="00042D19" w:rsidRPr="00630683" w:rsidRDefault="00042D19" w:rsidP="007D3307">
      <w:pPr>
        <w:spacing w:after="0" w:line="240" w:lineRule="auto"/>
        <w:jc w:val="center"/>
        <w:rPr>
          <w:rFonts w:ascii="Cambria" w:eastAsia="Calibri" w:hAnsi="Cambria" w:cs="Times New Roman"/>
          <w:bCs/>
          <w:noProof/>
          <w:lang w:val="ro-RO"/>
        </w:rPr>
      </w:pPr>
      <w:bookmarkStart w:id="41" w:name="_Ref531707163"/>
      <w:r w:rsidRPr="00630683">
        <w:rPr>
          <w:rFonts w:ascii="Cambria" w:eastAsia="Calibri" w:hAnsi="Cambria" w:cs="Times New Roman"/>
          <w:bCs/>
          <w:noProof/>
          <w:lang w:val="bg-BG"/>
        </w:rPr>
        <w:t xml:space="preserve">Легенда: ВЕЦ по река Олт, </w:t>
      </w:r>
      <w:r w:rsidRPr="00630683">
        <w:rPr>
          <w:rFonts w:ascii="Cambria" w:eastAsia="Calibri" w:hAnsi="Cambria" w:cs="Times New Roman"/>
          <w:bCs/>
          <w:noProof/>
          <w:sz w:val="24"/>
          <w:szCs w:val="24"/>
          <w:lang w:val="ro-RO"/>
        </w:rPr>
        <w:t xml:space="preserve">ROSCI0132 </w:t>
      </w:r>
      <w:r w:rsidRPr="00630683">
        <w:rPr>
          <w:rFonts w:ascii="Cambria" w:eastAsia="Calibri" w:hAnsi="Cambria" w:cs="Times New Roman"/>
          <w:bCs/>
          <w:noProof/>
          <w:lang w:val="bg-BG"/>
        </w:rPr>
        <w:t>Среден Олт- Чибин</w:t>
      </w:r>
      <w:r w:rsidRPr="00630683">
        <w:rPr>
          <w:rFonts w:ascii="Cambria" w:eastAsia="Calibri" w:hAnsi="Cambria" w:cs="Times New Roman"/>
          <w:bCs/>
          <w:noProof/>
          <w:lang w:val="ro-RO"/>
        </w:rPr>
        <w:t>-</w:t>
      </w:r>
      <w:r w:rsidRPr="00630683">
        <w:rPr>
          <w:rFonts w:ascii="Cambria" w:eastAsia="Calibri" w:hAnsi="Cambria" w:cs="Times New Roman"/>
          <w:bCs/>
          <w:noProof/>
          <w:lang w:val="bg-BG"/>
        </w:rPr>
        <w:t>Хъртибачу</w:t>
      </w:r>
    </w:p>
    <w:p w:rsidR="00042D19" w:rsidRPr="00630683" w:rsidRDefault="00042D19" w:rsidP="007D3307">
      <w:pPr>
        <w:pStyle w:val="Caption"/>
        <w:spacing w:after="0"/>
        <w:jc w:val="center"/>
        <w:rPr>
          <w:rFonts w:ascii="Cambria" w:eastAsia="Calibri" w:hAnsi="Cambria" w:cs="Times New Roman"/>
          <w:b w:val="0"/>
          <w:i/>
          <w:noProof/>
          <w:color w:val="auto"/>
          <w:sz w:val="22"/>
          <w:szCs w:val="22"/>
          <w:lang w:val="bg-BG"/>
        </w:rPr>
      </w:pPr>
      <w:r w:rsidRPr="00630683">
        <w:rPr>
          <w:rFonts w:ascii="Cambria" w:hAnsi="Cambria"/>
          <w:b w:val="0"/>
          <w:i/>
          <w:noProof/>
          <w:color w:val="auto"/>
          <w:sz w:val="22"/>
          <w:szCs w:val="22"/>
          <w:lang w:val="bg-BG"/>
        </w:rPr>
        <w:t xml:space="preserve">Фигура </w:t>
      </w:r>
      <w:r w:rsidR="00C9111F" w:rsidRPr="00630683">
        <w:rPr>
          <w:rFonts w:ascii="Cambria" w:hAnsi="Cambria"/>
          <w:b w:val="0"/>
          <w:i/>
          <w:noProof/>
          <w:color w:val="auto"/>
          <w:sz w:val="22"/>
          <w:szCs w:val="22"/>
        </w:rPr>
        <w:fldChar w:fldCharType="begin"/>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SEQ</w:instrText>
      </w:r>
      <w:r w:rsidR="00BE738F" w:rsidRPr="00E162C2">
        <w:rPr>
          <w:rFonts w:ascii="Cambria" w:hAnsi="Cambria"/>
          <w:b w:val="0"/>
          <w:i/>
          <w:noProof/>
          <w:color w:val="auto"/>
          <w:sz w:val="22"/>
          <w:szCs w:val="22"/>
          <w:lang w:val="ru-RU"/>
        </w:rPr>
        <w:instrText xml:space="preserve"> </w:instrText>
      </w:r>
      <w:r w:rsidR="00BE738F" w:rsidRPr="00630683">
        <w:rPr>
          <w:rFonts w:ascii="Cambria" w:hAnsi="Cambria"/>
          <w:b w:val="0"/>
          <w:i/>
          <w:noProof/>
          <w:color w:val="auto"/>
          <w:sz w:val="22"/>
          <w:szCs w:val="22"/>
        </w:rPr>
        <w:instrText>Figura</w:instrText>
      </w:r>
      <w:r w:rsidR="00BE738F" w:rsidRPr="00E162C2">
        <w:rPr>
          <w:rFonts w:ascii="Cambria" w:hAnsi="Cambria"/>
          <w:b w:val="0"/>
          <w:i/>
          <w:noProof/>
          <w:color w:val="auto"/>
          <w:sz w:val="22"/>
          <w:szCs w:val="22"/>
          <w:lang w:val="ru-RU"/>
        </w:rPr>
        <w:instrText xml:space="preserve"> \* </w:instrText>
      </w:r>
      <w:r w:rsidR="00BE738F" w:rsidRPr="00630683">
        <w:rPr>
          <w:rFonts w:ascii="Cambria" w:hAnsi="Cambria"/>
          <w:b w:val="0"/>
          <w:i/>
          <w:noProof/>
          <w:color w:val="auto"/>
          <w:sz w:val="22"/>
          <w:szCs w:val="22"/>
        </w:rPr>
        <w:instrText>ARABIC</w:instrText>
      </w:r>
      <w:r w:rsidR="00BE738F"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9553CC" w:rsidRPr="00E162C2">
        <w:rPr>
          <w:rFonts w:ascii="Cambria" w:hAnsi="Cambria"/>
          <w:b w:val="0"/>
          <w:i/>
          <w:noProof/>
          <w:color w:val="auto"/>
          <w:sz w:val="22"/>
          <w:szCs w:val="22"/>
          <w:lang w:val="ru-RU"/>
        </w:rPr>
        <w:t>33</w:t>
      </w:r>
      <w:r w:rsidR="00C9111F" w:rsidRPr="00630683">
        <w:rPr>
          <w:rFonts w:ascii="Cambria" w:hAnsi="Cambria"/>
          <w:b w:val="0"/>
          <w:i/>
          <w:noProof/>
          <w:color w:val="auto"/>
          <w:sz w:val="22"/>
          <w:szCs w:val="22"/>
        </w:rPr>
        <w:fldChar w:fldCharType="end"/>
      </w:r>
      <w:bookmarkEnd w:id="41"/>
      <w:r w:rsidR="00BE738F" w:rsidRPr="00E162C2">
        <w:rPr>
          <w:rFonts w:ascii="Cambria" w:hAnsi="Cambria"/>
          <w:b w:val="0"/>
          <w:i/>
          <w:noProof/>
          <w:color w:val="auto"/>
          <w:sz w:val="22"/>
          <w:szCs w:val="22"/>
          <w:lang w:val="ru-RU"/>
        </w:rPr>
        <w:t xml:space="preserve"> </w:t>
      </w:r>
      <w:r w:rsidRPr="00630683">
        <w:rPr>
          <w:rFonts w:ascii="Cambria" w:eastAsia="Calibri" w:hAnsi="Cambria" w:cs="Times New Roman"/>
          <w:b w:val="0"/>
          <w:i/>
          <w:noProof/>
          <w:color w:val="auto"/>
          <w:sz w:val="22"/>
          <w:szCs w:val="22"/>
          <w:lang w:val="bg-BG"/>
        </w:rPr>
        <w:t>Локализиране на цел</w:t>
      </w:r>
      <w:r w:rsidRPr="00630683">
        <w:rPr>
          <w:rFonts w:ascii="Cambria" w:eastAsia="Calibri" w:hAnsi="Cambria" w:cs="Times New Roman"/>
          <w:b w:val="0"/>
          <w:i/>
          <w:noProof/>
          <w:color w:val="auto"/>
          <w:sz w:val="22"/>
          <w:szCs w:val="22"/>
          <w:lang w:val="ro-RO"/>
        </w:rPr>
        <w:t xml:space="preserve"> ”</w:t>
      </w:r>
      <w:r w:rsidRPr="00630683">
        <w:rPr>
          <w:rFonts w:ascii="Cambria" w:eastAsia="Calibri" w:hAnsi="Cambria" w:cs="Times New Roman"/>
          <w:b w:val="0"/>
          <w:i/>
          <w:noProof/>
          <w:color w:val="auto"/>
          <w:sz w:val="22"/>
          <w:szCs w:val="22"/>
          <w:lang w:val="bg-BG"/>
        </w:rPr>
        <w:t>Изграждане на водноелектрически централи на река Олт</w:t>
      </w:r>
      <w:r w:rsidRPr="00630683">
        <w:rPr>
          <w:rFonts w:ascii="Cambria" w:eastAsia="Calibri" w:hAnsi="Cambria" w:cs="Times New Roman"/>
          <w:b w:val="0"/>
          <w:i/>
          <w:noProof/>
          <w:color w:val="auto"/>
          <w:sz w:val="22"/>
          <w:szCs w:val="22"/>
          <w:lang w:val="ro-RO"/>
        </w:rPr>
        <w:t xml:space="preserve"> 145 MW” – </w:t>
      </w:r>
      <w:r w:rsidRPr="00630683">
        <w:rPr>
          <w:rFonts w:ascii="Cambria" w:eastAsia="Calibri" w:hAnsi="Cambria" w:cs="Times New Roman"/>
          <w:b w:val="0"/>
          <w:i/>
          <w:noProof/>
          <w:color w:val="auto"/>
          <w:sz w:val="22"/>
          <w:szCs w:val="22"/>
          <w:lang w:val="bg-BG"/>
        </w:rPr>
        <w:t>в детайл Робещ</w:t>
      </w:r>
    </w:p>
    <w:p w:rsidR="00634F9D" w:rsidRPr="00E162C2" w:rsidRDefault="00634F9D" w:rsidP="00BE738F">
      <w:pPr>
        <w:pStyle w:val="Caption"/>
        <w:spacing w:after="0"/>
        <w:jc w:val="center"/>
        <w:rPr>
          <w:rFonts w:ascii="Cambria" w:hAnsi="Cambria"/>
          <w:b w:val="0"/>
          <w:i/>
          <w:noProof/>
          <w:color w:val="auto"/>
          <w:sz w:val="22"/>
          <w:szCs w:val="22"/>
          <w:lang w:val="ru-RU"/>
        </w:rPr>
      </w:pPr>
    </w:p>
    <w:p w:rsidR="00BE738F" w:rsidRPr="00630683" w:rsidRDefault="00BE738F" w:rsidP="00BE738F">
      <w:pPr>
        <w:keepNext/>
        <w:spacing w:after="0"/>
        <w:jc w:val="both"/>
        <w:rPr>
          <w:noProof/>
        </w:rPr>
      </w:pPr>
      <w:r w:rsidRPr="00630683">
        <w:rPr>
          <w:rFonts w:ascii="Cambria" w:hAnsi="Cambria"/>
          <w:noProof/>
          <w:sz w:val="24"/>
          <w:lang w:val="bg-BG" w:eastAsia="bg-BG"/>
        </w:rPr>
        <w:drawing>
          <wp:inline distT="0" distB="0" distL="0" distR="0" wp14:anchorId="4CF7BEF0" wp14:editId="5764C9D7">
            <wp:extent cx="5731510" cy="4052418"/>
            <wp:effectExtent l="19050" t="0" r="2540" b="0"/>
            <wp:docPr id="40" name="Imagine 20" descr="D:\OC\Desktop\SER\Hărți N2K\Olt-Lotru-an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OC\Desktop\SER\Hărți N2K\Olt-Lotru-anp.jpg"/>
                    <pic:cNvPicPr>
                      <a:picLocks noChangeAspect="1" noChangeArrowheads="1"/>
                    </pic:cNvPicPr>
                  </pic:nvPicPr>
                  <pic:blipFill>
                    <a:blip r:embed="rId48" cstate="print"/>
                    <a:srcRect/>
                    <a:stretch>
                      <a:fillRect/>
                    </a:stretch>
                  </pic:blipFill>
                  <pic:spPr bwMode="auto">
                    <a:xfrm>
                      <a:off x="0" y="0"/>
                      <a:ext cx="5731510" cy="4052418"/>
                    </a:xfrm>
                    <a:prstGeom prst="rect">
                      <a:avLst/>
                    </a:prstGeom>
                    <a:noFill/>
                    <a:ln w="9525">
                      <a:noFill/>
                      <a:miter lim="800000"/>
                      <a:headEnd/>
                      <a:tailEnd/>
                    </a:ln>
                  </pic:spPr>
                </pic:pic>
              </a:graphicData>
            </a:graphic>
          </wp:inline>
        </w:drawing>
      </w:r>
    </w:p>
    <w:p w:rsidR="00042D19" w:rsidRPr="00630683" w:rsidRDefault="00042D19" w:rsidP="00042D19">
      <w:pPr>
        <w:spacing w:after="0" w:line="240" w:lineRule="auto"/>
        <w:rPr>
          <w:rFonts w:ascii="Cambria" w:eastAsia="Calibri" w:hAnsi="Cambria" w:cs="Times New Roman"/>
          <w:bCs/>
          <w:noProof/>
          <w:lang w:val="bg-BG"/>
        </w:rPr>
      </w:pPr>
      <w:bookmarkStart w:id="42" w:name="_Ref531707165"/>
      <w:r w:rsidRPr="00630683">
        <w:rPr>
          <w:rFonts w:ascii="Cambria" w:eastAsia="Calibri" w:hAnsi="Cambria" w:cs="Times New Roman"/>
          <w:bCs/>
          <w:noProof/>
          <w:sz w:val="16"/>
          <w:szCs w:val="16"/>
          <w:lang w:val="bg-BG"/>
        </w:rPr>
        <w:t xml:space="preserve">Легенда: ВЕЦ по река Олт, </w:t>
      </w:r>
      <w:r w:rsidRPr="00630683">
        <w:rPr>
          <w:rFonts w:ascii="Cambria" w:eastAsia="Calibri" w:hAnsi="Cambria" w:cs="Times New Roman"/>
          <w:bCs/>
          <w:noProof/>
          <w:sz w:val="16"/>
          <w:szCs w:val="16"/>
          <w:lang w:val="ro-RO"/>
        </w:rPr>
        <w:t xml:space="preserve">RONPA0010 </w:t>
      </w:r>
      <w:r w:rsidRPr="00630683">
        <w:rPr>
          <w:rFonts w:ascii="Cambria" w:eastAsia="Calibri" w:hAnsi="Cambria" w:cs="Times New Roman"/>
          <w:bCs/>
          <w:noProof/>
          <w:sz w:val="16"/>
          <w:szCs w:val="16"/>
          <w:lang w:val="bg-BG"/>
        </w:rPr>
        <w:t xml:space="preserve">Национален резерват Козиа, </w:t>
      </w:r>
      <w:r w:rsidRPr="00630683">
        <w:rPr>
          <w:rFonts w:ascii="Cambria" w:eastAsia="Calibri" w:hAnsi="Cambria" w:cs="Times New Roman"/>
          <w:bCs/>
          <w:i/>
          <w:noProof/>
          <w:sz w:val="16"/>
          <w:szCs w:val="16"/>
          <w:lang w:val="ro-RO"/>
        </w:rPr>
        <w:t>ROSCI0046</w:t>
      </w:r>
      <w:r w:rsidRPr="00630683">
        <w:rPr>
          <w:rFonts w:ascii="Cambria" w:eastAsia="Calibri" w:hAnsi="Cambria" w:cs="Times New Roman"/>
          <w:bCs/>
          <w:i/>
          <w:noProof/>
          <w:sz w:val="16"/>
          <w:szCs w:val="16"/>
          <w:lang w:val="bg-BG"/>
        </w:rPr>
        <w:t xml:space="preserve"> </w:t>
      </w:r>
      <w:r w:rsidRPr="00630683">
        <w:rPr>
          <w:rFonts w:ascii="Cambria" w:eastAsia="Calibri" w:hAnsi="Cambria" w:cs="Times New Roman"/>
          <w:bCs/>
          <w:noProof/>
          <w:sz w:val="16"/>
          <w:szCs w:val="16"/>
          <w:lang w:val="bg-BG"/>
        </w:rPr>
        <w:t>Козиа</w:t>
      </w:r>
      <w:r w:rsidRPr="00630683">
        <w:rPr>
          <w:rFonts w:ascii="Cambria" w:eastAsia="Calibri" w:hAnsi="Cambria" w:cs="Times New Roman"/>
          <w:bCs/>
          <w:noProof/>
          <w:lang w:val="bg-BG"/>
        </w:rPr>
        <w:t xml:space="preserve">   </w:t>
      </w:r>
    </w:p>
    <w:p w:rsidR="00042D19" w:rsidRPr="00630683" w:rsidRDefault="00042D19" w:rsidP="00042D19">
      <w:pPr>
        <w:spacing w:after="0" w:line="240" w:lineRule="auto"/>
        <w:rPr>
          <w:rFonts w:ascii="Cambria" w:eastAsia="Calibri" w:hAnsi="Cambria" w:cs="Times New Roman"/>
          <w:bCs/>
          <w:noProof/>
          <w:lang w:val="bg-BG"/>
        </w:rPr>
      </w:pPr>
      <w:r w:rsidRPr="00630683">
        <w:rPr>
          <w:rFonts w:ascii="Cambria" w:hAnsi="Cambria"/>
          <w:i/>
          <w:noProof/>
          <w:lang w:val="bg-BG"/>
        </w:rPr>
        <w:t xml:space="preserve">Фигура </w:t>
      </w:r>
      <w:r w:rsidR="00C9111F" w:rsidRPr="00630683">
        <w:rPr>
          <w:rFonts w:ascii="Cambria" w:hAnsi="Cambria"/>
          <w:i/>
          <w:noProof/>
        </w:rPr>
        <w:fldChar w:fldCharType="begin"/>
      </w:r>
      <w:r w:rsidR="00BE738F" w:rsidRPr="00E162C2">
        <w:rPr>
          <w:rFonts w:ascii="Cambria" w:hAnsi="Cambria"/>
          <w:i/>
          <w:noProof/>
          <w:lang w:val="ru-RU"/>
        </w:rPr>
        <w:instrText xml:space="preserve"> </w:instrText>
      </w:r>
      <w:r w:rsidR="00BE738F" w:rsidRPr="00630683">
        <w:rPr>
          <w:rFonts w:ascii="Cambria" w:hAnsi="Cambria"/>
          <w:i/>
          <w:noProof/>
        </w:rPr>
        <w:instrText>SEQ</w:instrText>
      </w:r>
      <w:r w:rsidR="00BE738F" w:rsidRPr="00E162C2">
        <w:rPr>
          <w:rFonts w:ascii="Cambria" w:hAnsi="Cambria"/>
          <w:i/>
          <w:noProof/>
          <w:lang w:val="ru-RU"/>
        </w:rPr>
        <w:instrText xml:space="preserve"> </w:instrText>
      </w:r>
      <w:r w:rsidR="00BE738F" w:rsidRPr="00630683">
        <w:rPr>
          <w:rFonts w:ascii="Cambria" w:hAnsi="Cambria"/>
          <w:i/>
          <w:noProof/>
        </w:rPr>
        <w:instrText>Figura</w:instrText>
      </w:r>
      <w:r w:rsidR="00BE738F" w:rsidRPr="00E162C2">
        <w:rPr>
          <w:rFonts w:ascii="Cambria" w:hAnsi="Cambria"/>
          <w:i/>
          <w:noProof/>
          <w:lang w:val="ru-RU"/>
        </w:rPr>
        <w:instrText xml:space="preserve"> \* </w:instrText>
      </w:r>
      <w:r w:rsidR="00BE738F" w:rsidRPr="00630683">
        <w:rPr>
          <w:rFonts w:ascii="Cambria" w:hAnsi="Cambria"/>
          <w:i/>
          <w:noProof/>
        </w:rPr>
        <w:instrText>ARABIC</w:instrText>
      </w:r>
      <w:r w:rsidR="00BE738F" w:rsidRPr="00E162C2">
        <w:rPr>
          <w:rFonts w:ascii="Cambria" w:hAnsi="Cambria"/>
          <w:i/>
          <w:noProof/>
          <w:lang w:val="ru-RU"/>
        </w:rPr>
        <w:instrText xml:space="preserve"> </w:instrText>
      </w:r>
      <w:r w:rsidR="00C9111F" w:rsidRPr="00630683">
        <w:rPr>
          <w:rFonts w:ascii="Cambria" w:hAnsi="Cambria"/>
          <w:i/>
          <w:noProof/>
        </w:rPr>
        <w:fldChar w:fldCharType="separate"/>
      </w:r>
      <w:r w:rsidR="009553CC" w:rsidRPr="00E162C2">
        <w:rPr>
          <w:rFonts w:ascii="Cambria" w:hAnsi="Cambria"/>
          <w:i/>
          <w:noProof/>
          <w:lang w:val="ru-RU"/>
        </w:rPr>
        <w:t>34</w:t>
      </w:r>
      <w:r w:rsidR="00C9111F" w:rsidRPr="00630683">
        <w:rPr>
          <w:rFonts w:ascii="Cambria" w:hAnsi="Cambria"/>
          <w:i/>
          <w:noProof/>
        </w:rPr>
        <w:fldChar w:fldCharType="end"/>
      </w:r>
      <w:bookmarkEnd w:id="42"/>
      <w:r w:rsidR="00BE738F" w:rsidRPr="00E162C2">
        <w:rPr>
          <w:rFonts w:ascii="Cambria" w:hAnsi="Cambria"/>
          <w:i/>
          <w:noProof/>
          <w:lang w:val="ru-RU"/>
        </w:rPr>
        <w:t xml:space="preserve"> </w:t>
      </w:r>
      <w:r w:rsidRPr="00630683">
        <w:rPr>
          <w:rFonts w:ascii="Cambria" w:eastAsia="Calibri" w:hAnsi="Cambria" w:cs="Times New Roman"/>
          <w:i/>
          <w:noProof/>
          <w:lang w:val="bg-BG"/>
        </w:rPr>
        <w:t>Локализиране на цел</w:t>
      </w:r>
      <w:r w:rsidRPr="00630683">
        <w:rPr>
          <w:rFonts w:ascii="Cambria" w:eastAsia="Calibri" w:hAnsi="Cambria" w:cs="Times New Roman"/>
          <w:i/>
          <w:noProof/>
          <w:lang w:val="ro-RO"/>
        </w:rPr>
        <w:t xml:space="preserve"> ”</w:t>
      </w:r>
      <w:r w:rsidRPr="00630683">
        <w:rPr>
          <w:rFonts w:ascii="Cambria" w:eastAsia="Calibri" w:hAnsi="Cambria" w:cs="Times New Roman"/>
          <w:i/>
          <w:noProof/>
          <w:lang w:val="bg-BG"/>
        </w:rPr>
        <w:t>Изграждане на водноелектрически централи на река Олт</w:t>
      </w:r>
      <w:r w:rsidRPr="00630683">
        <w:rPr>
          <w:rFonts w:ascii="Cambria" w:eastAsia="Calibri" w:hAnsi="Cambria" w:cs="Times New Roman"/>
          <w:i/>
          <w:noProof/>
          <w:lang w:val="ro-RO"/>
        </w:rPr>
        <w:t xml:space="preserve"> 145 MW” – </w:t>
      </w:r>
      <w:r w:rsidRPr="00630683">
        <w:rPr>
          <w:rFonts w:ascii="Cambria" w:eastAsia="Calibri" w:hAnsi="Cambria" w:cs="Times New Roman"/>
          <w:i/>
          <w:noProof/>
          <w:lang w:val="bg-BG"/>
        </w:rPr>
        <w:t>в детайл Лотру</w:t>
      </w:r>
    </w:p>
    <w:p w:rsidR="00042D19" w:rsidRPr="00630683" w:rsidRDefault="00042D19" w:rsidP="00713E1A">
      <w:pPr>
        <w:jc w:val="both"/>
        <w:rPr>
          <w:rFonts w:ascii="Cambria" w:eastAsia="Calibri" w:hAnsi="Cambria" w:cs="Times New Roman"/>
          <w:noProof/>
          <w:sz w:val="24"/>
          <w:lang w:val="bg-BG"/>
        </w:rPr>
      </w:pPr>
      <w:r w:rsidRPr="00630683">
        <w:rPr>
          <w:rFonts w:ascii="Cambria" w:eastAsia="Calibri" w:hAnsi="Cambria" w:cs="Times New Roman"/>
          <w:noProof/>
          <w:sz w:val="24"/>
          <w:lang w:val="ro-RO"/>
        </w:rPr>
        <w:t xml:space="preserve">За споменатата цел има регулаторни актове в областта на опазването на околната среда и в областта на опазването на водите, издадени от </w:t>
      </w:r>
      <w:r w:rsidRPr="00630683">
        <w:rPr>
          <w:rFonts w:ascii="Cambria" w:eastAsia="Calibri" w:hAnsi="Cambria" w:cs="Times New Roman"/>
          <w:noProof/>
          <w:sz w:val="24"/>
          <w:lang w:val="bg-BG"/>
        </w:rPr>
        <w:t>упъломощените</w:t>
      </w:r>
      <w:r w:rsidRPr="00630683">
        <w:rPr>
          <w:rFonts w:ascii="Cambria" w:eastAsia="Calibri" w:hAnsi="Cambria" w:cs="Times New Roman"/>
          <w:noProof/>
          <w:sz w:val="24"/>
          <w:lang w:val="ro-RO"/>
        </w:rPr>
        <w:t xml:space="preserve"> институции </w:t>
      </w:r>
      <w:r w:rsidRPr="00630683">
        <w:rPr>
          <w:rFonts w:ascii="Cambria" w:eastAsia="Calibri" w:hAnsi="Cambria" w:cs="Times New Roman"/>
          <w:noProof/>
          <w:sz w:val="24"/>
          <w:vertAlign w:val="superscript"/>
          <w:lang w:val="ro-RO"/>
        </w:rPr>
        <w:footnoteReference w:id="21"/>
      </w:r>
      <w:r w:rsidRPr="00630683">
        <w:rPr>
          <w:rFonts w:ascii="Cambria" w:eastAsia="Calibri" w:hAnsi="Cambria" w:cs="Times New Roman"/>
          <w:noProof/>
          <w:sz w:val="24"/>
          <w:lang w:val="ro-RO"/>
        </w:rPr>
        <w:t xml:space="preserve"> за извършените работи, както следва</w:t>
      </w:r>
      <w:r w:rsidRPr="00630683">
        <w:rPr>
          <w:rFonts w:ascii="Cambria" w:eastAsia="Calibri" w:hAnsi="Cambria" w:cs="Times New Roman"/>
          <w:noProof/>
          <w:sz w:val="24"/>
          <w:lang w:val="bg-BG"/>
        </w:rPr>
        <w:t>:</w:t>
      </w:r>
    </w:p>
    <w:p w:rsidR="00042D19" w:rsidRPr="00630683" w:rsidRDefault="00042D19" w:rsidP="00D658DD">
      <w:pPr>
        <w:pStyle w:val="ListParagraph"/>
        <w:numPr>
          <w:ilvl w:val="0"/>
          <w:numId w:val="61"/>
        </w:numPr>
        <w:spacing w:before="120" w:after="120" w:line="240" w:lineRule="auto"/>
        <w:jc w:val="both"/>
        <w:rPr>
          <w:rFonts w:ascii="Cambria" w:hAnsi="Cambria"/>
          <w:noProof/>
          <w:sz w:val="24"/>
          <w:lang w:val="ro-RO"/>
        </w:rPr>
      </w:pPr>
      <w:r w:rsidRPr="00630683">
        <w:rPr>
          <w:rFonts w:ascii="Cambria" w:hAnsi="Cambria"/>
          <w:noProof/>
          <w:sz w:val="24"/>
          <w:lang w:val="ro-RO"/>
        </w:rPr>
        <w:t>Разрешение за извършване на работи №65/06.08.1990 г., издаден</w:t>
      </w:r>
      <w:r w:rsidRPr="00630683">
        <w:rPr>
          <w:rFonts w:ascii="Cambria" w:hAnsi="Cambria"/>
          <w:noProof/>
          <w:sz w:val="24"/>
          <w:lang w:val="bg-BG"/>
        </w:rPr>
        <w:t>о</w:t>
      </w:r>
      <w:r w:rsidRPr="00630683">
        <w:rPr>
          <w:rFonts w:ascii="Cambria" w:hAnsi="Cambria"/>
          <w:noProof/>
          <w:sz w:val="24"/>
          <w:lang w:val="ro-RO"/>
        </w:rPr>
        <w:t xml:space="preserve"> от Префектурата на окръг Сибиу в град Авриг-Раковица, за инвестиционната цел, етап ВЕЦ Раковица и етап ВЕЦ Лотриоара;</w:t>
      </w:r>
    </w:p>
    <w:p w:rsidR="00042D19" w:rsidRPr="00630683" w:rsidRDefault="00042D19" w:rsidP="00D658DD">
      <w:pPr>
        <w:pStyle w:val="ListParagraph"/>
        <w:numPr>
          <w:ilvl w:val="0"/>
          <w:numId w:val="61"/>
        </w:numPr>
        <w:rPr>
          <w:rFonts w:ascii="Cambria" w:hAnsi="Cambria"/>
          <w:noProof/>
          <w:sz w:val="24"/>
          <w:lang w:val="ro-RO"/>
        </w:rPr>
      </w:pPr>
      <w:r w:rsidRPr="00630683">
        <w:rPr>
          <w:rFonts w:ascii="Cambria" w:hAnsi="Cambria"/>
          <w:noProof/>
          <w:sz w:val="24"/>
          <w:lang w:val="ro-RO"/>
        </w:rPr>
        <w:t>Разрешение за извършване на работи №83/17.04.1990 г., издадено от Префектурата на окръг Вълча в местността Къйнен- Раковица, за инвестиционната цел, за етап ВЕЦ Раковица и и етап ВЕЦ Корнету;</w:t>
      </w:r>
    </w:p>
    <w:p w:rsidR="00042D19" w:rsidRPr="00630683" w:rsidRDefault="00042D19" w:rsidP="00D658DD">
      <w:pPr>
        <w:pStyle w:val="ListParagraph"/>
        <w:numPr>
          <w:ilvl w:val="0"/>
          <w:numId w:val="61"/>
        </w:numPr>
        <w:rPr>
          <w:rFonts w:ascii="Cambria" w:hAnsi="Cambria"/>
          <w:noProof/>
          <w:sz w:val="24"/>
          <w:lang w:val="ro-RO"/>
        </w:rPr>
      </w:pPr>
      <w:r w:rsidRPr="00630683">
        <w:rPr>
          <w:rFonts w:ascii="Cambria" w:hAnsi="Cambria"/>
          <w:noProof/>
          <w:sz w:val="24"/>
          <w:lang w:val="ro-RO"/>
        </w:rPr>
        <w:t>Разрешение за изпълнение на работи №98/26.05.1989 г., издадено от Народния съвет на окръг Вълча в местността Къйнен-Робещ, за инвестиционната цел, етап ВЕЦ Робещ и етап ВЕЦ Къйнен;</w:t>
      </w:r>
    </w:p>
    <w:p w:rsidR="00042D19" w:rsidRPr="00630683" w:rsidRDefault="00042D19" w:rsidP="00D658DD">
      <w:pPr>
        <w:pStyle w:val="ListParagraph"/>
        <w:numPr>
          <w:ilvl w:val="0"/>
          <w:numId w:val="61"/>
        </w:numPr>
        <w:spacing w:before="120" w:after="120" w:line="240" w:lineRule="auto"/>
        <w:jc w:val="both"/>
        <w:rPr>
          <w:rFonts w:ascii="Cambria" w:hAnsi="Cambria"/>
          <w:noProof/>
          <w:sz w:val="24"/>
          <w:lang w:val="ro-RO"/>
        </w:rPr>
      </w:pPr>
      <w:r w:rsidRPr="00630683">
        <w:rPr>
          <w:rFonts w:ascii="Cambria" w:hAnsi="Cambria"/>
          <w:noProof/>
          <w:sz w:val="24"/>
          <w:lang w:val="ro-RO"/>
        </w:rPr>
        <w:t>Екологично споразумение №SB 10 от 27.05.2005 г., издаден</w:t>
      </w:r>
      <w:r w:rsidRPr="00630683">
        <w:rPr>
          <w:rFonts w:ascii="Cambria" w:hAnsi="Cambria"/>
          <w:noProof/>
          <w:sz w:val="24"/>
          <w:lang w:val="bg-BG"/>
        </w:rPr>
        <w:t>о</w:t>
      </w:r>
      <w:r w:rsidRPr="00630683">
        <w:rPr>
          <w:rFonts w:ascii="Cambria" w:hAnsi="Cambria"/>
          <w:noProof/>
          <w:sz w:val="24"/>
          <w:lang w:val="ro-RO"/>
        </w:rPr>
        <w:t xml:space="preserve"> от APM Сибиу за </w:t>
      </w:r>
      <w:r w:rsidRPr="00630683">
        <w:rPr>
          <w:rFonts w:ascii="Cambria" w:hAnsi="Cambria"/>
          <w:noProof/>
          <w:sz w:val="24"/>
          <w:lang w:val="bg-BG"/>
        </w:rPr>
        <w:t>ППЗТ</w:t>
      </w:r>
      <w:r w:rsidRPr="00630683">
        <w:rPr>
          <w:rFonts w:ascii="Cambria" w:hAnsi="Cambria"/>
          <w:noProof/>
          <w:sz w:val="24"/>
          <w:lang w:val="ro-RO"/>
        </w:rPr>
        <w:t xml:space="preserve"> на инвестиционната цел – </w:t>
      </w:r>
      <w:r w:rsidRPr="00630683">
        <w:rPr>
          <w:rFonts w:ascii="Cambria" w:hAnsi="Cambria"/>
          <w:noProof/>
          <w:sz w:val="24"/>
          <w:lang w:val="bg-BG"/>
        </w:rPr>
        <w:t>Хидроенергийно развитие</w:t>
      </w:r>
      <w:r w:rsidRPr="00630683">
        <w:rPr>
          <w:rFonts w:ascii="Cambria" w:hAnsi="Cambria"/>
          <w:noProof/>
          <w:sz w:val="24"/>
          <w:lang w:val="ro-RO"/>
        </w:rPr>
        <w:t xml:space="preserve"> по река Олт в сектор</w:t>
      </w:r>
      <w:r w:rsidRPr="00630683">
        <w:rPr>
          <w:rFonts w:ascii="Cambria" w:hAnsi="Cambria"/>
          <w:noProof/>
          <w:sz w:val="24"/>
          <w:lang w:val="bg-BG"/>
        </w:rPr>
        <w:t>а</w:t>
      </w:r>
      <w:r w:rsidRPr="00630683">
        <w:rPr>
          <w:rFonts w:ascii="Cambria" w:hAnsi="Cambria"/>
          <w:noProof/>
          <w:sz w:val="24"/>
          <w:lang w:val="ro-RO"/>
        </w:rPr>
        <w:t xml:space="preserve"> Авриг - Корнету;</w:t>
      </w:r>
    </w:p>
    <w:p w:rsidR="00042D19" w:rsidRPr="00630683" w:rsidRDefault="00042D19" w:rsidP="00D658DD">
      <w:pPr>
        <w:pStyle w:val="ListParagraph"/>
        <w:numPr>
          <w:ilvl w:val="0"/>
          <w:numId w:val="61"/>
        </w:numPr>
        <w:spacing w:before="120" w:after="120" w:line="240" w:lineRule="auto"/>
        <w:jc w:val="both"/>
        <w:rPr>
          <w:rFonts w:ascii="Cambria" w:hAnsi="Cambria"/>
          <w:noProof/>
          <w:sz w:val="24"/>
          <w:lang w:val="ro-RO"/>
        </w:rPr>
      </w:pPr>
      <w:r w:rsidRPr="00630683">
        <w:rPr>
          <w:rFonts w:ascii="Cambria" w:hAnsi="Cambria"/>
          <w:noProof/>
          <w:sz w:val="24"/>
          <w:lang w:val="ro-RO"/>
        </w:rPr>
        <w:t xml:space="preserve">Известие за управление на водите № 87/03.05.2015 г. относно Зоналния план за териториално развитие - Авиг, Тълмачу, Раковица, Турну Рошу, Къйнен – </w:t>
      </w:r>
      <w:r w:rsidRPr="00630683">
        <w:rPr>
          <w:rFonts w:ascii="Cambria" w:hAnsi="Cambria"/>
          <w:noProof/>
          <w:sz w:val="24"/>
          <w:lang w:val="bg-BG"/>
        </w:rPr>
        <w:t xml:space="preserve">окръзи </w:t>
      </w:r>
      <w:r w:rsidRPr="00630683">
        <w:rPr>
          <w:rFonts w:ascii="Cambria" w:hAnsi="Cambria"/>
          <w:noProof/>
          <w:sz w:val="24"/>
          <w:lang w:val="ro-RO"/>
        </w:rPr>
        <w:t xml:space="preserve">Сибиу и Вълча. </w:t>
      </w:r>
      <w:r w:rsidRPr="00630683">
        <w:rPr>
          <w:rFonts w:ascii="Cambria" w:hAnsi="Cambria"/>
          <w:noProof/>
          <w:sz w:val="24"/>
          <w:lang w:val="bg-BG"/>
        </w:rPr>
        <w:t>Хидроенергийно развитие</w:t>
      </w:r>
      <w:r w:rsidRPr="00630683">
        <w:rPr>
          <w:rFonts w:ascii="Cambria" w:hAnsi="Cambria"/>
          <w:noProof/>
          <w:sz w:val="24"/>
          <w:lang w:val="ro-RO"/>
        </w:rPr>
        <w:t xml:space="preserve"> по река </w:t>
      </w:r>
      <w:r w:rsidRPr="00630683">
        <w:rPr>
          <w:rFonts w:ascii="Cambria" w:hAnsi="Cambria"/>
          <w:noProof/>
          <w:sz w:val="24"/>
          <w:lang w:val="bg-BG"/>
        </w:rPr>
        <w:t xml:space="preserve">Горен </w:t>
      </w:r>
      <w:r w:rsidRPr="00630683">
        <w:rPr>
          <w:rFonts w:ascii="Cambria" w:hAnsi="Cambria"/>
          <w:noProof/>
          <w:sz w:val="24"/>
          <w:lang w:val="ro-RO"/>
        </w:rPr>
        <w:t>Олт Корнету - Авриг.</w:t>
      </w:r>
    </w:p>
    <w:p w:rsidR="00042D19" w:rsidRPr="00630683" w:rsidRDefault="00042D19" w:rsidP="00D658DD">
      <w:pPr>
        <w:pStyle w:val="ListParagraph"/>
        <w:numPr>
          <w:ilvl w:val="0"/>
          <w:numId w:val="61"/>
        </w:numPr>
        <w:spacing w:before="120" w:after="120" w:line="240" w:lineRule="auto"/>
        <w:jc w:val="both"/>
        <w:rPr>
          <w:rFonts w:ascii="Cambria" w:hAnsi="Cambria"/>
          <w:noProof/>
          <w:sz w:val="24"/>
          <w:lang w:val="ro-RO"/>
        </w:rPr>
      </w:pPr>
      <w:r w:rsidRPr="00630683">
        <w:rPr>
          <w:rFonts w:ascii="Cambria" w:hAnsi="Cambria"/>
          <w:noProof/>
          <w:sz w:val="24"/>
          <w:lang w:val="ro-RO"/>
        </w:rPr>
        <w:t>Разрешение за из</w:t>
      </w:r>
      <w:r w:rsidRPr="00630683">
        <w:rPr>
          <w:rFonts w:ascii="Cambria" w:hAnsi="Cambria"/>
          <w:noProof/>
          <w:sz w:val="24"/>
          <w:lang w:val="bg-BG"/>
        </w:rPr>
        <w:t>вършване</w:t>
      </w:r>
      <w:r w:rsidRPr="00630683">
        <w:rPr>
          <w:rFonts w:ascii="Cambria" w:hAnsi="Cambria"/>
          <w:noProof/>
          <w:sz w:val="24"/>
          <w:lang w:val="ro-RO"/>
        </w:rPr>
        <w:t xml:space="preserve"> на работи №15/11.12.2018 г., издадено от кметството на община Турну Ро</w:t>
      </w:r>
      <w:r w:rsidRPr="00630683">
        <w:rPr>
          <w:rFonts w:ascii="Cambria" w:hAnsi="Cambria"/>
          <w:noProof/>
          <w:sz w:val="24"/>
          <w:lang w:val="bg-BG"/>
        </w:rPr>
        <w:t>ш</w:t>
      </w:r>
      <w:r w:rsidRPr="00630683">
        <w:rPr>
          <w:rFonts w:ascii="Cambria" w:hAnsi="Cambria"/>
          <w:noProof/>
          <w:sz w:val="24"/>
          <w:lang w:val="ro-RO"/>
        </w:rPr>
        <w:t xml:space="preserve">у, </w:t>
      </w:r>
      <w:r w:rsidRPr="00630683">
        <w:rPr>
          <w:rFonts w:ascii="Cambria" w:hAnsi="Cambria"/>
          <w:noProof/>
          <w:sz w:val="24"/>
          <w:lang w:val="bg-BG"/>
        </w:rPr>
        <w:t>Окръг Сибиу</w:t>
      </w:r>
      <w:r w:rsidRPr="00630683">
        <w:rPr>
          <w:rFonts w:ascii="Cambria" w:hAnsi="Cambria"/>
          <w:noProof/>
          <w:sz w:val="24"/>
          <w:lang w:val="ro-RO"/>
        </w:rPr>
        <w:t xml:space="preserve">, за </w:t>
      </w:r>
      <w:r w:rsidRPr="00630683">
        <w:rPr>
          <w:rFonts w:ascii="Cambria" w:hAnsi="Cambria"/>
          <w:noProof/>
          <w:sz w:val="24"/>
          <w:lang w:val="bg-BG"/>
        </w:rPr>
        <w:t>цел</w:t>
      </w:r>
      <w:r w:rsidRPr="00630683">
        <w:rPr>
          <w:rFonts w:ascii="Cambria" w:hAnsi="Cambria"/>
          <w:noProof/>
          <w:sz w:val="24"/>
          <w:lang w:val="ro-RO"/>
        </w:rPr>
        <w:t xml:space="preserve"> Из</w:t>
      </w:r>
      <w:r w:rsidRPr="00630683">
        <w:rPr>
          <w:rFonts w:ascii="Cambria" w:hAnsi="Cambria"/>
          <w:noProof/>
          <w:sz w:val="24"/>
          <w:lang w:val="bg-BG"/>
        </w:rPr>
        <w:t>вършване</w:t>
      </w:r>
      <w:r w:rsidRPr="00630683">
        <w:rPr>
          <w:rFonts w:ascii="Cambria" w:hAnsi="Cambria"/>
          <w:noProof/>
          <w:sz w:val="24"/>
          <w:lang w:val="ro-RO"/>
        </w:rPr>
        <w:t xml:space="preserve"> на работи за завой на потока Себеш (защита на моста C.F.)</w:t>
      </w:r>
    </w:p>
    <w:p w:rsidR="00713E1A" w:rsidRPr="00630683" w:rsidRDefault="00042D19" w:rsidP="00713E1A">
      <w:pPr>
        <w:jc w:val="both"/>
        <w:rPr>
          <w:rFonts w:ascii="Cambria" w:hAnsi="Cambria"/>
          <w:lang w:val="bg-BG"/>
        </w:rPr>
      </w:pPr>
      <w:r w:rsidRPr="00630683">
        <w:rPr>
          <w:rFonts w:ascii="Cambria" w:hAnsi="Cambria"/>
          <w:lang w:val="ro-RO"/>
        </w:rPr>
        <w:t>Съгласно гореспоменатия адрес към инвестиционната цел „Хидроенергийно развитие по река Жиу в сектора Ливезен-Бумбещ“ ще бъдат извършени следните работи, както следва:</w:t>
      </w:r>
      <w:r w:rsidRPr="00630683">
        <w:rPr>
          <w:rFonts w:ascii="Cambria" w:hAnsi="Cambria"/>
          <w:lang w:val="bg-BG"/>
        </w:rPr>
        <w:t xml:space="preserve"> </w:t>
      </w:r>
    </w:p>
    <w:p w:rsidR="00042D19" w:rsidRPr="00630683" w:rsidRDefault="00042D19" w:rsidP="00D658DD">
      <w:pPr>
        <w:pStyle w:val="ListParagraph"/>
        <w:numPr>
          <w:ilvl w:val="0"/>
          <w:numId w:val="63"/>
        </w:numPr>
        <w:spacing w:before="120" w:after="120" w:line="240" w:lineRule="auto"/>
        <w:jc w:val="both"/>
        <w:rPr>
          <w:rFonts w:ascii="Cambria" w:hAnsi="Cambria" w:cs="Times New Roman"/>
          <w:noProof/>
          <w:sz w:val="24"/>
          <w:szCs w:val="24"/>
          <w:u w:val="single"/>
          <w:lang w:val="ro-RO"/>
        </w:rPr>
      </w:pPr>
      <w:r w:rsidRPr="00630683">
        <w:rPr>
          <w:rFonts w:ascii="Cambria" w:hAnsi="Cambria" w:cs="Times New Roman"/>
          <w:noProof/>
          <w:sz w:val="24"/>
          <w:szCs w:val="24"/>
          <w:u w:val="single"/>
          <w:lang w:val="bg-BG"/>
        </w:rPr>
        <w:t>Стъпало на падане Робещ</w:t>
      </w:r>
    </w:p>
    <w:p w:rsidR="00042D19" w:rsidRPr="00630683" w:rsidRDefault="00042D19" w:rsidP="00042D19">
      <w:p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Работи, извършени в съотношение 99%. Електроцентралата работи от 2012 г. Останалото, което ще бъде изпълнено, е представено чрез: придобиване на земя, засегната от благоустройството (чрез прилагане на Закон 255/2010); изпълнение</w:t>
      </w:r>
      <w:r w:rsidRPr="00630683">
        <w:rPr>
          <w:rFonts w:ascii="Cambria" w:hAnsi="Cambria" w:cs="Times New Roman"/>
          <w:noProof/>
          <w:sz w:val="24"/>
          <w:szCs w:val="24"/>
          <w:lang w:val="bg-BG"/>
        </w:rPr>
        <w:t xml:space="preserve"> на</w:t>
      </w:r>
      <w:r w:rsidRPr="00630683">
        <w:rPr>
          <w:rFonts w:ascii="Cambria" w:hAnsi="Cambria" w:cs="Times New Roman"/>
          <w:noProof/>
          <w:sz w:val="24"/>
          <w:szCs w:val="24"/>
          <w:lang w:val="ro-RO"/>
        </w:rPr>
        <w:t xml:space="preserve"> ВЕП N110KV </w:t>
      </w:r>
      <w:r w:rsidRPr="00630683">
        <w:rPr>
          <w:rFonts w:ascii="Cambria" w:hAnsi="Cambria" w:cs="Times New Roman"/>
          <w:noProof/>
          <w:sz w:val="24"/>
          <w:szCs w:val="24"/>
          <w:lang w:val="bg-BG"/>
        </w:rPr>
        <w:t>Робещ- Сибиу Суд</w:t>
      </w:r>
      <w:r w:rsidRPr="00630683">
        <w:rPr>
          <w:rFonts w:ascii="Cambria" w:hAnsi="Cambria" w:cs="Times New Roman"/>
          <w:noProof/>
          <w:sz w:val="24"/>
          <w:szCs w:val="24"/>
          <w:lang w:val="ro-RO"/>
        </w:rPr>
        <w:t xml:space="preserve">, необходимо за евакуиране на мощността на електроцентралите </w:t>
      </w:r>
      <w:r w:rsidRPr="00630683">
        <w:rPr>
          <w:rFonts w:ascii="Cambria" w:hAnsi="Cambria" w:cs="Times New Roman"/>
          <w:noProof/>
          <w:sz w:val="24"/>
          <w:szCs w:val="24"/>
          <w:lang w:val="bg-BG"/>
        </w:rPr>
        <w:t>Робещ</w:t>
      </w:r>
      <w:r w:rsidRPr="00630683">
        <w:rPr>
          <w:rFonts w:ascii="Cambria" w:hAnsi="Cambria" w:cs="Times New Roman"/>
          <w:noProof/>
          <w:sz w:val="24"/>
          <w:szCs w:val="24"/>
          <w:lang w:val="ro-RO"/>
        </w:rPr>
        <w:t>, Къйнен и Лотриоара. Оперативен лиценз - всички валидни разрешения.</w:t>
      </w:r>
    </w:p>
    <w:p w:rsidR="00042D19" w:rsidRPr="00630683" w:rsidRDefault="00042D19" w:rsidP="00D658DD">
      <w:pPr>
        <w:pStyle w:val="ListParagraph"/>
        <w:numPr>
          <w:ilvl w:val="0"/>
          <w:numId w:val="63"/>
        </w:numPr>
        <w:rPr>
          <w:rFonts w:ascii="Cambria" w:hAnsi="Cambria" w:cs="Times New Roman"/>
          <w:noProof/>
          <w:sz w:val="24"/>
          <w:szCs w:val="24"/>
          <w:u w:val="single"/>
          <w:lang w:val="ro-RO"/>
        </w:rPr>
      </w:pPr>
      <w:r w:rsidRPr="00630683">
        <w:rPr>
          <w:rFonts w:ascii="Cambria" w:hAnsi="Cambria" w:cs="Times New Roman"/>
          <w:noProof/>
          <w:sz w:val="24"/>
          <w:szCs w:val="24"/>
          <w:u w:val="single"/>
          <w:lang w:val="ro-RO"/>
        </w:rPr>
        <w:t>Стъпало на падане Раковица</w:t>
      </w:r>
    </w:p>
    <w:p w:rsidR="00713E1A" w:rsidRPr="00630683" w:rsidRDefault="00042D19" w:rsidP="00713E1A">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ro-RO"/>
        </w:rPr>
        <w:t>Извършени работи в съотношение 95%: Реализиран прием при завършване на работата и приемане на пускане в експлоатация. Може да работи с капацитет макс. 60%, поради ограниченията, наложени от безопасността на мостовете C.F. които минават през дренажния канал. Необходимо е да се извърши останалата работа за достигане на котата на NNR нагоре по течението: 373,5 mdMB **</w:t>
      </w:r>
    </w:p>
    <w:p w:rsidR="00042D19" w:rsidRPr="00630683" w:rsidRDefault="00042D19" w:rsidP="00D658DD">
      <w:pPr>
        <w:pStyle w:val="ListParagraph"/>
        <w:numPr>
          <w:ilvl w:val="0"/>
          <w:numId w:val="62"/>
        </w:numPr>
        <w:spacing w:after="0" w:line="240" w:lineRule="auto"/>
        <w:jc w:val="both"/>
        <w:rPr>
          <w:rFonts w:ascii="Cambria" w:hAnsi="Cambria" w:cs="Times New Roman"/>
          <w:noProof/>
          <w:sz w:val="24"/>
          <w:szCs w:val="24"/>
          <w:lang w:val="bg-BG"/>
        </w:rPr>
      </w:pPr>
      <w:r w:rsidRPr="00630683">
        <w:rPr>
          <w:rFonts w:ascii="Cambria" w:hAnsi="Cambria" w:cs="Times New Roman"/>
          <w:noProof/>
          <w:sz w:val="24"/>
          <w:szCs w:val="24"/>
          <w:lang w:val="ro-RO"/>
        </w:rPr>
        <w:t xml:space="preserve">DMD нагоре по течението на моста Браду, третата </w:t>
      </w:r>
      <w:r w:rsidRPr="00630683">
        <w:rPr>
          <w:rFonts w:ascii="Cambria" w:hAnsi="Cambria" w:cs="Times New Roman"/>
          <w:noProof/>
          <w:sz w:val="24"/>
          <w:szCs w:val="24"/>
          <w:lang w:val="bg-BG"/>
        </w:rPr>
        <w:t>вноска</w:t>
      </w:r>
    </w:p>
    <w:p w:rsidR="00042D19" w:rsidRPr="00630683" w:rsidRDefault="00042D19" w:rsidP="00D658DD">
      <w:pPr>
        <w:pStyle w:val="ListParagraph"/>
        <w:numPr>
          <w:ilvl w:val="0"/>
          <w:numId w:val="62"/>
        </w:num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3-та вноска на DMS</w:t>
      </w:r>
    </w:p>
    <w:p w:rsidR="00042D19" w:rsidRPr="00630683" w:rsidRDefault="00042D19" w:rsidP="00D658DD">
      <w:pPr>
        <w:pStyle w:val="ListParagraph"/>
        <w:numPr>
          <w:ilvl w:val="0"/>
          <w:numId w:val="62"/>
        </w:num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затваряне на потока </w:t>
      </w:r>
      <w:r w:rsidRPr="00630683">
        <w:rPr>
          <w:rFonts w:ascii="Cambria" w:hAnsi="Cambria" w:cs="Times New Roman"/>
          <w:noProof/>
          <w:sz w:val="24"/>
          <w:szCs w:val="24"/>
          <w:lang w:val="bg-BG"/>
        </w:rPr>
        <w:t>Мърша</w:t>
      </w:r>
      <w:r w:rsidRPr="00630683">
        <w:rPr>
          <w:rFonts w:ascii="Cambria" w:hAnsi="Cambria" w:cs="Times New Roman"/>
          <w:noProof/>
          <w:sz w:val="24"/>
          <w:szCs w:val="24"/>
          <w:lang w:val="ro-RO"/>
        </w:rPr>
        <w:t xml:space="preserve"> и Авриг</w:t>
      </w:r>
    </w:p>
    <w:p w:rsidR="00042D19" w:rsidRPr="00630683" w:rsidRDefault="00042D19" w:rsidP="00D658DD">
      <w:pPr>
        <w:pStyle w:val="ListParagraph"/>
        <w:numPr>
          <w:ilvl w:val="0"/>
          <w:numId w:val="62"/>
        </w:num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защита на мостове CF </w:t>
      </w:r>
      <w:r w:rsidRPr="00630683">
        <w:rPr>
          <w:rFonts w:ascii="Cambria" w:hAnsi="Cambria" w:cs="Times New Roman"/>
          <w:noProof/>
          <w:sz w:val="24"/>
          <w:szCs w:val="24"/>
          <w:lang w:val="bg-BG"/>
        </w:rPr>
        <w:t>Мърша</w:t>
      </w:r>
      <w:r w:rsidRPr="00630683">
        <w:rPr>
          <w:rFonts w:ascii="Cambria" w:hAnsi="Cambria" w:cs="Times New Roman"/>
          <w:noProof/>
          <w:sz w:val="24"/>
          <w:szCs w:val="24"/>
          <w:lang w:val="ro-RO"/>
        </w:rPr>
        <w:t xml:space="preserve"> и Авриг</w:t>
      </w:r>
    </w:p>
    <w:p w:rsidR="00042D19" w:rsidRPr="00630683" w:rsidRDefault="00042D19" w:rsidP="00042D19">
      <w:p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Работи, необходими за достигане на крайната кота на дренажен канал:</w:t>
      </w:r>
    </w:p>
    <w:p w:rsidR="00042D19" w:rsidRPr="00630683" w:rsidRDefault="00042D19" w:rsidP="00042D19">
      <w:p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 развитие на </w:t>
      </w:r>
      <w:r w:rsidRPr="00630683">
        <w:rPr>
          <w:rFonts w:ascii="Cambria" w:hAnsi="Cambria" w:cs="Times New Roman"/>
          <w:noProof/>
          <w:sz w:val="24"/>
          <w:szCs w:val="24"/>
          <w:lang w:val="bg-BG"/>
        </w:rPr>
        <w:t>изпускателните тръбопроводи на</w:t>
      </w:r>
      <w:r w:rsidRPr="00630683">
        <w:rPr>
          <w:rFonts w:ascii="Cambria" w:hAnsi="Cambria" w:cs="Times New Roman"/>
          <w:noProof/>
          <w:sz w:val="24"/>
          <w:szCs w:val="24"/>
          <w:lang w:val="ro-RO"/>
        </w:rPr>
        <w:t xml:space="preserve"> потока Себеш</w:t>
      </w:r>
    </w:p>
    <w:p w:rsidR="00042D19" w:rsidRPr="00630683" w:rsidRDefault="00042D19" w:rsidP="00042D19">
      <w:p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събаряне моста на пътя надолу по течението</w:t>
      </w:r>
    </w:p>
    <w:p w:rsidR="00042D19" w:rsidRPr="00630683" w:rsidRDefault="00042D19" w:rsidP="00042D19">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ro-RO"/>
        </w:rPr>
        <w:t xml:space="preserve">- задълбочаване и разширяване на дренажния канал: Фаза I: </w:t>
      </w:r>
      <w:r w:rsidRPr="00630683">
        <w:rPr>
          <w:rFonts w:ascii="Cambria" w:hAnsi="Cambria" w:cs="Times New Roman"/>
          <w:noProof/>
          <w:sz w:val="24"/>
          <w:szCs w:val="24"/>
          <w:lang w:val="bg-BG"/>
        </w:rPr>
        <w:t>кота</w:t>
      </w:r>
      <w:r w:rsidRPr="00630683">
        <w:rPr>
          <w:rFonts w:ascii="Cambria" w:hAnsi="Cambria" w:cs="Times New Roman"/>
          <w:noProof/>
          <w:sz w:val="24"/>
          <w:szCs w:val="24"/>
          <w:lang w:val="ro-RO"/>
        </w:rPr>
        <w:t xml:space="preserve"> надолу по течението 362 mdMB, Фаза II: кота надолу по течението 358 md</w:t>
      </w:r>
    </w:p>
    <w:p w:rsidR="00042D19" w:rsidRPr="00630683" w:rsidRDefault="00042D19" w:rsidP="00042D19">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В зависимост от решението за решаване на защитата на CF мостове</w:t>
      </w:r>
      <w:r w:rsidRPr="00630683">
        <w:rPr>
          <w:rFonts w:ascii="Cambria" w:eastAsia="Calibri" w:hAnsi="Cambria" w:cs="Times New Roman"/>
          <w:noProof/>
          <w:sz w:val="24"/>
          <w:szCs w:val="24"/>
          <w:lang w:val="bg-BG"/>
        </w:rPr>
        <w:t>те по течението</w:t>
      </w:r>
      <w:r w:rsidRPr="00630683">
        <w:rPr>
          <w:rFonts w:ascii="Cambria" w:eastAsia="Calibri" w:hAnsi="Cambria" w:cs="Times New Roman"/>
          <w:noProof/>
          <w:sz w:val="24"/>
          <w:szCs w:val="24"/>
          <w:lang w:val="ro-RO"/>
        </w:rPr>
        <w:t>.</w:t>
      </w:r>
    </w:p>
    <w:p w:rsidR="00042D19" w:rsidRPr="00630683" w:rsidRDefault="00042D19" w:rsidP="007D3307">
      <w:pPr>
        <w:spacing w:after="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Изпълнението на останалите работи, които трябва да бъдат изпълнени, е задължително за достигане на прогнозните показатели.</w:t>
      </w:r>
    </w:p>
    <w:p w:rsidR="00042D19" w:rsidRPr="00630683" w:rsidRDefault="00042D19" w:rsidP="007D3307">
      <w:pPr>
        <w:spacing w:after="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Придобиването на земя се продължава само с прилагането на Закон 225/2010 за отчуждаване на комунални услуги, необходимостта от одобряване на експроприационния коридор за завършване на работите.</w:t>
      </w:r>
    </w:p>
    <w:p w:rsidR="00713E1A" w:rsidRPr="00630683" w:rsidRDefault="00042D19" w:rsidP="007D3307">
      <w:pPr>
        <w:spacing w:after="0" w:line="240" w:lineRule="auto"/>
        <w:jc w:val="both"/>
        <w:rPr>
          <w:rFonts w:ascii="Cambria" w:eastAsia="Calibri" w:hAnsi="Cambria" w:cs="Times New Roman"/>
          <w:noProof/>
          <w:sz w:val="24"/>
          <w:szCs w:val="24"/>
          <w:lang w:val="bg-BG"/>
        </w:rPr>
      </w:pPr>
      <w:r w:rsidRPr="00630683">
        <w:rPr>
          <w:rFonts w:ascii="Cambria" w:eastAsia="Calibri" w:hAnsi="Cambria" w:cs="Times New Roman"/>
          <w:i/>
          <w:noProof/>
          <w:sz w:val="24"/>
          <w:szCs w:val="24"/>
          <w:lang w:val="bg-BG"/>
        </w:rPr>
        <w:t>В процес на лицензиране</w:t>
      </w:r>
      <w:r w:rsidRPr="00630683">
        <w:rPr>
          <w:rFonts w:ascii="Cambria" w:eastAsia="Calibri" w:hAnsi="Cambria" w:cs="Times New Roman"/>
          <w:i/>
          <w:noProof/>
          <w:sz w:val="24"/>
          <w:szCs w:val="24"/>
          <w:lang w:val="ro-RO"/>
        </w:rPr>
        <w:t>.</w:t>
      </w:r>
      <w:r w:rsidRPr="00630683">
        <w:rPr>
          <w:rFonts w:ascii="Cambria" w:eastAsia="Calibri" w:hAnsi="Cambria" w:cs="Times New Roman"/>
          <w:noProof/>
          <w:sz w:val="24"/>
          <w:szCs w:val="24"/>
          <w:lang w:val="ro-RO"/>
        </w:rPr>
        <w:t xml:space="preserve"> Започнаха процедурите за получаване на Разрешение за управление на водите и </w:t>
      </w:r>
      <w:r w:rsidRPr="00630683">
        <w:rPr>
          <w:rFonts w:ascii="Cambria" w:eastAsia="Calibri" w:hAnsi="Cambria" w:cs="Times New Roman"/>
          <w:noProof/>
          <w:sz w:val="24"/>
          <w:szCs w:val="24"/>
          <w:lang w:val="bg-BG"/>
        </w:rPr>
        <w:t xml:space="preserve">на </w:t>
      </w:r>
      <w:r w:rsidR="007D3307" w:rsidRPr="00630683">
        <w:rPr>
          <w:rFonts w:ascii="Cambria" w:eastAsia="Calibri" w:hAnsi="Cambria" w:cs="Times New Roman"/>
          <w:noProof/>
          <w:sz w:val="24"/>
          <w:szCs w:val="24"/>
          <w:lang w:val="ro-RO"/>
        </w:rPr>
        <w:t>Разрешение за околната среда.</w:t>
      </w:r>
    </w:p>
    <w:p w:rsidR="00042D19" w:rsidRPr="00630683" w:rsidRDefault="00042D19" w:rsidP="007D3307">
      <w:pPr>
        <w:pStyle w:val="ListParagraph"/>
        <w:numPr>
          <w:ilvl w:val="0"/>
          <w:numId w:val="63"/>
        </w:numPr>
        <w:spacing w:after="0" w:line="240" w:lineRule="auto"/>
        <w:jc w:val="both"/>
        <w:rPr>
          <w:rFonts w:ascii="Cambria" w:hAnsi="Cambria" w:cs="Times New Roman"/>
          <w:noProof/>
          <w:sz w:val="24"/>
          <w:szCs w:val="24"/>
          <w:u w:val="single"/>
          <w:lang w:val="ro-RO"/>
        </w:rPr>
      </w:pPr>
      <w:r w:rsidRPr="00630683">
        <w:rPr>
          <w:rFonts w:ascii="Cambria" w:hAnsi="Cambria" w:cs="Times New Roman"/>
          <w:noProof/>
          <w:sz w:val="24"/>
          <w:szCs w:val="24"/>
          <w:u w:val="single"/>
          <w:lang w:val="bg-BG"/>
        </w:rPr>
        <w:t>Стъпало на падане Къйнен</w:t>
      </w:r>
    </w:p>
    <w:p w:rsidR="00042D19" w:rsidRPr="00630683" w:rsidRDefault="00042D19" w:rsidP="007D3307">
      <w:pPr>
        <w:spacing w:after="0" w:line="240" w:lineRule="auto"/>
        <w:ind w:firstLine="360"/>
        <w:jc w:val="both"/>
        <w:rPr>
          <w:rFonts w:ascii="Cambria" w:hAnsi="Cambria" w:cs="Times New Roman"/>
          <w:noProof/>
          <w:sz w:val="24"/>
          <w:szCs w:val="24"/>
          <w:lang w:val="ro-RO"/>
        </w:rPr>
      </w:pPr>
      <w:r w:rsidRPr="00630683">
        <w:rPr>
          <w:rFonts w:ascii="Cambria" w:hAnsi="Cambria" w:cs="Times New Roman"/>
          <w:noProof/>
          <w:sz w:val="24"/>
          <w:szCs w:val="24"/>
          <w:lang w:val="ro-RO"/>
        </w:rPr>
        <w:t>Извършени работи в съотношение 20%. Работите са спрени през 2012 г.</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Оставащи работи за завършване за финализиране на инвестицията:</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bg-BG"/>
        </w:rPr>
        <w:t>Разливен бараж Къйнен</w:t>
      </w:r>
      <w:r w:rsidRPr="00630683">
        <w:rPr>
          <w:rFonts w:ascii="Cambria" w:hAnsi="Cambria" w:cs="Times New Roman"/>
          <w:noProof/>
          <w:sz w:val="24"/>
          <w:szCs w:val="24"/>
          <w:lang w:val="ro-RO"/>
        </w:rPr>
        <w:t>:</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бетониране на баражната надстройка;</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 подреждане на </w:t>
      </w:r>
      <w:r w:rsidRPr="00630683">
        <w:rPr>
          <w:rFonts w:ascii="Cambria" w:hAnsi="Cambria" w:cs="Times New Roman"/>
          <w:noProof/>
          <w:sz w:val="24"/>
          <w:szCs w:val="24"/>
          <w:lang w:val="bg-BG"/>
        </w:rPr>
        <w:t>короната</w:t>
      </w:r>
      <w:r w:rsidRPr="00630683">
        <w:rPr>
          <w:rFonts w:ascii="Cambria" w:hAnsi="Cambria" w:cs="Times New Roman"/>
          <w:noProof/>
          <w:sz w:val="24"/>
          <w:szCs w:val="24"/>
          <w:lang w:val="ro-RO"/>
        </w:rPr>
        <w:t xml:space="preserve"> на баража-централа;</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бетониране на стена по течението ляв бряг липса на участъци</w:t>
      </w:r>
      <w:r w:rsidRPr="00630683">
        <w:rPr>
          <w:rFonts w:ascii="Cambria" w:hAnsi="Cambria" w:cs="Times New Roman"/>
          <w:noProof/>
          <w:sz w:val="24"/>
          <w:szCs w:val="24"/>
          <w:lang w:val="ro-RO"/>
        </w:rPr>
        <w:t xml:space="preserve"> (2 </w:t>
      </w:r>
      <w:r w:rsidRPr="00630683">
        <w:rPr>
          <w:rFonts w:ascii="Cambria" w:hAnsi="Cambria" w:cs="Times New Roman"/>
          <w:noProof/>
          <w:sz w:val="24"/>
          <w:szCs w:val="24"/>
          <w:lang w:val="bg-BG"/>
        </w:rPr>
        <w:t>участъка</w:t>
      </w:r>
      <w:r w:rsidRPr="00630683">
        <w:rPr>
          <w:rFonts w:ascii="Cambria" w:hAnsi="Cambria" w:cs="Times New Roman"/>
          <w:noProof/>
          <w:sz w:val="24"/>
          <w:szCs w:val="24"/>
          <w:lang w:val="ro-RO"/>
        </w:rPr>
        <w:t>);</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бетониране</w:t>
      </w:r>
      <w:r w:rsidRPr="00630683">
        <w:rPr>
          <w:rFonts w:ascii="Cambria" w:hAnsi="Cambria" w:cs="Times New Roman"/>
          <w:noProof/>
          <w:sz w:val="24"/>
          <w:szCs w:val="24"/>
          <w:lang w:val="ro-RO"/>
        </w:rPr>
        <w:t xml:space="preserve"> стена нагоре</w:t>
      </w:r>
      <w:r w:rsidRPr="00630683">
        <w:rPr>
          <w:rFonts w:ascii="Cambria" w:hAnsi="Cambria" w:cs="Times New Roman"/>
          <w:noProof/>
          <w:sz w:val="24"/>
          <w:szCs w:val="24"/>
          <w:lang w:val="bg-BG"/>
        </w:rPr>
        <w:t xml:space="preserve"> десен бряг</w:t>
      </w: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липса на участъци</w:t>
      </w: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3 участъка</w:t>
      </w:r>
      <w:r w:rsidRPr="00630683">
        <w:rPr>
          <w:rFonts w:ascii="Cambria" w:hAnsi="Cambria" w:cs="Times New Roman"/>
          <w:noProof/>
          <w:sz w:val="24"/>
          <w:szCs w:val="24"/>
          <w:lang w:val="ro-RO"/>
        </w:rPr>
        <w:t>);</w:t>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бетониране липсващи</w:t>
      </w: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зъбци за разсейване на енергия</w:t>
      </w:r>
      <w:r w:rsidRPr="00630683">
        <w:rPr>
          <w:rFonts w:ascii="Cambria" w:hAnsi="Cambria" w:cs="Times New Roman"/>
          <w:noProof/>
          <w:sz w:val="24"/>
          <w:szCs w:val="24"/>
          <w:lang w:val="ro-RO"/>
        </w:rPr>
        <w:t xml:space="preserve"> (3 бр.)</w:t>
      </w:r>
    </w:p>
    <w:p w:rsidR="00042D19" w:rsidRPr="00630683" w:rsidRDefault="00042D19" w:rsidP="007D3307">
      <w:pPr>
        <w:tabs>
          <w:tab w:val="left" w:pos="2415"/>
        </w:tabs>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ВЕЦ:</w:t>
      </w:r>
      <w:r w:rsidRPr="00630683">
        <w:rPr>
          <w:rFonts w:ascii="Cambria" w:hAnsi="Cambria" w:cs="Times New Roman"/>
          <w:noProof/>
          <w:sz w:val="24"/>
          <w:szCs w:val="24"/>
          <w:lang w:val="ro-RO"/>
        </w:rPr>
        <w:tab/>
      </w:r>
    </w:p>
    <w:p w:rsidR="00042D19" w:rsidRPr="00630683" w:rsidRDefault="00042D19" w:rsidP="007D3307">
      <w:pPr>
        <w:spacing w:after="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бетониране инфраструктура (около 50%) и цялата надстройка;</w:t>
      </w:r>
    </w:p>
    <w:p w:rsidR="00042D19" w:rsidRPr="00630683" w:rsidRDefault="00042D19" w:rsidP="007D3307">
      <w:pPr>
        <w:spacing w:after="0" w:line="240" w:lineRule="auto"/>
        <w:jc w:val="both"/>
        <w:rPr>
          <w:rFonts w:ascii="Cambria" w:hAnsi="Cambria" w:cs="Times New Roman"/>
          <w:noProof/>
          <w:sz w:val="24"/>
          <w:szCs w:val="24"/>
          <w:lang w:val="bg-BG"/>
        </w:rPr>
      </w:pP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успокоителен басейн около</w:t>
      </w:r>
      <w:r w:rsidRPr="00630683">
        <w:rPr>
          <w:rFonts w:ascii="Cambria" w:hAnsi="Cambria" w:cs="Times New Roman"/>
          <w:noProof/>
          <w:sz w:val="24"/>
          <w:szCs w:val="24"/>
          <w:lang w:val="ro-RO"/>
        </w:rPr>
        <w:t xml:space="preserve"> 20%.</w:t>
      </w:r>
    </w:p>
    <w:p w:rsidR="00BF106C" w:rsidRPr="00630683" w:rsidRDefault="00BF106C" w:rsidP="007D3307">
      <w:pPr>
        <w:spacing w:after="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Диги</w:t>
      </w:r>
      <w:r w:rsidRPr="00630683">
        <w:rPr>
          <w:rFonts w:ascii="Cambria" w:eastAsia="Calibri" w:hAnsi="Cambria" w:cs="Times New Roman"/>
          <w:noProof/>
          <w:sz w:val="24"/>
          <w:szCs w:val="24"/>
          <w:lang w:val="ro-RO"/>
        </w:rPr>
        <w:t xml:space="preserve"> на левия и десния бряг:</w:t>
      </w:r>
    </w:p>
    <w:p w:rsidR="00BF106C" w:rsidRPr="00630683" w:rsidRDefault="00BF106C" w:rsidP="007D3307">
      <w:pPr>
        <w:numPr>
          <w:ilvl w:val="0"/>
          <w:numId w:val="72"/>
        </w:numPr>
        <w:tabs>
          <w:tab w:val="left" w:pos="426"/>
        </w:tabs>
        <w:spacing w:after="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дига на левия бряг изцяло: пломби, уплътнения на повърхността и дълбочината, контра-канал;</w:t>
      </w:r>
    </w:p>
    <w:p w:rsidR="00BF106C" w:rsidRPr="00630683" w:rsidRDefault="00BF106C" w:rsidP="007D3307">
      <w:pPr>
        <w:numPr>
          <w:ilvl w:val="0"/>
          <w:numId w:val="72"/>
        </w:numPr>
        <w:tabs>
          <w:tab w:val="left" w:pos="426"/>
        </w:tabs>
        <w:spacing w:after="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дига на левия бряг</w:t>
      </w:r>
      <w:r w:rsidRPr="00630683">
        <w:rPr>
          <w:rFonts w:ascii="Cambria" w:eastAsia="Calibri" w:hAnsi="Cambria" w:cs="Times New Roman"/>
          <w:noProof/>
          <w:sz w:val="24"/>
          <w:szCs w:val="24"/>
          <w:lang w:val="bg-BG"/>
        </w:rPr>
        <w:t xml:space="preserve"> изцяло</w:t>
      </w:r>
      <w:r w:rsidRPr="00630683">
        <w:rPr>
          <w:rFonts w:ascii="Cambria" w:eastAsia="Calibri" w:hAnsi="Cambria" w:cs="Times New Roman"/>
          <w:noProof/>
          <w:sz w:val="24"/>
          <w:szCs w:val="24"/>
          <w:lang w:val="ro-RO"/>
        </w:rPr>
        <w:t>: пломби, уплътнения на повърхността и дълбочината, контра-канал (от това е изпълнена малка част, съседна на възела (работна платформа, 200 m екран тип Кели, 2</w:t>
      </w:r>
      <w:r w:rsidRPr="00630683">
        <w:rPr>
          <w:rFonts w:ascii="Cambria" w:eastAsia="Calibri" w:hAnsi="Cambria" w:cs="Times New Roman"/>
          <w:noProof/>
          <w:sz w:val="24"/>
          <w:szCs w:val="24"/>
          <w:lang w:val="bg-BG"/>
        </w:rPr>
        <w:t xml:space="preserve"> участъка</w:t>
      </w:r>
      <w:r w:rsidRPr="00630683">
        <w:rPr>
          <w:rFonts w:ascii="Cambria" w:eastAsia="Calibri" w:hAnsi="Cambria" w:cs="Times New Roman"/>
          <w:noProof/>
          <w:sz w:val="24"/>
          <w:szCs w:val="24"/>
          <w:lang w:val="ro-RO"/>
        </w:rPr>
        <w:t xml:space="preserve">  от контраканала).</w:t>
      </w:r>
    </w:p>
    <w:p w:rsidR="00713E1A" w:rsidRPr="00630683" w:rsidRDefault="00BF106C" w:rsidP="007D3307">
      <w:pPr>
        <w:spacing w:after="0" w:line="240" w:lineRule="auto"/>
        <w:jc w:val="both"/>
        <w:rPr>
          <w:rFonts w:ascii="Cambria" w:hAnsi="Cambria" w:cs="Times New Roman"/>
          <w:noProof/>
          <w:sz w:val="24"/>
          <w:szCs w:val="24"/>
          <w:lang w:val="bg-BG"/>
        </w:rPr>
      </w:pPr>
      <w:r w:rsidRPr="00630683">
        <w:rPr>
          <w:rFonts w:ascii="Cambria" w:eastAsia="Calibri" w:hAnsi="Cambria" w:cs="Times New Roman"/>
          <w:noProof/>
          <w:sz w:val="24"/>
          <w:szCs w:val="24"/>
          <w:lang w:val="bg-BG"/>
        </w:rPr>
        <w:t>Отточен</w:t>
      </w:r>
      <w:r w:rsidRPr="00630683">
        <w:rPr>
          <w:rFonts w:ascii="Cambria" w:eastAsia="Calibri" w:hAnsi="Cambria" w:cs="Times New Roman"/>
          <w:noProof/>
          <w:sz w:val="24"/>
          <w:szCs w:val="24"/>
          <w:lang w:val="ro-RO"/>
        </w:rPr>
        <w:t xml:space="preserve"> канал и големи води</w:t>
      </w:r>
      <w:r w:rsidR="00713E1A" w:rsidRPr="00630683">
        <w:rPr>
          <w:rFonts w:ascii="Cambria" w:hAnsi="Cambria" w:cs="Times New Roman"/>
          <w:noProof/>
          <w:sz w:val="24"/>
          <w:szCs w:val="24"/>
          <w:lang w:val="ro-RO"/>
        </w:rPr>
        <w:t>:</w:t>
      </w:r>
    </w:p>
    <w:p w:rsidR="00BF106C" w:rsidRPr="00630683" w:rsidRDefault="00BF106C" w:rsidP="007D3307">
      <w:pPr>
        <w:spacing w:after="0" w:line="240" w:lineRule="auto"/>
        <w:jc w:val="both"/>
        <w:rPr>
          <w:rFonts w:ascii="Cambria" w:hAnsi="Cambria" w:cs="Times New Roman"/>
          <w:noProof/>
          <w:sz w:val="24"/>
          <w:szCs w:val="24"/>
          <w:lang w:val="bg-BG"/>
        </w:rPr>
      </w:pP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разкопки на ок. 60% от дължината му;</w:t>
      </w: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бетонни защити на левия бряг.</w:t>
      </w: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Пътища и мостове</w:t>
      </w:r>
      <w:r w:rsidRPr="00630683">
        <w:rPr>
          <w:rFonts w:ascii="Cambria" w:eastAsia="Calibri" w:hAnsi="Cambria" w:cs="Times New Roman"/>
          <w:noProof/>
          <w:sz w:val="24"/>
          <w:szCs w:val="24"/>
          <w:lang w:val="bg-BG"/>
        </w:rPr>
        <w:t xml:space="preserve"> за достъп</w:t>
      </w:r>
      <w:r w:rsidRPr="00630683">
        <w:rPr>
          <w:rFonts w:ascii="Cambria" w:eastAsia="Calibri" w:hAnsi="Cambria" w:cs="Times New Roman"/>
          <w:noProof/>
          <w:sz w:val="24"/>
          <w:szCs w:val="24"/>
          <w:lang w:val="ro-RO"/>
        </w:rPr>
        <w:t xml:space="preserve"> до място</w:t>
      </w:r>
      <w:r w:rsidRPr="00630683">
        <w:rPr>
          <w:rFonts w:ascii="Cambria" w:eastAsia="Calibri" w:hAnsi="Cambria" w:cs="Times New Roman"/>
          <w:noProof/>
          <w:sz w:val="24"/>
          <w:szCs w:val="24"/>
          <w:lang w:val="bg-BG"/>
        </w:rPr>
        <w:t>то</w:t>
      </w:r>
      <w:r w:rsidRPr="00630683">
        <w:rPr>
          <w:rFonts w:ascii="Cambria" w:eastAsia="Calibri" w:hAnsi="Cambria" w:cs="Times New Roman"/>
          <w:noProof/>
          <w:sz w:val="24"/>
          <w:szCs w:val="24"/>
          <w:lang w:val="ro-RO"/>
        </w:rPr>
        <w:t xml:space="preserve"> - в пълен размер</w:t>
      </w: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Организация </w:t>
      </w:r>
      <w:r w:rsidRPr="00630683">
        <w:rPr>
          <w:rFonts w:ascii="Cambria" w:eastAsia="Calibri" w:hAnsi="Cambria" w:cs="Times New Roman"/>
          <w:noProof/>
          <w:sz w:val="24"/>
          <w:szCs w:val="24"/>
          <w:lang w:val="bg-BG"/>
        </w:rPr>
        <w:t>на работната площадка</w:t>
      </w:r>
      <w:r w:rsidRPr="00630683">
        <w:rPr>
          <w:rFonts w:ascii="Cambria" w:eastAsia="Calibri" w:hAnsi="Cambria" w:cs="Times New Roman"/>
          <w:noProof/>
          <w:sz w:val="24"/>
          <w:szCs w:val="24"/>
          <w:lang w:val="ro-RO"/>
        </w:rPr>
        <w:t xml:space="preserve"> - 50%</w:t>
      </w:r>
      <w:r w:rsidRPr="00630683">
        <w:rPr>
          <w:rFonts w:ascii="Cambria" w:eastAsia="Calibri" w:hAnsi="Cambria" w:cs="Times New Roman"/>
          <w:noProof/>
          <w:sz w:val="24"/>
          <w:szCs w:val="24"/>
          <w:lang w:val="bg-BG"/>
        </w:rPr>
        <w:t xml:space="preserve"> от нея-</w:t>
      </w:r>
      <w:r w:rsidRPr="00630683">
        <w:rPr>
          <w:rFonts w:ascii="Cambria" w:eastAsia="Calibri" w:hAnsi="Cambria" w:cs="Times New Roman"/>
          <w:noProof/>
          <w:sz w:val="24"/>
          <w:szCs w:val="24"/>
          <w:lang w:val="ro-RO"/>
        </w:rPr>
        <w:t xml:space="preserve"> реставрация.</w:t>
      </w:r>
    </w:p>
    <w:p w:rsidR="00BF106C" w:rsidRPr="00630683" w:rsidRDefault="00BF106C" w:rsidP="007D3307">
      <w:pPr>
        <w:spacing w:after="0" w:line="240" w:lineRule="auto"/>
        <w:jc w:val="both"/>
        <w:rPr>
          <w:rFonts w:ascii="Cambria" w:hAnsi="Cambria" w:cs="Times New Roman"/>
          <w:noProof/>
          <w:sz w:val="24"/>
          <w:szCs w:val="24"/>
          <w:lang w:val="bg-BG"/>
        </w:rPr>
      </w:pP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Становища са получени от </w:t>
      </w:r>
      <w:r w:rsidRPr="00630683">
        <w:rPr>
          <w:rFonts w:ascii="Cambria" w:eastAsia="Calibri" w:hAnsi="Cambria" w:cs="Times New Roman"/>
          <w:noProof/>
          <w:sz w:val="24"/>
          <w:szCs w:val="24"/>
          <w:lang w:val="bg-BG"/>
        </w:rPr>
        <w:t>Настоятелите на обектите от Натура</w:t>
      </w:r>
      <w:r w:rsidRPr="00630683">
        <w:rPr>
          <w:rFonts w:ascii="Cambria" w:eastAsia="Calibri" w:hAnsi="Cambria" w:cs="Times New Roman"/>
          <w:noProof/>
          <w:sz w:val="24"/>
          <w:szCs w:val="24"/>
          <w:lang w:val="ro-RO"/>
        </w:rPr>
        <w:t xml:space="preserve"> 2000.</w:t>
      </w: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 xml:space="preserve"> </w:t>
      </w:r>
      <w:r w:rsidRPr="00630683">
        <w:rPr>
          <w:rFonts w:ascii="Cambria" w:eastAsia="Calibri" w:hAnsi="Cambria" w:cs="Times New Roman"/>
          <w:noProof/>
          <w:sz w:val="24"/>
          <w:szCs w:val="24"/>
          <w:lang w:val="ro-RO"/>
        </w:rPr>
        <w:t>На 11.06.2019 г. беше показан</w:t>
      </w:r>
      <w:r w:rsidRPr="00630683">
        <w:rPr>
          <w:rFonts w:ascii="Cambria" w:eastAsia="Calibri" w:hAnsi="Cambria" w:cs="Times New Roman"/>
          <w:noProof/>
          <w:sz w:val="24"/>
          <w:szCs w:val="24"/>
          <w:lang w:val="bg-BG"/>
        </w:rPr>
        <w:t>о</w:t>
      </w:r>
      <w:r w:rsidRPr="00630683">
        <w:rPr>
          <w:rFonts w:ascii="Cambria" w:eastAsia="Calibri" w:hAnsi="Cambria" w:cs="Times New Roman"/>
          <w:noProof/>
          <w:sz w:val="24"/>
          <w:szCs w:val="24"/>
          <w:lang w:val="ro-RO"/>
        </w:rPr>
        <w:t xml:space="preserve"> Проекторешението </w:t>
      </w:r>
      <w:r w:rsidRPr="00630683">
        <w:rPr>
          <w:rFonts w:ascii="Cambria" w:eastAsia="Calibri" w:hAnsi="Cambria" w:cs="Times New Roman"/>
          <w:noProof/>
          <w:sz w:val="24"/>
          <w:szCs w:val="24"/>
          <w:lang w:val="bg-BG"/>
        </w:rPr>
        <w:t>за етапа</w:t>
      </w:r>
      <w:r w:rsidR="007D3307" w:rsidRPr="00630683">
        <w:rPr>
          <w:rFonts w:ascii="Cambria" w:eastAsia="Calibri" w:hAnsi="Cambria" w:cs="Times New Roman"/>
          <w:noProof/>
          <w:sz w:val="24"/>
          <w:szCs w:val="24"/>
          <w:lang w:val="ro-RO"/>
        </w:rPr>
        <w:t xml:space="preserve"> </w:t>
      </w:r>
      <w:r w:rsidR="007D3307" w:rsidRPr="00630683">
        <w:rPr>
          <w:rFonts w:ascii="Cambria" w:eastAsia="Calibri" w:hAnsi="Cambria" w:cs="Times New Roman"/>
          <w:noProof/>
          <w:sz w:val="24"/>
          <w:szCs w:val="24"/>
          <w:lang w:val="bg-BG"/>
        </w:rPr>
        <w:t>на</w:t>
      </w:r>
      <w:r w:rsidRPr="00630683">
        <w:rPr>
          <w:rFonts w:ascii="Cambria" w:eastAsia="Calibri" w:hAnsi="Cambria" w:cs="Times New Roman"/>
          <w:noProof/>
          <w:sz w:val="24"/>
          <w:szCs w:val="24"/>
          <w:lang w:val="ro-RO"/>
        </w:rPr>
        <w:t xml:space="preserve"> рамкиране. Процедурата продължава с издаването на </w:t>
      </w:r>
      <w:r w:rsidRPr="00630683">
        <w:rPr>
          <w:rFonts w:ascii="Cambria" w:eastAsia="Calibri" w:hAnsi="Cambria" w:cs="Times New Roman"/>
          <w:noProof/>
          <w:sz w:val="24"/>
          <w:szCs w:val="24"/>
          <w:lang w:val="bg-BG"/>
        </w:rPr>
        <w:t>Наръчник</w:t>
      </w:r>
      <w:r w:rsidRPr="00630683">
        <w:rPr>
          <w:rFonts w:ascii="Cambria" w:eastAsia="Calibri" w:hAnsi="Cambria" w:cs="Times New Roman"/>
          <w:noProof/>
          <w:sz w:val="24"/>
          <w:szCs w:val="24"/>
          <w:lang w:val="ro-RO"/>
        </w:rPr>
        <w:t xml:space="preserve"> съгласно Закон № 292/2018.</w:t>
      </w:r>
    </w:p>
    <w:p w:rsidR="00BF106C" w:rsidRPr="00630683" w:rsidRDefault="00BF106C" w:rsidP="007D3307">
      <w:pPr>
        <w:spacing w:after="0" w:line="240" w:lineRule="auto"/>
        <w:ind w:left="284"/>
        <w:contextualSpacing/>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t xml:space="preserve">Получаването на </w:t>
      </w:r>
      <w:r w:rsidRPr="00630683">
        <w:rPr>
          <w:rFonts w:ascii="Cambria" w:eastAsia="Calibri" w:hAnsi="Cambria" w:cs="Times New Roman"/>
          <w:noProof/>
          <w:sz w:val="24"/>
          <w:szCs w:val="24"/>
          <w:lang w:val="bg-BG"/>
        </w:rPr>
        <w:t>Становище за околната среда</w:t>
      </w:r>
      <w:r w:rsidRPr="00630683">
        <w:rPr>
          <w:rFonts w:ascii="Cambria" w:eastAsia="Calibri" w:hAnsi="Cambria" w:cs="Times New Roman"/>
          <w:noProof/>
          <w:sz w:val="24"/>
          <w:szCs w:val="24"/>
          <w:lang w:val="ro-RO"/>
        </w:rPr>
        <w:t xml:space="preserve"> зависи от пол</w:t>
      </w:r>
      <w:r w:rsidRPr="00630683">
        <w:rPr>
          <w:rFonts w:ascii="Cambria" w:eastAsia="Calibri" w:hAnsi="Cambria" w:cs="Times New Roman"/>
          <w:noProof/>
          <w:sz w:val="24"/>
          <w:szCs w:val="24"/>
          <w:lang w:val="bg-BG"/>
        </w:rPr>
        <w:t>учаването на</w:t>
      </w:r>
      <w:r w:rsidRPr="00630683">
        <w:rPr>
          <w:rFonts w:ascii="Cambria" w:eastAsia="Calibri" w:hAnsi="Cambria" w:cs="Times New Roman"/>
          <w:noProof/>
          <w:sz w:val="24"/>
          <w:szCs w:val="24"/>
          <w:lang w:val="ro-RO"/>
        </w:rPr>
        <w:t xml:space="preserve"> Становището на SGA</w:t>
      </w:r>
      <w:r w:rsidRPr="00630683">
        <w:rPr>
          <w:rFonts w:ascii="Cambria" w:eastAsia="Calibri" w:hAnsi="Cambria" w:cs="Times New Roman"/>
          <w:noProof/>
          <w:sz w:val="24"/>
          <w:szCs w:val="24"/>
          <w:lang w:val="bg-BG"/>
        </w:rPr>
        <w:t>.</w:t>
      </w:r>
    </w:p>
    <w:p w:rsidR="00BF106C" w:rsidRPr="00630683" w:rsidRDefault="00BF106C" w:rsidP="00D658DD">
      <w:pPr>
        <w:numPr>
          <w:ilvl w:val="0"/>
          <w:numId w:val="63"/>
        </w:numPr>
        <w:spacing w:before="120" w:after="120" w:line="240" w:lineRule="auto"/>
        <w:contextualSpacing/>
        <w:jc w:val="both"/>
        <w:rPr>
          <w:rFonts w:ascii="Cambria" w:eastAsia="Calibri" w:hAnsi="Cambria" w:cs="Times New Roman"/>
          <w:noProof/>
          <w:sz w:val="24"/>
          <w:szCs w:val="24"/>
          <w:u w:val="single"/>
          <w:lang w:val="ro-RO"/>
        </w:rPr>
      </w:pPr>
      <w:r w:rsidRPr="00630683">
        <w:rPr>
          <w:rFonts w:ascii="Cambria" w:eastAsia="Calibri" w:hAnsi="Cambria" w:cs="Times New Roman"/>
          <w:noProof/>
          <w:sz w:val="24"/>
          <w:szCs w:val="24"/>
          <w:u w:val="single"/>
          <w:lang w:val="bg-BG"/>
        </w:rPr>
        <w:t>Стъпало на падане Лотриоара</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Работите са извършени</w:t>
      </w:r>
      <w:r w:rsidRPr="00630683">
        <w:rPr>
          <w:rFonts w:ascii="Cambria" w:eastAsia="Calibri" w:hAnsi="Cambria" w:cs="Times New Roman"/>
          <w:noProof/>
          <w:sz w:val="24"/>
          <w:szCs w:val="24"/>
          <w:lang w:val="ro-RO"/>
        </w:rPr>
        <w:t xml:space="preserve"> в пропорция 1%.</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Мястото за изпълнение на NH – направено</w:t>
      </w:r>
      <w:r w:rsidRPr="00630683">
        <w:rPr>
          <w:rFonts w:ascii="Cambria" w:eastAsia="Calibri" w:hAnsi="Cambria" w:cs="Times New Roman"/>
          <w:noProof/>
          <w:sz w:val="24"/>
          <w:szCs w:val="24"/>
          <w:lang w:val="bg-BG"/>
        </w:rPr>
        <w:t xml:space="preserve"> е</w:t>
      </w:r>
      <w:r w:rsidRPr="00630683">
        <w:rPr>
          <w:rFonts w:ascii="Cambria" w:eastAsia="Calibri" w:hAnsi="Cambria" w:cs="Times New Roman"/>
          <w:noProof/>
          <w:sz w:val="24"/>
          <w:szCs w:val="24"/>
          <w:lang w:val="ro-RO"/>
        </w:rPr>
        <w:t xml:space="preserve"> изцяло на левия бряг, в близост до железницата;</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Бараж</w:t>
      </w:r>
      <w:r w:rsidRPr="00630683">
        <w:rPr>
          <w:rFonts w:ascii="Cambria" w:eastAsia="Calibri" w:hAnsi="Cambria" w:cs="Times New Roman"/>
          <w:noProof/>
          <w:sz w:val="24"/>
          <w:szCs w:val="24"/>
          <w:lang w:val="ro-RO"/>
        </w:rPr>
        <w:t xml:space="preserve"> за разливане –</w:t>
      </w:r>
      <w:r w:rsidRPr="00630683">
        <w:rPr>
          <w:rFonts w:ascii="Cambria" w:eastAsia="Calibri" w:hAnsi="Cambria" w:cs="Times New Roman"/>
          <w:noProof/>
          <w:sz w:val="24"/>
          <w:szCs w:val="24"/>
          <w:lang w:val="bg-BG"/>
        </w:rPr>
        <w:t xml:space="preserve"> бетонирани са</w:t>
      </w:r>
      <w:r w:rsidRPr="00630683">
        <w:rPr>
          <w:rFonts w:ascii="Cambria" w:eastAsia="Calibri" w:hAnsi="Cambria" w:cs="Times New Roman"/>
          <w:noProof/>
          <w:sz w:val="24"/>
          <w:szCs w:val="24"/>
          <w:lang w:val="ro-RO"/>
        </w:rPr>
        <w:t xml:space="preserve"> първите остриета на разчистването от двете разливни полета на левия бряг (отвори 3 и 4) и разделителната купчина (в средата на </w:t>
      </w:r>
      <w:r w:rsidRPr="00630683">
        <w:rPr>
          <w:rFonts w:ascii="Cambria" w:eastAsia="Calibri" w:hAnsi="Cambria" w:cs="Times New Roman"/>
          <w:noProof/>
          <w:sz w:val="24"/>
          <w:szCs w:val="24"/>
          <w:lang w:val="bg-BG"/>
        </w:rPr>
        <w:t>баража</w:t>
      </w:r>
      <w:r w:rsidRPr="00630683">
        <w:rPr>
          <w:rFonts w:ascii="Cambria" w:eastAsia="Calibri" w:hAnsi="Cambria" w:cs="Times New Roman"/>
          <w:noProof/>
          <w:sz w:val="24"/>
          <w:szCs w:val="24"/>
          <w:lang w:val="ro-RO"/>
        </w:rPr>
        <w:t xml:space="preserve"> за разливане);</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Технологична и социална организация - остава </w:t>
      </w:r>
      <w:r w:rsidRPr="00630683">
        <w:rPr>
          <w:rFonts w:ascii="Cambria" w:eastAsia="Calibri" w:hAnsi="Cambria" w:cs="Times New Roman"/>
          <w:noProof/>
          <w:sz w:val="24"/>
          <w:szCs w:val="24"/>
          <w:lang w:val="bg-BG"/>
        </w:rPr>
        <w:t>още една бетонирана</w:t>
      </w:r>
      <w:r w:rsidRPr="00630683">
        <w:rPr>
          <w:rFonts w:ascii="Cambria" w:eastAsia="Calibri" w:hAnsi="Cambria" w:cs="Times New Roman"/>
          <w:noProof/>
          <w:sz w:val="24"/>
          <w:szCs w:val="24"/>
          <w:lang w:val="ro-RO"/>
        </w:rPr>
        <w:t xml:space="preserve"> платформа;</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Становища са получени от </w:t>
      </w:r>
      <w:r w:rsidRPr="00630683">
        <w:rPr>
          <w:rFonts w:ascii="Cambria" w:eastAsia="Calibri" w:hAnsi="Cambria" w:cs="Times New Roman"/>
          <w:noProof/>
          <w:sz w:val="24"/>
          <w:szCs w:val="24"/>
          <w:lang w:val="bg-BG"/>
        </w:rPr>
        <w:t>Настоятелите на</w:t>
      </w:r>
      <w:r w:rsidRPr="00630683">
        <w:rPr>
          <w:rFonts w:ascii="Cambria" w:eastAsia="Calibri" w:hAnsi="Cambria" w:cs="Times New Roman"/>
          <w:noProof/>
          <w:sz w:val="24"/>
          <w:szCs w:val="24"/>
          <w:lang w:val="ro-RO"/>
        </w:rPr>
        <w:t xml:space="preserve"> обектите от Натура 2000;</w:t>
      </w:r>
    </w:p>
    <w:p w:rsidR="00BF106C" w:rsidRPr="00630683" w:rsidRDefault="00BF106C" w:rsidP="00BF106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На 11.06.2019 г. беше показан</w:t>
      </w:r>
      <w:r w:rsidRPr="00630683">
        <w:rPr>
          <w:rFonts w:ascii="Cambria" w:eastAsia="Calibri" w:hAnsi="Cambria" w:cs="Times New Roman"/>
          <w:noProof/>
          <w:sz w:val="24"/>
          <w:szCs w:val="24"/>
          <w:lang w:val="bg-BG"/>
        </w:rPr>
        <w:t>о</w:t>
      </w:r>
      <w:r w:rsidRPr="00630683">
        <w:rPr>
          <w:rFonts w:ascii="Cambria" w:eastAsia="Calibri" w:hAnsi="Cambria" w:cs="Times New Roman"/>
          <w:noProof/>
          <w:sz w:val="24"/>
          <w:szCs w:val="24"/>
          <w:lang w:val="ro-RO"/>
        </w:rPr>
        <w:t xml:space="preserve"> Проекторешението на етапа на рамкиране, Процедурата продължава с издаването на </w:t>
      </w:r>
      <w:r w:rsidRPr="00630683">
        <w:rPr>
          <w:rFonts w:ascii="Cambria" w:eastAsia="Calibri" w:hAnsi="Cambria" w:cs="Times New Roman"/>
          <w:noProof/>
          <w:sz w:val="24"/>
          <w:szCs w:val="24"/>
          <w:lang w:val="bg-BG"/>
        </w:rPr>
        <w:t>Наръчника</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 xml:space="preserve">съгласно Закон </w:t>
      </w:r>
      <w:r w:rsidRPr="00630683">
        <w:rPr>
          <w:rFonts w:ascii="Cambria" w:eastAsia="Calibri" w:hAnsi="Cambria" w:cs="Times New Roman"/>
          <w:noProof/>
          <w:sz w:val="24"/>
          <w:szCs w:val="24"/>
          <w:lang w:val="ro-RO"/>
        </w:rPr>
        <w:t>292/2018.</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bg-BG"/>
        </w:rPr>
      </w:pPr>
      <w:r w:rsidRPr="00630683">
        <w:rPr>
          <w:rFonts w:ascii="Cambria" w:eastAsia="Calibri" w:hAnsi="Cambria" w:cs="Times New Roman"/>
          <w:noProof/>
          <w:sz w:val="24"/>
          <w:szCs w:val="24"/>
          <w:lang w:val="ro-RO"/>
        </w:rPr>
        <w:t xml:space="preserve">Получаването на </w:t>
      </w:r>
      <w:r w:rsidRPr="00630683">
        <w:rPr>
          <w:rFonts w:ascii="Cambria" w:eastAsia="Calibri" w:hAnsi="Cambria" w:cs="Times New Roman"/>
          <w:noProof/>
          <w:sz w:val="24"/>
          <w:szCs w:val="24"/>
          <w:lang w:val="bg-BG"/>
        </w:rPr>
        <w:t>Становище за околната среда</w:t>
      </w:r>
      <w:r w:rsidRPr="00630683">
        <w:rPr>
          <w:rFonts w:ascii="Cambria" w:eastAsia="Calibri" w:hAnsi="Cambria" w:cs="Times New Roman"/>
          <w:noProof/>
          <w:sz w:val="24"/>
          <w:szCs w:val="24"/>
          <w:lang w:val="ro-RO"/>
        </w:rPr>
        <w:t xml:space="preserve"> зависи от пол</w:t>
      </w:r>
      <w:r w:rsidRPr="00630683">
        <w:rPr>
          <w:rFonts w:ascii="Cambria" w:eastAsia="Calibri" w:hAnsi="Cambria" w:cs="Times New Roman"/>
          <w:noProof/>
          <w:sz w:val="24"/>
          <w:szCs w:val="24"/>
          <w:lang w:val="bg-BG"/>
        </w:rPr>
        <w:t>учаването на</w:t>
      </w:r>
      <w:r w:rsidRPr="00630683">
        <w:rPr>
          <w:rFonts w:ascii="Cambria" w:eastAsia="Calibri" w:hAnsi="Cambria" w:cs="Times New Roman"/>
          <w:noProof/>
          <w:sz w:val="24"/>
          <w:szCs w:val="24"/>
          <w:lang w:val="ro-RO"/>
        </w:rPr>
        <w:t xml:space="preserve"> Становището на SGA</w:t>
      </w:r>
      <w:r w:rsidRPr="00630683">
        <w:rPr>
          <w:rFonts w:ascii="Cambria" w:eastAsia="Calibri" w:hAnsi="Cambria" w:cs="Times New Roman"/>
          <w:noProof/>
          <w:sz w:val="24"/>
          <w:szCs w:val="24"/>
          <w:lang w:val="bg-BG"/>
        </w:rPr>
        <w:t>.</w:t>
      </w:r>
    </w:p>
    <w:p w:rsidR="00713E1A" w:rsidRPr="00630683" w:rsidRDefault="00BF106C" w:rsidP="00BF106C">
      <w:pPr>
        <w:spacing w:before="120" w:after="120" w:line="240" w:lineRule="auto"/>
        <w:ind w:firstLine="720"/>
        <w:jc w:val="both"/>
        <w:rPr>
          <w:rFonts w:ascii="Cambria" w:hAnsi="Cambria" w:cs="Times New Roman"/>
          <w:noProof/>
          <w:sz w:val="24"/>
          <w:szCs w:val="24"/>
          <w:lang w:val="bg-BG"/>
        </w:rPr>
      </w:pPr>
      <w:r w:rsidRPr="00630683">
        <w:rPr>
          <w:rFonts w:ascii="Cambria" w:hAnsi="Cambria" w:cs="Times New Roman"/>
          <w:noProof/>
          <w:sz w:val="24"/>
          <w:szCs w:val="24"/>
          <w:lang w:val="bg-BG"/>
        </w:rPr>
        <w:t>Потенциалното въздействие, свързано с хидроенергията, е представено в раздел IV.2. от настоящото изследване.</w:t>
      </w:r>
    </w:p>
    <w:p w:rsidR="00BF106C" w:rsidRPr="00630683" w:rsidRDefault="00BF106C" w:rsidP="00BF106C">
      <w:pPr>
        <w:spacing w:before="120" w:after="120" w:line="240" w:lineRule="auto"/>
        <w:ind w:firstLine="720"/>
        <w:jc w:val="both"/>
        <w:rPr>
          <w:rFonts w:ascii="Cambria" w:hAnsi="Cambria" w:cs="Times New Roman"/>
          <w:noProof/>
          <w:sz w:val="24"/>
          <w:szCs w:val="24"/>
          <w:lang w:val="bg-BG"/>
        </w:rPr>
      </w:pPr>
    </w:p>
    <w:p w:rsidR="00BF106C" w:rsidRPr="00630683" w:rsidRDefault="00BF106C" w:rsidP="00BF106C">
      <w:pPr>
        <w:pBdr>
          <w:top w:val="single" w:sz="4" w:space="1" w:color="auto"/>
          <w:left w:val="single" w:sz="4" w:space="4" w:color="auto"/>
          <w:bottom w:val="single" w:sz="4" w:space="0" w:color="auto"/>
          <w:right w:val="single" w:sz="4" w:space="4" w:color="auto"/>
        </w:pBdr>
        <w:jc w:val="both"/>
        <w:rPr>
          <w:rFonts w:ascii="Cambria" w:hAnsi="Cambria"/>
          <w:b/>
          <w:noProof/>
          <w:sz w:val="24"/>
          <w:szCs w:val="24"/>
          <w:lang w:val="bg-BG"/>
        </w:rPr>
      </w:pPr>
      <w:r w:rsidRPr="00630683">
        <w:rPr>
          <w:rFonts w:ascii="Cambria" w:hAnsi="Cambria"/>
          <w:b/>
          <w:noProof/>
          <w:sz w:val="24"/>
          <w:szCs w:val="24"/>
          <w:lang w:val="bg-BG"/>
        </w:rPr>
        <w:t xml:space="preserve"> </w:t>
      </w:r>
      <w:r w:rsidR="007D3307" w:rsidRPr="00630683">
        <w:rPr>
          <w:rFonts w:ascii="Cambria" w:hAnsi="Cambria"/>
          <w:b/>
          <w:noProof/>
          <w:sz w:val="24"/>
          <w:szCs w:val="24"/>
          <w:lang w:val="bg-BG"/>
        </w:rPr>
        <w:t xml:space="preserve">ПРЕНОС </w:t>
      </w:r>
      <w:r w:rsidRPr="00630683">
        <w:rPr>
          <w:rFonts w:ascii="Cambria" w:hAnsi="Cambria"/>
          <w:b/>
          <w:noProof/>
          <w:sz w:val="24"/>
          <w:szCs w:val="24"/>
          <w:lang w:val="bg-BG"/>
        </w:rPr>
        <w:t>НА ЕНЕРГИЯ</w:t>
      </w:r>
    </w:p>
    <w:p w:rsidR="001543F5" w:rsidRPr="00E162C2" w:rsidRDefault="001543F5" w:rsidP="00BF106C">
      <w:pPr>
        <w:pBdr>
          <w:top w:val="single" w:sz="4" w:space="1" w:color="auto"/>
          <w:left w:val="single" w:sz="4" w:space="4" w:color="auto"/>
          <w:bottom w:val="single" w:sz="4" w:space="0" w:color="auto"/>
          <w:right w:val="single" w:sz="4" w:space="4" w:color="auto"/>
        </w:pBdr>
        <w:jc w:val="both"/>
        <w:rPr>
          <w:rFonts w:ascii="Cambria" w:hAnsi="Cambria"/>
          <w:b/>
          <w:noProof/>
          <w:sz w:val="24"/>
          <w:szCs w:val="24"/>
          <w:lang w:val="ru-RU"/>
        </w:rPr>
      </w:pPr>
    </w:p>
    <w:p w:rsidR="00BF106C" w:rsidRPr="00630683" w:rsidRDefault="00BF106C" w:rsidP="00BF106C">
      <w:pPr>
        <w:spacing w:before="120" w:after="120" w:line="240" w:lineRule="auto"/>
        <w:jc w:val="both"/>
        <w:rPr>
          <w:rFonts w:ascii="Cambria" w:hAnsi="Cambria"/>
          <w:noProof/>
          <w:sz w:val="24"/>
          <w:szCs w:val="24"/>
          <w:lang w:val="ro-RO"/>
        </w:rPr>
      </w:pPr>
      <w:r w:rsidRPr="00630683">
        <w:rPr>
          <w:rFonts w:ascii="Cambria" w:hAnsi="Cambria"/>
          <w:noProof/>
          <w:sz w:val="24"/>
          <w:szCs w:val="24"/>
          <w:lang w:val="bg-BG"/>
        </w:rPr>
        <w:t>ЕСР</w:t>
      </w:r>
      <w:r w:rsidRPr="00630683">
        <w:rPr>
          <w:rFonts w:ascii="Cambria" w:hAnsi="Cambria"/>
          <w:noProof/>
          <w:sz w:val="24"/>
          <w:szCs w:val="24"/>
          <w:lang w:val="ro-RO"/>
        </w:rPr>
        <w:t xml:space="preserve"> 2019-2030, с перспектива за 2050 година, е насочен</w:t>
      </w:r>
      <w:r w:rsidRPr="00630683">
        <w:rPr>
          <w:rFonts w:ascii="Cambria" w:hAnsi="Cambria"/>
          <w:noProof/>
          <w:sz w:val="24"/>
          <w:szCs w:val="24"/>
          <w:lang w:val="bg-BG"/>
        </w:rPr>
        <w:t>а</w:t>
      </w:r>
      <w:r w:rsidRPr="00630683">
        <w:rPr>
          <w:rFonts w:ascii="Cambria" w:hAnsi="Cambria"/>
          <w:noProof/>
          <w:sz w:val="24"/>
          <w:szCs w:val="24"/>
          <w:lang w:val="ro-RO"/>
        </w:rPr>
        <w:t xml:space="preserve"> към следните проекти за развитие на транспортната инфраструктура на енергетиката:</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 xml:space="preserve">Нов въздушен електропровод 400 Kv d.c. (с оборудвана верига) между съществуващите станции </w:t>
      </w:r>
      <w:r w:rsidRPr="00630683">
        <w:rPr>
          <w:rFonts w:ascii="Cambria" w:eastAsia="Times New Roman" w:hAnsi="Cambria" w:cs="Calibri"/>
          <w:noProof/>
          <w:sz w:val="24"/>
          <w:szCs w:val="24"/>
          <w:lang w:val="bg-BG" w:eastAsia="en-GB"/>
        </w:rPr>
        <w:t>Смърдан</w:t>
      </w:r>
      <w:r w:rsidRPr="00630683">
        <w:rPr>
          <w:rFonts w:ascii="Cambria" w:eastAsia="Times New Roman" w:hAnsi="Cambria" w:cs="Calibri"/>
          <w:noProof/>
          <w:sz w:val="24"/>
          <w:szCs w:val="24"/>
          <w:lang w:val="ro-RO" w:eastAsia="en-GB"/>
        </w:rPr>
        <w:t xml:space="preserve"> и Гутинаш</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 xml:space="preserve">Нов въздушен електропровод 400 kVd.c. между съществуващите станции </w:t>
      </w:r>
      <w:r w:rsidRPr="00630683">
        <w:rPr>
          <w:rFonts w:ascii="Cambria" w:eastAsia="Times New Roman" w:hAnsi="Cambria" w:cs="Calibri"/>
          <w:noProof/>
          <w:sz w:val="24"/>
          <w:szCs w:val="24"/>
          <w:lang w:val="bg-BG" w:eastAsia="en-GB"/>
        </w:rPr>
        <w:t>Чернавода</w:t>
      </w:r>
      <w:r w:rsidRPr="00630683">
        <w:rPr>
          <w:rFonts w:ascii="Cambria" w:eastAsia="Times New Roman" w:hAnsi="Cambria" w:cs="Calibri"/>
          <w:noProof/>
          <w:sz w:val="24"/>
          <w:szCs w:val="24"/>
          <w:lang w:val="ro-RO" w:eastAsia="en-GB"/>
        </w:rPr>
        <w:t xml:space="preserve"> и Стълпу, с </w:t>
      </w:r>
      <w:r w:rsidRPr="00630683">
        <w:rPr>
          <w:rFonts w:ascii="Cambria" w:eastAsia="Times New Roman" w:hAnsi="Cambria" w:cs="Calibri"/>
          <w:noProof/>
          <w:sz w:val="24"/>
          <w:szCs w:val="24"/>
          <w:lang w:val="bg-BG" w:eastAsia="en-GB"/>
        </w:rPr>
        <w:t>верига</w:t>
      </w:r>
      <w:r w:rsidRPr="00630683">
        <w:rPr>
          <w:rFonts w:ascii="Cambria" w:eastAsia="Times New Roman" w:hAnsi="Cambria" w:cs="Calibri"/>
          <w:noProof/>
          <w:sz w:val="24"/>
          <w:szCs w:val="24"/>
          <w:lang w:val="ro-RO" w:eastAsia="en-GB"/>
        </w:rPr>
        <w:t xml:space="preserve"> вход / изход в</w:t>
      </w:r>
      <w:r w:rsidRPr="00630683">
        <w:rPr>
          <w:rFonts w:ascii="Cambria" w:eastAsia="Times New Roman" w:hAnsi="Cambria" w:cs="Calibri"/>
          <w:noProof/>
          <w:sz w:val="24"/>
          <w:szCs w:val="24"/>
          <w:lang w:val="bg-BG" w:eastAsia="en-GB"/>
        </w:rPr>
        <w:t xml:space="preserve"> станцията</w:t>
      </w:r>
      <w:r w:rsidRPr="00630683">
        <w:rPr>
          <w:rFonts w:ascii="Cambria" w:eastAsia="Times New Roman" w:hAnsi="Cambria" w:cs="Calibri"/>
          <w:noProof/>
          <w:sz w:val="24"/>
          <w:szCs w:val="24"/>
          <w:lang w:val="ro-RO" w:eastAsia="en-GB"/>
        </w:rPr>
        <w:t xml:space="preserve"> 400 kV  </w:t>
      </w:r>
      <w:r w:rsidRPr="00630683">
        <w:rPr>
          <w:rFonts w:ascii="Cambria" w:eastAsia="Times New Roman" w:hAnsi="Cambria" w:cs="Calibri"/>
          <w:noProof/>
          <w:sz w:val="24"/>
          <w:szCs w:val="24"/>
          <w:lang w:val="bg-BG" w:eastAsia="en-GB"/>
        </w:rPr>
        <w:t>Гура Яломицей</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bg-BG" w:eastAsia="en-GB"/>
        </w:rPr>
        <w:t>Разширяване</w:t>
      </w:r>
      <w:r w:rsidRPr="00630683">
        <w:rPr>
          <w:rFonts w:ascii="Cambria" w:eastAsia="Times New Roman" w:hAnsi="Cambria" w:cs="Calibri"/>
          <w:noProof/>
          <w:sz w:val="24"/>
          <w:szCs w:val="24"/>
          <w:lang w:val="ro-RO" w:eastAsia="en-GB"/>
        </w:rPr>
        <w:t xml:space="preserve"> на станцията 220/110 kV </w:t>
      </w:r>
      <w:r w:rsidRPr="00630683">
        <w:rPr>
          <w:rFonts w:ascii="Cambria" w:eastAsia="Times New Roman" w:hAnsi="Cambria" w:cs="Calibri"/>
          <w:noProof/>
          <w:sz w:val="24"/>
          <w:szCs w:val="24"/>
          <w:lang w:val="bg-BG" w:eastAsia="en-GB"/>
        </w:rPr>
        <w:t>Стълпу</w:t>
      </w:r>
      <w:r w:rsidRPr="00630683">
        <w:rPr>
          <w:rFonts w:ascii="Cambria" w:eastAsia="Times New Roman" w:hAnsi="Cambria" w:cs="Calibri"/>
          <w:noProof/>
          <w:sz w:val="24"/>
          <w:szCs w:val="24"/>
          <w:lang w:val="ro-RO" w:eastAsia="en-GB"/>
        </w:rPr>
        <w:t xml:space="preserve"> чрез изграждането на станция 400/110 kV</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 xml:space="preserve">Въздушен електропровод 400 kV </w:t>
      </w:r>
      <w:r w:rsidRPr="00630683">
        <w:rPr>
          <w:rFonts w:ascii="Cambria" w:eastAsia="Times New Roman" w:hAnsi="Cambria" w:cs="Calibri"/>
          <w:noProof/>
          <w:sz w:val="24"/>
          <w:szCs w:val="24"/>
          <w:lang w:val="bg-BG" w:eastAsia="en-GB"/>
        </w:rPr>
        <w:t xml:space="preserve"> Железни врата</w:t>
      </w:r>
      <w:r w:rsidRPr="00630683">
        <w:rPr>
          <w:rFonts w:ascii="Cambria" w:eastAsia="Times New Roman" w:hAnsi="Cambria" w:cs="Calibri"/>
          <w:noProof/>
          <w:sz w:val="24"/>
          <w:szCs w:val="24"/>
          <w:lang w:val="ro-RO" w:eastAsia="en-GB"/>
        </w:rPr>
        <w:t xml:space="preserve"> - Анина - Решица</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Нов въздушен електропровод 400 kV  d.c. между съществуващите станции Рещица (Румъния) и Панчево (Сърбия)</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ro-RO" w:eastAsia="en-GB"/>
        </w:rPr>
        <w:t>Преминаване към въздушен електропровод 400 kV от 220 kV въздушен електропровод d.c. Решица-Тимишоара-</w:t>
      </w:r>
      <w:r w:rsidRPr="00630683">
        <w:rPr>
          <w:rFonts w:ascii="Cambria" w:eastAsia="Times New Roman" w:hAnsi="Cambria" w:cs="Calibri"/>
          <w:noProof/>
          <w:sz w:val="24"/>
          <w:szCs w:val="24"/>
          <w:lang w:val="bg-BG" w:eastAsia="en-GB"/>
        </w:rPr>
        <w:t xml:space="preserve"> Съкълаз- </w:t>
      </w:r>
      <w:r w:rsidRPr="00630683">
        <w:rPr>
          <w:rFonts w:ascii="Cambria" w:eastAsia="Times New Roman" w:hAnsi="Cambria" w:cs="Calibri"/>
          <w:noProof/>
          <w:sz w:val="24"/>
          <w:szCs w:val="24"/>
          <w:lang w:val="ro-RO" w:eastAsia="en-GB"/>
        </w:rPr>
        <w:t xml:space="preserve">Арад </w:t>
      </w:r>
    </w:p>
    <w:p w:rsidR="00BF106C" w:rsidRPr="00630683" w:rsidRDefault="00BF106C" w:rsidP="00D658DD">
      <w:pPr>
        <w:pStyle w:val="ListParagraph"/>
        <w:numPr>
          <w:ilvl w:val="0"/>
          <w:numId w:val="12"/>
        </w:numPr>
        <w:spacing w:before="120" w:after="120" w:line="240" w:lineRule="auto"/>
        <w:ind w:left="714" w:hanging="357"/>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bg-BG" w:eastAsia="en-GB"/>
        </w:rPr>
        <w:t>Разширяване на станцията</w:t>
      </w:r>
      <w:r w:rsidRPr="00630683">
        <w:rPr>
          <w:rFonts w:ascii="Cambria" w:eastAsia="Times New Roman" w:hAnsi="Cambria" w:cs="Calibri"/>
          <w:noProof/>
          <w:sz w:val="24"/>
          <w:szCs w:val="24"/>
          <w:lang w:val="ro-RO" w:eastAsia="en-GB"/>
        </w:rPr>
        <w:t xml:space="preserve"> 220/110 kV Решица, чрез построяване на нова станция 400/220/110 kV Решица</w:t>
      </w:r>
    </w:p>
    <w:p w:rsidR="00BF106C" w:rsidRPr="00630683" w:rsidRDefault="00BF106C" w:rsidP="00D658DD">
      <w:pPr>
        <w:pStyle w:val="ListParagraph"/>
        <w:numPr>
          <w:ilvl w:val="0"/>
          <w:numId w:val="12"/>
        </w:numPr>
        <w:spacing w:before="120" w:after="120" w:line="240" w:lineRule="auto"/>
        <w:jc w:val="both"/>
        <w:rPr>
          <w:rFonts w:ascii="Cambria" w:eastAsia="Times New Roman" w:hAnsi="Cambria" w:cs="Calibri"/>
          <w:noProof/>
          <w:sz w:val="24"/>
          <w:szCs w:val="24"/>
          <w:lang w:val="ro-RO" w:eastAsia="en-GB"/>
        </w:rPr>
      </w:pPr>
      <w:r w:rsidRPr="00630683">
        <w:rPr>
          <w:rFonts w:ascii="Cambria" w:eastAsia="Times New Roman" w:hAnsi="Cambria" w:cs="Calibri"/>
          <w:noProof/>
          <w:sz w:val="24"/>
          <w:szCs w:val="24"/>
          <w:lang w:val="bg-BG" w:eastAsia="en-GB"/>
        </w:rPr>
        <w:t>Замяна на станция</w:t>
      </w:r>
      <w:r w:rsidRPr="00630683">
        <w:rPr>
          <w:rFonts w:ascii="Cambria" w:eastAsia="Times New Roman" w:hAnsi="Cambria" w:cs="Calibri"/>
          <w:noProof/>
          <w:sz w:val="24"/>
          <w:szCs w:val="24"/>
          <w:lang w:val="ro-RO" w:eastAsia="en-GB"/>
        </w:rPr>
        <w:t xml:space="preserve"> 220/110 kV Тимишоара, чрез построяване на нова станция 400/220/110 kV</w:t>
      </w:r>
    </w:p>
    <w:p w:rsidR="00BF106C" w:rsidRPr="00630683" w:rsidRDefault="00BF106C" w:rsidP="00BF106C">
      <w:pPr>
        <w:pStyle w:val="ListParagraph"/>
        <w:spacing w:before="120" w:after="120" w:line="240" w:lineRule="auto"/>
        <w:jc w:val="both"/>
        <w:rPr>
          <w:rFonts w:ascii="Cambria" w:eastAsia="Times New Roman" w:hAnsi="Cambria" w:cs="Calibri"/>
          <w:noProof/>
          <w:sz w:val="24"/>
          <w:szCs w:val="24"/>
          <w:lang w:val="ro-RO" w:eastAsia="en-GB"/>
        </w:rPr>
      </w:pPr>
    </w:p>
    <w:p w:rsidR="003F0B18" w:rsidRPr="00E162C2" w:rsidRDefault="003F0B18" w:rsidP="003F0B18">
      <w:pPr>
        <w:pStyle w:val="ListParagraph"/>
        <w:spacing w:before="120" w:after="120" w:line="240" w:lineRule="auto"/>
        <w:jc w:val="both"/>
        <w:rPr>
          <w:rFonts w:ascii="Cambria" w:eastAsia="Times New Roman" w:hAnsi="Cambria" w:cs="Calibri"/>
          <w:noProof/>
          <w:sz w:val="24"/>
          <w:szCs w:val="24"/>
          <w:lang w:val="ru-RU" w:eastAsia="en-GB"/>
        </w:rPr>
      </w:pPr>
    </w:p>
    <w:p w:rsidR="00BF106C" w:rsidRPr="00630683" w:rsidRDefault="00BF106C" w:rsidP="00D658DD">
      <w:pPr>
        <w:pStyle w:val="ListParagraph"/>
        <w:numPr>
          <w:ilvl w:val="0"/>
          <w:numId w:val="64"/>
        </w:numPr>
        <w:spacing w:before="120" w:after="120" w:line="240" w:lineRule="auto"/>
        <w:jc w:val="both"/>
        <w:rPr>
          <w:rFonts w:ascii="Cambria" w:hAnsi="Cambria" w:cs="Times New Roman"/>
          <w:b/>
          <w:noProof/>
          <w:sz w:val="24"/>
          <w:szCs w:val="24"/>
          <w:u w:val="single"/>
          <w:lang w:val="ro-RO"/>
        </w:rPr>
      </w:pPr>
      <w:r w:rsidRPr="00630683">
        <w:rPr>
          <w:rFonts w:ascii="Cambria" w:hAnsi="Cambria" w:cs="Times New Roman"/>
          <w:b/>
          <w:noProof/>
          <w:sz w:val="24"/>
          <w:szCs w:val="24"/>
          <w:u w:val="single"/>
          <w:lang w:val="bg-BG"/>
        </w:rPr>
        <w:t>Проект</w:t>
      </w:r>
      <w:r w:rsidRPr="00630683">
        <w:rPr>
          <w:rFonts w:ascii="Cambria" w:hAnsi="Cambria" w:cs="Times New Roman"/>
          <w:b/>
          <w:noProof/>
          <w:sz w:val="24"/>
          <w:szCs w:val="24"/>
          <w:u w:val="single"/>
          <w:lang w:val="ro-RO"/>
        </w:rPr>
        <w:t xml:space="preserve"> 138 „Black Sea Corridor”</w:t>
      </w:r>
    </w:p>
    <w:p w:rsidR="00BF106C" w:rsidRPr="00630683" w:rsidRDefault="00BF106C" w:rsidP="00BF106C">
      <w:pPr>
        <w:pStyle w:val="ListParagraph"/>
        <w:spacing w:before="120" w:after="120" w:line="240" w:lineRule="auto"/>
        <w:ind w:left="284"/>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Проектът „Black Sea Corridor” е част от електрическия коридор: „Междусистемни връзки Север-Юг за електроенергия в Централна и Югоизточна Европа (“NSI East Electricity”)  и има ролята на укрепване на коридора за </w:t>
      </w:r>
      <w:r w:rsidR="00A7716F" w:rsidRPr="00630683">
        <w:rPr>
          <w:rFonts w:ascii="Cambria" w:hAnsi="Cambria" w:cs="Times New Roman"/>
          <w:noProof/>
          <w:sz w:val="24"/>
          <w:szCs w:val="24"/>
          <w:lang w:val="ro-RO"/>
        </w:rPr>
        <w:t>Пренос на енергия</w:t>
      </w:r>
      <w:r w:rsidRPr="00630683">
        <w:rPr>
          <w:rFonts w:ascii="Cambria" w:hAnsi="Cambria" w:cs="Times New Roman"/>
          <w:noProof/>
          <w:sz w:val="24"/>
          <w:szCs w:val="24"/>
          <w:lang w:val="ro-RO"/>
        </w:rPr>
        <w:t xml:space="preserve"> по крайбрежието на Черно море (Румъния - България) и между брега и останалата част на Европа.</w:t>
      </w:r>
    </w:p>
    <w:p w:rsidR="00BF106C" w:rsidRPr="00630683" w:rsidRDefault="00BF106C" w:rsidP="00BF106C">
      <w:pPr>
        <w:pStyle w:val="ListParagraph"/>
        <w:spacing w:before="120" w:after="120" w:line="240" w:lineRule="auto"/>
        <w:ind w:left="284"/>
        <w:jc w:val="both"/>
        <w:rPr>
          <w:rFonts w:ascii="Cambria" w:hAnsi="Cambria" w:cs="Times New Roman"/>
          <w:noProof/>
          <w:sz w:val="24"/>
          <w:szCs w:val="24"/>
          <w:lang w:val="ro-RO"/>
        </w:rPr>
      </w:pPr>
      <w:r w:rsidRPr="00630683">
        <w:rPr>
          <w:rFonts w:ascii="Cambria" w:hAnsi="Cambria" w:cs="Times New Roman"/>
          <w:noProof/>
          <w:sz w:val="24"/>
          <w:szCs w:val="24"/>
          <w:lang w:val="ro-RO"/>
        </w:rPr>
        <w:t>Компонентите на проекта са следните:</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Компонентите на проекта са следните:</w:t>
      </w:r>
    </w:p>
    <w:p w:rsidR="00BF106C" w:rsidRPr="00630683" w:rsidRDefault="00BF106C" w:rsidP="00D658DD">
      <w:pPr>
        <w:numPr>
          <w:ilvl w:val="0"/>
          <w:numId w:val="65"/>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Нов въздушен електропровод</w:t>
      </w:r>
      <w:r w:rsidRPr="00630683">
        <w:rPr>
          <w:rFonts w:ascii="Cambria" w:eastAsia="Calibri" w:hAnsi="Cambria" w:cs="Times New Roman"/>
          <w:b/>
          <w:noProof/>
          <w:sz w:val="24"/>
          <w:szCs w:val="24"/>
          <w:lang w:val="ro-RO"/>
        </w:rPr>
        <w:t xml:space="preserve"> 400 kV d.c. </w:t>
      </w:r>
      <w:r w:rsidRPr="00630683">
        <w:rPr>
          <w:rFonts w:ascii="Cambria" w:eastAsia="Calibri" w:hAnsi="Cambria" w:cs="Times New Roman"/>
          <w:b/>
          <w:noProof/>
          <w:sz w:val="24"/>
          <w:szCs w:val="24"/>
          <w:lang w:val="bg-BG"/>
        </w:rPr>
        <w:t>между съществуващите станции</w:t>
      </w:r>
      <w:r w:rsidRPr="00630683">
        <w:rPr>
          <w:rFonts w:ascii="Cambria" w:eastAsia="Calibri" w:hAnsi="Cambria" w:cs="Times New Roman"/>
          <w:b/>
          <w:noProof/>
          <w:sz w:val="24"/>
          <w:szCs w:val="24"/>
          <w:lang w:val="ro-RO"/>
        </w:rPr>
        <w:t xml:space="preserve"> Чернавода и Стълпу, с верига вход/изход в Станция 400 kV </w:t>
      </w:r>
      <w:r w:rsidRPr="00630683">
        <w:rPr>
          <w:rFonts w:ascii="Cambria" w:eastAsia="Calibri" w:hAnsi="Cambria" w:cs="Times New Roman"/>
          <w:b/>
          <w:noProof/>
          <w:sz w:val="24"/>
          <w:szCs w:val="24"/>
          <w:lang w:val="bg-BG"/>
        </w:rPr>
        <w:t>Гура Яломицей</w:t>
      </w:r>
      <w:r w:rsidRPr="00630683">
        <w:rPr>
          <w:rFonts w:ascii="Cambria" w:eastAsia="Calibri" w:hAnsi="Cambria" w:cs="Times New Roman"/>
          <w:b/>
          <w:noProof/>
          <w:sz w:val="24"/>
          <w:szCs w:val="24"/>
          <w:lang w:val="ro-RO"/>
        </w:rPr>
        <w:t>.</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ro-RO"/>
        </w:rPr>
      </w:pP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ro-RO"/>
        </w:rPr>
        <w:t xml:space="preserve">Работите се състоят в </w:t>
      </w:r>
      <w:r w:rsidRPr="00630683">
        <w:rPr>
          <w:rFonts w:ascii="Cambria" w:eastAsia="Calibri" w:hAnsi="Cambria" w:cs="Times New Roman"/>
          <w:noProof/>
          <w:sz w:val="24"/>
          <w:szCs w:val="24"/>
          <w:lang w:val="ro-RO"/>
        </w:rPr>
        <w:t xml:space="preserve">реализирането на </w:t>
      </w:r>
      <w:r w:rsidRPr="00630683">
        <w:rPr>
          <w:rFonts w:ascii="Cambria" w:eastAsia="Calibri" w:hAnsi="Cambria" w:cs="Times New Roman"/>
          <w:noProof/>
          <w:sz w:val="24"/>
          <w:szCs w:val="24"/>
          <w:lang w:val="bg-BG"/>
        </w:rPr>
        <w:t>два участъка</w:t>
      </w:r>
      <w:r w:rsidRPr="00630683">
        <w:rPr>
          <w:rFonts w:ascii="Cambria" w:eastAsia="Calibri" w:hAnsi="Cambria" w:cs="Times New Roman"/>
          <w:noProof/>
          <w:sz w:val="24"/>
          <w:szCs w:val="24"/>
          <w:lang w:val="ro-RO"/>
        </w:rPr>
        <w:t xml:space="preserve"> от </w:t>
      </w:r>
      <w:r w:rsidRPr="00630683">
        <w:rPr>
          <w:rFonts w:ascii="Cambria" w:eastAsia="Calibri" w:hAnsi="Cambria" w:cs="Times New Roman"/>
          <w:noProof/>
          <w:sz w:val="24"/>
          <w:szCs w:val="24"/>
          <w:lang w:val="bg-BG"/>
        </w:rPr>
        <w:t xml:space="preserve">Въздушен елктропровод </w:t>
      </w:r>
      <w:r w:rsidRPr="00630683">
        <w:rPr>
          <w:rFonts w:ascii="Cambria" w:eastAsia="Calibri" w:hAnsi="Cambria" w:cs="Times New Roman"/>
          <w:noProof/>
          <w:sz w:val="24"/>
          <w:szCs w:val="24"/>
          <w:lang w:val="ro-RO"/>
        </w:rPr>
        <w:t>400 kV с двойна верига:</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участък I 400 kV двойна верига Чернавода – </w:t>
      </w:r>
      <w:r w:rsidRPr="00630683">
        <w:rPr>
          <w:rFonts w:ascii="Cambria" w:eastAsia="Calibri" w:hAnsi="Cambria" w:cs="Times New Roman"/>
          <w:noProof/>
          <w:sz w:val="24"/>
          <w:szCs w:val="24"/>
          <w:lang w:val="bg-BG"/>
        </w:rPr>
        <w:t>Гура Яломицей</w:t>
      </w:r>
      <w:r w:rsidRPr="00630683">
        <w:rPr>
          <w:rFonts w:ascii="Cambria" w:eastAsia="Calibri" w:hAnsi="Cambria" w:cs="Times New Roman"/>
          <w:noProof/>
          <w:sz w:val="24"/>
          <w:szCs w:val="24"/>
          <w:lang w:val="ro-RO"/>
        </w:rPr>
        <w:t>;</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участък II 400 kV </w:t>
      </w:r>
      <w:r w:rsidRPr="00630683">
        <w:rPr>
          <w:rFonts w:ascii="Cambria" w:eastAsia="Calibri" w:hAnsi="Cambria" w:cs="Times New Roman"/>
          <w:noProof/>
          <w:sz w:val="24"/>
          <w:szCs w:val="24"/>
          <w:lang w:val="bg-BG"/>
        </w:rPr>
        <w:t>Гура Яломицей</w:t>
      </w:r>
      <w:r w:rsidRPr="00630683">
        <w:rPr>
          <w:rFonts w:ascii="Cambria" w:eastAsia="Calibri" w:hAnsi="Cambria" w:cs="Times New Roman"/>
          <w:noProof/>
          <w:sz w:val="24"/>
          <w:szCs w:val="24"/>
          <w:lang w:val="ro-RO"/>
        </w:rPr>
        <w:t xml:space="preserve"> - </w:t>
      </w:r>
      <w:r w:rsidRPr="00630683">
        <w:rPr>
          <w:rFonts w:ascii="Cambria" w:eastAsia="Calibri" w:hAnsi="Cambria" w:cs="Times New Roman"/>
          <w:noProof/>
          <w:sz w:val="24"/>
          <w:szCs w:val="24"/>
          <w:lang w:val="bg-BG"/>
        </w:rPr>
        <w:t>Стълпу</w:t>
      </w:r>
      <w:r w:rsidRPr="00630683">
        <w:rPr>
          <w:rFonts w:ascii="Cambria" w:eastAsia="Calibri" w:hAnsi="Cambria" w:cs="Times New Roman"/>
          <w:noProof/>
          <w:sz w:val="24"/>
          <w:szCs w:val="24"/>
          <w:lang w:val="ro-RO"/>
        </w:rPr>
        <w:t>, в комплект с 400 kV линейни панели с опростена верига, които позволяват</w:t>
      </w:r>
      <w:r w:rsidRPr="00630683">
        <w:rPr>
          <w:rFonts w:ascii="Cambria" w:eastAsia="Calibri" w:hAnsi="Cambria" w:cs="Times New Roman"/>
          <w:noProof/>
          <w:sz w:val="24"/>
          <w:szCs w:val="24"/>
          <w:lang w:val="bg-BG"/>
        </w:rPr>
        <w:t xml:space="preserve"> реализиране на</w:t>
      </w:r>
      <w:r w:rsidRPr="00630683">
        <w:rPr>
          <w:rFonts w:ascii="Cambria" w:eastAsia="Calibri" w:hAnsi="Cambria" w:cs="Times New Roman"/>
          <w:noProof/>
          <w:sz w:val="24"/>
          <w:szCs w:val="24"/>
          <w:lang w:val="ro-RO"/>
        </w:rPr>
        <w:t xml:space="preserve"> връзките към станция Гура Яломицей, според инвестиционните изисквания.</w:t>
      </w:r>
    </w:p>
    <w:p w:rsidR="00BF106C" w:rsidRPr="00630683" w:rsidRDefault="00BF106C" w:rsidP="00BF106C">
      <w:pPr>
        <w:spacing w:before="120" w:after="120" w:line="240" w:lineRule="auto"/>
        <w:ind w:left="284"/>
        <w:contextualSpacing/>
        <w:jc w:val="both"/>
        <w:rPr>
          <w:rFonts w:ascii="Cambria" w:eastAsia="Calibri" w:hAnsi="Cambria" w:cs="Times New Roman"/>
          <w:noProof/>
          <w:sz w:val="24"/>
          <w:szCs w:val="24"/>
          <w:lang w:val="bg-BG"/>
        </w:rPr>
      </w:pPr>
      <w:r w:rsidRPr="00630683">
        <w:rPr>
          <w:rFonts w:ascii="Cambria" w:eastAsia="Calibri" w:hAnsi="Cambria" w:cs="Times New Roman"/>
          <w:b/>
          <w:noProof/>
          <w:sz w:val="24"/>
          <w:szCs w:val="24"/>
          <w:lang w:val="bg-BG"/>
        </w:rPr>
        <w:t>Въздушен електропровод (ВЕП) Чернавода- Стълпу</w:t>
      </w: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 xml:space="preserve"> от около 160 км, ще бъде направена като линия с двойна верига, едната верига</w:t>
      </w:r>
      <w:r w:rsidRPr="00630683">
        <w:rPr>
          <w:rFonts w:ascii="Cambria" w:eastAsia="Calibri" w:hAnsi="Cambria" w:cs="Times New Roman"/>
          <w:noProof/>
          <w:sz w:val="24"/>
          <w:szCs w:val="24"/>
          <w:lang w:val="bg-BG"/>
        </w:rPr>
        <w:t xml:space="preserve"> ще бъде вход</w:t>
      </w:r>
      <w:r w:rsidRPr="00630683">
        <w:rPr>
          <w:rFonts w:ascii="Cambria" w:eastAsia="Calibri" w:hAnsi="Cambria" w:cs="Times New Roman"/>
          <w:noProof/>
          <w:sz w:val="24"/>
          <w:szCs w:val="24"/>
          <w:lang w:val="ro-RO"/>
        </w:rPr>
        <w:t xml:space="preserve"> - изход на станция Гура Яломицей, а втората верига ще бъде непрекъсната до станция Стълпу.</w:t>
      </w:r>
    </w:p>
    <w:p w:rsidR="00BF106C" w:rsidRPr="00630683" w:rsidRDefault="00BF106C" w:rsidP="00D658DD">
      <w:pPr>
        <w:numPr>
          <w:ilvl w:val="0"/>
          <w:numId w:val="73"/>
        </w:numPr>
        <w:tabs>
          <w:tab w:val="left" w:pos="851"/>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ro-RO"/>
        </w:rPr>
        <w:t>Етап</w:t>
      </w:r>
      <w:r w:rsidRPr="00630683">
        <w:rPr>
          <w:rFonts w:ascii="Cambria" w:eastAsia="Calibri" w:hAnsi="Cambria" w:cs="Times New Roman"/>
          <w:noProof/>
          <w:sz w:val="24"/>
          <w:szCs w:val="24"/>
          <w:lang w:val="ro-RO"/>
        </w:rPr>
        <w:t xml:space="preserve">: процедурата за възлагане на поръчки за строителство – в </w:t>
      </w:r>
      <w:r w:rsidRPr="00630683">
        <w:rPr>
          <w:rFonts w:ascii="Cambria" w:eastAsia="Calibri" w:hAnsi="Cambria" w:cs="Times New Roman"/>
          <w:noProof/>
          <w:sz w:val="24"/>
          <w:szCs w:val="24"/>
          <w:lang w:val="bg-BG"/>
        </w:rPr>
        <w:t>процес на</w:t>
      </w:r>
      <w:r w:rsidRPr="00630683">
        <w:rPr>
          <w:rFonts w:ascii="Cambria" w:eastAsia="Calibri" w:hAnsi="Cambria" w:cs="Times New Roman"/>
          <w:noProof/>
          <w:sz w:val="24"/>
          <w:szCs w:val="24"/>
          <w:lang w:val="ro-RO"/>
        </w:rPr>
        <w:t xml:space="preserve"> изчакване на жалба, подадена от участник в търга;</w:t>
      </w:r>
    </w:p>
    <w:p w:rsidR="00BF106C" w:rsidRPr="00630683" w:rsidRDefault="00BF106C" w:rsidP="00D658DD">
      <w:pPr>
        <w:numPr>
          <w:ilvl w:val="0"/>
          <w:numId w:val="73"/>
        </w:numPr>
        <w:tabs>
          <w:tab w:val="left" w:pos="851"/>
        </w:tabs>
        <w:spacing w:before="120" w:after="120" w:line="240" w:lineRule="auto"/>
        <w:contextualSpacing/>
        <w:jc w:val="both"/>
        <w:rPr>
          <w:rFonts w:ascii="Cambria" w:eastAsia="Calibri" w:hAnsi="Cambria" w:cs="Times New Roman"/>
          <w:noProof/>
          <w:sz w:val="24"/>
          <w:szCs w:val="24"/>
          <w:lang w:val="bg-BG"/>
        </w:rPr>
      </w:pPr>
      <w:r w:rsidRPr="00630683">
        <w:rPr>
          <w:rFonts w:ascii="Cambria" w:eastAsia="Calibri" w:hAnsi="Cambria" w:cs="Times New Roman"/>
          <w:b/>
          <w:noProof/>
          <w:sz w:val="24"/>
          <w:szCs w:val="24"/>
          <w:lang w:val="ro-RO"/>
        </w:rPr>
        <w:t>Получени регулаторни актове</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 xml:space="preserve">получено е ПР за </w:t>
      </w:r>
      <w:r w:rsidRPr="00630683">
        <w:rPr>
          <w:rFonts w:ascii="Cambria" w:eastAsia="Calibri" w:hAnsi="Cambria" w:cs="Times New Roman"/>
          <w:noProof/>
          <w:sz w:val="24"/>
          <w:szCs w:val="24"/>
          <w:lang w:val="ro-RO"/>
        </w:rPr>
        <w:t xml:space="preserve">отчуждаване </w:t>
      </w:r>
      <w:r w:rsidRPr="00630683">
        <w:rPr>
          <w:rFonts w:ascii="Cambria" w:eastAsia="Calibri" w:hAnsi="Cambria" w:cs="Times New Roman"/>
          <w:noProof/>
          <w:sz w:val="24"/>
          <w:szCs w:val="24"/>
          <w:lang w:val="bg-BG"/>
        </w:rPr>
        <w:t>№</w:t>
      </w:r>
      <w:r w:rsidRPr="00630683">
        <w:rPr>
          <w:rFonts w:ascii="Cambria" w:eastAsia="Calibri" w:hAnsi="Cambria" w:cs="Times New Roman"/>
          <w:noProof/>
          <w:sz w:val="24"/>
          <w:szCs w:val="24"/>
          <w:lang w:val="ro-RO"/>
        </w:rPr>
        <w:t xml:space="preserve"> 805/08.11.2017 г. и актуализирано Съгласие за околната среда на 23.04.2019 г. </w:t>
      </w:r>
      <w:r w:rsidRPr="00630683">
        <w:rPr>
          <w:rFonts w:ascii="Cambria" w:eastAsia="Calibri" w:hAnsi="Cambria" w:cs="Times New Roman"/>
          <w:noProof/>
          <w:sz w:val="24"/>
          <w:szCs w:val="24"/>
          <w:lang w:val="bg-BG"/>
        </w:rPr>
        <w:t>;</w:t>
      </w:r>
    </w:p>
    <w:p w:rsidR="00BF106C" w:rsidRPr="00630683" w:rsidRDefault="00BF106C" w:rsidP="00D658DD">
      <w:pPr>
        <w:numPr>
          <w:ilvl w:val="0"/>
          <w:numId w:val="73"/>
        </w:numPr>
        <w:tabs>
          <w:tab w:val="left" w:pos="851"/>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ro-RO"/>
        </w:rPr>
        <w:t>Местоположение</w:t>
      </w:r>
      <w:r w:rsidRPr="00630683">
        <w:rPr>
          <w:rFonts w:ascii="Cambria" w:eastAsia="Calibri" w:hAnsi="Cambria" w:cs="Times New Roman"/>
          <w:noProof/>
          <w:sz w:val="24"/>
          <w:szCs w:val="24"/>
          <w:lang w:val="ro-RO"/>
        </w:rPr>
        <w:t xml:space="preserve">: трасето на въздушната електрическа линия е през </w:t>
      </w:r>
      <w:r w:rsidRPr="00630683">
        <w:rPr>
          <w:rFonts w:ascii="Cambria" w:eastAsia="Calibri" w:hAnsi="Cambria" w:cs="Times New Roman"/>
          <w:noProof/>
          <w:sz w:val="24"/>
          <w:szCs w:val="24"/>
          <w:lang w:val="bg-BG"/>
        </w:rPr>
        <w:t xml:space="preserve">извъннаслената област </w:t>
      </w:r>
      <w:r w:rsidRPr="00630683">
        <w:rPr>
          <w:rFonts w:ascii="Cambria" w:eastAsia="Calibri" w:hAnsi="Cambria" w:cs="Times New Roman"/>
          <w:noProof/>
          <w:sz w:val="24"/>
          <w:szCs w:val="24"/>
          <w:lang w:val="ro-RO"/>
        </w:rPr>
        <w:t xml:space="preserve">на 34 селски общини от радиуса на </w:t>
      </w:r>
      <w:r w:rsidRPr="00630683">
        <w:rPr>
          <w:rFonts w:ascii="Cambria" w:eastAsia="Calibri" w:hAnsi="Cambria" w:cs="Times New Roman"/>
          <w:noProof/>
          <w:sz w:val="24"/>
          <w:szCs w:val="24"/>
          <w:lang w:val="bg-BG"/>
        </w:rPr>
        <w:t>окръзи</w:t>
      </w:r>
      <w:r w:rsidRPr="00630683">
        <w:rPr>
          <w:rFonts w:ascii="Cambria" w:eastAsia="Calibri" w:hAnsi="Cambria" w:cs="Times New Roman"/>
          <w:noProof/>
          <w:sz w:val="24"/>
          <w:szCs w:val="24"/>
          <w:lang w:val="ro-RO"/>
        </w:rPr>
        <w:t xml:space="preserve"> Констанца, Яломица и  Бузъу и ще пресече река Дунав и </w:t>
      </w:r>
      <w:r w:rsidRPr="00630683">
        <w:rPr>
          <w:rFonts w:ascii="Cambria" w:eastAsia="Calibri" w:hAnsi="Cambria" w:cs="Times New Roman"/>
          <w:noProof/>
          <w:sz w:val="24"/>
          <w:szCs w:val="24"/>
          <w:lang w:val="bg-BG"/>
        </w:rPr>
        <w:t>ръкава</w:t>
      </w:r>
      <w:r w:rsidRPr="00630683">
        <w:rPr>
          <w:rFonts w:ascii="Cambria" w:eastAsia="Calibri" w:hAnsi="Cambria" w:cs="Times New Roman"/>
          <w:noProof/>
          <w:sz w:val="24"/>
          <w:szCs w:val="24"/>
          <w:lang w:val="ro-RO"/>
        </w:rPr>
        <w:t xml:space="preserve"> Борча.</w:t>
      </w:r>
    </w:p>
    <w:p w:rsidR="00BF106C" w:rsidRPr="00630683" w:rsidRDefault="00BF106C" w:rsidP="00BF106C">
      <w:pPr>
        <w:tabs>
          <w:tab w:val="left" w:pos="851"/>
        </w:tabs>
        <w:spacing w:before="120" w:after="120" w:line="240" w:lineRule="auto"/>
        <w:ind w:left="720"/>
        <w:contextualSpacing/>
        <w:jc w:val="both"/>
        <w:rPr>
          <w:rFonts w:ascii="Cambria" w:eastAsia="Calibri" w:hAnsi="Cambria" w:cs="Times New Roman"/>
          <w:noProof/>
          <w:sz w:val="24"/>
          <w:szCs w:val="24"/>
          <w:lang w:val="ro-RO"/>
        </w:rPr>
      </w:pPr>
    </w:p>
    <w:p w:rsidR="00BF106C" w:rsidRPr="00630683" w:rsidRDefault="00BF106C" w:rsidP="00D658DD">
      <w:pPr>
        <w:numPr>
          <w:ilvl w:val="0"/>
          <w:numId w:val="65"/>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Модернизиране на Станция</w:t>
      </w:r>
      <w:r w:rsidRPr="00630683">
        <w:rPr>
          <w:rFonts w:ascii="Cambria" w:eastAsia="Calibri" w:hAnsi="Cambria" w:cs="Times New Roman"/>
          <w:b/>
          <w:noProof/>
          <w:sz w:val="24"/>
          <w:szCs w:val="24"/>
          <w:lang w:val="ro-RO"/>
        </w:rPr>
        <w:t xml:space="preserve"> 220/110/20 kV Стълпу и построяване на Станция 400 kV Стълпу.</w:t>
      </w:r>
    </w:p>
    <w:p w:rsidR="00BF106C" w:rsidRPr="00630683" w:rsidRDefault="00BF106C" w:rsidP="00D658DD">
      <w:pPr>
        <w:numPr>
          <w:ilvl w:val="0"/>
          <w:numId w:val="66"/>
        </w:numPr>
        <w:tabs>
          <w:tab w:val="left" w:pos="851"/>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bg-BG"/>
        </w:rPr>
        <w:t>Етап</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noProof/>
          <w:sz w:val="24"/>
          <w:szCs w:val="24"/>
          <w:lang w:val="ro-RO"/>
        </w:rPr>
        <w:t>в процедурите по изпълнение на тръжната процедура - оценка на офертите;</w:t>
      </w:r>
    </w:p>
    <w:p w:rsidR="00BF106C" w:rsidRPr="00630683" w:rsidRDefault="00BF106C" w:rsidP="00D658DD">
      <w:pPr>
        <w:numPr>
          <w:ilvl w:val="0"/>
          <w:numId w:val="66"/>
        </w:numPr>
        <w:tabs>
          <w:tab w:val="left" w:pos="851"/>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ro-RO"/>
        </w:rPr>
        <w:t>Получени регулаторни актове</w:t>
      </w:r>
      <w:r w:rsidRPr="00630683">
        <w:rPr>
          <w:rFonts w:ascii="Cambria" w:eastAsia="Calibri" w:hAnsi="Cambria" w:cs="Times New Roman"/>
          <w:noProof/>
          <w:sz w:val="24"/>
          <w:szCs w:val="24"/>
          <w:lang w:val="ro-RO"/>
        </w:rPr>
        <w:t>: не е приложимо;</w:t>
      </w:r>
    </w:p>
    <w:p w:rsidR="00BF106C" w:rsidRPr="00630683" w:rsidRDefault="00BF106C" w:rsidP="00D658DD">
      <w:pPr>
        <w:numPr>
          <w:ilvl w:val="0"/>
          <w:numId w:val="66"/>
        </w:numPr>
        <w:tabs>
          <w:tab w:val="left" w:pos="851"/>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ro-RO"/>
        </w:rPr>
        <w:t>Местоположение</w:t>
      </w:r>
      <w:r w:rsidRPr="00630683">
        <w:rPr>
          <w:rFonts w:ascii="Cambria" w:eastAsia="Calibri" w:hAnsi="Cambria" w:cs="Times New Roman"/>
          <w:noProof/>
          <w:sz w:val="24"/>
          <w:szCs w:val="24"/>
          <w:lang w:val="ro-RO"/>
        </w:rPr>
        <w:t xml:space="preserve">: Електрическа трансформаторна станция 220/110/20 kV Стълпу се намира в община Стълпу, </w:t>
      </w:r>
      <w:r w:rsidRPr="00630683">
        <w:rPr>
          <w:rFonts w:ascii="Cambria" w:eastAsia="Calibri" w:hAnsi="Cambria" w:cs="Times New Roman"/>
          <w:noProof/>
          <w:sz w:val="24"/>
          <w:szCs w:val="24"/>
          <w:lang w:val="bg-BG"/>
        </w:rPr>
        <w:t>окръг Бузъу</w:t>
      </w:r>
      <w:r w:rsidRPr="00630683">
        <w:rPr>
          <w:rFonts w:ascii="Cambria" w:eastAsia="Calibri" w:hAnsi="Cambria" w:cs="Times New Roman"/>
          <w:noProof/>
          <w:sz w:val="24"/>
          <w:szCs w:val="24"/>
          <w:lang w:val="ro-RO"/>
        </w:rPr>
        <w:t>.</w:t>
      </w:r>
    </w:p>
    <w:p w:rsidR="00BF106C" w:rsidRPr="00630683" w:rsidRDefault="00BF106C" w:rsidP="00BF106C">
      <w:pPr>
        <w:spacing w:before="120" w:after="120" w:line="240" w:lineRule="auto"/>
        <w:ind w:left="1724"/>
        <w:contextualSpacing/>
        <w:jc w:val="both"/>
        <w:rPr>
          <w:rFonts w:ascii="Cambria" w:eastAsia="Calibri" w:hAnsi="Cambria" w:cs="Times New Roman"/>
          <w:noProof/>
          <w:sz w:val="24"/>
          <w:szCs w:val="24"/>
          <w:lang w:val="ro-RO"/>
        </w:rPr>
      </w:pPr>
    </w:p>
    <w:p w:rsidR="003F0B18" w:rsidRPr="00630683" w:rsidRDefault="00BF106C" w:rsidP="007D3307">
      <w:pPr>
        <w:numPr>
          <w:ilvl w:val="0"/>
          <w:numId w:val="65"/>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Нов въздушенелктропровод</w:t>
      </w:r>
      <w:r w:rsidRPr="00630683">
        <w:rPr>
          <w:rFonts w:ascii="Cambria" w:eastAsia="Calibri" w:hAnsi="Cambria" w:cs="Times New Roman"/>
          <w:b/>
          <w:noProof/>
          <w:sz w:val="24"/>
          <w:szCs w:val="24"/>
          <w:lang w:val="ro-RO"/>
        </w:rPr>
        <w:t xml:space="preserve"> 400 kV d.c. (с оборудвана верига) между съществуващите станции Смърдан и Гутинаш;</w:t>
      </w:r>
    </w:p>
    <w:p w:rsidR="0094077C" w:rsidRPr="00630683" w:rsidRDefault="0094077C" w:rsidP="00D658DD">
      <w:pPr>
        <w:pStyle w:val="ListParagraph"/>
        <w:numPr>
          <w:ilvl w:val="0"/>
          <w:numId w:val="67"/>
        </w:numPr>
        <w:tabs>
          <w:tab w:val="left" w:pos="993"/>
        </w:tabs>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ro-RO"/>
        </w:rPr>
        <w:t>Работите се състоят в</w:t>
      </w:r>
      <w:r w:rsidRPr="00630683">
        <w:rPr>
          <w:rFonts w:ascii="Cambria" w:hAnsi="Cambria" w:cs="Times New Roman"/>
          <w:noProof/>
          <w:sz w:val="24"/>
          <w:szCs w:val="24"/>
          <w:lang w:val="ro-RO"/>
        </w:rPr>
        <w:t xml:space="preserve"> изграждането на нова линия, която ще се състои от два отделни участъка: участък от подземна електрическа линия (в кабел) 440 kV между гара 400 kV </w:t>
      </w:r>
      <w:r w:rsidRPr="00630683">
        <w:rPr>
          <w:rFonts w:ascii="Cambria" w:hAnsi="Cambria" w:cs="Times New Roman"/>
          <w:noProof/>
          <w:sz w:val="24"/>
          <w:szCs w:val="24"/>
          <w:lang w:val="bg-BG"/>
        </w:rPr>
        <w:t>Гутинаш</w:t>
      </w:r>
      <w:r w:rsidRPr="00630683">
        <w:rPr>
          <w:rFonts w:ascii="Cambria" w:hAnsi="Cambria" w:cs="Times New Roman"/>
          <w:noProof/>
          <w:sz w:val="24"/>
          <w:szCs w:val="24"/>
          <w:lang w:val="ro-RO"/>
        </w:rPr>
        <w:t xml:space="preserve"> и краен стълб №1, с дължина приблизително от 2,0 км и </w:t>
      </w:r>
      <w:r w:rsidRPr="00630683">
        <w:rPr>
          <w:rFonts w:ascii="Cambria" w:hAnsi="Cambria" w:cs="Times New Roman"/>
          <w:noProof/>
          <w:sz w:val="24"/>
          <w:szCs w:val="24"/>
          <w:lang w:val="bg-BG"/>
        </w:rPr>
        <w:t xml:space="preserve"> ВЕП </w:t>
      </w:r>
      <w:r w:rsidRPr="00630683">
        <w:rPr>
          <w:rFonts w:ascii="Cambria" w:hAnsi="Cambria" w:cs="Times New Roman"/>
          <w:noProof/>
          <w:sz w:val="24"/>
          <w:szCs w:val="24"/>
          <w:lang w:val="ro-RO"/>
        </w:rPr>
        <w:t xml:space="preserve">участък 400 Kv  МЕЖДУ Стълб  445 ОТ </w:t>
      </w:r>
      <w:r w:rsidRPr="00630683">
        <w:rPr>
          <w:rFonts w:ascii="Cambria" w:hAnsi="Cambria" w:cs="Times New Roman"/>
          <w:noProof/>
          <w:sz w:val="24"/>
          <w:szCs w:val="24"/>
          <w:lang w:val="bg-BG"/>
        </w:rPr>
        <w:t>станция</w:t>
      </w:r>
      <w:r w:rsidRPr="00630683">
        <w:rPr>
          <w:rFonts w:ascii="Cambria" w:hAnsi="Cambria" w:cs="Times New Roman"/>
          <w:noProof/>
          <w:sz w:val="24"/>
          <w:szCs w:val="24"/>
          <w:lang w:val="ro-RO"/>
        </w:rPr>
        <w:t xml:space="preserve"> Смърдан, с дължина ок. 138 км. За да се свърже този </w:t>
      </w:r>
      <w:r w:rsidRPr="00630683">
        <w:rPr>
          <w:rFonts w:ascii="Cambria" w:hAnsi="Cambria" w:cs="Times New Roman"/>
          <w:noProof/>
          <w:sz w:val="24"/>
          <w:szCs w:val="24"/>
          <w:lang w:val="bg-BG"/>
        </w:rPr>
        <w:t>ВЕП</w:t>
      </w:r>
      <w:r w:rsidRPr="00630683">
        <w:rPr>
          <w:rFonts w:ascii="Cambria" w:hAnsi="Cambria" w:cs="Times New Roman"/>
          <w:noProof/>
          <w:sz w:val="24"/>
          <w:szCs w:val="24"/>
          <w:lang w:val="ro-RO"/>
        </w:rPr>
        <w:t xml:space="preserve">, е необходимо също да се разшири съответно </w:t>
      </w:r>
      <w:r w:rsidRPr="00630683">
        <w:rPr>
          <w:rFonts w:ascii="Cambria" w:hAnsi="Cambria" w:cs="Times New Roman"/>
          <w:noProof/>
          <w:sz w:val="24"/>
          <w:szCs w:val="24"/>
          <w:lang w:val="bg-BG"/>
        </w:rPr>
        <w:t>станция Гутинаш</w:t>
      </w:r>
      <w:r w:rsidRPr="00630683">
        <w:rPr>
          <w:rFonts w:ascii="Cambria" w:hAnsi="Cambria" w:cs="Times New Roman"/>
          <w:noProof/>
          <w:sz w:val="24"/>
          <w:szCs w:val="24"/>
          <w:lang w:val="ro-RO"/>
        </w:rPr>
        <w:t xml:space="preserve"> и гара </w:t>
      </w:r>
      <w:r w:rsidRPr="00630683">
        <w:rPr>
          <w:rFonts w:ascii="Cambria" w:hAnsi="Cambria" w:cs="Times New Roman"/>
          <w:noProof/>
          <w:sz w:val="24"/>
          <w:szCs w:val="24"/>
          <w:lang w:val="bg-BG"/>
        </w:rPr>
        <w:t>Смърдан, с по две клетки на линия.</w:t>
      </w:r>
    </w:p>
    <w:p w:rsidR="003F0B18" w:rsidRPr="00630683" w:rsidRDefault="0094077C" w:rsidP="00D658DD">
      <w:pPr>
        <w:pStyle w:val="ListParagraph"/>
        <w:numPr>
          <w:ilvl w:val="0"/>
          <w:numId w:val="67"/>
        </w:numPr>
        <w:tabs>
          <w:tab w:val="left" w:pos="993"/>
        </w:tabs>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ro-RO"/>
        </w:rPr>
        <w:t xml:space="preserve">Етап: в ход </w:t>
      </w:r>
      <w:r w:rsidRPr="00630683">
        <w:rPr>
          <w:rFonts w:ascii="Cambria" w:hAnsi="Cambria" w:cs="Times New Roman"/>
          <w:b/>
          <w:noProof/>
          <w:sz w:val="24"/>
          <w:szCs w:val="24"/>
          <w:lang w:val="bg-BG"/>
        </w:rPr>
        <w:t xml:space="preserve">е </w:t>
      </w:r>
      <w:r w:rsidRPr="00630683">
        <w:rPr>
          <w:rFonts w:ascii="Cambria" w:hAnsi="Cambria" w:cs="Times New Roman"/>
          <w:b/>
          <w:noProof/>
          <w:sz w:val="24"/>
          <w:szCs w:val="24"/>
          <w:lang w:val="ro-RO"/>
        </w:rPr>
        <w:t>проект</w:t>
      </w:r>
      <w:r w:rsidRPr="00630683">
        <w:rPr>
          <w:rFonts w:ascii="Cambria" w:hAnsi="Cambria" w:cs="Times New Roman"/>
          <w:b/>
          <w:noProof/>
          <w:sz w:val="24"/>
          <w:szCs w:val="24"/>
          <w:lang w:val="bg-BG"/>
        </w:rPr>
        <w:t>ирането</w:t>
      </w:r>
      <w:r w:rsidRPr="00630683">
        <w:rPr>
          <w:rFonts w:ascii="Cambria" w:hAnsi="Cambria" w:cs="Times New Roman"/>
          <w:b/>
          <w:noProof/>
          <w:sz w:val="24"/>
          <w:szCs w:val="24"/>
          <w:lang w:val="ro-RO"/>
        </w:rPr>
        <w:t xml:space="preserve"> </w:t>
      </w:r>
    </w:p>
    <w:p w:rsidR="0094077C" w:rsidRPr="00630683" w:rsidRDefault="0094077C" w:rsidP="00D658DD">
      <w:pPr>
        <w:pStyle w:val="ListParagraph"/>
        <w:numPr>
          <w:ilvl w:val="0"/>
          <w:numId w:val="67"/>
        </w:numPr>
        <w:tabs>
          <w:tab w:val="left" w:pos="993"/>
        </w:tabs>
        <w:spacing w:before="120" w:after="120" w:line="240" w:lineRule="auto"/>
        <w:ind w:left="709" w:firstLine="0"/>
        <w:jc w:val="both"/>
        <w:rPr>
          <w:rFonts w:ascii="Cambria" w:hAnsi="Cambria" w:cs="Times New Roman"/>
          <w:noProof/>
          <w:sz w:val="24"/>
          <w:szCs w:val="24"/>
          <w:lang w:val="ro-RO"/>
        </w:rPr>
      </w:pPr>
      <w:r w:rsidRPr="00630683">
        <w:rPr>
          <w:rFonts w:ascii="Cambria" w:hAnsi="Cambria" w:cs="Times New Roman"/>
          <w:b/>
          <w:noProof/>
          <w:sz w:val="24"/>
          <w:szCs w:val="24"/>
          <w:lang w:val="bg-BG"/>
        </w:rPr>
        <w:t>Регулаторни актове</w:t>
      </w:r>
      <w:r w:rsidRPr="00630683">
        <w:rPr>
          <w:rFonts w:ascii="Cambria" w:hAnsi="Cambria" w:cs="Times New Roman"/>
          <w:b/>
          <w:noProof/>
          <w:sz w:val="24"/>
          <w:szCs w:val="24"/>
          <w:lang w:val="ro-RO"/>
        </w:rPr>
        <w:t xml:space="preserve"> в процес на получаване:</w:t>
      </w:r>
    </w:p>
    <w:p w:rsidR="0094077C" w:rsidRPr="00630683" w:rsidRDefault="0094077C" w:rsidP="00D658DD">
      <w:pPr>
        <w:pStyle w:val="ListParagraph"/>
        <w:numPr>
          <w:ilvl w:val="0"/>
          <w:numId w:val="68"/>
        </w:num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 xml:space="preserve">В процес на иницииране на преразглеждане на </w:t>
      </w:r>
      <w:r w:rsidR="00DB4441" w:rsidRPr="00630683">
        <w:rPr>
          <w:rFonts w:ascii="Cambria" w:hAnsi="Cambria" w:cs="Times New Roman"/>
          <w:noProof/>
          <w:sz w:val="24"/>
          <w:szCs w:val="24"/>
          <w:lang w:val="ro-RO"/>
        </w:rPr>
        <w:t>Екологично одобрение/разрешение</w:t>
      </w:r>
      <w:r w:rsidRPr="00630683">
        <w:rPr>
          <w:rFonts w:ascii="Cambria" w:hAnsi="Cambria" w:cs="Times New Roman"/>
          <w:noProof/>
          <w:sz w:val="24"/>
          <w:szCs w:val="24"/>
          <w:lang w:val="ro-RO"/>
        </w:rPr>
        <w:t xml:space="preserve">, необходимо за получаване на </w:t>
      </w:r>
      <w:r w:rsidRPr="00630683">
        <w:rPr>
          <w:rFonts w:ascii="Cambria" w:hAnsi="Cambria" w:cs="Times New Roman"/>
          <w:noProof/>
          <w:sz w:val="24"/>
          <w:szCs w:val="24"/>
          <w:lang w:val="bg-BG"/>
        </w:rPr>
        <w:t>ПР</w:t>
      </w:r>
      <w:r w:rsidRPr="00630683">
        <w:rPr>
          <w:rFonts w:ascii="Cambria" w:hAnsi="Cambria" w:cs="Times New Roman"/>
          <w:noProof/>
          <w:sz w:val="24"/>
          <w:szCs w:val="24"/>
          <w:lang w:val="ro-RO"/>
        </w:rPr>
        <w:t xml:space="preserve"> за </w:t>
      </w:r>
      <w:r w:rsidRPr="00630683">
        <w:rPr>
          <w:rFonts w:ascii="Cambria" w:hAnsi="Cambria" w:cs="Times New Roman"/>
          <w:noProof/>
          <w:sz w:val="24"/>
          <w:szCs w:val="24"/>
          <w:lang w:val="bg-BG"/>
        </w:rPr>
        <w:t>изваждане</w:t>
      </w:r>
      <w:r w:rsidRPr="00630683">
        <w:rPr>
          <w:rFonts w:ascii="Cambria" w:hAnsi="Cambria" w:cs="Times New Roman"/>
          <w:noProof/>
          <w:sz w:val="24"/>
          <w:szCs w:val="24"/>
          <w:lang w:val="ro-RO"/>
        </w:rPr>
        <w:t xml:space="preserve"> от горския фонд;</w:t>
      </w:r>
    </w:p>
    <w:p w:rsidR="0094077C" w:rsidRPr="00630683" w:rsidRDefault="0094077C" w:rsidP="00D658DD">
      <w:pPr>
        <w:pStyle w:val="ListParagraph"/>
        <w:numPr>
          <w:ilvl w:val="0"/>
          <w:numId w:val="68"/>
        </w:num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Започнат</w:t>
      </w:r>
      <w:r w:rsidRPr="00630683">
        <w:rPr>
          <w:rFonts w:ascii="Cambria" w:hAnsi="Cambria" w:cs="Times New Roman"/>
          <w:noProof/>
          <w:sz w:val="24"/>
          <w:szCs w:val="24"/>
          <w:lang w:val="bg-BG"/>
        </w:rPr>
        <w:t>а</w:t>
      </w:r>
      <w:r w:rsidRPr="00630683">
        <w:rPr>
          <w:rFonts w:ascii="Cambria" w:hAnsi="Cambria" w:cs="Times New Roman"/>
          <w:noProof/>
          <w:sz w:val="24"/>
          <w:szCs w:val="24"/>
          <w:lang w:val="ro-RO"/>
        </w:rPr>
        <w:t xml:space="preserve"> е междуведомствената верига за одобряване на </w:t>
      </w:r>
      <w:r w:rsidRPr="00630683">
        <w:rPr>
          <w:rFonts w:ascii="Cambria" w:hAnsi="Cambria" w:cs="Times New Roman"/>
          <w:noProof/>
          <w:sz w:val="24"/>
          <w:szCs w:val="24"/>
          <w:lang w:val="bg-BG"/>
        </w:rPr>
        <w:t>ПР</w:t>
      </w:r>
      <w:r w:rsidRPr="00630683">
        <w:rPr>
          <w:rFonts w:ascii="Cambria" w:hAnsi="Cambria" w:cs="Times New Roman"/>
          <w:noProof/>
          <w:sz w:val="24"/>
          <w:szCs w:val="24"/>
          <w:lang w:val="ro-RO"/>
        </w:rPr>
        <w:t xml:space="preserve"> за прехвърляне на правото на управление на </w:t>
      </w:r>
      <w:r w:rsidRPr="00630683">
        <w:rPr>
          <w:rFonts w:ascii="Cambria" w:hAnsi="Cambria" w:cs="Times New Roman"/>
          <w:noProof/>
          <w:sz w:val="24"/>
          <w:szCs w:val="24"/>
          <w:lang w:val="bg-BG"/>
        </w:rPr>
        <w:t xml:space="preserve">обествените </w:t>
      </w:r>
      <w:r w:rsidRPr="00630683">
        <w:rPr>
          <w:rFonts w:ascii="Cambria" w:hAnsi="Cambria" w:cs="Times New Roman"/>
          <w:noProof/>
          <w:sz w:val="24"/>
          <w:szCs w:val="24"/>
          <w:lang w:val="ro-RO"/>
        </w:rPr>
        <w:t xml:space="preserve">земите на държавата по маршрута на </w:t>
      </w:r>
      <w:r w:rsidRPr="00630683">
        <w:rPr>
          <w:rFonts w:ascii="Cambria" w:hAnsi="Cambria" w:cs="Times New Roman"/>
          <w:noProof/>
          <w:sz w:val="24"/>
          <w:szCs w:val="24"/>
          <w:lang w:val="bg-BG"/>
        </w:rPr>
        <w:t>ВЕП</w:t>
      </w:r>
      <w:r w:rsidRPr="00630683">
        <w:rPr>
          <w:rFonts w:ascii="Cambria" w:hAnsi="Cambria" w:cs="Times New Roman"/>
          <w:noProof/>
          <w:sz w:val="24"/>
          <w:szCs w:val="24"/>
          <w:lang w:val="ro-RO"/>
        </w:rPr>
        <w:t>;</w:t>
      </w:r>
    </w:p>
    <w:p w:rsidR="0094077C" w:rsidRPr="00630683" w:rsidRDefault="0094077C" w:rsidP="00D658DD">
      <w:pPr>
        <w:pStyle w:val="ListParagraph"/>
        <w:numPr>
          <w:ilvl w:val="0"/>
          <w:numId w:val="68"/>
        </w:num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В процес на подготовка на документация</w:t>
      </w:r>
      <w:r w:rsidRPr="00630683">
        <w:rPr>
          <w:rFonts w:ascii="Cambria" w:hAnsi="Cambria" w:cs="Times New Roman"/>
          <w:noProof/>
          <w:sz w:val="24"/>
          <w:szCs w:val="24"/>
          <w:lang w:val="bg-BG"/>
        </w:rPr>
        <w:t>та</w:t>
      </w:r>
      <w:r w:rsidRPr="00630683">
        <w:rPr>
          <w:rFonts w:ascii="Cambria" w:hAnsi="Cambria" w:cs="Times New Roman"/>
          <w:noProof/>
          <w:sz w:val="24"/>
          <w:szCs w:val="24"/>
          <w:lang w:val="ro-RO"/>
        </w:rPr>
        <w:t xml:space="preserve"> за получаване на ПР за  </w:t>
      </w:r>
      <w:r w:rsidRPr="00630683">
        <w:rPr>
          <w:rFonts w:ascii="Cambria" w:hAnsi="Cambria" w:cs="Times New Roman"/>
          <w:noProof/>
          <w:sz w:val="24"/>
          <w:szCs w:val="24"/>
          <w:lang w:val="bg-BG"/>
        </w:rPr>
        <w:t>изваждане</w:t>
      </w:r>
      <w:r w:rsidRPr="00630683">
        <w:rPr>
          <w:rFonts w:ascii="Cambria" w:hAnsi="Cambria" w:cs="Times New Roman"/>
          <w:noProof/>
          <w:sz w:val="24"/>
          <w:szCs w:val="24"/>
          <w:lang w:val="ro-RO"/>
        </w:rPr>
        <w:t xml:space="preserve"> от горския фонд;</w:t>
      </w:r>
    </w:p>
    <w:p w:rsidR="0094077C" w:rsidRPr="00630683" w:rsidRDefault="0094077C" w:rsidP="00D658DD">
      <w:pPr>
        <w:pStyle w:val="ListParagraph"/>
        <w:numPr>
          <w:ilvl w:val="0"/>
          <w:numId w:val="68"/>
        </w:num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ro-RO"/>
        </w:rPr>
        <w:t>Договорът за финансиране се договаря след одобрение на искането за финансиране по Оперативната програма за голяма инфраструктура през април 2019 г .;</w:t>
      </w:r>
    </w:p>
    <w:p w:rsidR="0094077C" w:rsidRPr="00630683" w:rsidRDefault="0094077C" w:rsidP="00D658DD">
      <w:pPr>
        <w:numPr>
          <w:ilvl w:val="0"/>
          <w:numId w:val="74"/>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ro-RO"/>
        </w:rPr>
        <w:t>Получени регулаторни актове</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 xml:space="preserve"> </w:t>
      </w:r>
      <w:r w:rsidRPr="00630683">
        <w:rPr>
          <w:rFonts w:ascii="Cambria" w:eastAsia="Calibri" w:hAnsi="Cambria" w:cs="Times New Roman"/>
          <w:b/>
          <w:noProof/>
          <w:sz w:val="24"/>
          <w:szCs w:val="24"/>
          <w:lang w:val="bg-BG"/>
        </w:rPr>
        <w:t xml:space="preserve">получено е </w:t>
      </w:r>
      <w:r w:rsidRPr="00630683">
        <w:rPr>
          <w:rFonts w:ascii="Cambria" w:eastAsia="Calibri" w:hAnsi="Cambria" w:cs="Times New Roman"/>
          <w:b/>
          <w:noProof/>
          <w:sz w:val="24"/>
          <w:szCs w:val="24"/>
          <w:lang w:val="ro-RO"/>
        </w:rPr>
        <w:t>ПР 840/22.09.2017 г. за отчуждаване;</w:t>
      </w:r>
    </w:p>
    <w:p w:rsidR="0094077C" w:rsidRPr="00630683" w:rsidRDefault="0094077C" w:rsidP="00D658DD">
      <w:pPr>
        <w:numPr>
          <w:ilvl w:val="0"/>
          <w:numId w:val="68"/>
        </w:numPr>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Местоположение: </w:t>
      </w:r>
      <w:r w:rsidRPr="00630683">
        <w:rPr>
          <w:rFonts w:ascii="Cambria" w:eastAsia="Calibri" w:hAnsi="Cambria" w:cs="Times New Roman"/>
          <w:noProof/>
          <w:sz w:val="24"/>
          <w:szCs w:val="24"/>
          <w:lang w:val="bg-BG"/>
        </w:rPr>
        <w:t>ВЕП</w:t>
      </w:r>
      <w:r w:rsidRPr="00630683">
        <w:rPr>
          <w:rFonts w:ascii="Cambria" w:eastAsia="Calibri" w:hAnsi="Cambria" w:cs="Times New Roman"/>
          <w:noProof/>
          <w:sz w:val="24"/>
          <w:szCs w:val="24"/>
          <w:lang w:val="ro-RO"/>
        </w:rPr>
        <w:t xml:space="preserve"> 400 kV d.c. </w:t>
      </w:r>
      <w:r w:rsidRPr="00630683">
        <w:rPr>
          <w:rFonts w:ascii="Cambria" w:eastAsia="Calibri" w:hAnsi="Cambria" w:cs="Times New Roman"/>
          <w:noProof/>
          <w:sz w:val="24"/>
          <w:szCs w:val="24"/>
          <w:lang w:val="bg-BG"/>
        </w:rPr>
        <w:t>Гутинаш</w:t>
      </w:r>
      <w:r w:rsidRPr="00630683">
        <w:rPr>
          <w:rFonts w:ascii="Cambria" w:eastAsia="Calibri" w:hAnsi="Cambria" w:cs="Times New Roman"/>
          <w:noProof/>
          <w:sz w:val="24"/>
          <w:szCs w:val="24"/>
          <w:lang w:val="ro-RO"/>
        </w:rPr>
        <w:t xml:space="preserve"> - С</w:t>
      </w:r>
      <w:r w:rsidRPr="00630683">
        <w:rPr>
          <w:rFonts w:ascii="Cambria" w:eastAsia="Calibri" w:hAnsi="Cambria" w:cs="Times New Roman"/>
          <w:noProof/>
          <w:sz w:val="24"/>
          <w:szCs w:val="24"/>
          <w:lang w:val="bg-BG"/>
        </w:rPr>
        <w:t>мърдан</w:t>
      </w:r>
      <w:r w:rsidRPr="00630683">
        <w:rPr>
          <w:rFonts w:ascii="Cambria" w:eastAsia="Calibri" w:hAnsi="Cambria" w:cs="Times New Roman"/>
          <w:noProof/>
          <w:sz w:val="24"/>
          <w:szCs w:val="24"/>
          <w:lang w:val="ro-RO"/>
        </w:rPr>
        <w:t xml:space="preserve"> ще бъде разположен на 26 административни територии, принадлежащи на окръзите Бакъу (5 </w:t>
      </w:r>
      <w:r w:rsidRPr="00630683">
        <w:rPr>
          <w:rFonts w:ascii="Cambria" w:eastAsia="Calibri" w:hAnsi="Cambria" w:cs="Times New Roman"/>
          <w:noProof/>
          <w:sz w:val="24"/>
          <w:szCs w:val="24"/>
          <w:lang w:val="bg-BG"/>
        </w:rPr>
        <w:t>АТЕ</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Вранча</w:t>
      </w:r>
      <w:r w:rsidRPr="00630683">
        <w:rPr>
          <w:rFonts w:ascii="Cambria" w:eastAsia="Calibri" w:hAnsi="Cambria" w:cs="Times New Roman"/>
          <w:noProof/>
          <w:sz w:val="24"/>
          <w:szCs w:val="24"/>
          <w:lang w:val="ro-RO"/>
        </w:rPr>
        <w:t xml:space="preserve"> (5 </w:t>
      </w:r>
      <w:r w:rsidRPr="00630683">
        <w:rPr>
          <w:rFonts w:ascii="Cambria" w:eastAsia="Calibri" w:hAnsi="Cambria" w:cs="Times New Roman"/>
          <w:noProof/>
          <w:sz w:val="24"/>
          <w:szCs w:val="24"/>
          <w:lang w:val="bg-BG"/>
        </w:rPr>
        <w:t>АТЕ</w:t>
      </w:r>
      <w:r w:rsidRPr="00630683">
        <w:rPr>
          <w:rFonts w:ascii="Cambria" w:eastAsia="Calibri" w:hAnsi="Cambria" w:cs="Times New Roman"/>
          <w:noProof/>
          <w:sz w:val="24"/>
          <w:szCs w:val="24"/>
          <w:lang w:val="ro-RO"/>
        </w:rPr>
        <w:t xml:space="preserve">) и Галац (16 </w:t>
      </w:r>
      <w:r w:rsidRPr="00630683">
        <w:rPr>
          <w:rFonts w:ascii="Cambria" w:eastAsia="Calibri" w:hAnsi="Cambria" w:cs="Times New Roman"/>
          <w:noProof/>
          <w:sz w:val="24"/>
          <w:szCs w:val="24"/>
          <w:lang w:val="bg-BG"/>
        </w:rPr>
        <w:t>АТЕ</w:t>
      </w:r>
      <w:r w:rsidRPr="00630683">
        <w:rPr>
          <w:rFonts w:ascii="Cambria" w:eastAsia="Calibri" w:hAnsi="Cambria" w:cs="Times New Roman"/>
          <w:noProof/>
          <w:sz w:val="24"/>
          <w:szCs w:val="24"/>
          <w:lang w:val="ro-RO"/>
        </w:rPr>
        <w:t>), дължина на линията: 140 km;</w:t>
      </w:r>
    </w:p>
    <w:p w:rsidR="0094077C" w:rsidRPr="00630683" w:rsidRDefault="0094077C" w:rsidP="00D658DD">
      <w:pPr>
        <w:numPr>
          <w:ilvl w:val="0"/>
          <w:numId w:val="64"/>
        </w:numPr>
        <w:spacing w:before="120" w:after="120" w:line="240" w:lineRule="auto"/>
        <w:contextualSpacing/>
        <w:jc w:val="both"/>
        <w:rPr>
          <w:rFonts w:ascii="Cambria" w:eastAsia="Calibri" w:hAnsi="Cambria" w:cs="Times New Roman"/>
          <w:b/>
          <w:noProof/>
          <w:sz w:val="24"/>
          <w:szCs w:val="24"/>
          <w:u w:val="single"/>
          <w:lang w:val="ro-RO"/>
        </w:rPr>
      </w:pPr>
      <w:r w:rsidRPr="00630683">
        <w:rPr>
          <w:rFonts w:ascii="Cambria" w:eastAsia="Calibri" w:hAnsi="Cambria" w:cs="Times New Roman"/>
          <w:b/>
          <w:noProof/>
          <w:sz w:val="24"/>
          <w:szCs w:val="24"/>
          <w:u w:val="single"/>
          <w:lang w:val="bg-BG"/>
        </w:rPr>
        <w:t>Проект</w:t>
      </w:r>
      <w:r w:rsidRPr="00630683">
        <w:rPr>
          <w:rFonts w:ascii="Cambria" w:eastAsia="Calibri" w:hAnsi="Cambria" w:cs="Times New Roman"/>
          <w:b/>
          <w:noProof/>
          <w:sz w:val="24"/>
          <w:szCs w:val="24"/>
          <w:u w:val="single"/>
          <w:lang w:val="ro-RO"/>
        </w:rPr>
        <w:t xml:space="preserve"> 144 „Mid Continental East Corridor”</w:t>
      </w:r>
    </w:p>
    <w:p w:rsidR="0094077C" w:rsidRPr="00630683" w:rsidRDefault="0094077C" w:rsidP="0094077C">
      <w:pPr>
        <w:spacing w:before="120" w:after="120" w:line="240" w:lineRule="auto"/>
        <w:ind w:left="142"/>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Componentele proiectului sunt următoarele: </w:t>
      </w:r>
    </w:p>
    <w:p w:rsidR="0094077C" w:rsidRPr="00630683" w:rsidRDefault="0094077C" w:rsidP="0094077C">
      <w:pPr>
        <w:spacing w:before="120" w:after="120" w:line="240" w:lineRule="auto"/>
        <w:ind w:left="142"/>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Проектът „Mid Continental East Corridor”е част от приоритетния коридор за електроенергия: "Северно-южни взаимовръзки относно електроенергията в Централна и Югоизточна Европа (“NSI East Electricity”) и води до увеличаване на капацитета за обмен на границите между Румъния - Унгария - Сърбия. Той засилва коридора между Северна и Южна Европа от Североизточна Европа към Югоизточна Европа през Румъния, което позволява по-силна интеграция на пазара и повишена сигурност на </w:t>
      </w:r>
      <w:r w:rsidRPr="00630683">
        <w:rPr>
          <w:rFonts w:ascii="Cambria" w:eastAsia="Calibri" w:hAnsi="Cambria" w:cs="Times New Roman"/>
          <w:noProof/>
          <w:sz w:val="24"/>
          <w:szCs w:val="24"/>
          <w:lang w:val="bg-BG"/>
        </w:rPr>
        <w:t xml:space="preserve">осигуряване на </w:t>
      </w:r>
      <w:r w:rsidRPr="00630683">
        <w:rPr>
          <w:rFonts w:ascii="Cambria" w:eastAsia="Calibri" w:hAnsi="Cambria" w:cs="Times New Roman"/>
          <w:noProof/>
          <w:sz w:val="24"/>
          <w:szCs w:val="24"/>
          <w:lang w:val="ro-RO"/>
        </w:rPr>
        <w:t>потреблението в Югоизточна Европа.</w:t>
      </w:r>
    </w:p>
    <w:p w:rsidR="0094077C" w:rsidRPr="00630683" w:rsidRDefault="0094077C" w:rsidP="0094077C">
      <w:pPr>
        <w:spacing w:before="120" w:after="120" w:line="240" w:lineRule="auto"/>
        <w:ind w:left="142"/>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Компонентите на проекта са следните:</w:t>
      </w: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Нов ВЕП</w:t>
      </w:r>
      <w:r w:rsidRPr="00630683">
        <w:rPr>
          <w:rFonts w:ascii="Cambria" w:eastAsia="Calibri" w:hAnsi="Cambria" w:cs="Times New Roman"/>
          <w:b/>
          <w:noProof/>
          <w:sz w:val="24"/>
          <w:szCs w:val="24"/>
          <w:lang w:val="ro-RO"/>
        </w:rPr>
        <w:t xml:space="preserve"> 400 kV d.c. </w:t>
      </w:r>
      <w:r w:rsidRPr="00630683">
        <w:rPr>
          <w:rFonts w:ascii="Cambria" w:eastAsia="Calibri" w:hAnsi="Cambria" w:cs="Times New Roman"/>
          <w:b/>
          <w:noProof/>
          <w:sz w:val="24"/>
          <w:szCs w:val="24"/>
          <w:lang w:val="bg-BG"/>
        </w:rPr>
        <w:t>между съществуващите станции</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b/>
          <w:noProof/>
          <w:sz w:val="24"/>
          <w:szCs w:val="24"/>
          <w:lang w:val="bg-BG"/>
        </w:rPr>
        <w:t>Решица</w:t>
      </w:r>
      <w:r w:rsidRPr="00630683">
        <w:rPr>
          <w:rFonts w:ascii="Cambria" w:eastAsia="Calibri" w:hAnsi="Cambria" w:cs="Times New Roman"/>
          <w:b/>
          <w:noProof/>
          <w:sz w:val="24"/>
          <w:szCs w:val="24"/>
          <w:lang w:val="ro-RO"/>
        </w:rPr>
        <w:t xml:space="preserve"> (Румъния) и Панчево (Сърбия);</w:t>
      </w:r>
    </w:p>
    <w:p w:rsidR="0094077C" w:rsidRPr="00630683" w:rsidRDefault="0094077C" w:rsidP="00D658DD">
      <w:pPr>
        <w:numPr>
          <w:ilvl w:val="0"/>
          <w:numId w:val="67"/>
        </w:numPr>
        <w:tabs>
          <w:tab w:val="left" w:pos="993"/>
        </w:tabs>
        <w:spacing w:before="120" w:after="120" w:line="240" w:lineRule="auto"/>
        <w:ind w:left="709" w:firstLine="0"/>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Инвестиционна цел, финализирана на</w:t>
      </w:r>
      <w:r w:rsidRPr="00630683">
        <w:rPr>
          <w:rFonts w:ascii="Cambria" w:eastAsia="Calibri" w:hAnsi="Cambria" w:cs="Times New Roman"/>
          <w:b/>
          <w:noProof/>
          <w:sz w:val="24"/>
          <w:szCs w:val="24"/>
          <w:lang w:val="ro-RO"/>
        </w:rPr>
        <w:t xml:space="preserve"> 30.03.2018.</w:t>
      </w:r>
    </w:p>
    <w:p w:rsidR="0094077C" w:rsidRPr="00630683" w:rsidRDefault="0094077C" w:rsidP="0094077C">
      <w:pPr>
        <w:spacing w:before="120" w:after="120" w:line="240" w:lineRule="auto"/>
        <w:ind w:left="142"/>
        <w:contextualSpacing/>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Компонентите на проекта са следните:</w:t>
      </w: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Нов ВЕП</w:t>
      </w:r>
      <w:r w:rsidRPr="00630683">
        <w:rPr>
          <w:rFonts w:ascii="Cambria" w:eastAsia="Calibri" w:hAnsi="Cambria" w:cs="Times New Roman"/>
          <w:b/>
          <w:noProof/>
          <w:sz w:val="24"/>
          <w:szCs w:val="24"/>
          <w:lang w:val="ro-RO"/>
        </w:rPr>
        <w:t xml:space="preserve"> 400 kV d.c. </w:t>
      </w:r>
      <w:r w:rsidRPr="00630683">
        <w:rPr>
          <w:rFonts w:ascii="Cambria" w:eastAsia="Calibri" w:hAnsi="Cambria" w:cs="Times New Roman"/>
          <w:b/>
          <w:noProof/>
          <w:sz w:val="24"/>
          <w:szCs w:val="24"/>
          <w:lang w:val="bg-BG"/>
        </w:rPr>
        <w:t>между съществуващите станции</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b/>
          <w:noProof/>
          <w:sz w:val="24"/>
          <w:szCs w:val="24"/>
          <w:lang w:val="bg-BG"/>
        </w:rPr>
        <w:t>Решица</w:t>
      </w:r>
      <w:r w:rsidRPr="00630683">
        <w:rPr>
          <w:rFonts w:ascii="Cambria" w:eastAsia="Calibri" w:hAnsi="Cambria" w:cs="Times New Roman"/>
          <w:b/>
          <w:noProof/>
          <w:sz w:val="24"/>
          <w:szCs w:val="24"/>
          <w:lang w:val="ro-RO"/>
        </w:rPr>
        <w:t xml:space="preserve"> (Румъния) и Панчево (Сърбия);</w:t>
      </w:r>
    </w:p>
    <w:p w:rsidR="0094077C" w:rsidRPr="00630683" w:rsidRDefault="0094077C" w:rsidP="00D658DD">
      <w:pPr>
        <w:numPr>
          <w:ilvl w:val="0"/>
          <w:numId w:val="67"/>
        </w:numPr>
        <w:tabs>
          <w:tab w:val="left" w:pos="993"/>
        </w:tabs>
        <w:spacing w:before="120" w:after="120" w:line="240" w:lineRule="auto"/>
        <w:ind w:left="709" w:firstLine="0"/>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Инвестиционна цел, финализирана на</w:t>
      </w:r>
      <w:r w:rsidRPr="00630683">
        <w:rPr>
          <w:rFonts w:ascii="Cambria" w:eastAsia="Calibri" w:hAnsi="Cambria" w:cs="Times New Roman"/>
          <w:b/>
          <w:noProof/>
          <w:sz w:val="24"/>
          <w:szCs w:val="24"/>
          <w:lang w:val="ro-RO"/>
        </w:rPr>
        <w:t xml:space="preserve"> 30.03.2018.</w:t>
      </w:r>
    </w:p>
    <w:p w:rsidR="0094077C" w:rsidRPr="00630683" w:rsidRDefault="0094077C" w:rsidP="0094077C">
      <w:pPr>
        <w:spacing w:before="120" w:after="120" w:line="240" w:lineRule="auto"/>
        <w:ind w:left="1582"/>
        <w:contextualSpacing/>
        <w:jc w:val="both"/>
        <w:rPr>
          <w:rFonts w:ascii="Cambria" w:eastAsia="Calibri" w:hAnsi="Cambria" w:cs="Times New Roman"/>
          <w:noProof/>
          <w:sz w:val="24"/>
          <w:szCs w:val="24"/>
          <w:lang w:val="ro-RO"/>
        </w:rPr>
      </w:pP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Нов ВЕП</w:t>
      </w:r>
      <w:r w:rsidRPr="00630683">
        <w:rPr>
          <w:rFonts w:ascii="Cambria" w:eastAsia="Calibri" w:hAnsi="Cambria" w:cs="Times New Roman"/>
          <w:b/>
          <w:noProof/>
          <w:sz w:val="24"/>
          <w:szCs w:val="24"/>
          <w:lang w:val="ro-RO"/>
        </w:rPr>
        <w:t xml:space="preserve"> 400 kV s.c. </w:t>
      </w:r>
      <w:r w:rsidRPr="00630683">
        <w:rPr>
          <w:rFonts w:ascii="Cambria" w:eastAsia="Calibri" w:hAnsi="Cambria" w:cs="Times New Roman"/>
          <w:b/>
          <w:noProof/>
          <w:sz w:val="24"/>
          <w:szCs w:val="24"/>
          <w:lang w:val="bg-BG"/>
        </w:rPr>
        <w:t>съществуваща станция</w:t>
      </w:r>
      <w:r w:rsidRPr="00630683">
        <w:rPr>
          <w:rFonts w:ascii="Cambria" w:eastAsia="Calibri" w:hAnsi="Cambria" w:cs="Times New Roman"/>
          <w:b/>
          <w:noProof/>
          <w:sz w:val="24"/>
          <w:szCs w:val="24"/>
          <w:lang w:val="ro-RO"/>
        </w:rPr>
        <w:t xml:space="preserve"> 200 kV </w:t>
      </w:r>
      <w:r w:rsidRPr="00630683">
        <w:rPr>
          <w:rFonts w:ascii="Cambria" w:eastAsia="Calibri" w:hAnsi="Cambria" w:cs="Times New Roman"/>
          <w:b/>
          <w:noProof/>
          <w:sz w:val="24"/>
          <w:szCs w:val="24"/>
          <w:lang w:val="bg-BG"/>
        </w:rPr>
        <w:t>Железни врата</w:t>
      </w:r>
      <w:r w:rsidRPr="00630683">
        <w:rPr>
          <w:rFonts w:ascii="Cambria" w:eastAsia="Calibri" w:hAnsi="Cambria" w:cs="Times New Roman"/>
          <w:b/>
          <w:noProof/>
          <w:sz w:val="24"/>
          <w:szCs w:val="24"/>
          <w:lang w:val="ro-RO"/>
        </w:rPr>
        <w:t xml:space="preserve"> и нова станция 400 kV Решица;</w:t>
      </w: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Преминаване към</w:t>
      </w:r>
      <w:r w:rsidRPr="00630683">
        <w:rPr>
          <w:rFonts w:ascii="Cambria" w:eastAsia="Calibri" w:hAnsi="Cambria" w:cs="Times New Roman"/>
          <w:b/>
          <w:noProof/>
          <w:sz w:val="24"/>
          <w:szCs w:val="24"/>
          <w:lang w:val="ro-RO"/>
        </w:rPr>
        <w:t xml:space="preserve"> 400 kV на ВЕП 220 kV d.c. </w:t>
      </w:r>
      <w:r w:rsidRPr="00630683">
        <w:rPr>
          <w:rFonts w:ascii="Cambria" w:eastAsia="Calibri" w:hAnsi="Cambria" w:cs="Times New Roman"/>
          <w:b/>
          <w:noProof/>
          <w:sz w:val="24"/>
          <w:szCs w:val="24"/>
          <w:lang w:val="bg-BG"/>
        </w:rPr>
        <w:t>Решица-Тимишоара</w:t>
      </w:r>
      <w:r w:rsidRPr="00630683">
        <w:rPr>
          <w:rFonts w:ascii="Cambria" w:eastAsia="Calibri" w:hAnsi="Cambria" w:cs="Times New Roman"/>
          <w:b/>
          <w:noProof/>
          <w:sz w:val="24"/>
          <w:szCs w:val="24"/>
          <w:lang w:val="ro-RO"/>
        </w:rPr>
        <w:t xml:space="preserve"> – Съкълаз – Арад;</w:t>
      </w: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Разширяване на станцията</w:t>
      </w:r>
      <w:r w:rsidRPr="00630683">
        <w:rPr>
          <w:rFonts w:ascii="Cambria" w:eastAsia="Calibri" w:hAnsi="Cambria" w:cs="Times New Roman"/>
          <w:b/>
          <w:noProof/>
          <w:sz w:val="24"/>
          <w:szCs w:val="24"/>
          <w:lang w:val="ro-RO"/>
        </w:rPr>
        <w:t xml:space="preserve"> 220/110 kV </w:t>
      </w:r>
      <w:r w:rsidRPr="00630683">
        <w:rPr>
          <w:rFonts w:ascii="Cambria" w:eastAsia="Calibri" w:hAnsi="Cambria" w:cs="Times New Roman"/>
          <w:b/>
          <w:noProof/>
          <w:sz w:val="24"/>
          <w:szCs w:val="24"/>
          <w:lang w:val="bg-BG"/>
        </w:rPr>
        <w:t xml:space="preserve">Решица, чрез построяване на нова станция </w:t>
      </w:r>
      <w:r w:rsidRPr="00630683">
        <w:rPr>
          <w:rFonts w:ascii="Cambria" w:eastAsia="Calibri" w:hAnsi="Cambria" w:cs="Times New Roman"/>
          <w:b/>
          <w:noProof/>
          <w:sz w:val="24"/>
          <w:szCs w:val="24"/>
          <w:lang w:val="ro-RO"/>
        </w:rPr>
        <w:t xml:space="preserve"> 400/220/110 kV Решица.</w:t>
      </w:r>
    </w:p>
    <w:p w:rsidR="0094077C" w:rsidRPr="00630683" w:rsidRDefault="0094077C" w:rsidP="00D658DD">
      <w:pPr>
        <w:numPr>
          <w:ilvl w:val="0"/>
          <w:numId w:val="69"/>
        </w:numPr>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Обновяване на станция</w:t>
      </w:r>
      <w:r w:rsidRPr="00630683">
        <w:rPr>
          <w:rFonts w:ascii="Cambria" w:eastAsia="Calibri" w:hAnsi="Cambria" w:cs="Times New Roman"/>
          <w:b/>
          <w:noProof/>
          <w:sz w:val="24"/>
          <w:szCs w:val="24"/>
          <w:lang w:val="ro-RO"/>
        </w:rPr>
        <w:t xml:space="preserve"> 220/110 kV Тимишоара и изграждане на нова станция 400/220/110 kV.</w:t>
      </w:r>
    </w:p>
    <w:p w:rsidR="003F0B18" w:rsidRPr="00630683" w:rsidRDefault="003F0B18" w:rsidP="003F0B18">
      <w:pPr>
        <w:spacing w:before="120" w:after="120" w:line="240" w:lineRule="auto"/>
        <w:jc w:val="both"/>
        <w:rPr>
          <w:rFonts w:ascii="Cambria" w:hAnsi="Cambria" w:cs="Times New Roman"/>
          <w:b/>
          <w:noProof/>
          <w:sz w:val="24"/>
          <w:szCs w:val="24"/>
          <w:lang w:val="ro-RO"/>
        </w:rPr>
      </w:pPr>
    </w:p>
    <w:p w:rsidR="0094077C" w:rsidRPr="00630683" w:rsidRDefault="0094077C" w:rsidP="0094077C">
      <w:pPr>
        <w:spacing w:before="120" w:after="120" w:line="240" w:lineRule="auto"/>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 xml:space="preserve">Етап </w:t>
      </w:r>
      <w:r w:rsidRPr="00630683">
        <w:rPr>
          <w:rFonts w:ascii="Cambria" w:eastAsia="Calibri" w:hAnsi="Cambria" w:cs="Times New Roman"/>
          <w:b/>
          <w:noProof/>
          <w:sz w:val="24"/>
          <w:szCs w:val="24"/>
          <w:lang w:val="ro-RO"/>
        </w:rPr>
        <w:t xml:space="preserve">I: </w:t>
      </w:r>
      <w:r w:rsidRPr="00630683">
        <w:rPr>
          <w:rFonts w:ascii="Cambria" w:eastAsia="Calibri" w:hAnsi="Cambria" w:cs="Times New Roman"/>
          <w:b/>
          <w:noProof/>
          <w:sz w:val="24"/>
          <w:szCs w:val="24"/>
          <w:lang w:val="bg-BG"/>
        </w:rPr>
        <w:t>Разширяване на станция</w:t>
      </w:r>
      <w:r w:rsidRPr="00630683">
        <w:rPr>
          <w:rFonts w:ascii="Cambria" w:eastAsia="Calibri" w:hAnsi="Cambria" w:cs="Times New Roman"/>
          <w:b/>
          <w:noProof/>
          <w:sz w:val="24"/>
          <w:szCs w:val="24"/>
          <w:lang w:val="ro-RO"/>
        </w:rPr>
        <w:t xml:space="preserve"> 400 kV Железни врата; </w:t>
      </w:r>
      <w:r w:rsidRPr="00630683">
        <w:rPr>
          <w:rFonts w:ascii="Cambria" w:eastAsia="Calibri" w:hAnsi="Cambria" w:cs="Times New Roman"/>
          <w:b/>
          <w:noProof/>
          <w:sz w:val="24"/>
          <w:szCs w:val="24"/>
          <w:lang w:val="bg-BG"/>
        </w:rPr>
        <w:t>ВЕП</w:t>
      </w:r>
      <w:r w:rsidRPr="00630683">
        <w:rPr>
          <w:rFonts w:ascii="Cambria" w:eastAsia="Calibri" w:hAnsi="Cambria" w:cs="Times New Roman"/>
          <w:b/>
          <w:noProof/>
          <w:sz w:val="24"/>
          <w:szCs w:val="24"/>
          <w:lang w:val="ro-RO"/>
        </w:rPr>
        <w:t xml:space="preserve"> 400 kV  Железни врата – Решица; Станция 400 kV Решица; </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Работите се състоят в</w:t>
      </w:r>
      <w:r w:rsidRPr="00630683">
        <w:rPr>
          <w:rFonts w:ascii="Cambria" w:eastAsia="Calibri" w:hAnsi="Cambria" w:cs="Times New Roman"/>
          <w:noProof/>
          <w:sz w:val="24"/>
          <w:szCs w:val="24"/>
          <w:lang w:val="ro-RO"/>
        </w:rPr>
        <w:t xml:space="preserve">: </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bg-BG"/>
        </w:rPr>
        <w:t>Разширяване на станция</w:t>
      </w:r>
      <w:r w:rsidRPr="00630683">
        <w:rPr>
          <w:rFonts w:ascii="Cambria" w:eastAsia="Calibri" w:hAnsi="Cambria" w:cs="Times New Roman"/>
          <w:b/>
          <w:noProof/>
          <w:sz w:val="24"/>
          <w:szCs w:val="24"/>
          <w:lang w:val="ro-RO"/>
        </w:rPr>
        <w:t xml:space="preserve"> 400 kV Железни врата,</w:t>
      </w:r>
      <w:r w:rsidRPr="00630683">
        <w:rPr>
          <w:rFonts w:ascii="Cambria" w:eastAsia="Calibri" w:hAnsi="Cambria" w:cs="Times New Roman"/>
          <w:noProof/>
          <w:sz w:val="24"/>
          <w:szCs w:val="24"/>
          <w:lang w:val="ro-RO"/>
        </w:rPr>
        <w:t xml:space="preserve"> състоящ</w:t>
      </w:r>
      <w:r w:rsidRPr="00630683">
        <w:rPr>
          <w:rFonts w:ascii="Cambria" w:eastAsia="Calibri" w:hAnsi="Cambria" w:cs="Times New Roman"/>
          <w:noProof/>
          <w:sz w:val="24"/>
          <w:szCs w:val="24"/>
          <w:lang w:val="bg-BG"/>
        </w:rPr>
        <w:t>о</w:t>
      </w:r>
      <w:r w:rsidRPr="00630683">
        <w:rPr>
          <w:rFonts w:ascii="Cambria" w:eastAsia="Calibri" w:hAnsi="Cambria" w:cs="Times New Roman"/>
          <w:noProof/>
          <w:sz w:val="24"/>
          <w:szCs w:val="24"/>
          <w:lang w:val="ro-RO"/>
        </w:rPr>
        <w:t xml:space="preserve"> се в оборудване на клетка </w:t>
      </w:r>
      <w:r w:rsidRPr="00630683">
        <w:rPr>
          <w:rFonts w:ascii="Cambria" w:eastAsia="Calibri" w:hAnsi="Cambria" w:cs="Times New Roman"/>
          <w:noProof/>
          <w:sz w:val="24"/>
          <w:szCs w:val="24"/>
          <w:lang w:val="bg-BG"/>
        </w:rPr>
        <w:t>ВЕП</w:t>
      </w:r>
      <w:r w:rsidRPr="00630683">
        <w:rPr>
          <w:rFonts w:ascii="Cambria" w:eastAsia="Calibri" w:hAnsi="Cambria" w:cs="Times New Roman"/>
          <w:noProof/>
          <w:sz w:val="24"/>
          <w:szCs w:val="24"/>
          <w:lang w:val="ro-RO"/>
        </w:rPr>
        <w:t xml:space="preserve"> на </w:t>
      </w:r>
      <w:r w:rsidRPr="00630683">
        <w:rPr>
          <w:rFonts w:ascii="Cambria" w:eastAsia="Calibri" w:hAnsi="Cambria" w:cs="Times New Roman"/>
          <w:noProof/>
          <w:sz w:val="24"/>
          <w:szCs w:val="24"/>
          <w:lang w:val="bg-BG"/>
        </w:rPr>
        <w:t>станция</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Железни врата</w:t>
      </w:r>
      <w:r w:rsidRPr="00630683">
        <w:rPr>
          <w:rFonts w:ascii="Cambria" w:eastAsia="Calibri" w:hAnsi="Cambria" w:cs="Times New Roman"/>
          <w:noProof/>
          <w:sz w:val="24"/>
          <w:szCs w:val="24"/>
          <w:lang w:val="ro-RO"/>
        </w:rPr>
        <w:t xml:space="preserve"> и подмяна на системата за командване, контрол и защита в</w:t>
      </w:r>
      <w:r w:rsidRPr="00630683">
        <w:rPr>
          <w:rFonts w:ascii="Cambria" w:eastAsia="Calibri" w:hAnsi="Cambria" w:cs="Times New Roman"/>
          <w:noProof/>
          <w:sz w:val="24"/>
          <w:szCs w:val="24"/>
          <w:lang w:val="bg-BG"/>
        </w:rPr>
        <w:t xml:space="preserve"> Станция</w:t>
      </w:r>
      <w:r w:rsidRPr="00630683">
        <w:rPr>
          <w:rFonts w:ascii="Cambria" w:eastAsia="Calibri" w:hAnsi="Cambria" w:cs="Times New Roman"/>
          <w:noProof/>
          <w:sz w:val="24"/>
          <w:szCs w:val="24"/>
          <w:lang w:val="ro-RO"/>
        </w:rPr>
        <w:t xml:space="preserve"> 400/220 kV Железни врата;</w:t>
      </w:r>
    </w:p>
    <w:p w:rsidR="0094077C" w:rsidRPr="00630683" w:rsidRDefault="0094077C" w:rsidP="0094077C">
      <w:pPr>
        <w:spacing w:before="120" w:after="120" w:line="240" w:lineRule="auto"/>
        <w:jc w:val="both"/>
        <w:rPr>
          <w:rFonts w:ascii="Cambria" w:hAnsi="Cambria" w:cs="Times New Roman"/>
          <w:b/>
          <w:noProof/>
          <w:sz w:val="24"/>
          <w:szCs w:val="24"/>
          <w:lang w:val="ro-RO"/>
        </w:rPr>
      </w:pPr>
      <w:r w:rsidRPr="00630683">
        <w:rPr>
          <w:rFonts w:ascii="Cambria" w:hAnsi="Cambria" w:cs="Times New Roman"/>
          <w:b/>
          <w:noProof/>
          <w:sz w:val="24"/>
          <w:szCs w:val="24"/>
          <w:lang w:val="bg-BG"/>
        </w:rPr>
        <w:t>Създаване нан нов ВЕП</w:t>
      </w:r>
      <w:r w:rsidRPr="00630683">
        <w:rPr>
          <w:rFonts w:ascii="Cambria" w:hAnsi="Cambria" w:cs="Times New Roman"/>
          <w:b/>
          <w:noProof/>
          <w:sz w:val="24"/>
          <w:szCs w:val="24"/>
          <w:lang w:val="ro-RO"/>
        </w:rPr>
        <w:t xml:space="preserve"> 400 kV </w:t>
      </w:r>
      <w:r w:rsidRPr="00630683">
        <w:rPr>
          <w:rFonts w:ascii="Cambria" w:hAnsi="Cambria" w:cs="Times New Roman"/>
          <w:b/>
          <w:noProof/>
          <w:sz w:val="24"/>
          <w:szCs w:val="24"/>
          <w:lang w:val="bg-BG"/>
        </w:rPr>
        <w:t>Железни врата</w:t>
      </w:r>
      <w:r w:rsidRPr="00630683">
        <w:rPr>
          <w:rFonts w:ascii="Cambria" w:hAnsi="Cambria" w:cs="Times New Roman"/>
          <w:b/>
          <w:noProof/>
          <w:sz w:val="24"/>
          <w:szCs w:val="24"/>
          <w:lang w:val="ro-RO"/>
        </w:rPr>
        <w:t xml:space="preserve"> – </w:t>
      </w:r>
      <w:r w:rsidRPr="00630683">
        <w:rPr>
          <w:rFonts w:ascii="Cambria" w:hAnsi="Cambria" w:cs="Times New Roman"/>
          <w:b/>
          <w:noProof/>
          <w:sz w:val="24"/>
          <w:szCs w:val="24"/>
          <w:lang w:val="bg-BG"/>
        </w:rPr>
        <w:t>Анина</w:t>
      </w:r>
      <w:r w:rsidRPr="00630683">
        <w:rPr>
          <w:rFonts w:ascii="Cambria" w:hAnsi="Cambria" w:cs="Times New Roman"/>
          <w:b/>
          <w:noProof/>
          <w:sz w:val="24"/>
          <w:szCs w:val="24"/>
          <w:lang w:val="ro-RO"/>
        </w:rPr>
        <w:t xml:space="preserve">, </w:t>
      </w:r>
      <w:r w:rsidRPr="00630683">
        <w:rPr>
          <w:rFonts w:ascii="Cambria" w:hAnsi="Cambria" w:cs="Times New Roman"/>
          <w:b/>
          <w:noProof/>
          <w:sz w:val="24"/>
          <w:szCs w:val="24"/>
          <w:lang w:val="bg-BG"/>
        </w:rPr>
        <w:t>реабилитирана на ВЕП</w:t>
      </w:r>
      <w:r w:rsidRPr="00630683">
        <w:rPr>
          <w:rFonts w:ascii="Cambria" w:hAnsi="Cambria" w:cs="Times New Roman"/>
          <w:b/>
          <w:noProof/>
          <w:sz w:val="24"/>
          <w:szCs w:val="24"/>
          <w:lang w:val="ro-RO"/>
        </w:rPr>
        <w:t xml:space="preserve"> 400 kV Анина – Реиц</w:t>
      </w:r>
      <w:r w:rsidRPr="00630683">
        <w:rPr>
          <w:rFonts w:ascii="Cambria" w:hAnsi="Cambria" w:cs="Times New Roman"/>
          <w:b/>
          <w:noProof/>
          <w:sz w:val="24"/>
          <w:szCs w:val="24"/>
          <w:lang w:val="bg-BG"/>
        </w:rPr>
        <w:t>а</w:t>
      </w:r>
      <w:r w:rsidRPr="00630683">
        <w:rPr>
          <w:rFonts w:ascii="Cambria" w:hAnsi="Cambria" w:cs="Times New Roman"/>
          <w:b/>
          <w:noProof/>
          <w:sz w:val="24"/>
          <w:szCs w:val="24"/>
          <w:lang w:val="ro-RO"/>
        </w:rPr>
        <w:t>;</w:t>
      </w:r>
    </w:p>
    <w:p w:rsidR="0094077C" w:rsidRPr="00630683" w:rsidRDefault="0094077C" w:rsidP="00D658DD">
      <w:pPr>
        <w:pStyle w:val="ListParagraph"/>
        <w:numPr>
          <w:ilvl w:val="0"/>
          <w:numId w:val="75"/>
        </w:numPr>
        <w:tabs>
          <w:tab w:val="left" w:pos="284"/>
        </w:tabs>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ro-RO"/>
        </w:rPr>
        <w:t>Проучване</w:t>
      </w:r>
      <w:r w:rsidRPr="00630683">
        <w:rPr>
          <w:rFonts w:ascii="Cambria" w:hAnsi="Cambria" w:cs="Times New Roman"/>
          <w:noProof/>
          <w:sz w:val="24"/>
          <w:szCs w:val="24"/>
          <w:lang w:val="ro-RO"/>
        </w:rPr>
        <w:t>: изпълнение на незавършени работи;</w:t>
      </w:r>
    </w:p>
    <w:p w:rsidR="0094077C" w:rsidRPr="00630683" w:rsidRDefault="0094077C" w:rsidP="00D658DD">
      <w:pPr>
        <w:pStyle w:val="ListParagraph"/>
        <w:numPr>
          <w:ilvl w:val="0"/>
          <w:numId w:val="75"/>
        </w:numPr>
        <w:tabs>
          <w:tab w:val="left" w:pos="284"/>
        </w:tabs>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ro-RO"/>
        </w:rPr>
        <w:t>Получени регулаторни актове</w:t>
      </w: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 xml:space="preserve">ПР за </w:t>
      </w:r>
      <w:r w:rsidRPr="00630683">
        <w:rPr>
          <w:rFonts w:ascii="Cambria" w:hAnsi="Cambria" w:cs="Times New Roman"/>
          <w:noProof/>
          <w:sz w:val="24"/>
          <w:szCs w:val="24"/>
          <w:lang w:val="ro-RO"/>
        </w:rPr>
        <w:t xml:space="preserve">отчуждаване 917/2016 г., </w:t>
      </w:r>
      <w:r w:rsidRPr="00630683">
        <w:rPr>
          <w:rFonts w:ascii="Cambria" w:hAnsi="Cambria" w:cs="Times New Roman"/>
          <w:noProof/>
          <w:sz w:val="24"/>
          <w:szCs w:val="24"/>
          <w:lang w:val="bg-BG"/>
        </w:rPr>
        <w:t xml:space="preserve"> ПР </w:t>
      </w:r>
      <w:r w:rsidRPr="00630683">
        <w:rPr>
          <w:rFonts w:ascii="Cambria" w:hAnsi="Cambria" w:cs="Times New Roman"/>
          <w:noProof/>
          <w:sz w:val="24"/>
          <w:szCs w:val="24"/>
          <w:lang w:val="ro-RO"/>
        </w:rPr>
        <w:t>Горско стопанство 353/2019 и екологично споразумение №6 / 11.21.2013;</w:t>
      </w:r>
    </w:p>
    <w:p w:rsidR="0094077C" w:rsidRPr="00630683" w:rsidRDefault="0094077C" w:rsidP="00D658DD">
      <w:pPr>
        <w:pStyle w:val="ListParagraph"/>
        <w:numPr>
          <w:ilvl w:val="0"/>
          <w:numId w:val="75"/>
        </w:numPr>
        <w:tabs>
          <w:tab w:val="left" w:pos="284"/>
        </w:tabs>
        <w:spacing w:before="120" w:after="120" w:line="240" w:lineRule="auto"/>
        <w:jc w:val="both"/>
        <w:rPr>
          <w:rFonts w:ascii="Cambria" w:hAnsi="Cambria" w:cs="Times New Roman"/>
          <w:b/>
          <w:noProof/>
          <w:sz w:val="24"/>
          <w:szCs w:val="24"/>
          <w:lang w:val="ro-RO"/>
        </w:rPr>
      </w:pPr>
      <w:r w:rsidRPr="00630683">
        <w:rPr>
          <w:rFonts w:ascii="Cambria" w:hAnsi="Cambria" w:cs="Times New Roman"/>
          <w:b/>
          <w:noProof/>
          <w:sz w:val="24"/>
          <w:szCs w:val="24"/>
          <w:lang w:val="ro-RO"/>
        </w:rPr>
        <w:t>Местоположение:</w:t>
      </w:r>
      <w:r w:rsidRPr="00630683">
        <w:rPr>
          <w:rFonts w:ascii="Cambria" w:hAnsi="Cambria" w:cs="Times New Roman"/>
          <w:noProof/>
          <w:sz w:val="24"/>
          <w:szCs w:val="24"/>
          <w:lang w:val="ro-RO"/>
        </w:rPr>
        <w:t xml:space="preserve"> Работите ще се извършват в 13 </w:t>
      </w:r>
      <w:r w:rsidRPr="00630683">
        <w:rPr>
          <w:rFonts w:ascii="Cambria" w:hAnsi="Cambria" w:cs="Times New Roman"/>
          <w:noProof/>
          <w:sz w:val="24"/>
          <w:szCs w:val="24"/>
          <w:lang w:val="bg-BG"/>
        </w:rPr>
        <w:t>АТЕ</w:t>
      </w:r>
      <w:r w:rsidRPr="00630683">
        <w:rPr>
          <w:rFonts w:ascii="Cambria" w:hAnsi="Cambria" w:cs="Times New Roman"/>
          <w:noProof/>
          <w:sz w:val="24"/>
          <w:szCs w:val="24"/>
          <w:lang w:val="ro-RO"/>
        </w:rPr>
        <w:t xml:space="preserve">: 10 </w:t>
      </w:r>
      <w:r w:rsidRPr="00630683">
        <w:rPr>
          <w:rFonts w:ascii="Cambria" w:hAnsi="Cambria" w:cs="Times New Roman"/>
          <w:noProof/>
          <w:sz w:val="24"/>
          <w:szCs w:val="24"/>
          <w:lang w:val="bg-BG"/>
        </w:rPr>
        <w:t>АТЕ</w:t>
      </w:r>
      <w:r w:rsidRPr="00630683">
        <w:rPr>
          <w:rFonts w:ascii="Cambria" w:hAnsi="Cambria" w:cs="Times New Roman"/>
          <w:noProof/>
          <w:sz w:val="24"/>
          <w:szCs w:val="24"/>
          <w:lang w:val="ro-RO"/>
        </w:rPr>
        <w:t xml:space="preserve"> в окръг </w:t>
      </w:r>
      <w:r w:rsidRPr="00630683">
        <w:rPr>
          <w:rFonts w:ascii="Cambria" w:hAnsi="Cambria" w:cs="Times New Roman"/>
          <w:noProof/>
          <w:sz w:val="24"/>
          <w:szCs w:val="24"/>
          <w:lang w:val="bg-BG"/>
        </w:rPr>
        <w:t>Караш</w:t>
      </w:r>
      <w:r w:rsidRPr="00630683">
        <w:rPr>
          <w:rFonts w:ascii="Cambria" w:hAnsi="Cambria" w:cs="Times New Roman"/>
          <w:noProof/>
          <w:sz w:val="24"/>
          <w:szCs w:val="24"/>
          <w:lang w:val="ro-RO"/>
        </w:rPr>
        <w:t xml:space="preserve">-Северин и 3 </w:t>
      </w:r>
      <w:r w:rsidRPr="00630683">
        <w:rPr>
          <w:rFonts w:ascii="Cambria" w:hAnsi="Cambria" w:cs="Times New Roman"/>
          <w:noProof/>
          <w:sz w:val="24"/>
          <w:szCs w:val="24"/>
          <w:lang w:val="bg-BG"/>
        </w:rPr>
        <w:t>АТЕ</w:t>
      </w:r>
      <w:r w:rsidRPr="00630683">
        <w:rPr>
          <w:rFonts w:ascii="Cambria" w:hAnsi="Cambria" w:cs="Times New Roman"/>
          <w:noProof/>
          <w:sz w:val="24"/>
          <w:szCs w:val="24"/>
          <w:lang w:val="ro-RO"/>
        </w:rPr>
        <w:t xml:space="preserve"> в окръг Мехединц;</w:t>
      </w:r>
    </w:p>
    <w:p w:rsidR="003F0B18" w:rsidRPr="00630683" w:rsidRDefault="0094077C" w:rsidP="003F0B18">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ro-RO"/>
        </w:rPr>
        <w:t>Изграждане на Станция 400/220/110 kV Решица чрез изграждане на нова станция от  400 kV и обновяване на старата станция 220/110 kV;</w:t>
      </w:r>
    </w:p>
    <w:p w:rsidR="0094077C" w:rsidRPr="00630683" w:rsidRDefault="0094077C" w:rsidP="0094077C">
      <w:pPr>
        <w:spacing w:before="120" w:after="120" w:line="240" w:lineRule="auto"/>
        <w:jc w:val="both"/>
        <w:rPr>
          <w:rFonts w:ascii="Cambria" w:hAnsi="Cambria" w:cs="Times New Roman"/>
          <w:noProof/>
          <w:sz w:val="24"/>
          <w:szCs w:val="24"/>
          <w:lang w:val="bg-BG"/>
        </w:rPr>
      </w:pPr>
      <w:r w:rsidRPr="00630683">
        <w:rPr>
          <w:rFonts w:ascii="Cambria" w:hAnsi="Cambria" w:cs="Times New Roman"/>
          <w:b/>
          <w:noProof/>
          <w:sz w:val="24"/>
          <w:szCs w:val="24"/>
          <w:lang w:val="bg-BG"/>
        </w:rPr>
        <w:t>•</w:t>
      </w:r>
      <w:r w:rsidRPr="00630683">
        <w:rPr>
          <w:rFonts w:ascii="Cambria" w:hAnsi="Cambria" w:cs="Times New Roman"/>
          <w:b/>
          <w:noProof/>
          <w:sz w:val="24"/>
          <w:szCs w:val="24"/>
          <w:lang w:val="bg-BG"/>
        </w:rPr>
        <w:tab/>
        <w:t>Проучване:</w:t>
      </w:r>
      <w:r w:rsidRPr="00630683">
        <w:rPr>
          <w:rFonts w:ascii="Cambria" w:hAnsi="Cambria" w:cs="Times New Roman"/>
          <w:noProof/>
          <w:sz w:val="24"/>
          <w:szCs w:val="24"/>
          <w:lang w:val="bg-BG"/>
        </w:rPr>
        <w:t xml:space="preserve"> изпълнение на незавършени работи, компонентът на вторичното оборудване и свързаните с него услуги и в тръжната процедура - оценка на офертите за доставка на първично оборудване и свързаните с тях услуги;</w:t>
      </w:r>
    </w:p>
    <w:p w:rsidR="0094077C" w:rsidRPr="00630683" w:rsidRDefault="0094077C" w:rsidP="0094077C">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bg-BG"/>
        </w:rPr>
        <w:t>•</w:t>
      </w:r>
      <w:r w:rsidRPr="00630683">
        <w:rPr>
          <w:rFonts w:ascii="Cambria" w:hAnsi="Cambria" w:cs="Times New Roman"/>
          <w:b/>
          <w:noProof/>
          <w:sz w:val="24"/>
          <w:szCs w:val="24"/>
          <w:lang w:val="bg-BG"/>
        </w:rPr>
        <w:tab/>
        <w:t xml:space="preserve">Получени регулаторни актове: </w:t>
      </w:r>
      <w:r w:rsidRPr="00630683">
        <w:rPr>
          <w:rFonts w:ascii="Cambria" w:hAnsi="Cambria" w:cs="Times New Roman"/>
          <w:noProof/>
          <w:sz w:val="24"/>
          <w:szCs w:val="24"/>
          <w:lang w:val="bg-BG"/>
        </w:rPr>
        <w:t>като се има предвид, че работата по изграждането на новата 400 kV станция и обновяването на старата 220/110 kV станция в Решица изисква закупуване на допълнителна земя, тъй като станцията 400/220/110 kV Решица не може да бъде включена в съществуващото местоположение на станция 220/110 kV, е поискано ПР 934/2016 за одобряване на местоположението и откриване на процедура за отчуждаване на недвижими имоти в частна собственост;</w:t>
      </w:r>
    </w:p>
    <w:p w:rsidR="0094077C" w:rsidRPr="00630683" w:rsidRDefault="0094077C" w:rsidP="0094077C">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bg-BG"/>
        </w:rPr>
        <w:t>•</w:t>
      </w:r>
      <w:r w:rsidRPr="00630683">
        <w:rPr>
          <w:rFonts w:ascii="Cambria" w:hAnsi="Cambria" w:cs="Times New Roman"/>
          <w:b/>
          <w:noProof/>
          <w:sz w:val="24"/>
          <w:szCs w:val="24"/>
          <w:lang w:val="bg-BG"/>
        </w:rPr>
        <w:tab/>
        <w:t>Местоположение:</w:t>
      </w:r>
      <w:r w:rsidRPr="00630683">
        <w:rPr>
          <w:rFonts w:ascii="Cambria" w:hAnsi="Cambria" w:cs="Times New Roman"/>
          <w:noProof/>
          <w:sz w:val="24"/>
          <w:szCs w:val="24"/>
          <w:lang w:val="bg-BG"/>
        </w:rPr>
        <w:t>Населено място Сочен НП 58 Решица – Карансебеш</w:t>
      </w:r>
      <w:r w:rsidRPr="00630683">
        <w:rPr>
          <w:rFonts w:ascii="Cambria" w:hAnsi="Cambria" w:cs="Times New Roman"/>
          <w:b/>
          <w:noProof/>
          <w:sz w:val="24"/>
          <w:szCs w:val="24"/>
          <w:lang w:val="bg-BG"/>
        </w:rPr>
        <w:t>;</w:t>
      </w:r>
    </w:p>
    <w:p w:rsidR="003F0B18" w:rsidRPr="00630683" w:rsidRDefault="0094077C" w:rsidP="003F0B18">
      <w:pPr>
        <w:spacing w:before="120" w:after="120" w:line="240" w:lineRule="auto"/>
        <w:jc w:val="both"/>
        <w:rPr>
          <w:rFonts w:ascii="Cambria" w:hAnsi="Cambria" w:cs="Times New Roman"/>
          <w:b/>
          <w:noProof/>
          <w:sz w:val="24"/>
          <w:szCs w:val="24"/>
          <w:lang w:val="ro-RO"/>
        </w:rPr>
      </w:pPr>
      <w:r w:rsidRPr="00630683">
        <w:rPr>
          <w:rFonts w:ascii="Cambria" w:eastAsia="Calibri" w:hAnsi="Cambria" w:cs="Times New Roman"/>
          <w:b/>
          <w:noProof/>
          <w:sz w:val="24"/>
          <w:szCs w:val="24"/>
          <w:lang w:val="bg-BG"/>
        </w:rPr>
        <w:t>Етап</w:t>
      </w:r>
      <w:r w:rsidRPr="00630683">
        <w:rPr>
          <w:rFonts w:ascii="Cambria" w:eastAsia="Calibri" w:hAnsi="Cambria" w:cs="Times New Roman"/>
          <w:b/>
          <w:noProof/>
          <w:sz w:val="24"/>
          <w:szCs w:val="24"/>
          <w:lang w:val="ro-RO"/>
        </w:rPr>
        <w:t xml:space="preserve"> II:  ВЕП 400 kV D.C. </w:t>
      </w:r>
      <w:r w:rsidRPr="00630683">
        <w:rPr>
          <w:rFonts w:ascii="Cambria" w:eastAsia="Calibri" w:hAnsi="Cambria" w:cs="Times New Roman"/>
          <w:b/>
          <w:noProof/>
          <w:sz w:val="24"/>
          <w:szCs w:val="24"/>
          <w:lang w:val="bg-BG"/>
        </w:rPr>
        <w:t>Решица-Тимишоара</w:t>
      </w:r>
      <w:r w:rsidRPr="00630683">
        <w:rPr>
          <w:rFonts w:ascii="Cambria" w:eastAsia="Calibri" w:hAnsi="Cambria" w:cs="Times New Roman"/>
          <w:b/>
          <w:noProof/>
          <w:sz w:val="24"/>
          <w:szCs w:val="24"/>
          <w:lang w:val="ro-RO"/>
        </w:rPr>
        <w:t xml:space="preserve"> – Съкълаз + Станция 400 Kv </w:t>
      </w:r>
      <w:r w:rsidRPr="00630683">
        <w:rPr>
          <w:rFonts w:ascii="Cambria" w:eastAsia="Calibri" w:hAnsi="Cambria" w:cs="Times New Roman"/>
          <w:b/>
          <w:noProof/>
          <w:sz w:val="24"/>
          <w:szCs w:val="24"/>
          <w:lang w:val="bg-BG"/>
        </w:rPr>
        <w:t>Тимишоара</w:t>
      </w:r>
      <w:r w:rsidRPr="00630683">
        <w:rPr>
          <w:rFonts w:ascii="Cambria" w:eastAsia="Calibri" w:hAnsi="Cambria" w:cs="Times New Roman"/>
          <w:b/>
          <w:noProof/>
          <w:sz w:val="24"/>
          <w:szCs w:val="24"/>
          <w:lang w:val="ro-RO"/>
        </w:rPr>
        <w:t>, Станция 110 kV Тимишоара</w:t>
      </w:r>
      <w:r w:rsidR="003F0B18" w:rsidRPr="00630683">
        <w:rPr>
          <w:rFonts w:ascii="Cambria" w:hAnsi="Cambria" w:cs="Times New Roman"/>
          <w:b/>
          <w:noProof/>
          <w:sz w:val="24"/>
          <w:szCs w:val="24"/>
          <w:lang w:val="ro-RO"/>
        </w:rPr>
        <w:t>;</w:t>
      </w:r>
    </w:p>
    <w:p w:rsidR="0094077C" w:rsidRPr="00630683" w:rsidRDefault="0094077C" w:rsidP="0094077C">
      <w:pPr>
        <w:spacing w:before="120" w:after="120" w:line="240" w:lineRule="auto"/>
        <w:jc w:val="both"/>
        <w:rPr>
          <w:rFonts w:ascii="Cambria" w:hAnsi="Cambria" w:cs="Times New Roman"/>
          <w:noProof/>
          <w:sz w:val="24"/>
          <w:szCs w:val="24"/>
          <w:lang w:val="ro-RO"/>
        </w:rPr>
      </w:pPr>
      <w:r w:rsidRPr="00630683">
        <w:rPr>
          <w:rFonts w:ascii="Cambria" w:hAnsi="Cambria" w:cs="Times New Roman"/>
          <w:noProof/>
          <w:sz w:val="24"/>
          <w:szCs w:val="24"/>
          <w:lang w:val="bg-BG"/>
        </w:rPr>
        <w:t>Работите се състоят в</w:t>
      </w:r>
      <w:r w:rsidRPr="00630683">
        <w:rPr>
          <w:rFonts w:ascii="Cambria" w:hAnsi="Cambria" w:cs="Times New Roman"/>
          <w:noProof/>
          <w:sz w:val="24"/>
          <w:szCs w:val="24"/>
          <w:lang w:val="ro-RO"/>
        </w:rPr>
        <w:t>:</w:t>
      </w:r>
    </w:p>
    <w:p w:rsidR="0094077C" w:rsidRPr="00630683" w:rsidRDefault="0094077C" w:rsidP="0094077C">
      <w:pPr>
        <w:spacing w:before="120" w:after="120" w:line="240" w:lineRule="auto"/>
        <w:jc w:val="both"/>
        <w:rPr>
          <w:rFonts w:ascii="Cambria" w:hAnsi="Cambria" w:cs="Times New Roman"/>
          <w:b/>
          <w:noProof/>
          <w:sz w:val="24"/>
          <w:szCs w:val="24"/>
          <w:lang w:val="ro-RO"/>
        </w:rPr>
      </w:pPr>
      <w:r w:rsidRPr="00630683">
        <w:rPr>
          <w:rFonts w:ascii="Cambria" w:hAnsi="Cambria" w:cs="Times New Roman"/>
          <w:b/>
          <w:noProof/>
          <w:sz w:val="24"/>
          <w:szCs w:val="24"/>
          <w:lang w:val="bg-BG"/>
        </w:rPr>
        <w:t>Изграждане на ВЕП</w:t>
      </w:r>
      <w:r w:rsidRPr="00630683">
        <w:rPr>
          <w:rFonts w:ascii="Cambria" w:hAnsi="Cambria" w:cs="Times New Roman"/>
          <w:b/>
          <w:noProof/>
          <w:sz w:val="24"/>
          <w:szCs w:val="24"/>
          <w:lang w:val="ro-RO"/>
        </w:rPr>
        <w:t xml:space="preserve"> 400 kV двойна верига </w:t>
      </w:r>
      <w:r w:rsidRPr="00630683">
        <w:rPr>
          <w:rFonts w:ascii="Cambria" w:hAnsi="Cambria" w:cs="Times New Roman"/>
          <w:b/>
          <w:noProof/>
          <w:sz w:val="24"/>
          <w:szCs w:val="24"/>
          <w:lang w:val="bg-BG"/>
        </w:rPr>
        <w:t>Решица-Тимишоара</w:t>
      </w:r>
      <w:r w:rsidRPr="00630683">
        <w:rPr>
          <w:rFonts w:ascii="Cambria" w:hAnsi="Cambria" w:cs="Times New Roman"/>
          <w:b/>
          <w:noProof/>
          <w:sz w:val="24"/>
          <w:szCs w:val="24"/>
          <w:lang w:val="ro-RO"/>
        </w:rPr>
        <w:t xml:space="preserve">, </w:t>
      </w:r>
      <w:r w:rsidRPr="00630683">
        <w:rPr>
          <w:rFonts w:ascii="Cambria" w:hAnsi="Cambria" w:cs="Times New Roman"/>
          <w:b/>
          <w:noProof/>
          <w:sz w:val="24"/>
          <w:szCs w:val="24"/>
          <w:lang w:val="bg-BG"/>
        </w:rPr>
        <w:t>Решица</w:t>
      </w:r>
      <w:r w:rsidRPr="00630683">
        <w:rPr>
          <w:rFonts w:ascii="Cambria" w:hAnsi="Cambria" w:cs="Times New Roman"/>
          <w:b/>
          <w:noProof/>
          <w:sz w:val="24"/>
          <w:szCs w:val="24"/>
          <w:lang w:val="ro-RO"/>
        </w:rPr>
        <w:t xml:space="preserve"> – Съкълаз </w:t>
      </w:r>
    </w:p>
    <w:p w:rsidR="0094077C" w:rsidRPr="00630683" w:rsidRDefault="0094077C" w:rsidP="0094077C">
      <w:pPr>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bg-BG"/>
        </w:rPr>
        <w:t>Стадий</w:t>
      </w:r>
      <w:r w:rsidRPr="00630683">
        <w:rPr>
          <w:rFonts w:ascii="Cambria" w:hAnsi="Cambria" w:cs="Times New Roman"/>
          <w:b/>
          <w:noProof/>
          <w:sz w:val="24"/>
          <w:szCs w:val="24"/>
          <w:lang w:val="ro-RO"/>
        </w:rPr>
        <w:t xml:space="preserve">: </w:t>
      </w:r>
      <w:r w:rsidRPr="00630683">
        <w:rPr>
          <w:rFonts w:ascii="Cambria" w:hAnsi="Cambria" w:cs="Times New Roman"/>
          <w:noProof/>
          <w:sz w:val="24"/>
          <w:szCs w:val="24"/>
          <w:lang w:val="bg-BG"/>
        </w:rPr>
        <w:t>в процес на проектиране</w:t>
      </w:r>
      <w:r w:rsidRPr="00630683">
        <w:rPr>
          <w:rFonts w:ascii="Cambria" w:hAnsi="Cambria" w:cs="Times New Roman"/>
          <w:noProof/>
          <w:sz w:val="24"/>
          <w:szCs w:val="24"/>
          <w:lang w:val="ro-RO"/>
        </w:rPr>
        <w:t>;</w:t>
      </w:r>
    </w:p>
    <w:p w:rsidR="0094077C" w:rsidRPr="00630683" w:rsidRDefault="0094077C" w:rsidP="00D658DD">
      <w:pPr>
        <w:numPr>
          <w:ilvl w:val="0"/>
          <w:numId w:val="70"/>
        </w:numPr>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ro-RO"/>
        </w:rPr>
        <w:t xml:space="preserve">Получени регулаторни актове: </w:t>
      </w:r>
      <w:r w:rsidRPr="00630683">
        <w:rPr>
          <w:rFonts w:ascii="Cambria" w:hAnsi="Cambria" w:cs="Times New Roman"/>
          <w:noProof/>
          <w:sz w:val="24"/>
          <w:szCs w:val="24"/>
          <w:lang w:val="bg-BG"/>
        </w:rPr>
        <w:t xml:space="preserve">в процес на получаване на </w:t>
      </w:r>
      <w:r w:rsidR="00DB4441" w:rsidRPr="00630683">
        <w:rPr>
          <w:rFonts w:ascii="Cambria" w:hAnsi="Cambria" w:cs="Times New Roman"/>
          <w:noProof/>
          <w:sz w:val="24"/>
          <w:szCs w:val="24"/>
          <w:lang w:val="bg-BG"/>
        </w:rPr>
        <w:t>Екологично одобрение/разрешение</w:t>
      </w:r>
      <w:r w:rsidRPr="00630683">
        <w:rPr>
          <w:rFonts w:ascii="Cambria" w:hAnsi="Cambria" w:cs="Times New Roman"/>
          <w:noProof/>
          <w:sz w:val="24"/>
          <w:szCs w:val="24"/>
          <w:lang w:val="ro-RO"/>
        </w:rPr>
        <w:t>;</w:t>
      </w:r>
    </w:p>
    <w:p w:rsidR="0094077C" w:rsidRPr="00630683" w:rsidRDefault="0094077C" w:rsidP="00D658DD">
      <w:pPr>
        <w:numPr>
          <w:ilvl w:val="0"/>
          <w:numId w:val="70"/>
        </w:numPr>
        <w:spacing w:before="120" w:after="120" w:line="240" w:lineRule="auto"/>
        <w:jc w:val="both"/>
        <w:rPr>
          <w:rFonts w:ascii="Cambria" w:hAnsi="Cambria" w:cs="Times New Roman"/>
          <w:noProof/>
          <w:sz w:val="24"/>
          <w:szCs w:val="24"/>
          <w:lang w:val="ro-RO"/>
        </w:rPr>
      </w:pPr>
      <w:r w:rsidRPr="00630683">
        <w:rPr>
          <w:rFonts w:ascii="Cambria" w:hAnsi="Cambria" w:cs="Times New Roman"/>
          <w:b/>
          <w:noProof/>
          <w:sz w:val="24"/>
          <w:szCs w:val="24"/>
          <w:lang w:val="bg-BG"/>
        </w:rPr>
        <w:t>Местоположение</w:t>
      </w:r>
      <w:r w:rsidRPr="00630683">
        <w:rPr>
          <w:rFonts w:ascii="Cambria" w:hAnsi="Cambria" w:cs="Times New Roman"/>
          <w:noProof/>
          <w:sz w:val="24"/>
          <w:szCs w:val="24"/>
          <w:lang w:val="ro-RO"/>
        </w:rPr>
        <w:t xml:space="preserve">: </w:t>
      </w:r>
      <w:r w:rsidRPr="00630683">
        <w:rPr>
          <w:rFonts w:ascii="Cambria" w:hAnsi="Cambria" w:cs="Times New Roman"/>
          <w:noProof/>
          <w:sz w:val="24"/>
          <w:szCs w:val="24"/>
          <w:lang w:val="bg-BG"/>
        </w:rPr>
        <w:t xml:space="preserve">работите ще се извършват в окръзите </w:t>
      </w:r>
      <w:r w:rsidRPr="00630683">
        <w:rPr>
          <w:rFonts w:ascii="Cambria" w:hAnsi="Cambria" w:cs="Times New Roman"/>
          <w:noProof/>
          <w:sz w:val="24"/>
          <w:szCs w:val="24"/>
          <w:lang w:val="ro-RO"/>
        </w:rPr>
        <w:t>Кара</w:t>
      </w:r>
      <w:r w:rsidRPr="00630683">
        <w:rPr>
          <w:rFonts w:ascii="Cambria" w:hAnsi="Cambria" w:cs="Times New Roman"/>
          <w:noProof/>
          <w:sz w:val="24"/>
          <w:szCs w:val="24"/>
          <w:lang w:val="bg-BG"/>
        </w:rPr>
        <w:t>ш-</w:t>
      </w:r>
      <w:r w:rsidRPr="00630683">
        <w:rPr>
          <w:rFonts w:ascii="Cambria" w:hAnsi="Cambria" w:cs="Times New Roman"/>
          <w:noProof/>
          <w:sz w:val="24"/>
          <w:szCs w:val="24"/>
          <w:lang w:val="ro-RO"/>
        </w:rPr>
        <w:t xml:space="preserve"> Северин и Тимиш;</w:t>
      </w:r>
    </w:p>
    <w:p w:rsidR="0094077C" w:rsidRPr="00630683" w:rsidRDefault="0094077C" w:rsidP="0094077C">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bg-BG"/>
        </w:rPr>
        <w:t>Обновяване на Станция</w:t>
      </w:r>
      <w:r w:rsidRPr="00630683">
        <w:rPr>
          <w:rFonts w:ascii="Cambria" w:hAnsi="Cambria" w:cs="Times New Roman"/>
          <w:b/>
          <w:noProof/>
          <w:sz w:val="24"/>
          <w:szCs w:val="24"/>
          <w:lang w:val="ro-RO"/>
        </w:rPr>
        <w:t xml:space="preserve"> 220/110 kV Тимишоара и изграждане на Станция 400 kV </w:t>
      </w:r>
      <w:r w:rsidRPr="00630683">
        <w:rPr>
          <w:rFonts w:ascii="Cambria" w:hAnsi="Cambria" w:cs="Times New Roman"/>
          <w:b/>
          <w:noProof/>
          <w:sz w:val="24"/>
          <w:szCs w:val="24"/>
          <w:lang w:val="bg-BG"/>
        </w:rPr>
        <w:t>Т</w:t>
      </w:r>
      <w:r w:rsidRPr="00630683">
        <w:rPr>
          <w:rFonts w:ascii="Cambria" w:hAnsi="Cambria" w:cs="Times New Roman"/>
          <w:b/>
          <w:noProof/>
          <w:sz w:val="24"/>
          <w:szCs w:val="24"/>
          <w:lang w:val="ro-RO"/>
        </w:rPr>
        <w:t>имишоара</w:t>
      </w:r>
    </w:p>
    <w:p w:rsidR="0094077C" w:rsidRPr="00630683" w:rsidRDefault="0094077C" w:rsidP="0094077C">
      <w:pPr>
        <w:spacing w:before="120" w:after="0" w:line="240" w:lineRule="auto"/>
        <w:jc w:val="both"/>
        <w:rPr>
          <w:rFonts w:ascii="Cambria" w:hAnsi="Cambria" w:cs="Times New Roman"/>
          <w:noProof/>
          <w:sz w:val="24"/>
          <w:szCs w:val="24"/>
          <w:lang w:val="bg-BG"/>
        </w:rPr>
      </w:pPr>
      <w:r w:rsidRPr="00630683">
        <w:rPr>
          <w:rFonts w:ascii="Cambria" w:hAnsi="Cambria" w:cs="Times New Roman"/>
          <w:b/>
          <w:noProof/>
          <w:sz w:val="24"/>
          <w:szCs w:val="24"/>
          <w:lang w:val="bg-BG"/>
        </w:rPr>
        <w:t xml:space="preserve">• Стадий: </w:t>
      </w:r>
      <w:r w:rsidRPr="00630683">
        <w:rPr>
          <w:rFonts w:ascii="Cambria" w:hAnsi="Cambria" w:cs="Times New Roman"/>
          <w:noProof/>
          <w:sz w:val="24"/>
          <w:szCs w:val="24"/>
          <w:lang w:val="bg-BG"/>
        </w:rPr>
        <w:t>извършване на работа;</w:t>
      </w:r>
    </w:p>
    <w:p w:rsidR="0094077C" w:rsidRPr="00630683" w:rsidRDefault="0094077C" w:rsidP="0094077C">
      <w:pPr>
        <w:spacing w:before="120" w:after="0" w:line="240" w:lineRule="auto"/>
        <w:jc w:val="both"/>
        <w:rPr>
          <w:rFonts w:ascii="Cambria" w:hAnsi="Cambria" w:cs="Times New Roman"/>
          <w:noProof/>
          <w:sz w:val="24"/>
          <w:szCs w:val="24"/>
          <w:lang w:val="bg-BG"/>
        </w:rPr>
      </w:pPr>
      <w:r w:rsidRPr="00630683">
        <w:rPr>
          <w:rFonts w:ascii="Cambria" w:hAnsi="Cambria" w:cs="Times New Roman"/>
          <w:b/>
          <w:noProof/>
          <w:sz w:val="24"/>
          <w:szCs w:val="24"/>
          <w:lang w:val="bg-BG"/>
        </w:rPr>
        <w:t xml:space="preserve">• Получени регулаторни актове: </w:t>
      </w:r>
      <w:r w:rsidRPr="00630683">
        <w:rPr>
          <w:rFonts w:ascii="Cambria" w:hAnsi="Cambria" w:cs="Times New Roman"/>
          <w:noProof/>
          <w:sz w:val="24"/>
          <w:szCs w:val="24"/>
          <w:lang w:val="bg-BG"/>
        </w:rPr>
        <w:t>не се налага;</w:t>
      </w:r>
    </w:p>
    <w:p w:rsidR="0094077C" w:rsidRPr="00630683" w:rsidRDefault="0094077C" w:rsidP="0094077C">
      <w:pPr>
        <w:spacing w:before="120" w:after="0" w:line="240" w:lineRule="auto"/>
        <w:jc w:val="both"/>
        <w:rPr>
          <w:rFonts w:ascii="Cambria" w:hAnsi="Cambria" w:cs="Times New Roman"/>
          <w:noProof/>
          <w:sz w:val="24"/>
          <w:szCs w:val="24"/>
          <w:lang w:val="bg-BG"/>
        </w:rPr>
      </w:pPr>
      <w:r w:rsidRPr="00630683">
        <w:rPr>
          <w:rFonts w:ascii="Cambria" w:hAnsi="Cambria" w:cs="Times New Roman"/>
          <w:b/>
          <w:noProof/>
          <w:sz w:val="24"/>
          <w:szCs w:val="24"/>
          <w:lang w:val="bg-BG"/>
        </w:rPr>
        <w:t xml:space="preserve">• Местоположение: </w:t>
      </w:r>
      <w:r w:rsidRPr="00630683">
        <w:rPr>
          <w:rFonts w:ascii="Cambria" w:hAnsi="Cambria" w:cs="Times New Roman"/>
          <w:noProof/>
          <w:sz w:val="24"/>
          <w:szCs w:val="24"/>
          <w:lang w:val="bg-BG"/>
        </w:rPr>
        <w:t>Каля Мошницей 40, Община Тимишоара.</w:t>
      </w:r>
    </w:p>
    <w:p w:rsidR="0094077C" w:rsidRPr="00630683" w:rsidRDefault="0094077C" w:rsidP="0094077C">
      <w:pPr>
        <w:spacing w:before="120" w:after="120" w:line="240" w:lineRule="auto"/>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Етап</w:t>
      </w:r>
      <w:r w:rsidRPr="00630683">
        <w:rPr>
          <w:rFonts w:ascii="Cambria" w:eastAsia="Calibri" w:hAnsi="Cambria" w:cs="Times New Roman"/>
          <w:b/>
          <w:noProof/>
          <w:sz w:val="24"/>
          <w:szCs w:val="24"/>
          <w:lang w:val="ro-RO"/>
        </w:rPr>
        <w:t xml:space="preserve"> III: </w:t>
      </w:r>
      <w:r w:rsidRPr="00630683">
        <w:rPr>
          <w:rFonts w:ascii="Cambria" w:eastAsia="Calibri" w:hAnsi="Cambria" w:cs="Times New Roman"/>
          <w:b/>
          <w:noProof/>
          <w:sz w:val="24"/>
          <w:szCs w:val="24"/>
          <w:lang w:val="bg-BG"/>
        </w:rPr>
        <w:t>ВЕП</w:t>
      </w:r>
      <w:r w:rsidRPr="00630683">
        <w:rPr>
          <w:rFonts w:ascii="Cambria" w:eastAsia="Calibri" w:hAnsi="Cambria" w:cs="Times New Roman"/>
          <w:b/>
          <w:noProof/>
          <w:sz w:val="24"/>
          <w:szCs w:val="24"/>
          <w:lang w:val="ro-RO"/>
        </w:rPr>
        <w:t xml:space="preserve"> 400 kV d.c. Тимишоара – Съкълаз – Арад + Станция 400/110 kV </w:t>
      </w:r>
      <w:r w:rsidRPr="00630683">
        <w:rPr>
          <w:rFonts w:ascii="Cambria" w:eastAsia="Calibri" w:hAnsi="Cambria" w:cs="Times New Roman"/>
          <w:b/>
          <w:noProof/>
          <w:sz w:val="24"/>
          <w:szCs w:val="24"/>
          <w:lang w:val="bg-BG"/>
        </w:rPr>
        <w:t>Съкълаз</w:t>
      </w:r>
      <w:r w:rsidRPr="00630683">
        <w:rPr>
          <w:rFonts w:ascii="Cambria" w:eastAsia="Calibri" w:hAnsi="Cambria" w:cs="Times New Roman"/>
          <w:b/>
          <w:noProof/>
          <w:sz w:val="24"/>
          <w:szCs w:val="24"/>
          <w:lang w:val="ro-RO"/>
        </w:rPr>
        <w:t xml:space="preserve"> + Разширяване на Станция 400 kV Арад;</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bg-BG"/>
        </w:rPr>
        <w:t>Работите се състоят в</w:t>
      </w:r>
      <w:r w:rsidRPr="00630683">
        <w:rPr>
          <w:rFonts w:ascii="Cambria" w:eastAsia="Calibri" w:hAnsi="Cambria" w:cs="Times New Roman"/>
          <w:noProof/>
          <w:sz w:val="24"/>
          <w:szCs w:val="24"/>
          <w:lang w:val="ro-RO"/>
        </w:rPr>
        <w:t xml:space="preserve">: </w:t>
      </w:r>
    </w:p>
    <w:p w:rsidR="0094077C" w:rsidRPr="00630683" w:rsidRDefault="0094077C" w:rsidP="0094077C">
      <w:pPr>
        <w:spacing w:before="120" w:after="120" w:line="240" w:lineRule="auto"/>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Изграждане на  ВЕП участък</w:t>
      </w:r>
      <w:r w:rsidRPr="00630683">
        <w:rPr>
          <w:rFonts w:ascii="Cambria" w:eastAsia="Calibri" w:hAnsi="Cambria" w:cs="Times New Roman"/>
          <w:b/>
          <w:noProof/>
          <w:sz w:val="24"/>
          <w:szCs w:val="24"/>
          <w:lang w:val="ro-RO"/>
        </w:rPr>
        <w:t xml:space="preserve"> 400 kV Тимишоара – Съкълаз – Арад;</w:t>
      </w:r>
    </w:p>
    <w:p w:rsidR="0094077C" w:rsidRPr="00630683" w:rsidRDefault="0094077C" w:rsidP="00D658DD">
      <w:pPr>
        <w:numPr>
          <w:ilvl w:val="0"/>
          <w:numId w:val="76"/>
        </w:numPr>
        <w:tabs>
          <w:tab w:val="left" w:pos="284"/>
        </w:tabs>
        <w:spacing w:before="120" w:after="120" w:line="240" w:lineRule="auto"/>
        <w:contextualSpacing/>
        <w:jc w:val="both"/>
        <w:rPr>
          <w:rFonts w:ascii="Cambria" w:eastAsia="Calibri" w:hAnsi="Cambria" w:cs="Times New Roman"/>
          <w:noProof/>
          <w:sz w:val="24"/>
          <w:szCs w:val="24"/>
          <w:lang w:val="ro-RO"/>
        </w:rPr>
      </w:pPr>
      <w:r w:rsidRPr="00630683">
        <w:rPr>
          <w:rFonts w:ascii="Cambria" w:eastAsia="Calibri" w:hAnsi="Cambria" w:cs="Times New Roman"/>
          <w:b/>
          <w:noProof/>
          <w:sz w:val="24"/>
          <w:szCs w:val="24"/>
          <w:lang w:val="bg-BG"/>
        </w:rPr>
        <w:t>Стадий</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noProof/>
          <w:sz w:val="24"/>
          <w:szCs w:val="24"/>
          <w:lang w:val="ro-RO"/>
        </w:rPr>
        <w:t xml:space="preserve">текущи услуги за разработка на проект SF, PT + CS </w:t>
      </w:r>
    </w:p>
    <w:p w:rsidR="0094077C" w:rsidRPr="00630683" w:rsidRDefault="0094077C" w:rsidP="00D658DD">
      <w:pPr>
        <w:numPr>
          <w:ilvl w:val="0"/>
          <w:numId w:val="76"/>
        </w:numPr>
        <w:tabs>
          <w:tab w:val="left" w:pos="284"/>
        </w:tabs>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ro-RO"/>
        </w:rPr>
        <w:t xml:space="preserve">Получени регулаторни актове: </w:t>
      </w:r>
      <w:r w:rsidRPr="00630683">
        <w:rPr>
          <w:rFonts w:ascii="Cambria" w:eastAsia="Calibri" w:hAnsi="Cambria" w:cs="Times New Roman"/>
          <w:noProof/>
          <w:sz w:val="24"/>
          <w:szCs w:val="24"/>
          <w:lang w:val="ro-RO"/>
        </w:rPr>
        <w:t xml:space="preserve">след завършване на проекта ще започне етапът на получаване на </w:t>
      </w:r>
      <w:r w:rsidR="00DB4441" w:rsidRPr="00630683">
        <w:rPr>
          <w:rFonts w:ascii="Cambria" w:eastAsia="Calibri" w:hAnsi="Cambria" w:cs="Times New Roman"/>
          <w:noProof/>
          <w:sz w:val="24"/>
          <w:szCs w:val="24"/>
          <w:lang w:val="ro-RO"/>
        </w:rPr>
        <w:t>Екологично одобрение/разрешение</w:t>
      </w:r>
      <w:r w:rsidRPr="00630683">
        <w:rPr>
          <w:rFonts w:ascii="Cambria" w:eastAsia="Calibri" w:hAnsi="Cambria" w:cs="Times New Roman"/>
          <w:noProof/>
          <w:sz w:val="24"/>
          <w:szCs w:val="24"/>
          <w:lang w:val="ro-RO"/>
        </w:rPr>
        <w:t>.</w:t>
      </w:r>
    </w:p>
    <w:p w:rsidR="0094077C" w:rsidRPr="00630683" w:rsidRDefault="0094077C" w:rsidP="00D658DD">
      <w:pPr>
        <w:numPr>
          <w:ilvl w:val="0"/>
          <w:numId w:val="76"/>
        </w:numPr>
        <w:tabs>
          <w:tab w:val="left" w:pos="284"/>
        </w:tabs>
        <w:spacing w:before="120" w:after="120" w:line="240" w:lineRule="auto"/>
        <w:contextualSpacing/>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Местоположение</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 xml:space="preserve">работите ще се извършват в окръзите </w:t>
      </w:r>
      <w:r w:rsidRPr="00630683">
        <w:rPr>
          <w:rFonts w:ascii="Cambria" w:eastAsia="Calibri" w:hAnsi="Cambria" w:cs="Times New Roman"/>
          <w:noProof/>
          <w:sz w:val="24"/>
          <w:szCs w:val="24"/>
          <w:lang w:val="ro-RO"/>
        </w:rPr>
        <w:t xml:space="preserve">  Тимиш и Арад.</w:t>
      </w:r>
    </w:p>
    <w:p w:rsidR="0094077C" w:rsidRPr="00630683" w:rsidRDefault="0094077C" w:rsidP="0094077C">
      <w:pPr>
        <w:spacing w:before="120" w:after="120" w:line="240" w:lineRule="auto"/>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 xml:space="preserve">Станция </w:t>
      </w:r>
      <w:r w:rsidRPr="00630683">
        <w:rPr>
          <w:rFonts w:ascii="Cambria" w:eastAsia="Calibri" w:hAnsi="Cambria" w:cs="Times New Roman"/>
          <w:b/>
          <w:noProof/>
          <w:sz w:val="24"/>
          <w:szCs w:val="24"/>
          <w:lang w:val="ro-RO"/>
        </w:rPr>
        <w:t xml:space="preserve">400 Kv </w:t>
      </w:r>
      <w:r w:rsidRPr="00630683">
        <w:rPr>
          <w:rFonts w:ascii="Cambria" w:eastAsia="Calibri" w:hAnsi="Cambria" w:cs="Times New Roman"/>
          <w:b/>
          <w:noProof/>
          <w:sz w:val="24"/>
          <w:szCs w:val="24"/>
          <w:lang w:val="bg-BG"/>
        </w:rPr>
        <w:t>Съкълаз</w:t>
      </w:r>
      <w:r w:rsidRPr="00630683">
        <w:rPr>
          <w:rFonts w:ascii="Cambria" w:eastAsia="Calibri" w:hAnsi="Cambria" w:cs="Times New Roman"/>
          <w:b/>
          <w:noProof/>
          <w:sz w:val="24"/>
          <w:szCs w:val="24"/>
          <w:lang w:val="ro-RO"/>
        </w:rPr>
        <w:t xml:space="preserve"> и обновяване на Станция 110 kV </w:t>
      </w:r>
      <w:r w:rsidRPr="00630683">
        <w:rPr>
          <w:rFonts w:ascii="Cambria" w:eastAsia="Calibri" w:hAnsi="Cambria" w:cs="Times New Roman"/>
          <w:b/>
          <w:noProof/>
          <w:sz w:val="24"/>
          <w:szCs w:val="24"/>
          <w:lang w:val="bg-BG"/>
        </w:rPr>
        <w:t>Съкълаз</w:t>
      </w:r>
      <w:r w:rsidRPr="00630683">
        <w:rPr>
          <w:rFonts w:ascii="Cambria" w:eastAsia="Calibri" w:hAnsi="Cambria" w:cs="Times New Roman"/>
          <w:b/>
          <w:noProof/>
          <w:sz w:val="24"/>
          <w:szCs w:val="24"/>
          <w:lang w:val="ro-RO"/>
        </w:rPr>
        <w:t>;</w:t>
      </w:r>
    </w:p>
    <w:p w:rsidR="0094077C" w:rsidRPr="00630683" w:rsidRDefault="0094077C" w:rsidP="00D658DD">
      <w:pPr>
        <w:numPr>
          <w:ilvl w:val="0"/>
          <w:numId w:val="70"/>
        </w:numPr>
        <w:tabs>
          <w:tab w:val="left" w:pos="284"/>
        </w:tabs>
        <w:spacing w:before="120" w:after="120" w:line="240" w:lineRule="auto"/>
        <w:ind w:left="142" w:hanging="88"/>
        <w:contextualSpacing/>
        <w:jc w:val="both"/>
        <w:rPr>
          <w:rFonts w:ascii="Calibri" w:eastAsia="Calibri" w:hAnsi="Calibri" w:cs="Times New Roman"/>
          <w:lang w:val="ru-RU"/>
        </w:rPr>
      </w:pPr>
      <w:r w:rsidRPr="00630683">
        <w:rPr>
          <w:rFonts w:ascii="Cambria" w:eastAsia="Calibri" w:hAnsi="Cambria" w:cs="Times New Roman"/>
          <w:b/>
          <w:noProof/>
          <w:sz w:val="24"/>
          <w:szCs w:val="24"/>
          <w:lang w:val="bg-BG"/>
        </w:rPr>
        <w:t>Стадий</w:t>
      </w:r>
      <w:r w:rsidRPr="00630683">
        <w:rPr>
          <w:rFonts w:ascii="Cambria" w:eastAsia="Calibri" w:hAnsi="Cambria" w:cs="Times New Roman"/>
          <w:b/>
          <w:noProof/>
          <w:sz w:val="24"/>
          <w:szCs w:val="24"/>
          <w:lang w:val="ro-RO"/>
        </w:rPr>
        <w:t xml:space="preserve">: </w:t>
      </w:r>
      <w:r w:rsidRPr="00630683">
        <w:rPr>
          <w:rFonts w:ascii="Cambria" w:eastAsia="Calibri" w:hAnsi="Cambria" w:cs="Times New Roman"/>
          <w:noProof/>
          <w:sz w:val="24"/>
          <w:szCs w:val="24"/>
          <w:lang w:val="ro-RO"/>
        </w:rPr>
        <w:t>Подготовка на тръжната книга за поръчка на проектантски услуги.</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b/>
          <w:noProof/>
          <w:sz w:val="24"/>
          <w:szCs w:val="24"/>
          <w:lang w:val="ro-RO"/>
        </w:rPr>
        <w:t>Получени регулаторни актове</w:t>
      </w:r>
      <w:r w:rsidRPr="00630683">
        <w:rPr>
          <w:rFonts w:ascii="Cambria" w:eastAsia="Calibri" w:hAnsi="Cambria" w:cs="Times New Roman"/>
          <w:noProof/>
          <w:sz w:val="24"/>
          <w:szCs w:val="24"/>
          <w:lang w:val="ro-RO"/>
        </w:rPr>
        <w:t>: след завършване на проекта ще започне етапът на получаване на Известието за околната среда.</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b/>
          <w:noProof/>
          <w:sz w:val="24"/>
          <w:szCs w:val="24"/>
          <w:lang w:val="ro-RO"/>
        </w:rPr>
        <w:t>Местоположение</w:t>
      </w:r>
      <w:r w:rsidRPr="00630683">
        <w:rPr>
          <w:rFonts w:ascii="Cambria" w:eastAsia="Calibri" w:hAnsi="Cambria" w:cs="Times New Roman"/>
          <w:noProof/>
          <w:sz w:val="24"/>
          <w:szCs w:val="24"/>
          <w:lang w:val="ro-RO"/>
        </w:rPr>
        <w:t>: НП 59A Тимишоара-Жимболия на км 4.</w:t>
      </w:r>
    </w:p>
    <w:p w:rsidR="0094077C" w:rsidRPr="00630683" w:rsidRDefault="0094077C" w:rsidP="0094077C">
      <w:pPr>
        <w:spacing w:before="120" w:after="120" w:line="240" w:lineRule="auto"/>
        <w:jc w:val="both"/>
        <w:rPr>
          <w:rFonts w:ascii="Cambria" w:eastAsia="Calibri" w:hAnsi="Cambria" w:cs="Times New Roman"/>
          <w:b/>
          <w:noProof/>
          <w:sz w:val="24"/>
          <w:szCs w:val="24"/>
          <w:lang w:val="ro-RO"/>
        </w:rPr>
      </w:pPr>
      <w:r w:rsidRPr="00630683">
        <w:rPr>
          <w:rFonts w:ascii="Cambria" w:eastAsia="Calibri" w:hAnsi="Cambria" w:cs="Times New Roman"/>
          <w:b/>
          <w:noProof/>
          <w:sz w:val="24"/>
          <w:szCs w:val="24"/>
          <w:lang w:val="bg-BG"/>
        </w:rPr>
        <w:t>Разширяване на Станция</w:t>
      </w:r>
      <w:r w:rsidRPr="00630683">
        <w:rPr>
          <w:rFonts w:ascii="Cambria" w:eastAsia="Calibri" w:hAnsi="Cambria" w:cs="Times New Roman"/>
          <w:b/>
          <w:noProof/>
          <w:sz w:val="24"/>
          <w:szCs w:val="24"/>
          <w:lang w:val="ro-RO"/>
        </w:rPr>
        <w:t xml:space="preserve"> 400 kV </w:t>
      </w:r>
      <w:r w:rsidRPr="00630683">
        <w:rPr>
          <w:rFonts w:ascii="Cambria" w:eastAsia="Calibri" w:hAnsi="Cambria" w:cs="Times New Roman"/>
          <w:b/>
          <w:noProof/>
          <w:sz w:val="24"/>
          <w:szCs w:val="24"/>
          <w:lang w:val="bg-BG"/>
        </w:rPr>
        <w:t>Арад</w:t>
      </w:r>
      <w:r w:rsidRPr="00630683">
        <w:rPr>
          <w:rFonts w:ascii="Cambria" w:eastAsia="Calibri" w:hAnsi="Cambria" w:cs="Times New Roman"/>
          <w:b/>
          <w:noProof/>
          <w:sz w:val="24"/>
          <w:szCs w:val="24"/>
          <w:lang w:val="ro-RO"/>
        </w:rPr>
        <w:t xml:space="preserve"> и обновяване на </w:t>
      </w:r>
      <w:r w:rsidRPr="00630683">
        <w:rPr>
          <w:rFonts w:ascii="Cambria" w:eastAsia="Calibri" w:hAnsi="Cambria" w:cs="Times New Roman"/>
          <w:b/>
          <w:noProof/>
          <w:sz w:val="24"/>
          <w:szCs w:val="24"/>
          <w:lang w:val="bg-BG"/>
        </w:rPr>
        <w:t>Станция</w:t>
      </w:r>
      <w:r w:rsidRPr="00630683">
        <w:rPr>
          <w:rFonts w:ascii="Cambria" w:eastAsia="Calibri" w:hAnsi="Cambria" w:cs="Times New Roman"/>
          <w:b/>
          <w:noProof/>
          <w:sz w:val="24"/>
          <w:szCs w:val="24"/>
          <w:lang w:val="ro-RO"/>
        </w:rPr>
        <w:t>110 kV Арад;</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b/>
          <w:noProof/>
          <w:sz w:val="24"/>
          <w:szCs w:val="24"/>
          <w:lang w:val="bg-BG"/>
        </w:rPr>
        <w:t>Стадий</w:t>
      </w:r>
      <w:r w:rsidRPr="00630683">
        <w:rPr>
          <w:rFonts w:ascii="Cambria" w:eastAsia="Calibri" w:hAnsi="Cambria" w:cs="Times New Roman"/>
          <w:b/>
          <w:noProof/>
          <w:sz w:val="24"/>
          <w:szCs w:val="24"/>
          <w:lang w:val="ro-RO"/>
        </w:rPr>
        <w:t>:</w:t>
      </w:r>
      <w:r w:rsidRPr="00630683">
        <w:rPr>
          <w:rFonts w:ascii="Cambria" w:eastAsia="Calibri" w:hAnsi="Cambria" w:cs="Times New Roman"/>
          <w:noProof/>
          <w:sz w:val="24"/>
          <w:szCs w:val="24"/>
          <w:lang w:val="ro-RO"/>
        </w:rPr>
        <w:t xml:space="preserve"> Подготовка на тръжната книга за поръчка на проектантски услуги.</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b/>
          <w:noProof/>
          <w:sz w:val="24"/>
          <w:szCs w:val="24"/>
          <w:lang w:val="ro-RO"/>
        </w:rPr>
        <w:t>Получени регулаторни актове</w:t>
      </w:r>
      <w:r w:rsidRPr="00630683">
        <w:rPr>
          <w:rFonts w:ascii="Cambria" w:eastAsia="Calibri" w:hAnsi="Cambria" w:cs="Times New Roman"/>
          <w:noProof/>
          <w:sz w:val="24"/>
          <w:szCs w:val="24"/>
          <w:lang w:val="ro-RO"/>
        </w:rPr>
        <w:t>: след завършване на проекта ще започне етапът на получаване на Известието за околната среда.</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 </w:t>
      </w:r>
      <w:r w:rsidRPr="00630683">
        <w:rPr>
          <w:rFonts w:ascii="Cambria" w:eastAsia="Calibri" w:hAnsi="Cambria" w:cs="Times New Roman"/>
          <w:b/>
          <w:noProof/>
          <w:sz w:val="24"/>
          <w:szCs w:val="24"/>
          <w:lang w:val="ro-RO"/>
        </w:rPr>
        <w:t>Местоположение</w:t>
      </w:r>
      <w:r w:rsidRPr="00630683">
        <w:rPr>
          <w:rFonts w:ascii="Cambria" w:eastAsia="Calibri" w:hAnsi="Cambria" w:cs="Times New Roman"/>
          <w:noProof/>
          <w:sz w:val="24"/>
          <w:szCs w:val="24"/>
          <w:lang w:val="ro-RO"/>
        </w:rPr>
        <w:t>: ОП 709 Ар</w:t>
      </w:r>
      <w:r w:rsidRPr="00630683">
        <w:rPr>
          <w:rFonts w:ascii="Cambria" w:eastAsia="Calibri" w:hAnsi="Cambria" w:cs="Times New Roman"/>
          <w:noProof/>
          <w:sz w:val="24"/>
          <w:szCs w:val="24"/>
          <w:lang w:val="bg-BG"/>
        </w:rPr>
        <w:t>ад</w:t>
      </w:r>
      <w:r w:rsidRPr="00630683">
        <w:rPr>
          <w:rFonts w:ascii="Cambria" w:eastAsia="Calibri" w:hAnsi="Cambria" w:cs="Times New Roman"/>
          <w:noProof/>
          <w:sz w:val="24"/>
          <w:szCs w:val="24"/>
          <w:lang w:val="ro-RO"/>
        </w:rPr>
        <w:t xml:space="preserve">- </w:t>
      </w:r>
      <w:r w:rsidRPr="00630683">
        <w:rPr>
          <w:rFonts w:ascii="Cambria" w:eastAsia="Calibri" w:hAnsi="Cambria" w:cs="Times New Roman"/>
          <w:noProof/>
          <w:sz w:val="24"/>
          <w:szCs w:val="24"/>
          <w:lang w:val="bg-BG"/>
        </w:rPr>
        <w:t>Ширия на</w:t>
      </w:r>
      <w:r w:rsidRPr="00630683">
        <w:rPr>
          <w:rFonts w:ascii="Cambria" w:eastAsia="Calibri" w:hAnsi="Cambria" w:cs="Times New Roman"/>
          <w:noProof/>
          <w:sz w:val="24"/>
          <w:szCs w:val="24"/>
          <w:lang w:val="ro-RO"/>
        </w:rPr>
        <w:t xml:space="preserve"> км 1.</w:t>
      </w:r>
    </w:p>
    <w:p w:rsidR="0094077C" w:rsidRPr="00630683" w:rsidRDefault="0094077C" w:rsidP="0094077C">
      <w:pPr>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 xml:space="preserve">Местоположението им е представено на Фигура </w:t>
      </w:r>
      <w:r w:rsidRPr="00630683">
        <w:rPr>
          <w:rFonts w:ascii="Cambria" w:eastAsia="Calibri" w:hAnsi="Cambria" w:cs="Times New Roman"/>
          <w:noProof/>
          <w:sz w:val="24"/>
          <w:szCs w:val="24"/>
          <w:lang w:val="bg-BG"/>
        </w:rPr>
        <w:t>35</w:t>
      </w:r>
      <w:r w:rsidRPr="00630683">
        <w:rPr>
          <w:rFonts w:ascii="Cambria" w:eastAsia="Calibri" w:hAnsi="Cambria" w:cs="Times New Roman"/>
          <w:noProof/>
          <w:sz w:val="24"/>
          <w:szCs w:val="24"/>
          <w:lang w:val="ro-RO"/>
        </w:rPr>
        <w:t xml:space="preserve"> въз основа на Споразумения</w:t>
      </w:r>
      <w:r w:rsidRPr="00630683">
        <w:rPr>
          <w:rFonts w:ascii="Cambria" w:eastAsia="Calibri" w:hAnsi="Cambria" w:cs="Times New Roman"/>
          <w:noProof/>
          <w:sz w:val="24"/>
          <w:szCs w:val="24"/>
          <w:lang w:val="bg-BG"/>
        </w:rPr>
        <w:t>та за околната среда</w:t>
      </w:r>
      <w:r w:rsidRPr="00630683">
        <w:rPr>
          <w:rFonts w:ascii="Cambria" w:eastAsia="Calibri" w:hAnsi="Cambria" w:cs="Times New Roman"/>
          <w:noProof/>
          <w:sz w:val="24"/>
          <w:szCs w:val="24"/>
          <w:lang w:val="ro-RO"/>
        </w:rPr>
        <w:t xml:space="preserve"> и на </w:t>
      </w:r>
      <w:r w:rsidRPr="00630683">
        <w:rPr>
          <w:rFonts w:ascii="Cambria" w:eastAsia="Calibri" w:hAnsi="Cambria" w:cs="Times New Roman"/>
          <w:noProof/>
          <w:sz w:val="24"/>
          <w:szCs w:val="24"/>
          <w:lang w:val="bg-BG"/>
        </w:rPr>
        <w:t xml:space="preserve">ситуационните </w:t>
      </w:r>
      <w:r w:rsidRPr="00630683">
        <w:rPr>
          <w:rFonts w:ascii="Cambria" w:eastAsia="Calibri" w:hAnsi="Cambria" w:cs="Times New Roman"/>
          <w:noProof/>
          <w:sz w:val="24"/>
          <w:szCs w:val="24"/>
          <w:lang w:val="ro-RO"/>
        </w:rPr>
        <w:t>планове, предоставени от бенефициента.</w:t>
      </w:r>
    </w:p>
    <w:p w:rsidR="00BD75FA" w:rsidRPr="00630683" w:rsidRDefault="00BD75FA" w:rsidP="00BD75FA">
      <w:pPr>
        <w:keepNext/>
        <w:spacing w:after="0"/>
        <w:jc w:val="both"/>
        <w:rPr>
          <w:rFonts w:ascii="Cambria" w:hAnsi="Cambria"/>
          <w:noProof/>
        </w:rPr>
      </w:pPr>
      <w:r w:rsidRPr="00630683">
        <w:rPr>
          <w:rFonts w:ascii="Cambria" w:hAnsi="Cambria"/>
          <w:noProof/>
          <w:lang w:val="bg-BG" w:eastAsia="bg-BG"/>
        </w:rPr>
        <w:drawing>
          <wp:inline distT="0" distB="0" distL="0" distR="0" wp14:anchorId="50A00FFA" wp14:editId="2791BF9D">
            <wp:extent cx="5731510" cy="4053738"/>
            <wp:effectExtent l="19050" t="0" r="2540" b="0"/>
            <wp:docPr id="41" name="Imagine 21" descr="D:\OC\Desktop\SER\Hărți N2K\L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OC\Desktop\SER\Hărți N2K\LEA.jpg"/>
                    <pic:cNvPicPr>
                      <a:picLocks noChangeAspect="1" noChangeArrowheads="1"/>
                    </pic:cNvPicPr>
                  </pic:nvPicPr>
                  <pic:blipFill>
                    <a:blip r:embed="rId49" cstate="print"/>
                    <a:srcRect/>
                    <a:stretch>
                      <a:fillRect/>
                    </a:stretch>
                  </pic:blipFill>
                  <pic:spPr bwMode="auto">
                    <a:xfrm>
                      <a:off x="0" y="0"/>
                      <a:ext cx="5731510" cy="4053738"/>
                    </a:xfrm>
                    <a:prstGeom prst="rect">
                      <a:avLst/>
                    </a:prstGeom>
                    <a:noFill/>
                    <a:ln w="9525">
                      <a:noFill/>
                      <a:miter lim="800000"/>
                      <a:headEnd/>
                      <a:tailEnd/>
                    </a:ln>
                  </pic:spPr>
                </pic:pic>
              </a:graphicData>
            </a:graphic>
          </wp:inline>
        </w:drawing>
      </w:r>
    </w:p>
    <w:p w:rsidR="00BD75FA" w:rsidRPr="00E162C2" w:rsidRDefault="0094077C" w:rsidP="00BD75FA">
      <w:pPr>
        <w:pStyle w:val="Caption"/>
        <w:spacing w:after="0"/>
        <w:jc w:val="center"/>
        <w:rPr>
          <w:rFonts w:ascii="Cambria" w:hAnsi="Cambria"/>
          <w:b w:val="0"/>
          <w:i/>
          <w:noProof/>
          <w:color w:val="auto"/>
          <w:sz w:val="22"/>
          <w:szCs w:val="22"/>
          <w:lang w:val="ru-RU"/>
        </w:rPr>
      </w:pPr>
      <w:bookmarkStart w:id="43" w:name="_Ref531699880"/>
      <w:r w:rsidRPr="00630683">
        <w:rPr>
          <w:rFonts w:ascii="Cambria" w:hAnsi="Cambria"/>
          <w:b w:val="0"/>
          <w:i/>
          <w:noProof/>
          <w:color w:val="auto"/>
          <w:sz w:val="22"/>
          <w:szCs w:val="22"/>
          <w:lang w:val="bg-BG"/>
        </w:rPr>
        <w:t>Фигура</w:t>
      </w:r>
      <w:r w:rsidR="00C9111F" w:rsidRPr="00630683">
        <w:rPr>
          <w:rFonts w:ascii="Cambria" w:hAnsi="Cambria"/>
          <w:b w:val="0"/>
          <w:i/>
          <w:noProof/>
          <w:color w:val="auto"/>
          <w:sz w:val="22"/>
          <w:szCs w:val="22"/>
        </w:rPr>
        <w:fldChar w:fldCharType="begin"/>
      </w:r>
      <w:r w:rsidR="00BD75FA" w:rsidRPr="00E162C2">
        <w:rPr>
          <w:rFonts w:ascii="Cambria" w:hAnsi="Cambria"/>
          <w:b w:val="0"/>
          <w:i/>
          <w:noProof/>
          <w:color w:val="auto"/>
          <w:sz w:val="22"/>
          <w:szCs w:val="22"/>
          <w:lang w:val="ru-RU"/>
        </w:rPr>
        <w:instrText xml:space="preserve"> </w:instrText>
      </w:r>
      <w:r w:rsidR="00BD75FA" w:rsidRPr="00630683">
        <w:rPr>
          <w:rFonts w:ascii="Cambria" w:hAnsi="Cambria"/>
          <w:b w:val="0"/>
          <w:i/>
          <w:noProof/>
          <w:color w:val="auto"/>
          <w:sz w:val="22"/>
          <w:szCs w:val="22"/>
          <w:lang w:val="fr-FR"/>
        </w:rPr>
        <w:instrText>SEQ</w:instrText>
      </w:r>
      <w:r w:rsidR="00BD75FA" w:rsidRPr="00E162C2">
        <w:rPr>
          <w:rFonts w:ascii="Cambria" w:hAnsi="Cambria"/>
          <w:b w:val="0"/>
          <w:i/>
          <w:noProof/>
          <w:color w:val="auto"/>
          <w:sz w:val="22"/>
          <w:szCs w:val="22"/>
          <w:lang w:val="ru-RU"/>
        </w:rPr>
        <w:instrText xml:space="preserve"> </w:instrText>
      </w:r>
      <w:r w:rsidR="00BD75FA" w:rsidRPr="00630683">
        <w:rPr>
          <w:rFonts w:ascii="Cambria" w:hAnsi="Cambria"/>
          <w:b w:val="0"/>
          <w:i/>
          <w:noProof/>
          <w:color w:val="auto"/>
          <w:sz w:val="22"/>
          <w:szCs w:val="22"/>
          <w:lang w:val="fr-FR"/>
        </w:rPr>
        <w:instrText>Figura</w:instrText>
      </w:r>
      <w:r w:rsidR="00BD75FA" w:rsidRPr="00E162C2">
        <w:rPr>
          <w:rFonts w:ascii="Cambria" w:hAnsi="Cambria"/>
          <w:b w:val="0"/>
          <w:i/>
          <w:noProof/>
          <w:color w:val="auto"/>
          <w:sz w:val="22"/>
          <w:szCs w:val="22"/>
          <w:lang w:val="ru-RU"/>
        </w:rPr>
        <w:instrText xml:space="preserve"> \* </w:instrText>
      </w:r>
      <w:r w:rsidR="00BD75FA" w:rsidRPr="00630683">
        <w:rPr>
          <w:rFonts w:ascii="Cambria" w:hAnsi="Cambria"/>
          <w:b w:val="0"/>
          <w:i/>
          <w:noProof/>
          <w:color w:val="auto"/>
          <w:sz w:val="22"/>
          <w:szCs w:val="22"/>
          <w:lang w:val="fr-FR"/>
        </w:rPr>
        <w:instrText>ARABIC</w:instrText>
      </w:r>
      <w:r w:rsidR="00BD75FA"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DE030B" w:rsidRPr="00E162C2">
        <w:rPr>
          <w:rFonts w:ascii="Cambria" w:hAnsi="Cambria"/>
          <w:b w:val="0"/>
          <w:i/>
          <w:noProof/>
          <w:color w:val="auto"/>
          <w:sz w:val="22"/>
          <w:szCs w:val="22"/>
          <w:lang w:val="ru-RU"/>
        </w:rPr>
        <w:t>35</w:t>
      </w:r>
      <w:r w:rsidR="00C9111F" w:rsidRPr="00630683">
        <w:rPr>
          <w:rFonts w:ascii="Cambria" w:hAnsi="Cambria"/>
          <w:b w:val="0"/>
          <w:i/>
          <w:noProof/>
          <w:color w:val="auto"/>
          <w:sz w:val="22"/>
          <w:szCs w:val="22"/>
        </w:rPr>
        <w:fldChar w:fldCharType="end"/>
      </w:r>
      <w:bookmarkEnd w:id="43"/>
      <w:r w:rsidR="00BD75FA" w:rsidRPr="00E162C2">
        <w:rPr>
          <w:rFonts w:ascii="Cambria" w:hAnsi="Cambria"/>
          <w:b w:val="0"/>
          <w:i/>
          <w:noProof/>
          <w:color w:val="auto"/>
          <w:sz w:val="22"/>
          <w:szCs w:val="22"/>
          <w:lang w:val="ru-RU"/>
        </w:rPr>
        <w:t xml:space="preserve"> </w:t>
      </w:r>
      <w:r w:rsidRPr="00630683">
        <w:rPr>
          <w:rFonts w:ascii="Cambria" w:eastAsia="Calibri" w:hAnsi="Cambria" w:cs="Times New Roman"/>
          <w:b w:val="0"/>
          <w:bCs w:val="0"/>
          <w:i/>
          <w:noProof/>
          <w:color w:val="auto"/>
          <w:sz w:val="22"/>
          <w:szCs w:val="22"/>
          <w:lang w:val="bg-BG"/>
        </w:rPr>
        <w:t>Цели ЕСР</w:t>
      </w:r>
      <w:r w:rsidRPr="00630683">
        <w:rPr>
          <w:rFonts w:ascii="Cambria" w:eastAsia="Calibri" w:hAnsi="Cambria" w:cs="Times New Roman"/>
          <w:b w:val="0"/>
          <w:bCs w:val="0"/>
          <w:i/>
          <w:noProof/>
          <w:color w:val="auto"/>
          <w:sz w:val="22"/>
          <w:szCs w:val="22"/>
          <w:lang w:val="ro-RO"/>
        </w:rPr>
        <w:t xml:space="preserve"> 2019-2030, с перспектива за 2050</w:t>
      </w:r>
      <w:r w:rsidRPr="00630683">
        <w:rPr>
          <w:rFonts w:ascii="Cambria" w:eastAsia="Calibri" w:hAnsi="Cambria" w:cs="Times New Roman"/>
          <w:b w:val="0"/>
          <w:bCs w:val="0"/>
          <w:i/>
          <w:noProof/>
          <w:color w:val="auto"/>
          <w:sz w:val="22"/>
          <w:szCs w:val="22"/>
          <w:lang w:val="bg-BG"/>
        </w:rPr>
        <w:t xml:space="preserve"> г.,</w:t>
      </w:r>
      <w:r w:rsidRPr="00630683">
        <w:rPr>
          <w:rFonts w:ascii="Cambria" w:eastAsia="Calibri" w:hAnsi="Cambria" w:cs="Times New Roman"/>
          <w:b w:val="0"/>
          <w:bCs w:val="0"/>
          <w:i/>
          <w:noProof/>
          <w:color w:val="auto"/>
          <w:sz w:val="22"/>
          <w:szCs w:val="22"/>
          <w:lang w:val="ro-RO"/>
        </w:rPr>
        <w:t xml:space="preserve"> в областта на енергийния транспорт</w:t>
      </w:r>
      <w:r w:rsidRPr="00E162C2">
        <w:rPr>
          <w:rFonts w:ascii="Cambria" w:hAnsi="Cambria"/>
          <w:b w:val="0"/>
          <w:i/>
          <w:noProof/>
          <w:color w:val="auto"/>
          <w:sz w:val="22"/>
          <w:szCs w:val="22"/>
          <w:lang w:val="ru-RU"/>
        </w:rPr>
        <w:t xml:space="preserve"> </w:t>
      </w:r>
    </w:p>
    <w:p w:rsidR="00BD75FA" w:rsidRPr="00630683" w:rsidRDefault="00E027FB" w:rsidP="008F4CC6">
      <w:pPr>
        <w:pBdr>
          <w:top w:val="single" w:sz="4" w:space="1" w:color="auto"/>
          <w:left w:val="single" w:sz="4" w:space="4" w:color="auto"/>
          <w:bottom w:val="single" w:sz="4" w:space="1" w:color="auto"/>
          <w:right w:val="single" w:sz="4" w:space="4" w:color="auto"/>
        </w:pBdr>
        <w:spacing w:before="120" w:after="120" w:line="240" w:lineRule="auto"/>
        <w:jc w:val="both"/>
        <w:rPr>
          <w:rFonts w:ascii="Cambria" w:hAnsi="Cambria"/>
          <w:b/>
          <w:noProof/>
          <w:sz w:val="24"/>
          <w:szCs w:val="24"/>
          <w:lang w:val="bg-BG"/>
        </w:rPr>
      </w:pPr>
      <w:r w:rsidRPr="00E162C2">
        <w:rPr>
          <w:rFonts w:ascii="Cambria" w:hAnsi="Cambria"/>
          <w:b/>
          <w:noProof/>
          <w:sz w:val="24"/>
          <w:szCs w:val="24"/>
          <w:lang w:val="ru-RU"/>
        </w:rPr>
        <w:t xml:space="preserve">Кратко описание на обектите по Натура 2000, пресечени от целите на </w:t>
      </w:r>
      <w:r w:rsidRPr="00630683">
        <w:rPr>
          <w:rFonts w:ascii="Cambria" w:hAnsi="Cambria"/>
          <w:b/>
          <w:noProof/>
          <w:sz w:val="24"/>
          <w:szCs w:val="24"/>
          <w:lang w:val="bg-BG"/>
        </w:rPr>
        <w:t xml:space="preserve">ЕСР </w:t>
      </w:r>
      <w:r w:rsidRPr="00E162C2">
        <w:rPr>
          <w:rFonts w:ascii="Cambria" w:hAnsi="Cambria"/>
          <w:b/>
          <w:noProof/>
          <w:sz w:val="24"/>
          <w:szCs w:val="24"/>
          <w:lang w:val="ru-RU"/>
        </w:rPr>
        <w:t>2019-2030, с перспектива за 2050 година</w:t>
      </w:r>
    </w:p>
    <w:p w:rsidR="00B61BC1" w:rsidRPr="00276A86" w:rsidRDefault="00B61BC1" w:rsidP="000E4F46">
      <w:pPr>
        <w:spacing w:before="120" w:after="120" w:line="240" w:lineRule="auto"/>
        <w:jc w:val="both"/>
        <w:rPr>
          <w:rFonts w:ascii="Cambria" w:hAnsi="Cambria"/>
          <w:i/>
          <w:noProof/>
          <w:sz w:val="24"/>
          <w:szCs w:val="24"/>
          <w:u w:val="single"/>
          <w:lang w:val="ru-RU"/>
        </w:rPr>
      </w:pPr>
      <w:bookmarkStart w:id="44" w:name="_Hlk528920517"/>
      <w:r w:rsidRPr="00630683">
        <w:rPr>
          <w:rFonts w:ascii="Cambria" w:hAnsi="Cambria"/>
          <w:i/>
          <w:noProof/>
          <w:sz w:val="24"/>
          <w:szCs w:val="24"/>
          <w:u w:val="single"/>
          <w:lang w:val="fr-FR"/>
        </w:rPr>
        <w:t>ROSCI</w:t>
      </w:r>
      <w:r w:rsidRPr="00276A86">
        <w:rPr>
          <w:rFonts w:ascii="Cambria" w:hAnsi="Cambria"/>
          <w:i/>
          <w:noProof/>
          <w:sz w:val="24"/>
          <w:szCs w:val="24"/>
          <w:u w:val="single"/>
          <w:lang w:val="ru-RU"/>
        </w:rPr>
        <w:t xml:space="preserve">0045 </w:t>
      </w:r>
      <w:r w:rsidR="00E027FB" w:rsidRPr="00276A86">
        <w:rPr>
          <w:rFonts w:ascii="Cambria" w:hAnsi="Cambria"/>
          <w:i/>
          <w:noProof/>
          <w:sz w:val="24"/>
          <w:szCs w:val="24"/>
          <w:u w:val="single"/>
          <w:lang w:val="ru-RU"/>
        </w:rPr>
        <w:t xml:space="preserve">Коридорът Жиу </w:t>
      </w:r>
    </w:p>
    <w:p w:rsidR="00E027FB" w:rsidRPr="00630683" w:rsidRDefault="00E027FB"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се намира на територията на два окръга, а именно Горж (25%) и Долж (75%), регистриращ се изцяло в континенталния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71362 ха, а средната надморска височина е 102 </w:t>
      </w:r>
      <w:r w:rsidRPr="00630683">
        <w:rPr>
          <w:rFonts w:ascii="Cambria" w:hAnsi="Cambria"/>
          <w:noProof/>
          <w:sz w:val="24"/>
          <w:szCs w:val="24"/>
          <w:lang w:val="fr-FR"/>
        </w:rPr>
        <w:t>m</w:t>
      </w:r>
      <w:r w:rsidRPr="00E162C2">
        <w:rPr>
          <w:rFonts w:ascii="Cambria" w:hAnsi="Cambria"/>
          <w:noProof/>
          <w:sz w:val="24"/>
          <w:szCs w:val="24"/>
          <w:lang w:val="ru-RU"/>
        </w:rPr>
        <w:t>.</w:t>
      </w:r>
      <w:r w:rsidRPr="00630683">
        <w:rPr>
          <w:rFonts w:ascii="Cambria" w:hAnsi="Cambria"/>
          <w:noProof/>
          <w:sz w:val="24"/>
          <w:szCs w:val="24"/>
          <w:lang w:val="bg-BG"/>
        </w:rPr>
        <w:t xml:space="preserve"> </w:t>
      </w:r>
    </w:p>
    <w:p w:rsidR="00E027FB" w:rsidRPr="00630683" w:rsidRDefault="00E027FB"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Според стандартният Формуляр на обекта, по неговата повърхност се намират следните класове на местообитания и степента им на покритие: пясъчни плажове (0,26%), реки, езера (11,54%), блата, торфени зони (9,3%), култури - обработваема земя (18.33%), пасища (9.48%), друга обработваема земя (1.72%), широколистни гори (45.78%), лозя и овощни градини (0.26%), други земи изкуствени (0,46%), горски местообитания (2,73%).</w:t>
      </w:r>
    </w:p>
    <w:p w:rsidR="00E027FB" w:rsidRPr="00630683" w:rsidRDefault="00E027FB"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Обектът е предназначен за опазване на 18 вида местообитания, от които 4 са приоритетни местообитания (1530 * - панонски солени блата и степи, 6120 * - ксерични пасища и калцифични пясъци, 91</w:t>
      </w:r>
      <w:r w:rsidRPr="00630683">
        <w:rPr>
          <w:rFonts w:ascii="Cambria" w:hAnsi="Cambria"/>
          <w:noProof/>
          <w:sz w:val="24"/>
          <w:szCs w:val="24"/>
          <w:lang w:val="fr-FR"/>
        </w:rPr>
        <w:t>E</w:t>
      </w:r>
      <w:r w:rsidRPr="00E162C2">
        <w:rPr>
          <w:rFonts w:ascii="Cambria" w:hAnsi="Cambria"/>
          <w:noProof/>
          <w:sz w:val="24"/>
          <w:szCs w:val="24"/>
          <w:lang w:val="bg-BG"/>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i/>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i/>
          <w:noProof/>
          <w:sz w:val="24"/>
          <w:szCs w:val="24"/>
          <w:lang w:val="bg-BG"/>
        </w:rPr>
        <w:t xml:space="preserve"> (</w:t>
      </w:r>
      <w:r w:rsidRPr="00630683">
        <w:rPr>
          <w:rFonts w:ascii="Cambria" w:hAnsi="Cambria"/>
          <w:i/>
          <w:noProof/>
          <w:sz w:val="24"/>
          <w:szCs w:val="24"/>
          <w:lang w:val="fr-FR"/>
        </w:rPr>
        <w:t>Alno</w:t>
      </w:r>
      <w:r w:rsidRPr="00E162C2">
        <w:rPr>
          <w:rFonts w:ascii="Cambria" w:hAnsi="Cambria"/>
          <w:i/>
          <w:noProof/>
          <w:sz w:val="24"/>
          <w:szCs w:val="24"/>
          <w:lang w:val="bg-BG"/>
        </w:rPr>
        <w:t xml:space="preserve"> -</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91</w:t>
      </w:r>
      <w:r w:rsidRPr="00630683">
        <w:rPr>
          <w:rFonts w:ascii="Cambria" w:hAnsi="Cambria"/>
          <w:noProof/>
          <w:sz w:val="24"/>
          <w:szCs w:val="24"/>
          <w:lang w:val="fr-FR"/>
        </w:rPr>
        <w:t>I</w:t>
      </w:r>
      <w:r w:rsidRPr="00E162C2">
        <w:rPr>
          <w:rFonts w:ascii="Cambria" w:hAnsi="Cambria"/>
          <w:noProof/>
          <w:sz w:val="24"/>
          <w:szCs w:val="24"/>
          <w:lang w:val="bg-BG"/>
        </w:rPr>
        <w:t xml:space="preserve">0 * - </w:t>
      </w:r>
      <w:r w:rsidRPr="00630683">
        <w:rPr>
          <w:rFonts w:ascii="Cambria" w:hAnsi="Cambria"/>
          <w:noProof/>
          <w:sz w:val="24"/>
          <w:szCs w:val="24"/>
          <w:lang w:val="bg-BG"/>
        </w:rPr>
        <w:t>Е</w:t>
      </w:r>
      <w:r w:rsidRPr="00E162C2">
        <w:rPr>
          <w:rFonts w:ascii="Cambria" w:hAnsi="Cambria"/>
          <w:noProof/>
          <w:sz w:val="24"/>
          <w:szCs w:val="24"/>
          <w:lang w:val="bg-BG"/>
        </w:rPr>
        <w:t xml:space="preserve">вросибирска растителност със сивостеп с </w:t>
      </w:r>
      <w:r w:rsidRPr="00630683">
        <w:rPr>
          <w:rFonts w:ascii="Cambria" w:hAnsi="Cambria"/>
          <w:i/>
          <w:noProof/>
          <w:sz w:val="24"/>
          <w:szCs w:val="24"/>
          <w:lang w:val="fr-FR"/>
        </w:rPr>
        <w:t>Quercus</w:t>
      </w:r>
      <w:r w:rsidRPr="00E162C2">
        <w:rPr>
          <w:rFonts w:ascii="Cambria" w:hAnsi="Cambria"/>
          <w:i/>
          <w:noProof/>
          <w:sz w:val="24"/>
          <w:szCs w:val="24"/>
          <w:lang w:val="bg-BG"/>
        </w:rPr>
        <w:t xml:space="preserve"> </w:t>
      </w:r>
      <w:r w:rsidRPr="00630683">
        <w:rPr>
          <w:rFonts w:ascii="Cambria" w:hAnsi="Cambria"/>
          <w:i/>
          <w:noProof/>
          <w:sz w:val="24"/>
          <w:szCs w:val="24"/>
          <w:lang w:val="fr-FR"/>
        </w:rPr>
        <w:t>spp</w:t>
      </w:r>
      <w:r w:rsidRPr="00E162C2">
        <w:rPr>
          <w:rFonts w:ascii="Cambria" w:hAnsi="Cambria"/>
          <w:noProof/>
          <w:sz w:val="24"/>
          <w:szCs w:val="24"/>
          <w:lang w:val="bg-BG"/>
        </w:rPr>
        <w:t xml:space="preserve">), 2 вида бозайници, 3 вида земноводни и влечуги, 13 вида риби, 5 вида безгръбначни и 2 вида растения, изброени в Приложения </w:t>
      </w:r>
      <w:r w:rsidRPr="00630683">
        <w:rPr>
          <w:rFonts w:ascii="Cambria" w:hAnsi="Cambria"/>
          <w:noProof/>
          <w:sz w:val="24"/>
          <w:szCs w:val="24"/>
          <w:lang w:val="fr-FR"/>
        </w:rPr>
        <w:t>I</w:t>
      </w:r>
      <w:r w:rsidRPr="00E162C2">
        <w:rPr>
          <w:rFonts w:ascii="Cambria" w:hAnsi="Cambria"/>
          <w:noProof/>
          <w:sz w:val="24"/>
          <w:szCs w:val="24"/>
          <w:lang w:val="bg-BG"/>
        </w:rPr>
        <w:t xml:space="preserve"> и </w:t>
      </w:r>
      <w:r w:rsidRPr="00630683">
        <w:rPr>
          <w:rFonts w:ascii="Cambria" w:hAnsi="Cambria"/>
          <w:noProof/>
          <w:sz w:val="24"/>
          <w:szCs w:val="24"/>
          <w:lang w:val="fr-FR"/>
        </w:rPr>
        <w:t>II</w:t>
      </w:r>
      <w:r w:rsidRPr="00E162C2">
        <w:rPr>
          <w:rFonts w:ascii="Cambria" w:hAnsi="Cambria"/>
          <w:noProof/>
          <w:sz w:val="24"/>
          <w:szCs w:val="24"/>
          <w:lang w:val="bg-BG"/>
        </w:rPr>
        <w:t xml:space="preserve"> към Директива 92/43/ЕИО.</w:t>
      </w:r>
    </w:p>
    <w:p w:rsidR="00E027FB" w:rsidRPr="00630683" w:rsidRDefault="00E027FB"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Територията, разположена по протежение на средното и долното течение на Жиу, включва една от най-редките и представителни образци на реликтна европейска</w:t>
      </w:r>
      <w:r w:rsidR="002873FF" w:rsidRPr="00630683">
        <w:rPr>
          <w:rFonts w:ascii="Cambria" w:hAnsi="Cambria"/>
          <w:noProof/>
          <w:sz w:val="24"/>
          <w:szCs w:val="24"/>
          <w:lang w:val="bg-BG"/>
        </w:rPr>
        <w:t xml:space="preserve"> долина</w:t>
      </w:r>
      <w:r w:rsidRPr="00E162C2">
        <w:rPr>
          <w:rFonts w:ascii="Cambria" w:hAnsi="Cambria"/>
          <w:noProof/>
          <w:sz w:val="24"/>
          <w:szCs w:val="24"/>
          <w:lang w:val="ru-RU"/>
        </w:rPr>
        <w:t xml:space="preserve">, леко променена. Разположен между </w:t>
      </w:r>
      <w:r w:rsidR="002873FF" w:rsidRPr="00E162C2">
        <w:rPr>
          <w:rFonts w:ascii="Cambria" w:hAnsi="Cambria"/>
          <w:noProof/>
          <w:sz w:val="24"/>
          <w:szCs w:val="24"/>
          <w:lang w:val="ru-RU"/>
        </w:rPr>
        <w:t>23</w:t>
      </w:r>
      <w:r w:rsidR="002873FF" w:rsidRPr="00E162C2">
        <w:rPr>
          <w:rFonts w:ascii="Cambria" w:hAnsi="Cambria"/>
          <w:noProof/>
          <w:sz w:val="24"/>
          <w:szCs w:val="24"/>
          <w:vertAlign w:val="superscript"/>
          <w:lang w:val="ru-RU"/>
        </w:rPr>
        <w:t>0</w:t>
      </w:r>
      <w:r w:rsidR="002873FF" w:rsidRPr="00E162C2">
        <w:rPr>
          <w:rFonts w:ascii="Cambria" w:hAnsi="Cambria"/>
          <w:noProof/>
          <w:sz w:val="24"/>
          <w:szCs w:val="24"/>
          <w:lang w:val="ru-RU"/>
        </w:rPr>
        <w:t xml:space="preserve">30'02'' </w:t>
      </w:r>
      <w:r w:rsidR="002873FF" w:rsidRPr="00630683">
        <w:rPr>
          <w:rFonts w:ascii="Cambria" w:hAnsi="Cambria"/>
          <w:noProof/>
          <w:sz w:val="24"/>
          <w:szCs w:val="24"/>
          <w:lang w:val="bg-BG"/>
        </w:rPr>
        <w:t>и</w:t>
      </w:r>
      <w:r w:rsidR="002873FF" w:rsidRPr="00E162C2">
        <w:rPr>
          <w:rFonts w:ascii="Cambria" w:hAnsi="Cambria"/>
          <w:noProof/>
          <w:sz w:val="24"/>
          <w:szCs w:val="24"/>
          <w:lang w:val="ru-RU"/>
        </w:rPr>
        <w:t xml:space="preserve"> 24</w:t>
      </w:r>
      <w:r w:rsidR="002873FF" w:rsidRPr="00E162C2">
        <w:rPr>
          <w:rFonts w:ascii="Cambria" w:hAnsi="Cambria"/>
          <w:noProof/>
          <w:sz w:val="24"/>
          <w:szCs w:val="24"/>
          <w:vertAlign w:val="superscript"/>
          <w:lang w:val="ru-RU"/>
        </w:rPr>
        <w:t>0</w:t>
      </w:r>
      <w:r w:rsidR="002873FF" w:rsidRPr="00E162C2">
        <w:rPr>
          <w:rFonts w:ascii="Cambria" w:hAnsi="Cambria"/>
          <w:noProof/>
          <w:sz w:val="24"/>
          <w:szCs w:val="24"/>
          <w:lang w:val="ru-RU"/>
        </w:rPr>
        <w:t xml:space="preserve">14'05' </w:t>
      </w:r>
      <w:r w:rsidRPr="00E162C2">
        <w:rPr>
          <w:rFonts w:ascii="Cambria" w:hAnsi="Cambria"/>
          <w:noProof/>
          <w:sz w:val="24"/>
          <w:szCs w:val="24"/>
          <w:lang w:val="ru-RU"/>
        </w:rPr>
        <w:t xml:space="preserve">източна дължина </w:t>
      </w:r>
      <w:r w:rsidR="002873FF" w:rsidRPr="00E162C2">
        <w:rPr>
          <w:rFonts w:ascii="Cambria" w:hAnsi="Cambria"/>
          <w:noProof/>
          <w:sz w:val="24"/>
          <w:szCs w:val="24"/>
          <w:lang w:val="ru-RU"/>
        </w:rPr>
        <w:t>и между 43</w:t>
      </w:r>
      <w:r w:rsidR="002873FF" w:rsidRPr="00E162C2">
        <w:rPr>
          <w:rFonts w:ascii="Cambria" w:hAnsi="Cambria"/>
          <w:noProof/>
          <w:sz w:val="24"/>
          <w:szCs w:val="24"/>
          <w:vertAlign w:val="superscript"/>
          <w:lang w:val="ru-RU"/>
        </w:rPr>
        <w:t>0</w:t>
      </w:r>
      <w:r w:rsidR="002873FF" w:rsidRPr="00E162C2">
        <w:rPr>
          <w:rFonts w:ascii="Cambria" w:hAnsi="Cambria"/>
          <w:noProof/>
          <w:sz w:val="24"/>
          <w:szCs w:val="24"/>
          <w:lang w:val="ru-RU"/>
        </w:rPr>
        <w:t xml:space="preserve">42'01'' </w:t>
      </w:r>
      <w:r w:rsidR="002873FF" w:rsidRPr="00630683">
        <w:rPr>
          <w:rFonts w:ascii="Cambria" w:hAnsi="Cambria"/>
          <w:noProof/>
          <w:sz w:val="24"/>
          <w:szCs w:val="24"/>
          <w:lang w:val="bg-BG"/>
        </w:rPr>
        <w:t>и</w:t>
      </w:r>
      <w:r w:rsidR="002873FF" w:rsidRPr="00E162C2">
        <w:rPr>
          <w:rFonts w:ascii="Cambria" w:hAnsi="Cambria"/>
          <w:noProof/>
          <w:sz w:val="24"/>
          <w:szCs w:val="24"/>
          <w:lang w:val="ru-RU"/>
        </w:rPr>
        <w:t xml:space="preserve"> 44</w:t>
      </w:r>
      <w:r w:rsidR="002873FF" w:rsidRPr="00E162C2">
        <w:rPr>
          <w:rFonts w:ascii="Cambria" w:hAnsi="Cambria"/>
          <w:noProof/>
          <w:sz w:val="24"/>
          <w:szCs w:val="24"/>
          <w:vertAlign w:val="superscript"/>
          <w:lang w:val="ru-RU"/>
        </w:rPr>
        <w:t>0</w:t>
      </w:r>
      <w:r w:rsidR="002873FF" w:rsidRPr="00E162C2">
        <w:rPr>
          <w:rFonts w:ascii="Cambria" w:hAnsi="Cambria"/>
          <w:noProof/>
          <w:sz w:val="24"/>
          <w:szCs w:val="24"/>
          <w:lang w:val="ru-RU"/>
        </w:rPr>
        <w:t xml:space="preserve">54'55'' </w:t>
      </w:r>
      <w:r w:rsidRPr="00E162C2">
        <w:rPr>
          <w:rFonts w:ascii="Cambria" w:hAnsi="Cambria"/>
          <w:noProof/>
          <w:sz w:val="24"/>
          <w:szCs w:val="24"/>
          <w:lang w:val="ru-RU"/>
        </w:rPr>
        <w:t xml:space="preserve">северна ширина, като дължината в посока </w:t>
      </w:r>
      <w:r w:rsidR="002873FF" w:rsidRPr="00630683">
        <w:rPr>
          <w:rFonts w:ascii="Cambria" w:hAnsi="Cambria"/>
          <w:noProof/>
          <w:sz w:val="24"/>
          <w:szCs w:val="24"/>
          <w:lang w:val="bg-BG"/>
        </w:rPr>
        <w:t xml:space="preserve">ССЗ-ЮЮИ </w:t>
      </w:r>
      <w:r w:rsidRPr="00E162C2">
        <w:rPr>
          <w:rFonts w:ascii="Cambria" w:hAnsi="Cambria"/>
          <w:noProof/>
          <w:sz w:val="24"/>
          <w:szCs w:val="24"/>
          <w:lang w:val="ru-RU"/>
        </w:rPr>
        <w:t xml:space="preserve">е около 129 км, тази зона преминава 4 и </w:t>
      </w:r>
      <w:r w:rsidR="002873FF" w:rsidRPr="00E162C2">
        <w:rPr>
          <w:rFonts w:ascii="Cambria" w:hAnsi="Cambria"/>
          <w:noProof/>
          <w:sz w:val="24"/>
          <w:szCs w:val="24"/>
          <w:lang w:val="ru-RU"/>
        </w:rPr>
        <w:t xml:space="preserve">съответно </w:t>
      </w:r>
      <w:r w:rsidRPr="00E162C2">
        <w:rPr>
          <w:rFonts w:ascii="Cambria" w:hAnsi="Cambria"/>
          <w:noProof/>
          <w:sz w:val="24"/>
          <w:szCs w:val="24"/>
          <w:lang w:val="ru-RU"/>
        </w:rPr>
        <w:t>27% от 15-те екорегиона (платото Гетик, равнините Гавану-Бурдея, румънската равнина Силвостепа, Дунавската</w:t>
      </w:r>
      <w:r w:rsidR="002873FF" w:rsidRPr="00630683">
        <w:rPr>
          <w:rFonts w:ascii="Cambria" w:hAnsi="Cambria"/>
          <w:noProof/>
          <w:sz w:val="24"/>
          <w:szCs w:val="24"/>
          <w:lang w:val="bg-BG"/>
        </w:rPr>
        <w:t xml:space="preserve"> низина</w:t>
      </w:r>
      <w:r w:rsidRPr="00E162C2">
        <w:rPr>
          <w:rFonts w:ascii="Cambria" w:hAnsi="Cambria"/>
          <w:noProof/>
          <w:sz w:val="24"/>
          <w:szCs w:val="24"/>
          <w:lang w:val="ru-RU"/>
        </w:rPr>
        <w:t>) на континенталния биогеографски регион на Румъния, с разлик</w:t>
      </w:r>
      <w:r w:rsidR="002873FF" w:rsidRPr="00E162C2">
        <w:rPr>
          <w:rFonts w:ascii="Cambria" w:hAnsi="Cambria"/>
          <w:noProof/>
          <w:sz w:val="24"/>
          <w:szCs w:val="24"/>
          <w:lang w:val="ru-RU"/>
        </w:rPr>
        <w:t xml:space="preserve">а в нивата от 355 </w:t>
      </w:r>
      <w:r w:rsidR="002873FF" w:rsidRPr="00630683">
        <w:rPr>
          <w:rFonts w:ascii="Cambria" w:hAnsi="Cambria"/>
          <w:noProof/>
          <w:sz w:val="24"/>
          <w:szCs w:val="24"/>
          <w:lang w:val="fr-FR"/>
        </w:rPr>
        <w:t>m</w:t>
      </w:r>
      <w:r w:rsidR="002873FF" w:rsidRPr="00E162C2">
        <w:rPr>
          <w:rFonts w:ascii="Cambria" w:hAnsi="Cambria"/>
          <w:noProof/>
          <w:sz w:val="24"/>
          <w:szCs w:val="24"/>
          <w:lang w:val="ru-RU"/>
        </w:rPr>
        <w:t>, разположен</w:t>
      </w:r>
      <w:r w:rsidRPr="00E162C2">
        <w:rPr>
          <w:rFonts w:ascii="Cambria" w:hAnsi="Cambria"/>
          <w:noProof/>
          <w:sz w:val="24"/>
          <w:szCs w:val="24"/>
          <w:lang w:val="ru-RU"/>
        </w:rPr>
        <w:t xml:space="preserve"> между 50 и 405 </w:t>
      </w:r>
      <w:r w:rsidRPr="00630683">
        <w:rPr>
          <w:rFonts w:ascii="Cambria" w:hAnsi="Cambria"/>
          <w:noProof/>
          <w:sz w:val="24"/>
          <w:szCs w:val="24"/>
          <w:lang w:val="fr-FR"/>
        </w:rPr>
        <w:t>m</w:t>
      </w:r>
      <w:r w:rsidRPr="00E162C2">
        <w:rPr>
          <w:rFonts w:ascii="Cambria" w:hAnsi="Cambria"/>
          <w:noProof/>
          <w:sz w:val="24"/>
          <w:szCs w:val="24"/>
          <w:lang w:val="ru-RU"/>
        </w:rPr>
        <w:t xml:space="preserve"> надм. От общата площ от 147 524 ха, 34 979 ха (24%) принадлежат към горския фонд, от които горите притежават 33 533 ха (23%) и концентрират предимно природен комплекс от екосистеми, със значително разнообразие и местно изобилие от 764-5 000 пъти </w:t>
      </w:r>
      <w:r w:rsidR="002873FF" w:rsidRPr="00630683">
        <w:rPr>
          <w:rFonts w:ascii="Cambria" w:hAnsi="Cambria"/>
          <w:noProof/>
          <w:sz w:val="24"/>
          <w:szCs w:val="24"/>
          <w:lang w:val="bg-BG"/>
        </w:rPr>
        <w:t xml:space="preserve">повече от </w:t>
      </w:r>
      <w:r w:rsidRPr="00E162C2">
        <w:rPr>
          <w:rFonts w:ascii="Cambria" w:hAnsi="Cambria"/>
          <w:noProof/>
          <w:sz w:val="24"/>
          <w:szCs w:val="24"/>
          <w:lang w:val="ru-RU"/>
        </w:rPr>
        <w:t>средните стойности, характерни за румънската гора, което й придава изключителна биогеографска индивидуалност.</w:t>
      </w:r>
    </w:p>
    <w:bookmarkEnd w:id="44"/>
    <w:p w:rsidR="002873FF"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rPr>
        <w:t>ROSCI</w:t>
      </w:r>
      <w:r w:rsidRPr="00E162C2">
        <w:rPr>
          <w:rFonts w:ascii="Cambria" w:hAnsi="Cambria"/>
          <w:i/>
          <w:noProof/>
          <w:sz w:val="24"/>
          <w:szCs w:val="24"/>
          <w:u w:val="single"/>
          <w:lang w:val="ru-RU"/>
        </w:rPr>
        <w:t xml:space="preserve">0373 </w:t>
      </w:r>
      <w:r w:rsidR="002873FF" w:rsidRPr="00E162C2">
        <w:rPr>
          <w:rFonts w:ascii="Cambria" w:hAnsi="Cambria"/>
          <w:i/>
          <w:noProof/>
          <w:sz w:val="24"/>
          <w:szCs w:val="24"/>
          <w:u w:val="single"/>
          <w:lang w:val="ru-RU"/>
        </w:rPr>
        <w:t xml:space="preserve">Река Муреш между Бранишка и Илия </w:t>
      </w:r>
    </w:p>
    <w:p w:rsidR="002873FF" w:rsidRPr="00E162C2" w:rsidRDefault="002873FF" w:rsidP="002873F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се намира изцяло на повърхността на окръг Хунедоара и в континенталния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1855 ха, средната надморска височина е 250 м.</w:t>
      </w:r>
    </w:p>
    <w:p w:rsidR="002873FF" w:rsidRPr="00630683" w:rsidRDefault="002873FF" w:rsidP="002873F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 обекта, на повърхността му са открити следните класове на местообитания и степента им на покритие: реки, езера (8.63%), култури за обработваема земя (4.25%), пасища (30.53%), други земи обработваема земя (1,09%), широколистни гори (52,56%), лозя и овощни градини (1,22%), други изкуствени земи (1,73%).</w:t>
      </w:r>
    </w:p>
    <w:p w:rsidR="002873FF" w:rsidRPr="00E162C2" w:rsidRDefault="002873FF" w:rsidP="002873F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определен за защита на един вид бозайници, 5 вида земноводни и влечуги, 6 вида риби и 3 вида безгръбначни, изброени в приложения </w:t>
      </w:r>
      <w:r w:rsidRPr="00630683">
        <w:rPr>
          <w:rFonts w:ascii="Cambria" w:hAnsi="Cambria"/>
          <w:noProof/>
          <w:sz w:val="24"/>
          <w:szCs w:val="24"/>
          <w:lang w:val="fr-FR"/>
        </w:rPr>
        <w:t>I</w:t>
      </w:r>
      <w:r w:rsidRPr="00E162C2">
        <w:rPr>
          <w:rFonts w:ascii="Cambria" w:hAnsi="Cambria"/>
          <w:noProof/>
          <w:sz w:val="24"/>
          <w:szCs w:val="24"/>
          <w:lang w:val="ru-RU"/>
        </w:rPr>
        <w:t xml:space="preserve"> и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92/43/ЕИО.</w:t>
      </w:r>
    </w:p>
    <w:p w:rsidR="002873FF" w:rsidRPr="00630683" w:rsidRDefault="002873FF" w:rsidP="002873F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Той е сред малкото</w:t>
      </w:r>
      <w:r w:rsidRPr="00630683">
        <w:rPr>
          <w:rFonts w:ascii="Cambria" w:hAnsi="Cambria"/>
          <w:noProof/>
          <w:sz w:val="24"/>
          <w:szCs w:val="24"/>
          <w:lang w:val="bg-BG"/>
        </w:rPr>
        <w:t>оперделени</w:t>
      </w:r>
      <w:r w:rsidRPr="00E162C2">
        <w:rPr>
          <w:rFonts w:ascii="Cambria" w:hAnsi="Cambria"/>
          <w:noProof/>
          <w:sz w:val="24"/>
          <w:szCs w:val="24"/>
          <w:lang w:val="ru-RU"/>
        </w:rPr>
        <w:t>, определени за</w:t>
      </w:r>
      <w:r w:rsidRPr="00E162C2">
        <w:rPr>
          <w:rFonts w:ascii="Cambria" w:hAnsi="Cambria"/>
          <w:i/>
          <w:noProof/>
          <w:sz w:val="24"/>
          <w:szCs w:val="24"/>
          <w:lang w:val="ru-RU"/>
        </w:rPr>
        <w:t xml:space="preserve"> </w:t>
      </w:r>
      <w:r w:rsidRPr="00630683">
        <w:rPr>
          <w:rFonts w:ascii="Cambria" w:hAnsi="Cambria"/>
          <w:i/>
          <w:noProof/>
          <w:sz w:val="24"/>
          <w:szCs w:val="24"/>
          <w:lang w:val="fr-FR"/>
        </w:rPr>
        <w:t>Castor</w:t>
      </w:r>
      <w:r w:rsidRPr="00E162C2">
        <w:rPr>
          <w:rFonts w:ascii="Cambria" w:hAnsi="Cambria"/>
          <w:i/>
          <w:noProof/>
          <w:sz w:val="24"/>
          <w:szCs w:val="24"/>
          <w:lang w:val="ru-RU"/>
        </w:rPr>
        <w:t xml:space="preserve"> </w:t>
      </w:r>
      <w:r w:rsidRPr="00630683">
        <w:rPr>
          <w:rFonts w:ascii="Cambria" w:hAnsi="Cambria"/>
          <w:i/>
          <w:noProof/>
          <w:sz w:val="24"/>
          <w:szCs w:val="24"/>
          <w:lang w:val="fr-FR"/>
        </w:rPr>
        <w:t>fiber</w:t>
      </w:r>
      <w:r w:rsidRPr="00E162C2">
        <w:rPr>
          <w:rFonts w:ascii="Cambria" w:hAnsi="Cambria"/>
          <w:noProof/>
          <w:sz w:val="24"/>
          <w:szCs w:val="24"/>
          <w:lang w:val="ru-RU"/>
        </w:rPr>
        <w:t xml:space="preserve">. Също така има голямо значение за земноводните видове </w:t>
      </w:r>
      <w:r w:rsidRPr="00630683">
        <w:rPr>
          <w:rFonts w:ascii="Cambria" w:hAnsi="Cambria"/>
          <w:i/>
          <w:noProof/>
          <w:sz w:val="24"/>
          <w:szCs w:val="24"/>
          <w:lang w:val="fr-FR"/>
        </w:rPr>
        <w:t>Bombina</w:t>
      </w:r>
      <w:r w:rsidRPr="00E162C2">
        <w:rPr>
          <w:rFonts w:ascii="Cambria" w:hAnsi="Cambria"/>
          <w:i/>
          <w:noProof/>
          <w:sz w:val="24"/>
          <w:szCs w:val="24"/>
          <w:lang w:val="ru-RU"/>
        </w:rPr>
        <w:t xml:space="preserve"> </w:t>
      </w:r>
      <w:r w:rsidRPr="00630683">
        <w:rPr>
          <w:rFonts w:ascii="Cambria" w:hAnsi="Cambria"/>
          <w:i/>
          <w:noProof/>
          <w:sz w:val="24"/>
          <w:szCs w:val="24"/>
          <w:lang w:val="fr-FR"/>
        </w:rPr>
        <w:t>variegata</w:t>
      </w:r>
      <w:r w:rsidRPr="00E162C2">
        <w:rPr>
          <w:rFonts w:ascii="Cambria" w:hAnsi="Cambria"/>
          <w:i/>
          <w:noProof/>
          <w:sz w:val="24"/>
          <w:szCs w:val="24"/>
          <w:lang w:val="ru-RU"/>
        </w:rPr>
        <w:t xml:space="preserve">, </w:t>
      </w:r>
      <w:r w:rsidRPr="00630683">
        <w:rPr>
          <w:rFonts w:ascii="Cambria" w:hAnsi="Cambria"/>
          <w:i/>
          <w:noProof/>
          <w:sz w:val="24"/>
          <w:szCs w:val="24"/>
          <w:lang w:val="fr-FR"/>
        </w:rPr>
        <w:t>Triturus</w:t>
      </w:r>
      <w:r w:rsidRPr="00E162C2">
        <w:rPr>
          <w:rFonts w:ascii="Cambria" w:hAnsi="Cambria"/>
          <w:i/>
          <w:noProof/>
          <w:sz w:val="24"/>
          <w:szCs w:val="24"/>
          <w:lang w:val="ru-RU"/>
        </w:rPr>
        <w:t xml:space="preserve"> </w:t>
      </w:r>
      <w:r w:rsidRPr="00630683">
        <w:rPr>
          <w:rFonts w:ascii="Cambria" w:hAnsi="Cambria"/>
          <w:i/>
          <w:noProof/>
          <w:sz w:val="24"/>
          <w:szCs w:val="24"/>
          <w:lang w:val="fr-FR"/>
        </w:rPr>
        <w:t>cristatus</w:t>
      </w:r>
      <w:r w:rsidRPr="00E162C2">
        <w:rPr>
          <w:rFonts w:ascii="Cambria" w:hAnsi="Cambria"/>
          <w:noProof/>
          <w:sz w:val="24"/>
          <w:szCs w:val="24"/>
          <w:lang w:val="ru-RU"/>
        </w:rPr>
        <w:t xml:space="preserve"> и </w:t>
      </w:r>
      <w:r w:rsidR="00BC2F23" w:rsidRPr="00630683">
        <w:rPr>
          <w:rFonts w:ascii="Cambria" w:hAnsi="Cambria"/>
          <w:noProof/>
          <w:sz w:val="24"/>
          <w:szCs w:val="24"/>
          <w:lang w:val="bg-BG"/>
        </w:rPr>
        <w:t xml:space="preserve">местния </w:t>
      </w:r>
      <w:r w:rsidRPr="00E162C2">
        <w:rPr>
          <w:rFonts w:ascii="Cambria" w:hAnsi="Cambria"/>
          <w:noProof/>
          <w:sz w:val="24"/>
          <w:szCs w:val="24"/>
          <w:lang w:val="ru-RU"/>
        </w:rPr>
        <w:t xml:space="preserve">подвид </w:t>
      </w:r>
      <w:r w:rsidRPr="00630683">
        <w:rPr>
          <w:rFonts w:ascii="Cambria" w:hAnsi="Cambria"/>
          <w:i/>
          <w:noProof/>
          <w:sz w:val="24"/>
          <w:szCs w:val="24"/>
          <w:lang w:val="fr-FR"/>
        </w:rPr>
        <w:t>Triturus</w:t>
      </w:r>
      <w:r w:rsidRPr="00E162C2">
        <w:rPr>
          <w:rFonts w:ascii="Cambria" w:hAnsi="Cambria"/>
          <w:i/>
          <w:noProof/>
          <w:sz w:val="24"/>
          <w:szCs w:val="24"/>
          <w:lang w:val="ru-RU"/>
        </w:rPr>
        <w:t xml:space="preserve"> </w:t>
      </w:r>
      <w:r w:rsidRPr="00630683">
        <w:rPr>
          <w:rFonts w:ascii="Cambria" w:hAnsi="Cambria"/>
          <w:i/>
          <w:noProof/>
          <w:sz w:val="24"/>
          <w:szCs w:val="24"/>
          <w:lang w:val="fr-FR"/>
        </w:rPr>
        <w:t>vulgaris</w:t>
      </w:r>
      <w:r w:rsidRPr="00E162C2">
        <w:rPr>
          <w:rFonts w:ascii="Cambria" w:hAnsi="Cambria"/>
          <w:i/>
          <w:noProof/>
          <w:sz w:val="24"/>
          <w:szCs w:val="24"/>
          <w:lang w:val="ru-RU"/>
        </w:rPr>
        <w:t xml:space="preserve"> </w:t>
      </w:r>
      <w:r w:rsidRPr="00630683">
        <w:rPr>
          <w:rFonts w:ascii="Cambria" w:hAnsi="Cambria"/>
          <w:i/>
          <w:noProof/>
          <w:sz w:val="24"/>
          <w:szCs w:val="24"/>
          <w:lang w:val="fr-FR"/>
        </w:rPr>
        <w:t>ampelensis</w:t>
      </w:r>
      <w:r w:rsidR="00BC2F23" w:rsidRPr="00E162C2">
        <w:rPr>
          <w:rFonts w:ascii="Cambria" w:hAnsi="Cambria"/>
          <w:noProof/>
          <w:sz w:val="24"/>
          <w:szCs w:val="24"/>
          <w:lang w:val="ru-RU"/>
        </w:rPr>
        <w:t xml:space="preserve">. </w:t>
      </w:r>
      <w:r w:rsidR="00BC2F23" w:rsidRPr="00630683">
        <w:rPr>
          <w:rFonts w:ascii="Cambria" w:hAnsi="Cambria"/>
          <w:noProof/>
          <w:sz w:val="24"/>
          <w:szCs w:val="24"/>
          <w:lang w:val="bg-BG"/>
        </w:rPr>
        <w:t xml:space="preserve">Значимост </w:t>
      </w:r>
      <w:r w:rsidRPr="00E162C2">
        <w:rPr>
          <w:rFonts w:ascii="Cambria" w:hAnsi="Cambria"/>
          <w:noProof/>
          <w:sz w:val="24"/>
          <w:szCs w:val="24"/>
          <w:lang w:val="ru-RU"/>
        </w:rPr>
        <w:t xml:space="preserve">за защита на вида </w:t>
      </w:r>
      <w:r w:rsidRPr="00630683">
        <w:rPr>
          <w:rFonts w:ascii="Cambria" w:hAnsi="Cambria"/>
          <w:i/>
          <w:noProof/>
          <w:sz w:val="24"/>
          <w:szCs w:val="24"/>
          <w:lang w:val="fr-FR"/>
        </w:rPr>
        <w:t>Aspius</w:t>
      </w:r>
      <w:r w:rsidRPr="00E162C2">
        <w:rPr>
          <w:rFonts w:ascii="Cambria" w:hAnsi="Cambria"/>
          <w:i/>
          <w:noProof/>
          <w:sz w:val="24"/>
          <w:szCs w:val="24"/>
          <w:lang w:val="ru-RU"/>
        </w:rPr>
        <w:t xml:space="preserve"> </w:t>
      </w:r>
      <w:r w:rsidRPr="00630683">
        <w:rPr>
          <w:rFonts w:ascii="Cambria" w:hAnsi="Cambria"/>
          <w:i/>
          <w:noProof/>
          <w:sz w:val="24"/>
          <w:szCs w:val="24"/>
          <w:lang w:val="fr-FR"/>
        </w:rPr>
        <w:t>aspius</w:t>
      </w:r>
      <w:r w:rsidRPr="00E162C2">
        <w:rPr>
          <w:rFonts w:ascii="Cambria" w:hAnsi="Cambria"/>
          <w:noProof/>
          <w:sz w:val="24"/>
          <w:szCs w:val="24"/>
          <w:lang w:val="ru-RU"/>
        </w:rPr>
        <w:t>.</w:t>
      </w:r>
    </w:p>
    <w:p w:rsidR="00B61BC1" w:rsidRPr="00630683" w:rsidRDefault="001F6E82"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0263</w:t>
      </w:r>
      <w:r w:rsidR="00B61BC1" w:rsidRPr="00E162C2">
        <w:rPr>
          <w:rFonts w:ascii="Cambria" w:hAnsi="Cambria"/>
          <w:i/>
          <w:noProof/>
          <w:sz w:val="24"/>
          <w:szCs w:val="24"/>
          <w:u w:val="single"/>
          <w:lang w:val="ru-RU"/>
        </w:rPr>
        <w:t xml:space="preserve"> </w:t>
      </w:r>
      <w:r w:rsidR="00BC2F23" w:rsidRPr="00630683">
        <w:rPr>
          <w:rFonts w:ascii="Cambria" w:hAnsi="Cambria"/>
          <w:i/>
          <w:noProof/>
          <w:sz w:val="24"/>
          <w:szCs w:val="24"/>
          <w:u w:val="single"/>
          <w:lang w:val="bg-BG"/>
        </w:rPr>
        <w:t>Долината Иерии (</w:t>
      </w:r>
      <w:r w:rsidR="00B61BC1" w:rsidRPr="00630683">
        <w:rPr>
          <w:rFonts w:ascii="Cambria" w:hAnsi="Cambria"/>
          <w:i/>
          <w:noProof/>
          <w:sz w:val="24"/>
          <w:szCs w:val="24"/>
          <w:u w:val="single"/>
          <w:lang w:val="fr-FR"/>
        </w:rPr>
        <w:t>Valea</w:t>
      </w:r>
      <w:r w:rsidR="00B61BC1" w:rsidRPr="00E162C2">
        <w:rPr>
          <w:rFonts w:ascii="Cambria" w:hAnsi="Cambria"/>
          <w:i/>
          <w:noProof/>
          <w:sz w:val="24"/>
          <w:szCs w:val="24"/>
          <w:u w:val="single"/>
          <w:lang w:val="ru-RU"/>
        </w:rPr>
        <w:t xml:space="preserve"> </w:t>
      </w:r>
      <w:r w:rsidR="00B61BC1" w:rsidRPr="00630683">
        <w:rPr>
          <w:rFonts w:ascii="Cambria" w:hAnsi="Cambria"/>
          <w:i/>
          <w:noProof/>
          <w:sz w:val="24"/>
          <w:szCs w:val="24"/>
          <w:u w:val="single"/>
          <w:lang w:val="fr-FR"/>
        </w:rPr>
        <w:t>Ierii</w:t>
      </w:r>
      <w:r w:rsidR="00BC2F23" w:rsidRPr="00630683">
        <w:rPr>
          <w:rFonts w:ascii="Cambria" w:hAnsi="Cambria"/>
          <w:i/>
          <w:noProof/>
          <w:sz w:val="24"/>
          <w:szCs w:val="24"/>
          <w:u w:val="single"/>
          <w:lang w:val="bg-BG"/>
        </w:rPr>
        <w:t>)</w:t>
      </w:r>
    </w:p>
    <w:p w:rsidR="00BC2F23" w:rsidRPr="00E162C2" w:rsidRDefault="00BC2F23" w:rsidP="00BC2F23">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се намира изцяло на територията на окръг Клуж и в алпийския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6289 ха, а средната надморска височина е 1162 м.</w:t>
      </w:r>
    </w:p>
    <w:p w:rsidR="00BC2F23" w:rsidRPr="00630683" w:rsidRDefault="00BC2F23" w:rsidP="00BC2F23">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 обекта, на повърхността му са разположени следните класове местообитания и степента на тяхното покритие: естествени</w:t>
      </w:r>
      <w:r w:rsidRPr="00630683">
        <w:rPr>
          <w:rFonts w:ascii="Cambria" w:hAnsi="Cambria"/>
          <w:noProof/>
          <w:sz w:val="24"/>
          <w:szCs w:val="24"/>
          <w:lang w:val="bg-BG"/>
        </w:rPr>
        <w:t xml:space="preserve"> ливади</w:t>
      </w:r>
      <w:r w:rsidRPr="00E162C2">
        <w:rPr>
          <w:rFonts w:ascii="Cambria" w:hAnsi="Cambria"/>
          <w:noProof/>
          <w:sz w:val="24"/>
          <w:szCs w:val="24"/>
          <w:lang w:val="ru-RU"/>
        </w:rPr>
        <w:t>, степи (0,44%), пасища (5,37%), други обработваеми земи (0,64%), широколистни гори (18,60%), иглолистни гори (58,29%), смесени гори (8,51%), горски местообитания (8,15%).</w:t>
      </w:r>
    </w:p>
    <w:p w:rsidR="00BC2F23" w:rsidRPr="00630683" w:rsidRDefault="00BC2F23"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Обектът е определен за опазване на 6 вида местообитания, един от които е приоритет (91</w:t>
      </w:r>
      <w:r w:rsidRPr="00630683">
        <w:rPr>
          <w:rFonts w:ascii="Cambria" w:hAnsi="Cambria"/>
          <w:noProof/>
          <w:sz w:val="24"/>
          <w:szCs w:val="24"/>
          <w:lang w:val="fr-FR"/>
        </w:rPr>
        <w:t>E</w:t>
      </w:r>
      <w:r w:rsidRPr="00E162C2">
        <w:rPr>
          <w:rFonts w:ascii="Cambria" w:hAnsi="Cambria"/>
          <w:noProof/>
          <w:sz w:val="24"/>
          <w:szCs w:val="24"/>
          <w:lang w:val="bg-BG"/>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i/>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noProof/>
          <w:sz w:val="24"/>
          <w:szCs w:val="24"/>
          <w:lang w:val="bg-BG"/>
        </w:rPr>
        <w:t xml:space="preserve"> (</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xml:space="preserve">), 4 вида бозайници, от които 2 вида са приоритет (1352 * </w:t>
      </w:r>
      <w:r w:rsidRPr="00630683">
        <w:rPr>
          <w:rFonts w:ascii="Cambria" w:hAnsi="Cambria"/>
          <w:i/>
          <w:noProof/>
          <w:sz w:val="24"/>
          <w:szCs w:val="24"/>
          <w:lang w:val="fr-FR"/>
        </w:rPr>
        <w:t>Canis</w:t>
      </w:r>
      <w:r w:rsidRPr="00E162C2">
        <w:rPr>
          <w:rFonts w:ascii="Cambria" w:hAnsi="Cambria"/>
          <w:i/>
          <w:noProof/>
          <w:sz w:val="24"/>
          <w:szCs w:val="24"/>
          <w:lang w:val="bg-BG"/>
        </w:rPr>
        <w:t xml:space="preserve"> </w:t>
      </w:r>
      <w:r w:rsidRPr="00630683">
        <w:rPr>
          <w:rFonts w:ascii="Cambria" w:hAnsi="Cambria"/>
          <w:i/>
          <w:noProof/>
          <w:sz w:val="24"/>
          <w:szCs w:val="24"/>
          <w:lang w:val="fr-FR"/>
        </w:rPr>
        <w:t>lupus</w:t>
      </w:r>
      <w:r w:rsidRPr="00E162C2">
        <w:rPr>
          <w:rFonts w:ascii="Cambria" w:hAnsi="Cambria"/>
          <w:i/>
          <w:noProof/>
          <w:sz w:val="24"/>
          <w:szCs w:val="24"/>
          <w:lang w:val="bg-BG"/>
        </w:rPr>
        <w:t>,</w:t>
      </w:r>
      <w:r w:rsidRPr="00E162C2">
        <w:rPr>
          <w:rFonts w:ascii="Cambria" w:hAnsi="Cambria"/>
          <w:noProof/>
          <w:sz w:val="24"/>
          <w:szCs w:val="24"/>
          <w:lang w:val="bg-BG"/>
        </w:rPr>
        <w:t xml:space="preserve"> 1354 * - </w:t>
      </w:r>
      <w:r w:rsidRPr="00630683">
        <w:rPr>
          <w:rFonts w:ascii="Cambria" w:hAnsi="Cambria"/>
          <w:i/>
          <w:noProof/>
          <w:sz w:val="24"/>
          <w:szCs w:val="24"/>
          <w:lang w:val="fr-FR"/>
        </w:rPr>
        <w:t>Ursus</w:t>
      </w:r>
      <w:r w:rsidRPr="00E162C2">
        <w:rPr>
          <w:rFonts w:ascii="Cambria" w:hAnsi="Cambria"/>
          <w:i/>
          <w:noProof/>
          <w:sz w:val="24"/>
          <w:szCs w:val="24"/>
          <w:lang w:val="bg-BG"/>
        </w:rPr>
        <w:t xml:space="preserve"> </w:t>
      </w:r>
      <w:r w:rsidRPr="00630683">
        <w:rPr>
          <w:rFonts w:ascii="Cambria" w:hAnsi="Cambria"/>
          <w:i/>
          <w:noProof/>
          <w:sz w:val="24"/>
          <w:szCs w:val="24"/>
          <w:lang w:val="fr-FR"/>
        </w:rPr>
        <w:t>arctos</w:t>
      </w:r>
      <w:r w:rsidRPr="00E162C2">
        <w:rPr>
          <w:rFonts w:ascii="Cambria" w:hAnsi="Cambria"/>
          <w:noProof/>
          <w:sz w:val="24"/>
          <w:szCs w:val="24"/>
          <w:lang w:val="bg-BG"/>
        </w:rPr>
        <w:t xml:space="preserve">), 2 вида земноводни и влечуги, 4 вида риби и 2 вида безгръбначни, изброени в приложения </w:t>
      </w:r>
      <w:r w:rsidRPr="00630683">
        <w:rPr>
          <w:rFonts w:ascii="Cambria" w:hAnsi="Cambria"/>
          <w:noProof/>
          <w:sz w:val="24"/>
          <w:szCs w:val="24"/>
          <w:lang w:val="fr-FR"/>
        </w:rPr>
        <w:t>I</w:t>
      </w:r>
      <w:r w:rsidRPr="00E162C2">
        <w:rPr>
          <w:rFonts w:ascii="Cambria" w:hAnsi="Cambria"/>
          <w:noProof/>
          <w:sz w:val="24"/>
          <w:szCs w:val="24"/>
          <w:lang w:val="bg-BG"/>
        </w:rPr>
        <w:t xml:space="preserve"> и </w:t>
      </w:r>
      <w:r w:rsidRPr="00630683">
        <w:rPr>
          <w:rFonts w:ascii="Cambria" w:hAnsi="Cambria"/>
          <w:noProof/>
          <w:sz w:val="24"/>
          <w:szCs w:val="24"/>
          <w:lang w:val="fr-FR"/>
        </w:rPr>
        <w:t>II</w:t>
      </w:r>
      <w:r w:rsidRPr="00E162C2">
        <w:rPr>
          <w:rFonts w:ascii="Cambria" w:hAnsi="Cambria"/>
          <w:noProof/>
          <w:sz w:val="24"/>
          <w:szCs w:val="24"/>
          <w:lang w:val="bg-BG"/>
        </w:rPr>
        <w:t xml:space="preserve"> към Директива 92/43/ЕИО. </w:t>
      </w:r>
      <w:r w:rsidRPr="00E162C2">
        <w:rPr>
          <w:rFonts w:ascii="Cambria" w:hAnsi="Cambria"/>
          <w:noProof/>
          <w:sz w:val="24"/>
          <w:szCs w:val="24"/>
          <w:lang w:val="ru-RU"/>
        </w:rPr>
        <w:t>В допълнение, мястото също така е домакин на 12 вида бозайници, 2 вида земноводни и влечуги, 1 вид риба, 1 вид безгръбначни и 3 вида растения.</w:t>
      </w:r>
    </w:p>
    <w:p w:rsidR="00BC2F23" w:rsidRPr="00630683" w:rsidRDefault="00BC2F23"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Характеристиката на този обект е наличието на редки и уязвими видове бозайници и птици при антропично налягане, включително голяма част от обхвата на разпространение на тези отчетени видове, специфични за горските местообитания в </w:t>
      </w:r>
      <w:r w:rsidR="00F12E27" w:rsidRPr="00E162C2">
        <w:rPr>
          <w:rFonts w:ascii="Cambria" w:hAnsi="Cambria"/>
          <w:noProof/>
          <w:sz w:val="24"/>
          <w:szCs w:val="24"/>
          <w:lang w:val="ru-RU"/>
        </w:rPr>
        <w:t>планинск</w:t>
      </w:r>
      <w:r w:rsidR="00F12E27" w:rsidRPr="00630683">
        <w:rPr>
          <w:rFonts w:ascii="Cambria" w:hAnsi="Cambria"/>
          <w:noProof/>
          <w:sz w:val="24"/>
          <w:szCs w:val="24"/>
          <w:lang w:val="bg-BG"/>
        </w:rPr>
        <w:t>ата и хълмиста</w:t>
      </w:r>
      <w:r w:rsidRPr="00E162C2">
        <w:rPr>
          <w:rFonts w:ascii="Cambria" w:hAnsi="Cambria"/>
          <w:noProof/>
          <w:sz w:val="24"/>
          <w:szCs w:val="24"/>
          <w:lang w:val="ru-RU"/>
        </w:rPr>
        <w:t xml:space="preserve"> зона.</w:t>
      </w:r>
    </w:p>
    <w:p w:rsidR="00B61BC1" w:rsidRPr="00E162C2" w:rsidRDefault="00B61BC1"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0427 </w:t>
      </w:r>
      <w:r w:rsidR="00F12E27" w:rsidRPr="00E162C2">
        <w:rPr>
          <w:rFonts w:ascii="Cambria" w:hAnsi="Cambria"/>
          <w:i/>
          <w:noProof/>
          <w:sz w:val="24"/>
          <w:szCs w:val="24"/>
          <w:u w:val="single"/>
          <w:lang w:val="ru-RU"/>
        </w:rPr>
        <w:t xml:space="preserve">Пасищата </w:t>
      </w:r>
      <w:r w:rsidR="00F12E27" w:rsidRPr="00630683">
        <w:rPr>
          <w:rFonts w:ascii="Cambria" w:hAnsi="Cambria"/>
          <w:i/>
          <w:noProof/>
          <w:sz w:val="24"/>
          <w:szCs w:val="24"/>
          <w:u w:val="single"/>
          <w:lang w:val="bg-BG"/>
        </w:rPr>
        <w:t xml:space="preserve">на </w:t>
      </w:r>
      <w:r w:rsidRPr="00630683">
        <w:rPr>
          <w:rFonts w:ascii="Cambria" w:hAnsi="Cambria"/>
          <w:i/>
          <w:noProof/>
          <w:sz w:val="24"/>
          <w:szCs w:val="24"/>
          <w:u w:val="single"/>
          <w:lang w:val="fr-FR"/>
        </w:rPr>
        <w:t>Liteni</w:t>
      </w:r>
      <w:r w:rsidRPr="00E162C2">
        <w:rPr>
          <w:rFonts w:ascii="Cambria" w:hAnsi="Cambria"/>
          <w:i/>
          <w:noProof/>
          <w:sz w:val="24"/>
          <w:szCs w:val="24"/>
          <w:u w:val="single"/>
          <w:lang w:val="ru-RU"/>
        </w:rPr>
        <w:t>-</w:t>
      </w:r>
      <w:r w:rsidRPr="00630683">
        <w:rPr>
          <w:rFonts w:ascii="Cambria" w:hAnsi="Cambria"/>
          <w:i/>
          <w:noProof/>
          <w:sz w:val="24"/>
          <w:szCs w:val="24"/>
          <w:u w:val="single"/>
          <w:lang w:val="fr-FR"/>
        </w:rPr>
        <w:t>S</w:t>
      </w:r>
      <w:r w:rsidRPr="00E162C2">
        <w:rPr>
          <w:rFonts w:ascii="Cambria" w:hAnsi="Cambria"/>
          <w:i/>
          <w:noProof/>
          <w:sz w:val="24"/>
          <w:szCs w:val="24"/>
          <w:u w:val="single"/>
          <w:lang w:val="ru-RU"/>
        </w:rPr>
        <w:t>ă</w:t>
      </w:r>
      <w:r w:rsidRPr="00630683">
        <w:rPr>
          <w:rFonts w:ascii="Cambria" w:hAnsi="Cambria"/>
          <w:i/>
          <w:noProof/>
          <w:sz w:val="24"/>
          <w:szCs w:val="24"/>
          <w:u w:val="single"/>
          <w:lang w:val="fr-FR"/>
        </w:rPr>
        <w:t>v</w:t>
      </w:r>
      <w:r w:rsidRPr="00E162C2">
        <w:rPr>
          <w:rFonts w:ascii="Cambria" w:hAnsi="Cambria"/>
          <w:i/>
          <w:noProof/>
          <w:sz w:val="24"/>
          <w:szCs w:val="24"/>
          <w:u w:val="single"/>
          <w:lang w:val="ru-RU"/>
        </w:rPr>
        <w:t>ă</w:t>
      </w:r>
      <w:r w:rsidRPr="00630683">
        <w:rPr>
          <w:rFonts w:ascii="Cambria" w:hAnsi="Cambria"/>
          <w:i/>
          <w:noProof/>
          <w:sz w:val="24"/>
          <w:szCs w:val="24"/>
          <w:u w:val="single"/>
          <w:lang w:val="fr-FR"/>
        </w:rPr>
        <w:t>disla</w:t>
      </w:r>
    </w:p>
    <w:p w:rsidR="00F12E27"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Обектът </w:t>
      </w:r>
      <w:r w:rsidRPr="00630683">
        <w:rPr>
          <w:rFonts w:ascii="Cambria" w:hAnsi="Cambria"/>
          <w:noProof/>
          <w:sz w:val="24"/>
          <w:szCs w:val="24"/>
          <w:lang w:val="bg-BG"/>
        </w:rPr>
        <w:t xml:space="preserve">се простира </w:t>
      </w:r>
      <w:r w:rsidRPr="00E162C2">
        <w:rPr>
          <w:rFonts w:ascii="Cambria" w:hAnsi="Cambria"/>
          <w:noProof/>
          <w:sz w:val="24"/>
          <w:szCs w:val="24"/>
          <w:lang w:val="ru-RU"/>
        </w:rPr>
        <w:t>на територията на два биогеографски региона, съответно алпийски (1,25%) и континентален (98,75%). Повърхността на обекта е 2424 ха.</w:t>
      </w:r>
    </w:p>
    <w:p w:rsidR="00F12E27"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w:t>
      </w:r>
      <w:r w:rsidRPr="00630683">
        <w:rPr>
          <w:rFonts w:ascii="Cambria" w:hAnsi="Cambria"/>
          <w:noProof/>
          <w:sz w:val="24"/>
          <w:szCs w:val="24"/>
          <w:lang w:val="bg-BG"/>
        </w:rPr>
        <w:t xml:space="preserve"> обекта</w:t>
      </w:r>
      <w:r w:rsidRPr="00E162C2">
        <w:rPr>
          <w:rFonts w:ascii="Cambria" w:hAnsi="Cambria"/>
          <w:noProof/>
          <w:sz w:val="24"/>
          <w:szCs w:val="24"/>
          <w:lang w:val="ru-RU"/>
        </w:rPr>
        <w:t xml:space="preserve">, на </w:t>
      </w:r>
      <w:r w:rsidRPr="00630683">
        <w:rPr>
          <w:rFonts w:ascii="Cambria" w:hAnsi="Cambria"/>
          <w:noProof/>
          <w:sz w:val="24"/>
          <w:szCs w:val="24"/>
          <w:lang w:val="bg-BG"/>
        </w:rPr>
        <w:t>неговата</w:t>
      </w:r>
      <w:r w:rsidRPr="00E162C2">
        <w:rPr>
          <w:rFonts w:ascii="Cambria" w:hAnsi="Cambria"/>
          <w:noProof/>
          <w:sz w:val="24"/>
          <w:szCs w:val="24"/>
          <w:lang w:val="ru-RU"/>
        </w:rPr>
        <w:t xml:space="preserve"> повърхност се намират следните класове на местообитания и степента на тяхното покритие: обработваеми площи (24,52%), тревни площи (40,04%), други обработваеми земи (8,10%), широколистни гори (21.65%), други изкуствени земи (0.82%), горски местообитания (4.86%).</w:t>
      </w:r>
    </w:p>
    <w:p w:rsidR="00F12E27" w:rsidRPr="00630683" w:rsidRDefault="00F12E27"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Мястото е определено за защита на 5 местообитания, едното от които е приоритетно местообитание (40A0 * - Перифенични субконтинентални храсти), 1 вид земноводни и влечуги и 3 вида безгръбначни, изброени в приложения I и II към Директива 92/43/ ЕИО.</w:t>
      </w:r>
    </w:p>
    <w:p w:rsidR="00B61BC1"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0044 </w:t>
      </w:r>
      <w:r w:rsidR="00F12E27" w:rsidRPr="00630683">
        <w:rPr>
          <w:rFonts w:ascii="Cambria" w:hAnsi="Cambria"/>
          <w:i/>
          <w:noProof/>
          <w:sz w:val="24"/>
          <w:szCs w:val="24"/>
          <w:u w:val="single"/>
          <w:lang w:val="bg-BG"/>
        </w:rPr>
        <w:t>Корабия- Турну Мъгуреле</w:t>
      </w:r>
    </w:p>
    <w:p w:rsidR="00F12E27"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Защитената природна зона </w:t>
      </w:r>
      <w:r w:rsidRPr="00630683">
        <w:rPr>
          <w:rFonts w:ascii="Cambria" w:hAnsi="Cambria"/>
          <w:noProof/>
          <w:sz w:val="24"/>
          <w:szCs w:val="24"/>
          <w:lang w:val="fr-FR"/>
        </w:rPr>
        <w:t>ROSCI</w:t>
      </w:r>
      <w:r w:rsidRPr="00E162C2">
        <w:rPr>
          <w:rFonts w:ascii="Cambria" w:hAnsi="Cambria"/>
          <w:noProof/>
          <w:sz w:val="24"/>
          <w:szCs w:val="24"/>
          <w:lang w:val="ru-RU"/>
        </w:rPr>
        <w:t xml:space="preserve">0044 Корабия - Турну Магуреле е зона, която се </w:t>
      </w:r>
      <w:r w:rsidRPr="00630683">
        <w:rPr>
          <w:rFonts w:ascii="Cambria" w:hAnsi="Cambria"/>
          <w:noProof/>
          <w:sz w:val="24"/>
          <w:szCs w:val="24"/>
          <w:lang w:val="bg-BG"/>
        </w:rPr>
        <w:t xml:space="preserve">простира </w:t>
      </w:r>
      <w:r w:rsidRPr="00E162C2">
        <w:rPr>
          <w:rFonts w:ascii="Cambria" w:hAnsi="Cambria"/>
          <w:noProof/>
          <w:sz w:val="24"/>
          <w:szCs w:val="24"/>
          <w:lang w:val="ru-RU"/>
        </w:rPr>
        <w:t xml:space="preserve">на териториите на </w:t>
      </w:r>
      <w:r w:rsidRPr="00630683">
        <w:rPr>
          <w:rFonts w:ascii="Cambria" w:hAnsi="Cambria"/>
          <w:noProof/>
          <w:sz w:val="24"/>
          <w:szCs w:val="24"/>
          <w:lang w:val="bg-BG"/>
        </w:rPr>
        <w:t>окръзите</w:t>
      </w:r>
      <w:r w:rsidRPr="00E162C2">
        <w:rPr>
          <w:rFonts w:ascii="Cambria" w:hAnsi="Cambria"/>
          <w:noProof/>
          <w:sz w:val="24"/>
          <w:szCs w:val="24"/>
          <w:lang w:val="ru-RU"/>
        </w:rPr>
        <w:t xml:space="preserve"> Олт (33%) и Телеорман (67%), като напълно припокрива консинералния биогеографски регион. Надморската височина варира от 3 </w:t>
      </w:r>
      <w:r w:rsidRPr="00630683">
        <w:rPr>
          <w:rFonts w:ascii="Cambria" w:hAnsi="Cambria"/>
          <w:noProof/>
          <w:sz w:val="24"/>
          <w:szCs w:val="24"/>
          <w:lang w:val="fr-FR"/>
        </w:rPr>
        <w:t>m</w:t>
      </w:r>
      <w:r w:rsidRPr="00E162C2">
        <w:rPr>
          <w:rFonts w:ascii="Cambria" w:hAnsi="Cambria"/>
          <w:noProof/>
          <w:sz w:val="24"/>
          <w:szCs w:val="24"/>
          <w:lang w:val="ru-RU"/>
        </w:rPr>
        <w:t xml:space="preserve"> (минимална надморска височина) до 47 </w:t>
      </w:r>
      <w:r w:rsidRPr="00630683">
        <w:rPr>
          <w:rFonts w:ascii="Cambria" w:hAnsi="Cambria"/>
          <w:noProof/>
          <w:sz w:val="24"/>
          <w:szCs w:val="24"/>
          <w:lang w:val="fr-FR"/>
        </w:rPr>
        <w:t>m</w:t>
      </w:r>
      <w:r w:rsidRPr="00E162C2">
        <w:rPr>
          <w:rFonts w:ascii="Cambria" w:hAnsi="Cambria"/>
          <w:noProof/>
          <w:sz w:val="24"/>
          <w:szCs w:val="24"/>
          <w:lang w:val="ru-RU"/>
        </w:rPr>
        <w:t xml:space="preserve"> (максимална надморска височина) и има площ от 8 354 ха. </w:t>
      </w: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частично се припокрива с </w:t>
      </w:r>
      <w:r w:rsidRPr="00630683">
        <w:rPr>
          <w:rFonts w:ascii="Cambria" w:hAnsi="Cambria"/>
          <w:noProof/>
          <w:sz w:val="24"/>
          <w:szCs w:val="24"/>
          <w:lang w:val="fr-FR"/>
        </w:rPr>
        <w:t>ROSPA</w:t>
      </w:r>
      <w:r w:rsidRPr="00E162C2">
        <w:rPr>
          <w:rFonts w:ascii="Cambria" w:hAnsi="Cambria"/>
          <w:noProof/>
          <w:sz w:val="24"/>
          <w:szCs w:val="24"/>
          <w:lang w:val="ru-RU"/>
        </w:rPr>
        <w:t xml:space="preserve">0024 </w:t>
      </w:r>
      <w:r w:rsidRPr="00630683">
        <w:rPr>
          <w:rFonts w:ascii="Cambria" w:hAnsi="Cambria"/>
          <w:noProof/>
          <w:sz w:val="24"/>
          <w:szCs w:val="24"/>
          <w:lang w:val="bg-BG"/>
        </w:rPr>
        <w:t>Сиване Олт</w:t>
      </w:r>
      <w:r w:rsidRPr="00E162C2">
        <w:rPr>
          <w:rFonts w:ascii="Cambria" w:hAnsi="Cambria"/>
          <w:noProof/>
          <w:sz w:val="24"/>
          <w:szCs w:val="24"/>
          <w:lang w:val="ru-RU"/>
        </w:rPr>
        <w:t xml:space="preserve"> - Дунав.</w:t>
      </w:r>
    </w:p>
    <w:p w:rsidR="00F12E27"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Периметърът на района се характеризира със следните основни класове местообитания: пясъчни плажове с 4,95% покритие, реки, езера (35,17%), блата, торфени зони (2,11%), култури, обработваема земя (2, 06%), пасища (15,12%), широколистни гори (26,62%), изкуствени земи (0,59%) и преходни гори (13,30%).</w:t>
      </w:r>
    </w:p>
    <w:p w:rsidR="00F12E27"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Мястото е обявено за 5 вида местообитания от общ</w:t>
      </w:r>
      <w:r w:rsidRPr="00630683">
        <w:rPr>
          <w:rFonts w:ascii="Cambria" w:hAnsi="Cambria"/>
          <w:noProof/>
          <w:sz w:val="24"/>
          <w:szCs w:val="24"/>
          <w:lang w:val="bg-BG"/>
        </w:rPr>
        <w:t>ностен</w:t>
      </w:r>
      <w:r w:rsidRPr="00E162C2">
        <w:rPr>
          <w:rFonts w:ascii="Cambria" w:hAnsi="Cambria"/>
          <w:noProof/>
          <w:sz w:val="24"/>
          <w:szCs w:val="24"/>
          <w:lang w:val="bg-BG"/>
        </w:rPr>
        <w:t xml:space="preserve"> интерес, включително приоритетно местообитание (91</w:t>
      </w:r>
      <w:r w:rsidRPr="00630683">
        <w:rPr>
          <w:rFonts w:ascii="Cambria" w:hAnsi="Cambria"/>
          <w:noProof/>
          <w:sz w:val="24"/>
          <w:szCs w:val="24"/>
          <w:lang w:val="fr-FR"/>
        </w:rPr>
        <w:t>E</w:t>
      </w:r>
      <w:r w:rsidRPr="00E162C2">
        <w:rPr>
          <w:rFonts w:ascii="Cambria" w:hAnsi="Cambria"/>
          <w:noProof/>
          <w:sz w:val="24"/>
          <w:szCs w:val="24"/>
          <w:lang w:val="bg-BG"/>
        </w:rPr>
        <w:t xml:space="preserve">0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i/>
          <w:noProof/>
          <w:sz w:val="24"/>
          <w:szCs w:val="24"/>
          <w:lang w:val="bg-BG"/>
        </w:rPr>
        <w:t xml:space="preserve"> (</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и 17 вида: 2 вида бозайници, 2 вида земноводни и 13 вида риби.</w:t>
      </w:r>
    </w:p>
    <w:p w:rsidR="00687FC4" w:rsidRPr="00630683" w:rsidRDefault="00F12E27"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Секторът Корабия - Турну М</w:t>
      </w:r>
      <w:r w:rsidRPr="00630683">
        <w:rPr>
          <w:rFonts w:ascii="Cambria" w:hAnsi="Cambria"/>
          <w:noProof/>
          <w:sz w:val="24"/>
          <w:szCs w:val="24"/>
          <w:lang w:val="bg-BG"/>
        </w:rPr>
        <w:t>ъ</w:t>
      </w:r>
      <w:r w:rsidRPr="00E162C2">
        <w:rPr>
          <w:rFonts w:ascii="Cambria" w:hAnsi="Cambria"/>
          <w:noProof/>
          <w:sz w:val="24"/>
          <w:szCs w:val="24"/>
          <w:lang w:val="ru-RU"/>
        </w:rPr>
        <w:t>гуреле е разположен в долната</w:t>
      </w:r>
      <w:r w:rsidRPr="00630683">
        <w:rPr>
          <w:rFonts w:ascii="Cambria" w:hAnsi="Cambria"/>
          <w:noProof/>
          <w:sz w:val="24"/>
          <w:szCs w:val="24"/>
          <w:lang w:val="bg-BG"/>
        </w:rPr>
        <w:t xml:space="preserve"> част на</w:t>
      </w:r>
      <w:r w:rsidRPr="00E162C2">
        <w:rPr>
          <w:rFonts w:ascii="Cambria" w:hAnsi="Cambria"/>
          <w:noProof/>
          <w:sz w:val="24"/>
          <w:szCs w:val="24"/>
          <w:lang w:val="ru-RU"/>
        </w:rPr>
        <w:t xml:space="preserve"> Дунавска </w:t>
      </w:r>
      <w:r w:rsidRPr="00630683">
        <w:rPr>
          <w:rFonts w:ascii="Cambria" w:hAnsi="Cambria"/>
          <w:noProof/>
          <w:sz w:val="24"/>
          <w:szCs w:val="24"/>
          <w:lang w:val="bg-BG"/>
        </w:rPr>
        <w:t xml:space="preserve">низина </w:t>
      </w:r>
      <w:r w:rsidRPr="00E162C2">
        <w:rPr>
          <w:rFonts w:ascii="Cambria" w:hAnsi="Cambria"/>
          <w:noProof/>
          <w:sz w:val="24"/>
          <w:szCs w:val="24"/>
          <w:lang w:val="ru-RU"/>
        </w:rPr>
        <w:t>и представлява голяма екологична стойност поради съществуващите местообитания от общ</w:t>
      </w:r>
      <w:r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 Геологически районът се характеризира като зона, където алувиалните отлагания се състоят от фини или груби пясъци, дребни, големи и много едри чакъли, камъни, брегове и глини с различна дебелина, добре представени. В този по-нисък сектор на Дунав местообитанията, които остават в естествено и полуестествено състояние след трансформациите, извършени през последните 20 години на Дунавската</w:t>
      </w:r>
      <w:r w:rsidR="00687FC4" w:rsidRPr="00630683">
        <w:rPr>
          <w:rFonts w:ascii="Cambria" w:hAnsi="Cambria"/>
          <w:noProof/>
          <w:sz w:val="24"/>
          <w:szCs w:val="24"/>
          <w:lang w:val="bg-BG"/>
        </w:rPr>
        <w:t xml:space="preserve"> низина</w:t>
      </w:r>
      <w:r w:rsidRPr="00E162C2">
        <w:rPr>
          <w:rFonts w:ascii="Cambria" w:hAnsi="Cambria"/>
          <w:noProof/>
          <w:sz w:val="24"/>
          <w:szCs w:val="24"/>
          <w:lang w:val="ru-RU"/>
        </w:rPr>
        <w:t>, са горите с мека същност, върбови и тополови гори, с голямо екологично значение, пре</w:t>
      </w:r>
      <w:r w:rsidR="00687FC4" w:rsidRPr="00E162C2">
        <w:rPr>
          <w:rFonts w:ascii="Cambria" w:hAnsi="Cambria"/>
          <w:noProof/>
          <w:sz w:val="24"/>
          <w:szCs w:val="24"/>
          <w:lang w:val="ru-RU"/>
        </w:rPr>
        <w:t>дставляващи също местообитания</w:t>
      </w:r>
      <w:r w:rsidR="00687FC4" w:rsidRPr="00630683">
        <w:rPr>
          <w:rFonts w:ascii="Cambria" w:hAnsi="Cambria"/>
          <w:noProof/>
          <w:sz w:val="24"/>
          <w:szCs w:val="24"/>
          <w:lang w:val="bg-BG"/>
        </w:rPr>
        <w:t xml:space="preserve"> </w:t>
      </w:r>
      <w:r w:rsidRPr="00E162C2">
        <w:rPr>
          <w:rFonts w:ascii="Cambria" w:hAnsi="Cambria"/>
          <w:noProof/>
          <w:sz w:val="24"/>
          <w:szCs w:val="24"/>
          <w:lang w:val="ru-RU"/>
        </w:rPr>
        <w:t>от общ</w:t>
      </w:r>
      <w:r w:rsidR="00687FC4"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 Те са взаимозависими с хидрологичния режим на реката и запазват биогеохимичните и екологичните си функции, като същевременно имат голямо значение по отношение на биоразнообразието, особено на </w:t>
      </w:r>
      <w:r w:rsidR="00687FC4" w:rsidRPr="00630683">
        <w:rPr>
          <w:rFonts w:ascii="Cambria" w:hAnsi="Cambria"/>
          <w:noProof/>
          <w:sz w:val="24"/>
          <w:szCs w:val="24"/>
          <w:lang w:val="bg-BG"/>
        </w:rPr>
        <w:t>авифауната</w:t>
      </w:r>
      <w:r w:rsidRPr="00E162C2">
        <w:rPr>
          <w:rFonts w:ascii="Cambria" w:hAnsi="Cambria"/>
          <w:noProof/>
          <w:sz w:val="24"/>
          <w:szCs w:val="24"/>
          <w:lang w:val="ru-RU"/>
        </w:rPr>
        <w:t xml:space="preserve">, като са място за размножаване на </w:t>
      </w:r>
      <w:r w:rsidR="00687FC4" w:rsidRPr="00E162C2">
        <w:rPr>
          <w:rFonts w:ascii="Cambria" w:hAnsi="Cambria"/>
          <w:noProof/>
          <w:sz w:val="24"/>
          <w:szCs w:val="24"/>
          <w:lang w:val="ru-RU"/>
        </w:rPr>
        <w:t>много видове птици от общнос</w:t>
      </w:r>
      <w:r w:rsidR="00687FC4" w:rsidRPr="00630683">
        <w:rPr>
          <w:rFonts w:ascii="Cambria" w:hAnsi="Cambria"/>
          <w:noProof/>
          <w:sz w:val="24"/>
          <w:szCs w:val="24"/>
          <w:lang w:val="bg-BG"/>
        </w:rPr>
        <w:t>тен интерес</w:t>
      </w:r>
      <w:r w:rsidRPr="00E162C2">
        <w:rPr>
          <w:rFonts w:ascii="Cambria" w:hAnsi="Cambria"/>
          <w:noProof/>
          <w:sz w:val="24"/>
          <w:szCs w:val="24"/>
          <w:lang w:val="ru-RU"/>
        </w:rPr>
        <w:t xml:space="preserve">, споменати </w:t>
      </w:r>
      <w:r w:rsidR="00687FC4" w:rsidRPr="00630683">
        <w:rPr>
          <w:rFonts w:ascii="Cambria" w:hAnsi="Cambria"/>
          <w:noProof/>
          <w:sz w:val="24"/>
          <w:szCs w:val="24"/>
          <w:lang w:val="bg-BG"/>
        </w:rPr>
        <w:t xml:space="preserve">в анекс </w:t>
      </w:r>
      <w:r w:rsidR="00687FC4" w:rsidRPr="00630683">
        <w:rPr>
          <w:rFonts w:ascii="Cambria" w:hAnsi="Cambria"/>
          <w:noProof/>
          <w:sz w:val="24"/>
          <w:szCs w:val="24"/>
          <w:lang w:val="ro-RO"/>
        </w:rPr>
        <w:t xml:space="preserve">I </w:t>
      </w:r>
      <w:r w:rsidR="00687FC4" w:rsidRPr="00630683">
        <w:rPr>
          <w:rFonts w:ascii="Cambria" w:hAnsi="Cambria"/>
          <w:noProof/>
          <w:sz w:val="24"/>
          <w:szCs w:val="24"/>
          <w:lang w:val="bg-BG"/>
        </w:rPr>
        <w:t xml:space="preserve">на Директивата </w:t>
      </w:r>
      <w:r w:rsidRPr="00E162C2">
        <w:rPr>
          <w:rFonts w:ascii="Cambria" w:hAnsi="Cambria"/>
          <w:noProof/>
          <w:sz w:val="24"/>
          <w:szCs w:val="24"/>
          <w:lang w:val="ru-RU"/>
        </w:rPr>
        <w:t xml:space="preserve">Директива за птиците: </w:t>
      </w:r>
      <w:r w:rsidR="00687FC4" w:rsidRPr="00E162C2">
        <w:rPr>
          <w:rFonts w:ascii="Cambria" w:hAnsi="Cambria"/>
          <w:noProof/>
          <w:sz w:val="24"/>
          <w:szCs w:val="24"/>
          <w:lang w:val="ru-RU"/>
        </w:rPr>
        <w:t xml:space="preserve">Саблеклюн </w:t>
      </w:r>
      <w:r w:rsidRPr="00E162C2">
        <w:rPr>
          <w:rFonts w:ascii="Cambria" w:hAnsi="Cambria"/>
          <w:noProof/>
          <w:sz w:val="24"/>
          <w:szCs w:val="24"/>
          <w:lang w:val="ru-RU"/>
        </w:rPr>
        <w:t>(</w:t>
      </w:r>
      <w:r w:rsidRPr="00630683">
        <w:rPr>
          <w:rFonts w:ascii="Cambria" w:hAnsi="Cambria"/>
          <w:noProof/>
          <w:sz w:val="24"/>
          <w:szCs w:val="24"/>
          <w:lang w:val="fr-FR"/>
        </w:rPr>
        <w:t>Recurvirostra</w:t>
      </w:r>
      <w:r w:rsidRPr="00E162C2">
        <w:rPr>
          <w:rFonts w:ascii="Cambria" w:hAnsi="Cambria"/>
          <w:noProof/>
          <w:sz w:val="24"/>
          <w:szCs w:val="24"/>
          <w:lang w:val="ru-RU"/>
        </w:rPr>
        <w:t xml:space="preserve"> </w:t>
      </w:r>
      <w:r w:rsidRPr="00630683">
        <w:rPr>
          <w:rFonts w:ascii="Cambria" w:hAnsi="Cambria"/>
          <w:noProof/>
          <w:sz w:val="24"/>
          <w:szCs w:val="24"/>
          <w:lang w:val="fr-FR"/>
        </w:rPr>
        <w:t>avosetta</w:t>
      </w:r>
      <w:r w:rsidRPr="00E162C2">
        <w:rPr>
          <w:rFonts w:ascii="Cambria" w:hAnsi="Cambria"/>
          <w:noProof/>
          <w:sz w:val="24"/>
          <w:szCs w:val="24"/>
          <w:lang w:val="ru-RU"/>
        </w:rPr>
        <w:t xml:space="preserve">), </w:t>
      </w:r>
      <w:r w:rsidR="00687FC4" w:rsidRPr="00E162C2">
        <w:rPr>
          <w:rFonts w:ascii="Arial" w:hAnsi="Arial" w:cs="Arial"/>
          <w:color w:val="545454"/>
          <w:sz w:val="21"/>
          <w:szCs w:val="21"/>
          <w:shd w:val="clear" w:color="auto" w:fill="FFFFFF"/>
          <w:lang w:val="ru-RU"/>
        </w:rPr>
        <w:t>Кокилобегачът</w:t>
      </w:r>
      <w:r w:rsidR="00687FC4" w:rsidRPr="00E162C2">
        <w:rPr>
          <w:rFonts w:ascii="Cambria" w:hAnsi="Cambria"/>
          <w:noProof/>
          <w:sz w:val="24"/>
          <w:szCs w:val="24"/>
          <w:lang w:val="ru-RU"/>
        </w:rPr>
        <w:t xml:space="preserve"> </w:t>
      </w:r>
      <w:r w:rsidRPr="00E162C2">
        <w:rPr>
          <w:rFonts w:ascii="Cambria" w:hAnsi="Cambria"/>
          <w:noProof/>
          <w:sz w:val="24"/>
          <w:szCs w:val="24"/>
          <w:lang w:val="ru-RU"/>
        </w:rPr>
        <w:t>(</w:t>
      </w:r>
      <w:r w:rsidRPr="00630683">
        <w:rPr>
          <w:rFonts w:ascii="Cambria" w:hAnsi="Cambria"/>
          <w:noProof/>
          <w:sz w:val="24"/>
          <w:szCs w:val="24"/>
          <w:lang w:val="fr-FR"/>
        </w:rPr>
        <w:t>Himantopus</w:t>
      </w:r>
      <w:r w:rsidRPr="00E162C2">
        <w:rPr>
          <w:rFonts w:ascii="Cambria" w:hAnsi="Cambria"/>
          <w:noProof/>
          <w:sz w:val="24"/>
          <w:szCs w:val="24"/>
          <w:lang w:val="ru-RU"/>
        </w:rPr>
        <w:t xml:space="preserve"> </w:t>
      </w:r>
      <w:r w:rsidRPr="00630683">
        <w:rPr>
          <w:rFonts w:ascii="Cambria" w:hAnsi="Cambria"/>
          <w:noProof/>
          <w:sz w:val="24"/>
          <w:szCs w:val="24"/>
          <w:lang w:val="fr-FR"/>
        </w:rPr>
        <w:t>himantopus</w:t>
      </w:r>
      <w:r w:rsidRPr="00E162C2">
        <w:rPr>
          <w:rFonts w:ascii="Cambria" w:hAnsi="Cambria"/>
          <w:noProof/>
          <w:sz w:val="24"/>
          <w:szCs w:val="24"/>
          <w:lang w:val="ru-RU"/>
        </w:rPr>
        <w:t xml:space="preserve">), </w:t>
      </w:r>
      <w:r w:rsidR="00687FC4" w:rsidRPr="00E162C2">
        <w:rPr>
          <w:rFonts w:ascii="Cambria" w:hAnsi="Cambria"/>
          <w:noProof/>
          <w:sz w:val="24"/>
          <w:szCs w:val="24"/>
          <w:lang w:val="ru-RU"/>
        </w:rPr>
        <w:t xml:space="preserve">Речна рибарка </w:t>
      </w:r>
      <w:r w:rsidRPr="00E162C2">
        <w:rPr>
          <w:rFonts w:ascii="Cambria" w:hAnsi="Cambria"/>
          <w:noProof/>
          <w:sz w:val="24"/>
          <w:szCs w:val="24"/>
          <w:lang w:val="ru-RU"/>
        </w:rPr>
        <w:t>(</w:t>
      </w:r>
      <w:r w:rsidRPr="00630683">
        <w:rPr>
          <w:rFonts w:ascii="Cambria" w:hAnsi="Cambria"/>
          <w:noProof/>
          <w:sz w:val="24"/>
          <w:szCs w:val="24"/>
          <w:lang w:val="fr-FR"/>
        </w:rPr>
        <w:t>Sterna</w:t>
      </w:r>
      <w:r w:rsidRPr="00E162C2">
        <w:rPr>
          <w:rFonts w:ascii="Cambria" w:hAnsi="Cambria"/>
          <w:noProof/>
          <w:sz w:val="24"/>
          <w:szCs w:val="24"/>
          <w:lang w:val="ru-RU"/>
        </w:rPr>
        <w:t xml:space="preserve"> </w:t>
      </w:r>
      <w:r w:rsidRPr="00630683">
        <w:rPr>
          <w:rFonts w:ascii="Cambria" w:hAnsi="Cambria"/>
          <w:noProof/>
          <w:sz w:val="24"/>
          <w:szCs w:val="24"/>
          <w:lang w:val="fr-FR"/>
        </w:rPr>
        <w:t>hirundo</w:t>
      </w:r>
      <w:r w:rsidRPr="00E162C2">
        <w:rPr>
          <w:rFonts w:ascii="Cambria" w:hAnsi="Cambria"/>
          <w:noProof/>
          <w:sz w:val="24"/>
          <w:szCs w:val="24"/>
          <w:lang w:val="ru-RU"/>
        </w:rPr>
        <w:t xml:space="preserve">), </w:t>
      </w:r>
      <w:r w:rsidR="00687FC4" w:rsidRPr="00E162C2">
        <w:rPr>
          <w:rFonts w:ascii="Arial" w:hAnsi="Arial" w:cs="Arial"/>
          <w:color w:val="545454"/>
          <w:sz w:val="21"/>
          <w:szCs w:val="21"/>
          <w:shd w:val="clear" w:color="auto" w:fill="FFFFFF"/>
          <w:lang w:val="ru-RU"/>
        </w:rPr>
        <w:t>Белочелата рибарка</w:t>
      </w:r>
      <w:r w:rsidR="00687FC4" w:rsidRPr="00E162C2">
        <w:rPr>
          <w:rFonts w:ascii="Cambria" w:hAnsi="Cambria"/>
          <w:noProof/>
          <w:sz w:val="24"/>
          <w:szCs w:val="24"/>
          <w:lang w:val="ru-RU"/>
        </w:rPr>
        <w:t xml:space="preserve"> </w:t>
      </w:r>
      <w:r w:rsidRPr="00E162C2">
        <w:rPr>
          <w:rFonts w:ascii="Cambria" w:hAnsi="Cambria"/>
          <w:noProof/>
          <w:sz w:val="24"/>
          <w:szCs w:val="24"/>
          <w:lang w:val="ru-RU"/>
        </w:rPr>
        <w:t>(</w:t>
      </w:r>
      <w:r w:rsidRPr="00630683">
        <w:rPr>
          <w:rFonts w:ascii="Cambria" w:hAnsi="Cambria"/>
          <w:noProof/>
          <w:sz w:val="24"/>
          <w:szCs w:val="24"/>
          <w:lang w:val="fr-FR"/>
        </w:rPr>
        <w:t>Sterna</w:t>
      </w:r>
      <w:r w:rsidRPr="00E162C2">
        <w:rPr>
          <w:rFonts w:ascii="Cambria" w:hAnsi="Cambria"/>
          <w:noProof/>
          <w:sz w:val="24"/>
          <w:szCs w:val="24"/>
          <w:lang w:val="ru-RU"/>
        </w:rPr>
        <w:t xml:space="preserve"> </w:t>
      </w:r>
      <w:r w:rsidRPr="00630683">
        <w:rPr>
          <w:rFonts w:ascii="Cambria" w:hAnsi="Cambria"/>
          <w:noProof/>
          <w:sz w:val="24"/>
          <w:szCs w:val="24"/>
          <w:lang w:val="fr-FR"/>
        </w:rPr>
        <w:t>albifrons</w:t>
      </w:r>
      <w:r w:rsidRPr="00E162C2">
        <w:rPr>
          <w:rFonts w:ascii="Cambria" w:hAnsi="Cambria"/>
          <w:noProof/>
          <w:sz w:val="24"/>
          <w:szCs w:val="24"/>
          <w:lang w:val="ru-RU"/>
        </w:rPr>
        <w:t>), Нощен врабче (</w:t>
      </w:r>
      <w:r w:rsidRPr="00630683">
        <w:rPr>
          <w:rFonts w:ascii="Cambria" w:hAnsi="Cambria"/>
          <w:noProof/>
          <w:sz w:val="24"/>
          <w:szCs w:val="24"/>
          <w:lang w:val="fr-FR"/>
        </w:rPr>
        <w:t>Nycticorax</w:t>
      </w:r>
      <w:r w:rsidRPr="00E162C2">
        <w:rPr>
          <w:rFonts w:ascii="Cambria" w:hAnsi="Cambria"/>
          <w:noProof/>
          <w:sz w:val="24"/>
          <w:szCs w:val="24"/>
          <w:lang w:val="ru-RU"/>
        </w:rPr>
        <w:t xml:space="preserve"> </w:t>
      </w:r>
      <w:r w:rsidRPr="00630683">
        <w:rPr>
          <w:rFonts w:ascii="Cambria" w:hAnsi="Cambria"/>
          <w:noProof/>
          <w:sz w:val="24"/>
          <w:szCs w:val="24"/>
          <w:lang w:val="fr-FR"/>
        </w:rPr>
        <w:t>nycticorax</w:t>
      </w:r>
      <w:r w:rsidRPr="00E162C2">
        <w:rPr>
          <w:rFonts w:ascii="Cambria" w:hAnsi="Cambria"/>
          <w:noProof/>
          <w:sz w:val="24"/>
          <w:szCs w:val="24"/>
          <w:lang w:val="ru-RU"/>
        </w:rPr>
        <w:t>), Жълто врабче (</w:t>
      </w:r>
      <w:r w:rsidRPr="00630683">
        <w:rPr>
          <w:rFonts w:ascii="Cambria" w:hAnsi="Cambria"/>
          <w:noProof/>
          <w:sz w:val="24"/>
          <w:szCs w:val="24"/>
          <w:lang w:val="fr-FR"/>
        </w:rPr>
        <w:t>Ardeola</w:t>
      </w:r>
      <w:r w:rsidRPr="00E162C2">
        <w:rPr>
          <w:rFonts w:ascii="Cambria" w:hAnsi="Cambria"/>
          <w:noProof/>
          <w:sz w:val="24"/>
          <w:szCs w:val="24"/>
          <w:lang w:val="ru-RU"/>
        </w:rPr>
        <w:t xml:space="preserve"> </w:t>
      </w:r>
      <w:r w:rsidRPr="00630683">
        <w:rPr>
          <w:rFonts w:ascii="Cambria" w:hAnsi="Cambria"/>
          <w:noProof/>
          <w:sz w:val="24"/>
          <w:szCs w:val="24"/>
          <w:lang w:val="fr-FR"/>
        </w:rPr>
        <w:t>ralloides</w:t>
      </w:r>
      <w:r w:rsidRPr="00E162C2">
        <w:rPr>
          <w:rFonts w:ascii="Cambria" w:hAnsi="Cambria"/>
          <w:noProof/>
          <w:sz w:val="24"/>
          <w:szCs w:val="24"/>
          <w:lang w:val="ru-RU"/>
        </w:rPr>
        <w:t xml:space="preserve">) ), </w:t>
      </w:r>
      <w:r w:rsidR="00687FC4" w:rsidRPr="00E162C2">
        <w:rPr>
          <w:rStyle w:val="Emphasis"/>
          <w:rFonts w:ascii="Cambria" w:hAnsi="Cambria" w:cs="Arial"/>
          <w:b/>
          <w:bCs/>
          <w:i w:val="0"/>
          <w:iCs w:val="0"/>
          <w:color w:val="6A6A6A"/>
          <w:sz w:val="21"/>
          <w:szCs w:val="21"/>
          <w:shd w:val="clear" w:color="auto" w:fill="FFFFFF"/>
          <w:lang w:val="ru-RU"/>
        </w:rPr>
        <w:t>Нощната чапла</w:t>
      </w:r>
      <w:r w:rsidR="00687FC4" w:rsidRPr="00E162C2">
        <w:rPr>
          <w:rFonts w:ascii="Cambria" w:hAnsi="Cambria"/>
          <w:noProof/>
          <w:sz w:val="24"/>
          <w:szCs w:val="24"/>
          <w:lang w:val="ru-RU"/>
        </w:rPr>
        <w:t xml:space="preserve"> </w:t>
      </w:r>
      <w:r w:rsidRPr="00E162C2">
        <w:rPr>
          <w:rFonts w:ascii="Cambria" w:hAnsi="Cambria"/>
          <w:noProof/>
          <w:sz w:val="24"/>
          <w:szCs w:val="24"/>
          <w:lang w:val="ru-RU"/>
        </w:rPr>
        <w:t>(</w:t>
      </w:r>
      <w:r w:rsidRPr="00630683">
        <w:rPr>
          <w:rFonts w:ascii="Cambria" w:hAnsi="Cambria"/>
          <w:noProof/>
          <w:sz w:val="24"/>
          <w:szCs w:val="24"/>
          <w:lang w:val="fr-FR"/>
        </w:rPr>
        <w:t>Egretta</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w:t>
      </w:r>
      <w:r w:rsidR="00687FC4" w:rsidRPr="00630683">
        <w:rPr>
          <w:rFonts w:ascii="Cambria" w:hAnsi="Cambria"/>
          <w:noProof/>
          <w:sz w:val="24"/>
          <w:szCs w:val="24"/>
          <w:lang w:val="bg-BG"/>
        </w:rPr>
        <w:t xml:space="preserve">Лопатарка </w:t>
      </w:r>
      <w:r w:rsidRPr="00E162C2">
        <w:rPr>
          <w:rFonts w:ascii="Cambria" w:hAnsi="Cambria"/>
          <w:noProof/>
          <w:sz w:val="24"/>
          <w:szCs w:val="24"/>
          <w:lang w:val="ru-RU"/>
        </w:rPr>
        <w:t>(</w:t>
      </w:r>
      <w:r w:rsidRPr="00630683">
        <w:rPr>
          <w:rFonts w:ascii="Cambria" w:hAnsi="Cambria"/>
          <w:noProof/>
          <w:sz w:val="24"/>
          <w:szCs w:val="24"/>
          <w:lang w:val="fr-FR"/>
        </w:rPr>
        <w:t>Platalea</w:t>
      </w:r>
      <w:r w:rsidRPr="00E162C2">
        <w:rPr>
          <w:rFonts w:ascii="Cambria" w:hAnsi="Cambria"/>
          <w:noProof/>
          <w:sz w:val="24"/>
          <w:szCs w:val="24"/>
          <w:lang w:val="ru-RU"/>
        </w:rPr>
        <w:t xml:space="preserve"> </w:t>
      </w:r>
      <w:r w:rsidRPr="00630683">
        <w:rPr>
          <w:rFonts w:ascii="Cambria" w:hAnsi="Cambria"/>
          <w:noProof/>
          <w:sz w:val="24"/>
          <w:szCs w:val="24"/>
          <w:lang w:val="fr-FR"/>
        </w:rPr>
        <w:t>leucorodia</w:t>
      </w:r>
      <w:r w:rsidRPr="00E162C2">
        <w:rPr>
          <w:rFonts w:ascii="Cambria" w:hAnsi="Cambria"/>
          <w:noProof/>
          <w:sz w:val="24"/>
          <w:szCs w:val="24"/>
          <w:lang w:val="ru-RU"/>
        </w:rPr>
        <w:t>).</w:t>
      </w:r>
      <w:r w:rsidR="00B61BC1" w:rsidRPr="00E162C2">
        <w:rPr>
          <w:rFonts w:ascii="Cambria" w:hAnsi="Cambria"/>
          <w:noProof/>
          <w:sz w:val="24"/>
          <w:szCs w:val="24"/>
          <w:lang w:val="ru-RU"/>
        </w:rPr>
        <w:t xml:space="preserve"> </w:t>
      </w:r>
      <w:r w:rsidR="00687FC4" w:rsidRPr="00E162C2">
        <w:rPr>
          <w:rFonts w:ascii="Cambria" w:hAnsi="Cambria"/>
          <w:noProof/>
          <w:sz w:val="24"/>
          <w:szCs w:val="24"/>
          <w:lang w:val="ru-RU"/>
        </w:rPr>
        <w:t xml:space="preserve">След предложението на Института за научноизследователска и развойна дейност </w:t>
      </w:r>
      <w:r w:rsidR="00687FC4" w:rsidRPr="00630683">
        <w:rPr>
          <w:rFonts w:ascii="Cambria" w:hAnsi="Cambria"/>
          <w:noProof/>
          <w:sz w:val="24"/>
          <w:szCs w:val="24"/>
          <w:lang w:val="bg-BG"/>
        </w:rPr>
        <w:t>Д</w:t>
      </w:r>
      <w:r w:rsidR="00687FC4" w:rsidRPr="00E162C2">
        <w:rPr>
          <w:rFonts w:ascii="Cambria" w:hAnsi="Cambria"/>
          <w:noProof/>
          <w:sz w:val="24"/>
          <w:szCs w:val="24"/>
          <w:lang w:val="ru-RU"/>
        </w:rPr>
        <w:t xml:space="preserve">елтата на Дунав, Тулча, този </w:t>
      </w:r>
      <w:r w:rsidR="00687FC4" w:rsidRPr="00630683">
        <w:rPr>
          <w:rFonts w:ascii="Cambria" w:hAnsi="Cambria"/>
          <w:noProof/>
          <w:sz w:val="24"/>
          <w:szCs w:val="24"/>
          <w:lang w:val="bg-BG"/>
        </w:rPr>
        <w:t xml:space="preserve">обект </w:t>
      </w:r>
      <w:r w:rsidR="00687FC4" w:rsidRPr="00E162C2">
        <w:rPr>
          <w:rFonts w:ascii="Cambria" w:hAnsi="Cambria"/>
          <w:noProof/>
          <w:sz w:val="24"/>
          <w:szCs w:val="24"/>
          <w:lang w:val="ru-RU"/>
        </w:rPr>
        <w:t>получи благоприятното становище на Румънската академия - Комисията за защита на природните паметници (№ 1114 /</w:t>
      </w:r>
      <w:r w:rsidR="00687FC4" w:rsidRPr="00630683">
        <w:rPr>
          <w:rFonts w:ascii="Cambria" w:hAnsi="Cambria"/>
          <w:noProof/>
          <w:sz w:val="24"/>
          <w:szCs w:val="24"/>
          <w:lang w:val="fr-FR"/>
        </w:rPr>
        <w:t>CJ</w:t>
      </w:r>
      <w:r w:rsidR="00687FC4" w:rsidRPr="00E162C2">
        <w:rPr>
          <w:rFonts w:ascii="Cambria" w:hAnsi="Cambria"/>
          <w:noProof/>
          <w:sz w:val="24"/>
          <w:szCs w:val="24"/>
          <w:lang w:val="ru-RU"/>
        </w:rPr>
        <w:t>/02.05.2006 г.) относно обявяването му за природен резерват.</w:t>
      </w:r>
    </w:p>
    <w:p w:rsidR="00687FC4"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0019 </w:t>
      </w:r>
      <w:r w:rsidR="00687FC4" w:rsidRPr="00630683">
        <w:rPr>
          <w:rFonts w:ascii="Cambria" w:hAnsi="Cambria"/>
          <w:i/>
          <w:noProof/>
          <w:sz w:val="24"/>
          <w:szCs w:val="24"/>
          <w:u w:val="single"/>
          <w:lang w:val="bg-BG"/>
        </w:rPr>
        <w:t xml:space="preserve">Кълиман –Гургиу </w:t>
      </w:r>
    </w:p>
    <w:p w:rsidR="00687FC4" w:rsidRPr="00630683" w:rsidRDefault="00687FC4"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Обектът е разположен на територията на 3</w:t>
      </w:r>
      <w:r w:rsidRPr="00630683">
        <w:rPr>
          <w:rFonts w:ascii="Cambria" w:hAnsi="Cambria"/>
          <w:noProof/>
          <w:sz w:val="24"/>
          <w:szCs w:val="24"/>
          <w:lang w:val="bg-BG"/>
        </w:rPr>
        <w:t xml:space="preserve"> окръга</w:t>
      </w:r>
      <w:r w:rsidR="00E641FF" w:rsidRPr="00E162C2">
        <w:rPr>
          <w:rFonts w:ascii="Cambria" w:hAnsi="Cambria"/>
          <w:noProof/>
          <w:sz w:val="24"/>
          <w:szCs w:val="24"/>
          <w:lang w:val="ru-RU"/>
        </w:rPr>
        <w:t xml:space="preserve">, както следва: </w:t>
      </w:r>
      <w:r w:rsidR="00E641FF" w:rsidRPr="00630683">
        <w:rPr>
          <w:rFonts w:ascii="Cambria" w:hAnsi="Cambria"/>
          <w:noProof/>
          <w:sz w:val="24"/>
          <w:szCs w:val="24"/>
          <w:lang w:val="bg-BG"/>
        </w:rPr>
        <w:t>Муреш</w:t>
      </w:r>
      <w:r w:rsidRPr="00E162C2">
        <w:rPr>
          <w:rFonts w:ascii="Cambria" w:hAnsi="Cambria"/>
          <w:noProof/>
          <w:sz w:val="24"/>
          <w:szCs w:val="24"/>
          <w:lang w:val="ru-RU"/>
        </w:rPr>
        <w:t xml:space="preserve"> (89%), </w:t>
      </w:r>
      <w:r w:rsidR="00E641FF" w:rsidRPr="00630683">
        <w:rPr>
          <w:rFonts w:ascii="Cambria" w:hAnsi="Cambria"/>
          <w:noProof/>
          <w:sz w:val="24"/>
          <w:szCs w:val="24"/>
          <w:lang w:val="bg-BG"/>
        </w:rPr>
        <w:t xml:space="preserve">Сучава </w:t>
      </w:r>
      <w:r w:rsidRPr="00E162C2">
        <w:rPr>
          <w:rFonts w:ascii="Cambria" w:hAnsi="Cambria"/>
          <w:noProof/>
          <w:sz w:val="24"/>
          <w:szCs w:val="24"/>
          <w:lang w:val="ru-RU"/>
        </w:rPr>
        <w:t xml:space="preserve">(8%), </w:t>
      </w:r>
      <w:r w:rsidR="00E641FF" w:rsidRPr="00630683">
        <w:rPr>
          <w:rFonts w:ascii="Cambria" w:hAnsi="Cambria"/>
          <w:noProof/>
          <w:sz w:val="24"/>
          <w:szCs w:val="24"/>
          <w:lang w:val="bg-BG"/>
        </w:rPr>
        <w:t xml:space="preserve">Харгита </w:t>
      </w:r>
      <w:r w:rsidRPr="00E162C2">
        <w:rPr>
          <w:rFonts w:ascii="Cambria" w:hAnsi="Cambria"/>
          <w:noProof/>
          <w:sz w:val="24"/>
          <w:szCs w:val="24"/>
          <w:lang w:val="ru-RU"/>
        </w:rPr>
        <w:t>(3%) и в рамките на два биогеографски района, съответно Алпийски (99.39%) и Континента</w:t>
      </w:r>
      <w:r w:rsidR="00E641FF" w:rsidRPr="00E162C2">
        <w:rPr>
          <w:rFonts w:ascii="Cambria" w:hAnsi="Cambria"/>
          <w:noProof/>
          <w:sz w:val="24"/>
          <w:szCs w:val="24"/>
          <w:lang w:val="ru-RU"/>
        </w:rPr>
        <w:t xml:space="preserve">лен (0.61) %). Повърхността на </w:t>
      </w:r>
      <w:r w:rsidR="00E641FF" w:rsidRPr="00630683">
        <w:rPr>
          <w:rFonts w:ascii="Cambria" w:hAnsi="Cambria"/>
          <w:noProof/>
          <w:sz w:val="24"/>
          <w:szCs w:val="24"/>
          <w:lang w:val="bg-BG"/>
        </w:rPr>
        <w:t xml:space="preserve">обекта </w:t>
      </w:r>
      <w:r w:rsidRPr="00E162C2">
        <w:rPr>
          <w:rFonts w:ascii="Cambria" w:hAnsi="Cambria"/>
          <w:noProof/>
          <w:sz w:val="24"/>
          <w:szCs w:val="24"/>
          <w:lang w:val="ru-RU"/>
        </w:rPr>
        <w:t xml:space="preserve"> е 135257 ха, а средната надморска височина на обекта е 1131 м.</w:t>
      </w:r>
    </w:p>
    <w:p w:rsidR="00E641FF" w:rsidRPr="00630683" w:rsidRDefault="00E641FF"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 обекта</w:t>
      </w:r>
      <w:r w:rsidRPr="00630683">
        <w:rPr>
          <w:rFonts w:ascii="Cambria" w:hAnsi="Cambria"/>
          <w:noProof/>
          <w:sz w:val="24"/>
          <w:szCs w:val="24"/>
          <w:lang w:val="bg-BG"/>
        </w:rPr>
        <w:t>,</w:t>
      </w:r>
      <w:r w:rsidRPr="00E162C2">
        <w:rPr>
          <w:rFonts w:ascii="Cambria" w:hAnsi="Cambria"/>
          <w:noProof/>
          <w:sz w:val="24"/>
          <w:szCs w:val="24"/>
          <w:lang w:val="ru-RU"/>
        </w:rPr>
        <w:t xml:space="preserve"> </w:t>
      </w:r>
      <w:r w:rsidRPr="00630683">
        <w:rPr>
          <w:rFonts w:ascii="Cambria" w:hAnsi="Cambria"/>
          <w:noProof/>
          <w:sz w:val="24"/>
          <w:szCs w:val="24"/>
          <w:lang w:val="bg-BG"/>
        </w:rPr>
        <w:t>по неговата</w:t>
      </w:r>
      <w:r w:rsidRPr="00E162C2">
        <w:rPr>
          <w:rFonts w:ascii="Cambria" w:hAnsi="Cambria"/>
          <w:noProof/>
          <w:sz w:val="24"/>
          <w:szCs w:val="24"/>
          <w:lang w:val="ru-RU"/>
        </w:rPr>
        <w:t xml:space="preserve"> повърхност се намират следните класове на местообитания и степента на тяхното покритие: реки, езера (0,12%), храсти, </w:t>
      </w:r>
      <w:r w:rsidRPr="00630683">
        <w:rPr>
          <w:rFonts w:ascii="Cambria" w:hAnsi="Cambria"/>
          <w:noProof/>
          <w:sz w:val="24"/>
          <w:szCs w:val="24"/>
          <w:lang w:val="bg-BG"/>
        </w:rPr>
        <w:t>храстовидни</w:t>
      </w:r>
      <w:r w:rsidRPr="00E162C2">
        <w:rPr>
          <w:rFonts w:ascii="Cambria" w:hAnsi="Cambria"/>
          <w:noProof/>
          <w:sz w:val="24"/>
          <w:szCs w:val="24"/>
          <w:lang w:val="ru-RU"/>
        </w:rPr>
        <w:t xml:space="preserve"> (2,51%), естествени</w:t>
      </w:r>
      <w:r w:rsidRPr="00630683">
        <w:rPr>
          <w:rFonts w:ascii="Cambria" w:hAnsi="Cambria"/>
          <w:noProof/>
          <w:sz w:val="24"/>
          <w:szCs w:val="24"/>
          <w:lang w:val="bg-BG"/>
        </w:rPr>
        <w:t xml:space="preserve"> ливади</w:t>
      </w:r>
      <w:r w:rsidRPr="00E162C2">
        <w:rPr>
          <w:rFonts w:ascii="Cambria" w:hAnsi="Cambria"/>
          <w:noProof/>
          <w:sz w:val="24"/>
          <w:szCs w:val="24"/>
          <w:lang w:val="ru-RU"/>
        </w:rPr>
        <w:t>, степи (1,81%) ), пасища (5,98%), други обработваеми земи (0,52%), широколистни гори (18,44%), иглолистни гори (20,48%), смесени гори (41,08%), други земи изкуствени (0,53%), горски местообитания (8,5%).</w:t>
      </w:r>
    </w:p>
    <w:p w:rsidR="00E641FF" w:rsidRPr="00E162C2" w:rsidRDefault="00E641FF" w:rsidP="000E4F46">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bg-BG"/>
        </w:rPr>
        <w:t>е определен</w:t>
      </w:r>
      <w:r w:rsidRPr="00630683">
        <w:rPr>
          <w:rFonts w:ascii="Cambria" w:hAnsi="Cambria"/>
          <w:noProof/>
          <w:sz w:val="24"/>
          <w:szCs w:val="24"/>
          <w:lang w:val="bg-BG"/>
        </w:rPr>
        <w:t xml:space="preserve"> </w:t>
      </w:r>
      <w:r w:rsidRPr="00E162C2">
        <w:rPr>
          <w:rFonts w:ascii="Cambria" w:hAnsi="Cambria"/>
          <w:noProof/>
          <w:sz w:val="24"/>
          <w:szCs w:val="24"/>
          <w:lang w:val="bg-BG"/>
        </w:rPr>
        <w:t xml:space="preserve"> за защита на 25 местообитания, от които 7 </w:t>
      </w:r>
      <w:r w:rsidRPr="00630683">
        <w:rPr>
          <w:rFonts w:ascii="Cambria" w:hAnsi="Cambria"/>
          <w:noProof/>
          <w:sz w:val="24"/>
          <w:szCs w:val="24"/>
          <w:lang w:val="bg-BG"/>
        </w:rPr>
        <w:t>са</w:t>
      </w:r>
      <w:r w:rsidRPr="00E162C2">
        <w:rPr>
          <w:rFonts w:ascii="Cambria" w:hAnsi="Cambria"/>
          <w:noProof/>
          <w:sz w:val="24"/>
          <w:szCs w:val="24"/>
          <w:lang w:val="bg-BG"/>
        </w:rPr>
        <w:t xml:space="preserve"> приоритетни (4070 * - </w:t>
      </w:r>
      <w:r w:rsidRPr="00630683">
        <w:rPr>
          <w:rFonts w:ascii="Cambria" w:hAnsi="Cambria"/>
          <w:noProof/>
          <w:sz w:val="24"/>
          <w:szCs w:val="24"/>
          <w:lang w:val="fr-FR"/>
        </w:rPr>
        <w:t>Pinus</w:t>
      </w:r>
      <w:r w:rsidRPr="00E162C2">
        <w:rPr>
          <w:rFonts w:ascii="Cambria" w:hAnsi="Cambria"/>
          <w:noProof/>
          <w:sz w:val="24"/>
          <w:szCs w:val="24"/>
          <w:lang w:val="bg-BG"/>
        </w:rPr>
        <w:t xml:space="preserve"> </w:t>
      </w:r>
      <w:r w:rsidRPr="00630683">
        <w:rPr>
          <w:rFonts w:ascii="Cambria" w:hAnsi="Cambria"/>
          <w:noProof/>
          <w:sz w:val="24"/>
          <w:szCs w:val="24"/>
          <w:lang w:val="fr-FR"/>
        </w:rPr>
        <w:t>mugo</w:t>
      </w:r>
      <w:r w:rsidRPr="00E162C2">
        <w:rPr>
          <w:rFonts w:ascii="Cambria" w:hAnsi="Cambria"/>
          <w:noProof/>
          <w:sz w:val="24"/>
          <w:szCs w:val="24"/>
          <w:lang w:val="bg-BG"/>
        </w:rPr>
        <w:t xml:space="preserve"> храсти и </w:t>
      </w:r>
      <w:r w:rsidRPr="00630683">
        <w:rPr>
          <w:rFonts w:ascii="Cambria" w:hAnsi="Cambria"/>
          <w:noProof/>
          <w:sz w:val="24"/>
          <w:szCs w:val="24"/>
          <w:lang w:val="fr-FR"/>
        </w:rPr>
        <w:t>Rhododendron</w:t>
      </w:r>
      <w:r w:rsidRPr="00E162C2">
        <w:rPr>
          <w:rFonts w:ascii="Cambria" w:hAnsi="Cambria"/>
          <w:noProof/>
          <w:sz w:val="24"/>
          <w:szCs w:val="24"/>
          <w:lang w:val="bg-BG"/>
        </w:rPr>
        <w:t xml:space="preserve"> </w:t>
      </w:r>
      <w:r w:rsidRPr="00630683">
        <w:rPr>
          <w:rFonts w:ascii="Cambria" w:hAnsi="Cambria"/>
          <w:noProof/>
          <w:sz w:val="24"/>
          <w:szCs w:val="24"/>
          <w:lang w:val="fr-FR"/>
        </w:rPr>
        <w:t>hirsutum</w:t>
      </w:r>
      <w:r w:rsidRPr="00E162C2">
        <w:rPr>
          <w:rFonts w:ascii="Cambria" w:hAnsi="Cambria"/>
          <w:noProof/>
          <w:sz w:val="24"/>
          <w:szCs w:val="24"/>
          <w:lang w:val="bg-BG"/>
        </w:rPr>
        <w:t xml:space="preserve"> (</w:t>
      </w:r>
      <w:r w:rsidRPr="00630683">
        <w:rPr>
          <w:rFonts w:ascii="Cambria" w:hAnsi="Cambria"/>
          <w:i/>
          <w:noProof/>
          <w:sz w:val="24"/>
          <w:szCs w:val="24"/>
          <w:lang w:val="fr-FR"/>
        </w:rPr>
        <w:t>Mugo</w:t>
      </w:r>
      <w:r w:rsidRPr="00E162C2">
        <w:rPr>
          <w:rFonts w:ascii="Cambria" w:hAnsi="Cambria"/>
          <w:i/>
          <w:noProof/>
          <w:sz w:val="24"/>
          <w:szCs w:val="24"/>
          <w:lang w:val="bg-BG"/>
        </w:rPr>
        <w:t>-</w:t>
      </w:r>
      <w:r w:rsidRPr="00630683">
        <w:rPr>
          <w:rFonts w:ascii="Cambria" w:hAnsi="Cambria"/>
          <w:i/>
          <w:noProof/>
          <w:sz w:val="24"/>
          <w:szCs w:val="24"/>
          <w:lang w:val="fr-FR"/>
        </w:rPr>
        <w:t>Rhododendretum</w:t>
      </w:r>
      <w:r w:rsidRPr="00E162C2">
        <w:rPr>
          <w:rFonts w:ascii="Cambria" w:hAnsi="Cambria"/>
          <w:i/>
          <w:noProof/>
          <w:sz w:val="24"/>
          <w:szCs w:val="24"/>
          <w:lang w:val="bg-BG"/>
        </w:rPr>
        <w:t xml:space="preserve"> </w:t>
      </w:r>
      <w:r w:rsidRPr="00630683">
        <w:rPr>
          <w:rFonts w:ascii="Cambria" w:hAnsi="Cambria"/>
          <w:i/>
          <w:noProof/>
          <w:sz w:val="24"/>
          <w:szCs w:val="24"/>
          <w:lang w:val="fr-FR"/>
        </w:rPr>
        <w:t>hirsuti</w:t>
      </w:r>
      <w:r w:rsidRPr="00E162C2">
        <w:rPr>
          <w:rFonts w:ascii="Cambria" w:hAnsi="Cambria"/>
          <w:noProof/>
          <w:sz w:val="24"/>
          <w:szCs w:val="24"/>
          <w:lang w:val="bg-BG"/>
        </w:rPr>
        <w:t xml:space="preserve">), 6230 * - Нарудни ливади, богати на видове, върху силикатни субстрати в планинските райони (и подпланини, в континентална Европа), 6240 * - Супанични степни ливади, 7110 * - Активни изпъкнали смокини, 7240 * - Алпийски пионерски образувания от </w:t>
      </w:r>
      <w:r w:rsidRPr="00630683">
        <w:rPr>
          <w:rFonts w:ascii="Cambria" w:hAnsi="Cambria"/>
          <w:i/>
          <w:noProof/>
          <w:sz w:val="24"/>
          <w:szCs w:val="24"/>
          <w:lang w:val="fr-FR"/>
        </w:rPr>
        <w:t>Caricion</w:t>
      </w:r>
      <w:r w:rsidRPr="00E162C2">
        <w:rPr>
          <w:rFonts w:ascii="Cambria" w:hAnsi="Cambria"/>
          <w:i/>
          <w:noProof/>
          <w:sz w:val="24"/>
          <w:szCs w:val="24"/>
          <w:lang w:val="bg-BG"/>
        </w:rPr>
        <w:t xml:space="preserve"> </w:t>
      </w:r>
      <w:r w:rsidRPr="00630683">
        <w:rPr>
          <w:rFonts w:ascii="Cambria" w:hAnsi="Cambria"/>
          <w:i/>
          <w:noProof/>
          <w:sz w:val="24"/>
          <w:szCs w:val="24"/>
          <w:lang w:val="fr-FR"/>
        </w:rPr>
        <w:t>bicoloris</w:t>
      </w:r>
      <w:r w:rsidRPr="00E162C2">
        <w:rPr>
          <w:rFonts w:ascii="Cambria" w:hAnsi="Cambria"/>
          <w:i/>
          <w:noProof/>
          <w:sz w:val="24"/>
          <w:szCs w:val="24"/>
          <w:lang w:val="bg-BG"/>
        </w:rPr>
        <w:t>-</w:t>
      </w:r>
      <w:r w:rsidRPr="00630683">
        <w:rPr>
          <w:rFonts w:ascii="Cambria" w:hAnsi="Cambria"/>
          <w:i/>
          <w:noProof/>
          <w:sz w:val="24"/>
          <w:szCs w:val="24"/>
          <w:lang w:val="fr-FR"/>
        </w:rPr>
        <w:t>atrofuscae</w:t>
      </w:r>
      <w:r w:rsidRPr="00E162C2">
        <w:rPr>
          <w:rFonts w:ascii="Cambria" w:hAnsi="Cambria"/>
          <w:noProof/>
          <w:sz w:val="24"/>
          <w:szCs w:val="24"/>
          <w:lang w:val="bg-BG"/>
        </w:rPr>
        <w:t xml:space="preserve">, 9180 * - </w:t>
      </w:r>
      <w:r w:rsidRPr="00630683">
        <w:rPr>
          <w:rFonts w:ascii="Cambria" w:hAnsi="Cambria"/>
          <w:i/>
          <w:noProof/>
          <w:sz w:val="24"/>
          <w:szCs w:val="24"/>
          <w:lang w:val="fr-FR"/>
        </w:rPr>
        <w:t>Tilio</w:t>
      </w:r>
      <w:r w:rsidRPr="00E162C2">
        <w:rPr>
          <w:rFonts w:ascii="Cambria" w:hAnsi="Cambria"/>
          <w:i/>
          <w:noProof/>
          <w:sz w:val="24"/>
          <w:szCs w:val="24"/>
          <w:lang w:val="bg-BG"/>
        </w:rPr>
        <w:t>-</w:t>
      </w:r>
      <w:r w:rsidRPr="00630683">
        <w:rPr>
          <w:rFonts w:ascii="Cambria" w:hAnsi="Cambria"/>
          <w:i/>
          <w:noProof/>
          <w:sz w:val="24"/>
          <w:szCs w:val="24"/>
          <w:lang w:val="fr-FR"/>
        </w:rPr>
        <w:t>Acerion</w:t>
      </w:r>
      <w:r w:rsidRPr="00E162C2">
        <w:rPr>
          <w:rFonts w:ascii="Cambria" w:hAnsi="Cambria"/>
          <w:i/>
          <w:noProof/>
          <w:sz w:val="24"/>
          <w:szCs w:val="24"/>
          <w:lang w:val="bg-BG"/>
        </w:rPr>
        <w:t xml:space="preserve"> </w:t>
      </w:r>
      <w:r w:rsidRPr="00E162C2">
        <w:rPr>
          <w:rFonts w:ascii="Cambria" w:hAnsi="Cambria"/>
          <w:noProof/>
          <w:sz w:val="24"/>
          <w:szCs w:val="24"/>
          <w:lang w:val="bg-BG"/>
        </w:rPr>
        <w:t>гори по стръмни склонове, пропасти и долини, 91</w:t>
      </w:r>
      <w:r w:rsidRPr="00630683">
        <w:rPr>
          <w:rFonts w:ascii="Cambria" w:hAnsi="Cambria"/>
          <w:noProof/>
          <w:sz w:val="24"/>
          <w:szCs w:val="24"/>
          <w:lang w:val="fr-FR"/>
        </w:rPr>
        <w:t>E</w:t>
      </w:r>
      <w:r w:rsidRPr="00E162C2">
        <w:rPr>
          <w:rFonts w:ascii="Cambria" w:hAnsi="Cambria"/>
          <w:noProof/>
          <w:sz w:val="24"/>
          <w:szCs w:val="24"/>
          <w:lang w:val="bg-BG"/>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i/>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noProof/>
          <w:sz w:val="24"/>
          <w:szCs w:val="24"/>
          <w:lang w:val="bg-BG"/>
        </w:rPr>
        <w:t xml:space="preserve"> </w:t>
      </w:r>
      <w:r w:rsidRPr="00E162C2">
        <w:rPr>
          <w:rFonts w:ascii="Cambria" w:hAnsi="Cambria"/>
          <w:i/>
          <w:noProof/>
          <w:sz w:val="24"/>
          <w:szCs w:val="24"/>
          <w:lang w:val="bg-BG"/>
        </w:rPr>
        <w:t>(</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xml:space="preserve">)), 12 вида бозайници, от които 2 са приоритетни видове (1352 * - </w:t>
      </w:r>
      <w:r w:rsidRPr="00630683">
        <w:rPr>
          <w:rFonts w:ascii="Cambria" w:hAnsi="Cambria"/>
          <w:noProof/>
          <w:sz w:val="24"/>
          <w:szCs w:val="24"/>
          <w:lang w:val="fr-FR"/>
        </w:rPr>
        <w:t>Canis</w:t>
      </w:r>
      <w:r w:rsidRPr="00E162C2">
        <w:rPr>
          <w:rFonts w:ascii="Cambria" w:hAnsi="Cambria"/>
          <w:noProof/>
          <w:sz w:val="24"/>
          <w:szCs w:val="24"/>
          <w:lang w:val="bg-BG"/>
        </w:rPr>
        <w:t xml:space="preserve"> </w:t>
      </w:r>
      <w:r w:rsidRPr="00630683">
        <w:rPr>
          <w:rFonts w:ascii="Cambria" w:hAnsi="Cambria"/>
          <w:noProof/>
          <w:sz w:val="24"/>
          <w:szCs w:val="24"/>
          <w:lang w:val="fr-FR"/>
        </w:rPr>
        <w:t>lupus</w:t>
      </w:r>
      <w:r w:rsidRPr="00E162C2">
        <w:rPr>
          <w:rFonts w:ascii="Cambria" w:hAnsi="Cambria"/>
          <w:noProof/>
          <w:sz w:val="24"/>
          <w:szCs w:val="24"/>
          <w:lang w:val="bg-BG"/>
        </w:rPr>
        <w:t xml:space="preserve">, 1354 * - </w:t>
      </w:r>
      <w:r w:rsidRPr="00630683">
        <w:rPr>
          <w:rFonts w:ascii="Cambria" w:hAnsi="Cambria"/>
          <w:noProof/>
          <w:sz w:val="24"/>
          <w:szCs w:val="24"/>
          <w:lang w:val="fr-FR"/>
        </w:rPr>
        <w:t>Ursus</w:t>
      </w:r>
      <w:r w:rsidRPr="00E162C2">
        <w:rPr>
          <w:rFonts w:ascii="Cambria" w:hAnsi="Cambria"/>
          <w:noProof/>
          <w:sz w:val="24"/>
          <w:szCs w:val="24"/>
          <w:lang w:val="bg-BG"/>
        </w:rPr>
        <w:t xml:space="preserve"> </w:t>
      </w:r>
      <w:r w:rsidRPr="00630683">
        <w:rPr>
          <w:rFonts w:ascii="Cambria" w:hAnsi="Cambria"/>
          <w:noProof/>
          <w:sz w:val="24"/>
          <w:szCs w:val="24"/>
          <w:lang w:val="fr-FR"/>
        </w:rPr>
        <w:t>arctos</w:t>
      </w:r>
      <w:r w:rsidRPr="00E162C2">
        <w:rPr>
          <w:rFonts w:ascii="Cambria" w:hAnsi="Cambria"/>
          <w:noProof/>
          <w:sz w:val="24"/>
          <w:szCs w:val="24"/>
          <w:lang w:val="bg-BG"/>
        </w:rPr>
        <w:t xml:space="preserve">), 4 вида от земноводни и влечуги, 6 вида риби, 13 вида безгръбначни, от които 4 са приоритетни видове (1078 * </w:t>
      </w:r>
      <w:r w:rsidRPr="00630683">
        <w:rPr>
          <w:rFonts w:ascii="Cambria" w:hAnsi="Cambria"/>
          <w:i/>
          <w:noProof/>
          <w:sz w:val="24"/>
          <w:szCs w:val="24"/>
          <w:lang w:val="fr-FR"/>
        </w:rPr>
        <w:t>Callimorpha</w:t>
      </w:r>
      <w:r w:rsidRPr="00E162C2">
        <w:rPr>
          <w:rFonts w:ascii="Cambria" w:hAnsi="Cambria"/>
          <w:i/>
          <w:noProof/>
          <w:sz w:val="24"/>
          <w:szCs w:val="24"/>
          <w:lang w:val="bg-BG"/>
        </w:rPr>
        <w:t xml:space="preserve"> </w:t>
      </w:r>
      <w:r w:rsidRPr="00630683">
        <w:rPr>
          <w:rFonts w:ascii="Cambria" w:hAnsi="Cambria"/>
          <w:i/>
          <w:noProof/>
          <w:sz w:val="24"/>
          <w:szCs w:val="24"/>
          <w:lang w:val="fr-FR"/>
        </w:rPr>
        <w:t>quadripunctaria</w:t>
      </w:r>
      <w:r w:rsidRPr="00E162C2">
        <w:rPr>
          <w:rFonts w:ascii="Cambria" w:hAnsi="Cambria"/>
          <w:i/>
          <w:noProof/>
          <w:sz w:val="24"/>
          <w:szCs w:val="24"/>
          <w:lang w:val="bg-BG"/>
        </w:rPr>
        <w:t xml:space="preserve">, 4039 * - </w:t>
      </w:r>
      <w:r w:rsidRPr="00630683">
        <w:rPr>
          <w:rFonts w:ascii="Cambria" w:hAnsi="Cambria"/>
          <w:i/>
          <w:noProof/>
          <w:sz w:val="24"/>
          <w:szCs w:val="24"/>
          <w:lang w:val="fr-FR"/>
        </w:rPr>
        <w:t>Nymphalis</w:t>
      </w:r>
      <w:r w:rsidRPr="00E162C2">
        <w:rPr>
          <w:rFonts w:ascii="Cambria" w:hAnsi="Cambria"/>
          <w:i/>
          <w:noProof/>
          <w:sz w:val="24"/>
          <w:szCs w:val="24"/>
          <w:lang w:val="bg-BG"/>
        </w:rPr>
        <w:t xml:space="preserve"> </w:t>
      </w:r>
      <w:r w:rsidRPr="00630683">
        <w:rPr>
          <w:rFonts w:ascii="Cambria" w:hAnsi="Cambria"/>
          <w:i/>
          <w:noProof/>
          <w:sz w:val="24"/>
          <w:szCs w:val="24"/>
          <w:lang w:val="fr-FR"/>
        </w:rPr>
        <w:t>vaualbum</w:t>
      </w:r>
      <w:r w:rsidRPr="00E162C2">
        <w:rPr>
          <w:rFonts w:ascii="Cambria" w:hAnsi="Cambria"/>
          <w:i/>
          <w:noProof/>
          <w:sz w:val="24"/>
          <w:szCs w:val="24"/>
          <w:lang w:val="bg-BG"/>
        </w:rPr>
        <w:t xml:space="preserve">, 1084 * - </w:t>
      </w:r>
      <w:r w:rsidRPr="00630683">
        <w:rPr>
          <w:rFonts w:ascii="Cambria" w:hAnsi="Cambria"/>
          <w:i/>
          <w:noProof/>
          <w:sz w:val="24"/>
          <w:szCs w:val="24"/>
          <w:lang w:val="fr-FR"/>
        </w:rPr>
        <w:t>Osmoderma</w:t>
      </w:r>
      <w:r w:rsidRPr="00E162C2">
        <w:rPr>
          <w:rFonts w:ascii="Cambria" w:hAnsi="Cambria"/>
          <w:i/>
          <w:noProof/>
          <w:sz w:val="24"/>
          <w:szCs w:val="24"/>
          <w:lang w:val="bg-BG"/>
        </w:rPr>
        <w:t xml:space="preserve"> </w:t>
      </w:r>
      <w:r w:rsidRPr="00630683">
        <w:rPr>
          <w:rFonts w:ascii="Cambria" w:hAnsi="Cambria"/>
          <w:i/>
          <w:noProof/>
          <w:sz w:val="24"/>
          <w:szCs w:val="24"/>
          <w:lang w:val="fr-FR"/>
        </w:rPr>
        <w:t>eremita</w:t>
      </w:r>
      <w:r w:rsidRPr="00E162C2">
        <w:rPr>
          <w:rFonts w:ascii="Cambria" w:hAnsi="Cambria"/>
          <w:i/>
          <w:noProof/>
          <w:sz w:val="24"/>
          <w:szCs w:val="24"/>
          <w:lang w:val="bg-BG"/>
        </w:rPr>
        <w:t xml:space="preserve">, 1087 * - </w:t>
      </w:r>
      <w:r w:rsidRPr="00630683">
        <w:rPr>
          <w:rFonts w:ascii="Cambria" w:hAnsi="Cambria"/>
          <w:i/>
          <w:noProof/>
          <w:sz w:val="24"/>
          <w:szCs w:val="24"/>
          <w:lang w:val="fr-FR"/>
        </w:rPr>
        <w:t>Rosalia</w:t>
      </w:r>
      <w:r w:rsidRPr="00E162C2">
        <w:rPr>
          <w:rFonts w:ascii="Cambria" w:hAnsi="Cambria"/>
          <w:i/>
          <w:noProof/>
          <w:sz w:val="24"/>
          <w:szCs w:val="24"/>
          <w:lang w:val="bg-BG"/>
        </w:rPr>
        <w:t xml:space="preserve"> </w:t>
      </w:r>
      <w:r w:rsidRPr="00630683">
        <w:rPr>
          <w:rFonts w:ascii="Cambria" w:hAnsi="Cambria"/>
          <w:i/>
          <w:noProof/>
          <w:sz w:val="24"/>
          <w:szCs w:val="24"/>
          <w:lang w:val="fr-FR"/>
        </w:rPr>
        <w:t>alpina</w:t>
      </w:r>
      <w:r w:rsidRPr="00E162C2">
        <w:rPr>
          <w:rFonts w:ascii="Cambria" w:hAnsi="Cambria"/>
          <w:noProof/>
          <w:sz w:val="24"/>
          <w:szCs w:val="24"/>
          <w:lang w:val="bg-BG"/>
        </w:rPr>
        <w:t xml:space="preserve">), 10 вида растения, от които </w:t>
      </w:r>
      <w:r w:rsidRPr="00630683">
        <w:rPr>
          <w:rFonts w:ascii="Cambria" w:hAnsi="Cambria"/>
          <w:noProof/>
          <w:sz w:val="24"/>
          <w:szCs w:val="24"/>
          <w:lang w:val="bg-BG"/>
        </w:rPr>
        <w:t xml:space="preserve">едно е от </w:t>
      </w:r>
      <w:r w:rsidRPr="00E162C2">
        <w:rPr>
          <w:rFonts w:ascii="Cambria" w:hAnsi="Cambria"/>
          <w:noProof/>
          <w:sz w:val="24"/>
          <w:szCs w:val="24"/>
          <w:lang w:val="bg-BG"/>
        </w:rPr>
        <w:t xml:space="preserve">приоритетен вид (4070 * - </w:t>
      </w:r>
      <w:r w:rsidRPr="00630683">
        <w:rPr>
          <w:rFonts w:ascii="Cambria" w:hAnsi="Cambria"/>
          <w:i/>
          <w:noProof/>
          <w:sz w:val="24"/>
          <w:szCs w:val="24"/>
          <w:lang w:val="fr-FR"/>
        </w:rPr>
        <w:t>Campanula</w:t>
      </w:r>
      <w:r w:rsidRPr="00E162C2">
        <w:rPr>
          <w:rFonts w:ascii="Cambria" w:hAnsi="Cambria"/>
          <w:i/>
          <w:noProof/>
          <w:sz w:val="24"/>
          <w:szCs w:val="24"/>
          <w:lang w:val="bg-BG"/>
        </w:rPr>
        <w:t xml:space="preserve"> </w:t>
      </w:r>
      <w:r w:rsidRPr="00630683">
        <w:rPr>
          <w:rFonts w:ascii="Cambria" w:hAnsi="Cambria"/>
          <w:i/>
          <w:noProof/>
          <w:sz w:val="24"/>
          <w:szCs w:val="24"/>
          <w:lang w:val="fr-FR"/>
        </w:rPr>
        <w:t>serrata</w:t>
      </w:r>
      <w:r w:rsidRPr="00E162C2">
        <w:rPr>
          <w:rFonts w:ascii="Cambria" w:hAnsi="Cambria"/>
          <w:noProof/>
          <w:sz w:val="24"/>
          <w:szCs w:val="24"/>
          <w:lang w:val="bg-BG"/>
        </w:rPr>
        <w:t xml:space="preserve">), изброени в приложения </w:t>
      </w:r>
      <w:r w:rsidRPr="00630683">
        <w:rPr>
          <w:rFonts w:ascii="Cambria" w:hAnsi="Cambria"/>
          <w:noProof/>
          <w:sz w:val="24"/>
          <w:szCs w:val="24"/>
          <w:lang w:val="fr-FR"/>
        </w:rPr>
        <w:t>I</w:t>
      </w:r>
      <w:r w:rsidRPr="00E162C2">
        <w:rPr>
          <w:rFonts w:ascii="Cambria" w:hAnsi="Cambria"/>
          <w:noProof/>
          <w:sz w:val="24"/>
          <w:szCs w:val="24"/>
          <w:lang w:val="bg-BG"/>
        </w:rPr>
        <w:t xml:space="preserve"> и </w:t>
      </w:r>
      <w:r w:rsidRPr="00630683">
        <w:rPr>
          <w:rFonts w:ascii="Cambria" w:hAnsi="Cambria"/>
          <w:noProof/>
          <w:sz w:val="24"/>
          <w:szCs w:val="24"/>
          <w:lang w:val="fr-FR"/>
        </w:rPr>
        <w:t>II</w:t>
      </w:r>
      <w:r w:rsidRPr="00E162C2">
        <w:rPr>
          <w:rFonts w:ascii="Cambria" w:hAnsi="Cambria"/>
          <w:noProof/>
          <w:sz w:val="24"/>
          <w:szCs w:val="24"/>
          <w:lang w:val="bg-BG"/>
        </w:rPr>
        <w:t xml:space="preserve"> към Директива 92/43 /ЕИО. </w:t>
      </w:r>
      <w:r w:rsidRPr="00E162C2">
        <w:rPr>
          <w:rFonts w:ascii="Cambria" w:hAnsi="Cambria"/>
          <w:noProof/>
          <w:sz w:val="24"/>
          <w:szCs w:val="24"/>
          <w:lang w:val="ru-RU"/>
        </w:rPr>
        <w:t>В допълнение, мястото също е домакин на 6 вида бозайници, 5 вида земноводни и влечуги, 5 вида безгръбначни и 79 вида растения.</w:t>
      </w:r>
    </w:p>
    <w:p w:rsidR="007A6B48" w:rsidRPr="00630683" w:rsidRDefault="007A6B48"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Наличието на компактни естествени гори върху големи площи (над 100 000 ха) </w:t>
      </w:r>
      <w:r w:rsidRPr="00630683">
        <w:rPr>
          <w:rFonts w:ascii="Cambria" w:hAnsi="Cambria"/>
          <w:noProof/>
          <w:sz w:val="24"/>
          <w:szCs w:val="24"/>
          <w:lang w:val="bg-BG"/>
        </w:rPr>
        <w:t xml:space="preserve">е допринесло </w:t>
      </w:r>
      <w:r w:rsidRPr="00E162C2">
        <w:rPr>
          <w:rFonts w:ascii="Cambria" w:hAnsi="Cambria"/>
          <w:noProof/>
          <w:sz w:val="24"/>
          <w:szCs w:val="24"/>
          <w:lang w:val="ru-RU"/>
        </w:rPr>
        <w:t xml:space="preserve">за съществуването на забележително и представително биологично разнообразие </w:t>
      </w:r>
      <w:r w:rsidRPr="00630683">
        <w:rPr>
          <w:rFonts w:ascii="Cambria" w:hAnsi="Cambria"/>
          <w:noProof/>
          <w:sz w:val="24"/>
          <w:szCs w:val="24"/>
          <w:lang w:val="bg-BG"/>
        </w:rPr>
        <w:t>на</w:t>
      </w:r>
      <w:r w:rsidRPr="00E162C2">
        <w:rPr>
          <w:rFonts w:ascii="Cambria" w:hAnsi="Cambria"/>
          <w:noProof/>
          <w:sz w:val="24"/>
          <w:szCs w:val="24"/>
          <w:lang w:val="ru-RU"/>
        </w:rPr>
        <w:t xml:space="preserve"> Карпатските вулканични планини. С човешки селища, само в дефилето </w:t>
      </w:r>
      <w:r w:rsidRPr="00630683">
        <w:rPr>
          <w:rFonts w:ascii="Cambria" w:hAnsi="Cambria"/>
          <w:noProof/>
          <w:sz w:val="24"/>
          <w:szCs w:val="24"/>
          <w:lang w:val="bg-BG"/>
        </w:rPr>
        <w:t xml:space="preserve">на </w:t>
      </w:r>
      <w:r w:rsidRPr="00E162C2">
        <w:rPr>
          <w:rFonts w:ascii="Cambria" w:hAnsi="Cambria"/>
          <w:noProof/>
          <w:sz w:val="24"/>
          <w:szCs w:val="24"/>
          <w:lang w:val="ru-RU"/>
        </w:rPr>
        <w:t>Муреш, районът не е значително променен от антропната дейност и е запазено естественото разнообразие от местообитания и видове. В този регион</w:t>
      </w:r>
      <w:r w:rsidRPr="00630683">
        <w:rPr>
          <w:rFonts w:ascii="Cambria" w:hAnsi="Cambria"/>
          <w:noProof/>
          <w:sz w:val="24"/>
          <w:szCs w:val="24"/>
          <w:lang w:val="bg-BG"/>
        </w:rPr>
        <w:t xml:space="preserve"> се намира една</w:t>
      </w:r>
      <w:r w:rsidRPr="00E162C2">
        <w:rPr>
          <w:rFonts w:ascii="Cambria" w:hAnsi="Cambria"/>
          <w:noProof/>
          <w:sz w:val="24"/>
          <w:szCs w:val="24"/>
          <w:lang w:val="ru-RU"/>
        </w:rPr>
        <w:t xml:space="preserve"> от най-важните популации и генетични центрове за месоядните животни в Карпатите мечка, вълк и </w:t>
      </w:r>
      <w:r w:rsidRPr="00630683">
        <w:rPr>
          <w:rFonts w:ascii="Cambria" w:hAnsi="Cambria"/>
          <w:noProof/>
          <w:sz w:val="24"/>
          <w:szCs w:val="24"/>
          <w:lang w:val="bg-BG"/>
        </w:rPr>
        <w:t>рис</w:t>
      </w:r>
      <w:r w:rsidRPr="00E162C2">
        <w:rPr>
          <w:rFonts w:ascii="Cambria" w:hAnsi="Cambria"/>
          <w:noProof/>
          <w:sz w:val="24"/>
          <w:szCs w:val="24"/>
          <w:lang w:val="ru-RU"/>
        </w:rPr>
        <w:t>, съответно значителна концентрация на видове от флора и фауна, защитени от националното законодателство и директивите на ЕС.</w:t>
      </w:r>
    </w:p>
    <w:p w:rsidR="00B61BC1"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0133 </w:t>
      </w:r>
      <w:r w:rsidR="007A6B48" w:rsidRPr="00E162C2">
        <w:rPr>
          <w:rFonts w:ascii="Cambria" w:hAnsi="Cambria"/>
          <w:i/>
          <w:noProof/>
          <w:sz w:val="24"/>
          <w:szCs w:val="24"/>
          <w:u w:val="single"/>
          <w:lang w:val="ru-RU"/>
        </w:rPr>
        <w:t>Планините Калиман</w:t>
      </w:r>
      <w:r w:rsidR="007A6B48" w:rsidRPr="00630683">
        <w:rPr>
          <w:rFonts w:ascii="Cambria" w:hAnsi="Cambria"/>
          <w:i/>
          <w:noProof/>
          <w:sz w:val="24"/>
          <w:szCs w:val="24"/>
          <w:u w:val="single"/>
          <w:lang w:val="bg-BG"/>
        </w:rPr>
        <w:t>и</w:t>
      </w:r>
    </w:p>
    <w:p w:rsidR="007A6B48" w:rsidRPr="00630683" w:rsidRDefault="007A6B48"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е </w:t>
      </w:r>
      <w:r w:rsidRPr="00E162C2">
        <w:rPr>
          <w:rFonts w:ascii="Cambria" w:hAnsi="Cambria"/>
          <w:noProof/>
          <w:sz w:val="24"/>
          <w:szCs w:val="24"/>
          <w:lang w:val="ru-RU"/>
        </w:rPr>
        <w:t xml:space="preserve">е разположен на територията на градовете Сучава (53%), Харгита (9%) и Муреш (38%), всички принадлежащи към </w:t>
      </w:r>
      <w:r w:rsidRPr="00630683">
        <w:rPr>
          <w:rFonts w:ascii="Cambria" w:hAnsi="Cambria"/>
          <w:noProof/>
          <w:sz w:val="24"/>
          <w:szCs w:val="24"/>
          <w:lang w:val="bg-BG"/>
        </w:rPr>
        <w:t>алпинския</w:t>
      </w:r>
      <w:r w:rsidRPr="00E162C2">
        <w:rPr>
          <w:rFonts w:ascii="Cambria" w:hAnsi="Cambria"/>
          <w:noProof/>
          <w:sz w:val="24"/>
          <w:szCs w:val="24"/>
          <w:lang w:val="ru-RU"/>
        </w:rPr>
        <w:t xml:space="preserve"> биогеографски регион. Повърхността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 xml:space="preserve">е 29160 ха, а средната надморска височина на обекта е 1512 </w:t>
      </w:r>
      <w:r w:rsidRPr="00630683">
        <w:rPr>
          <w:rFonts w:ascii="Cambria" w:hAnsi="Cambria"/>
          <w:noProof/>
          <w:sz w:val="24"/>
          <w:szCs w:val="24"/>
          <w:lang w:val="fr-FR"/>
        </w:rPr>
        <w:t>m</w:t>
      </w:r>
      <w:r w:rsidRPr="00E162C2">
        <w:rPr>
          <w:rFonts w:ascii="Cambria" w:hAnsi="Cambria"/>
          <w:noProof/>
          <w:sz w:val="24"/>
          <w:szCs w:val="24"/>
          <w:lang w:val="ru-RU"/>
        </w:rPr>
        <w:t>.</w:t>
      </w:r>
    </w:p>
    <w:p w:rsidR="007A6B48" w:rsidRPr="00630683" w:rsidRDefault="007A6B48"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w:t>
      </w:r>
      <w:r w:rsidRPr="00630683">
        <w:rPr>
          <w:rFonts w:ascii="Cambria" w:hAnsi="Cambria"/>
          <w:noProof/>
          <w:sz w:val="24"/>
          <w:szCs w:val="24"/>
          <w:lang w:val="bg-BG"/>
        </w:rPr>
        <w:t xml:space="preserve"> обекта</w:t>
      </w:r>
      <w:r w:rsidRPr="00E162C2">
        <w:rPr>
          <w:rFonts w:ascii="Cambria" w:hAnsi="Cambria"/>
          <w:noProof/>
          <w:sz w:val="24"/>
          <w:szCs w:val="24"/>
          <w:lang w:val="ru-RU"/>
        </w:rPr>
        <w:t xml:space="preserve">, на </w:t>
      </w:r>
      <w:r w:rsidRPr="00630683">
        <w:rPr>
          <w:rFonts w:ascii="Cambria" w:hAnsi="Cambria"/>
          <w:noProof/>
          <w:sz w:val="24"/>
          <w:szCs w:val="24"/>
          <w:lang w:val="bg-BG"/>
        </w:rPr>
        <w:t xml:space="preserve">неговата </w:t>
      </w:r>
      <w:r w:rsidRPr="00E162C2">
        <w:rPr>
          <w:rFonts w:ascii="Cambria" w:hAnsi="Cambria"/>
          <w:noProof/>
          <w:sz w:val="24"/>
          <w:szCs w:val="24"/>
          <w:lang w:val="ru-RU"/>
        </w:rPr>
        <w:t>повърхност се намират следните класове на местообитания и степента на тяхното покритие: храсти, храсти (12.44%), естествени тревни</w:t>
      </w:r>
      <w:r w:rsidRPr="00630683">
        <w:rPr>
          <w:rFonts w:ascii="Cambria" w:hAnsi="Cambria"/>
          <w:noProof/>
          <w:sz w:val="24"/>
          <w:szCs w:val="24"/>
          <w:lang w:val="bg-BG"/>
        </w:rPr>
        <w:t xml:space="preserve"> ливади</w:t>
      </w:r>
      <w:r w:rsidRPr="00E162C2">
        <w:rPr>
          <w:rFonts w:ascii="Cambria" w:hAnsi="Cambria"/>
          <w:noProof/>
          <w:sz w:val="24"/>
          <w:szCs w:val="24"/>
          <w:lang w:val="ru-RU"/>
        </w:rPr>
        <w:t>, степи (1.19%), тревни площи (7.42%), иглолистни гори (57,96%), смесени гори (11,08%), скали, лоши растителни площи (0,15%), други изкуствени земи (1,30%), горски местообитания (8,40 %).</w:t>
      </w:r>
    </w:p>
    <w:p w:rsidR="007A6B48" w:rsidRPr="00E162C2" w:rsidRDefault="007A6B48" w:rsidP="007A6B48">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определен за опазване на 106 вида птици съгласно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2009/147/ЕО.</w:t>
      </w:r>
    </w:p>
    <w:p w:rsidR="007A6B48" w:rsidRPr="00630683" w:rsidRDefault="007A6B48" w:rsidP="007A6B48">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Най-важните райони на националния парк от гледна точка на птиците са големите, компактни и леко нарушени гори от смърч, съответно от буково-смърчово-елова смес. Те приютяват важни национални места за гнездене от 4 вида в приложение </w:t>
      </w:r>
      <w:r w:rsidRPr="00630683">
        <w:rPr>
          <w:rFonts w:ascii="Cambria" w:hAnsi="Cambria"/>
          <w:noProof/>
          <w:sz w:val="24"/>
          <w:szCs w:val="24"/>
          <w:lang w:val="fr-FR"/>
        </w:rPr>
        <w:t>I</w:t>
      </w:r>
      <w:r w:rsidRPr="00E162C2">
        <w:rPr>
          <w:rFonts w:ascii="Cambria" w:hAnsi="Cambria"/>
          <w:noProof/>
          <w:sz w:val="24"/>
          <w:szCs w:val="24"/>
          <w:lang w:val="ru-RU"/>
        </w:rPr>
        <w:t>. Планинският орел също присъства в предложената зона, като предпочита стръмни</w:t>
      </w:r>
      <w:r w:rsidRPr="00630683">
        <w:rPr>
          <w:rFonts w:ascii="Cambria" w:hAnsi="Cambria"/>
          <w:noProof/>
          <w:sz w:val="24"/>
          <w:szCs w:val="24"/>
          <w:lang w:val="bg-BG"/>
        </w:rPr>
        <w:t>те</w:t>
      </w:r>
      <w:r w:rsidRPr="00E162C2">
        <w:rPr>
          <w:rFonts w:ascii="Cambria" w:hAnsi="Cambria"/>
          <w:noProof/>
          <w:sz w:val="24"/>
          <w:szCs w:val="24"/>
          <w:lang w:val="ru-RU"/>
        </w:rPr>
        <w:t xml:space="preserve"> скали за гнездене.</w:t>
      </w:r>
    </w:p>
    <w:p w:rsidR="007A6B48" w:rsidRPr="00630683" w:rsidRDefault="00B61BC1" w:rsidP="000E4F46">
      <w:pPr>
        <w:spacing w:before="120" w:after="120" w:line="240" w:lineRule="auto"/>
        <w:jc w:val="both"/>
        <w:rPr>
          <w:rFonts w:ascii="Cambria" w:hAnsi="Cambria"/>
          <w:i/>
          <w:noProof/>
          <w:sz w:val="24"/>
          <w:szCs w:val="24"/>
          <w:u w:val="single"/>
          <w:lang w:val="bg-BG"/>
        </w:rPr>
      </w:pPr>
      <w:bookmarkStart w:id="45" w:name="_Hlk528920424"/>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0063 </w:t>
      </w:r>
      <w:r w:rsidR="007A6B48" w:rsidRPr="00E162C2">
        <w:rPr>
          <w:rFonts w:ascii="Cambria" w:hAnsi="Cambria"/>
          <w:i/>
          <w:noProof/>
          <w:sz w:val="24"/>
          <w:szCs w:val="24"/>
          <w:u w:val="single"/>
          <w:lang w:val="ru-RU"/>
        </w:rPr>
        <w:t xml:space="preserve">Жиу дефиле </w:t>
      </w:r>
    </w:p>
    <w:p w:rsidR="009E49FD" w:rsidRPr="00630683" w:rsidRDefault="009E49F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Обектът е разположен на територията на Хунедоара (4%) и Горж (96%), принадлежащи към два биогеографски региона, съответно Алпийски (99,92%) и Континентален (0,08%). Повърхността на площадката е 10927 ха, средната надморска височина е 880 м, а двете крайности, съответно минимум, са 299 м, а максималната е 1688 м.</w:t>
      </w:r>
    </w:p>
    <w:p w:rsidR="009E49FD" w:rsidRPr="00630683" w:rsidRDefault="009E49F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 обекта, на повърхността му са разположени следните класове местообитания и степента им на покритие: реки, езера (2,54%), естествени пасища, степи (6,34%), други обработваеми земи (0,48%), широколистни гори ( 87,26%), иглолистни гори (1,64%), смесени гори (0,41%) и горски местообитания (1,32%).</w:t>
      </w:r>
    </w:p>
    <w:p w:rsidR="009E49FD" w:rsidRPr="00630683" w:rsidRDefault="009E49F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Обектът е предназначен за защита на 21 местообитания, от които 4 приоритетни местообитания (40</w:t>
      </w:r>
      <w:r w:rsidRPr="00630683">
        <w:rPr>
          <w:rFonts w:ascii="Cambria" w:hAnsi="Cambria"/>
          <w:noProof/>
          <w:sz w:val="24"/>
          <w:szCs w:val="24"/>
          <w:lang w:val="fr-FR"/>
        </w:rPr>
        <w:t>A</w:t>
      </w:r>
      <w:r w:rsidRPr="00E162C2">
        <w:rPr>
          <w:rFonts w:ascii="Cambria" w:hAnsi="Cambria"/>
          <w:noProof/>
          <w:sz w:val="24"/>
          <w:szCs w:val="24"/>
          <w:lang w:val="bg-BG"/>
        </w:rPr>
        <w:t>0 * - перифански субконтинентални храсти, 7220 * - вкаменели извори с образуване на травертин (</w:t>
      </w:r>
      <w:r w:rsidRPr="00630683">
        <w:rPr>
          <w:rFonts w:ascii="Cambria" w:hAnsi="Cambria"/>
          <w:i/>
          <w:noProof/>
          <w:sz w:val="24"/>
          <w:szCs w:val="24"/>
          <w:lang w:val="fr-FR"/>
        </w:rPr>
        <w:t>Cratoneurion</w:t>
      </w:r>
      <w:r w:rsidRPr="00E162C2">
        <w:rPr>
          <w:rFonts w:ascii="Cambria" w:hAnsi="Cambria"/>
          <w:noProof/>
          <w:sz w:val="24"/>
          <w:szCs w:val="24"/>
          <w:lang w:val="bg-BG"/>
        </w:rPr>
        <w:t xml:space="preserve">), 9180 * - </w:t>
      </w:r>
      <w:r w:rsidRPr="00630683">
        <w:rPr>
          <w:rFonts w:ascii="Cambria" w:hAnsi="Cambria"/>
          <w:i/>
          <w:noProof/>
          <w:sz w:val="24"/>
          <w:szCs w:val="24"/>
          <w:lang w:val="fr-FR"/>
        </w:rPr>
        <w:t>Tilio</w:t>
      </w:r>
      <w:r w:rsidRPr="00E162C2">
        <w:rPr>
          <w:rFonts w:ascii="Cambria" w:hAnsi="Cambria"/>
          <w:i/>
          <w:noProof/>
          <w:sz w:val="24"/>
          <w:szCs w:val="24"/>
          <w:lang w:val="bg-BG"/>
        </w:rPr>
        <w:t>-</w:t>
      </w:r>
      <w:r w:rsidRPr="00630683">
        <w:rPr>
          <w:rFonts w:ascii="Cambria" w:hAnsi="Cambria"/>
          <w:i/>
          <w:noProof/>
          <w:sz w:val="24"/>
          <w:szCs w:val="24"/>
          <w:lang w:val="fr-FR"/>
        </w:rPr>
        <w:t>Acerion</w:t>
      </w:r>
      <w:r w:rsidRPr="00E162C2">
        <w:rPr>
          <w:rFonts w:ascii="Cambria" w:hAnsi="Cambria"/>
          <w:noProof/>
          <w:sz w:val="24"/>
          <w:szCs w:val="24"/>
          <w:lang w:val="bg-BG"/>
        </w:rPr>
        <w:t xml:space="preserve"> гори по стръмни склонове, клисури и яри, 91</w:t>
      </w:r>
      <w:r w:rsidRPr="00630683">
        <w:rPr>
          <w:rFonts w:ascii="Cambria" w:hAnsi="Cambria"/>
          <w:noProof/>
          <w:sz w:val="24"/>
          <w:szCs w:val="24"/>
          <w:lang w:val="fr-FR"/>
        </w:rPr>
        <w:t>E</w:t>
      </w:r>
      <w:r w:rsidRPr="00E162C2">
        <w:rPr>
          <w:rFonts w:ascii="Cambria" w:hAnsi="Cambria"/>
          <w:noProof/>
          <w:sz w:val="24"/>
          <w:szCs w:val="24"/>
          <w:lang w:val="bg-BG"/>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i/>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i/>
          <w:noProof/>
          <w:sz w:val="24"/>
          <w:szCs w:val="24"/>
          <w:lang w:val="bg-BG"/>
        </w:rPr>
        <w:t xml:space="preserve"> </w:t>
      </w:r>
      <w:r w:rsidRPr="00E162C2">
        <w:rPr>
          <w:rFonts w:ascii="Cambria" w:hAnsi="Cambria"/>
          <w:noProof/>
          <w:sz w:val="24"/>
          <w:szCs w:val="24"/>
          <w:lang w:val="bg-BG"/>
        </w:rPr>
        <w:t>(</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xml:space="preserve">)), 10 вида бозайници, от които 2 приоритетни вида (1352 * - </w:t>
      </w:r>
      <w:r w:rsidRPr="00630683">
        <w:rPr>
          <w:rFonts w:ascii="Cambria" w:hAnsi="Cambria"/>
          <w:i/>
          <w:noProof/>
          <w:sz w:val="24"/>
          <w:szCs w:val="24"/>
          <w:lang w:val="fr-FR"/>
        </w:rPr>
        <w:t>Canis</w:t>
      </w:r>
      <w:r w:rsidRPr="00E162C2">
        <w:rPr>
          <w:rFonts w:ascii="Cambria" w:hAnsi="Cambria"/>
          <w:i/>
          <w:noProof/>
          <w:sz w:val="24"/>
          <w:szCs w:val="24"/>
          <w:lang w:val="bg-BG"/>
        </w:rPr>
        <w:t xml:space="preserve"> </w:t>
      </w:r>
      <w:r w:rsidRPr="00630683">
        <w:rPr>
          <w:rFonts w:ascii="Cambria" w:hAnsi="Cambria"/>
          <w:i/>
          <w:noProof/>
          <w:sz w:val="24"/>
          <w:szCs w:val="24"/>
          <w:lang w:val="fr-FR"/>
        </w:rPr>
        <w:t>lupus</w:t>
      </w:r>
      <w:r w:rsidRPr="00E162C2">
        <w:rPr>
          <w:rFonts w:ascii="Cambria" w:hAnsi="Cambria"/>
          <w:noProof/>
          <w:sz w:val="24"/>
          <w:szCs w:val="24"/>
          <w:lang w:val="bg-BG"/>
        </w:rPr>
        <w:t xml:space="preserve"> и 1354 * - </w:t>
      </w:r>
      <w:r w:rsidRPr="00630683">
        <w:rPr>
          <w:rFonts w:ascii="Cambria" w:hAnsi="Cambria"/>
          <w:i/>
          <w:noProof/>
          <w:sz w:val="24"/>
          <w:szCs w:val="24"/>
          <w:lang w:val="fr-FR"/>
        </w:rPr>
        <w:t>Ursus</w:t>
      </w:r>
      <w:r w:rsidRPr="00E162C2">
        <w:rPr>
          <w:rFonts w:ascii="Cambria" w:hAnsi="Cambria"/>
          <w:i/>
          <w:noProof/>
          <w:sz w:val="24"/>
          <w:szCs w:val="24"/>
          <w:lang w:val="bg-BG"/>
        </w:rPr>
        <w:t xml:space="preserve"> </w:t>
      </w:r>
      <w:r w:rsidRPr="00630683">
        <w:rPr>
          <w:rFonts w:ascii="Cambria" w:hAnsi="Cambria"/>
          <w:i/>
          <w:noProof/>
          <w:sz w:val="24"/>
          <w:szCs w:val="24"/>
          <w:lang w:val="fr-FR"/>
        </w:rPr>
        <w:t>arctos</w:t>
      </w:r>
      <w:r w:rsidRPr="00E162C2">
        <w:rPr>
          <w:rFonts w:ascii="Cambria" w:hAnsi="Cambria"/>
          <w:noProof/>
          <w:sz w:val="24"/>
          <w:szCs w:val="24"/>
          <w:lang w:val="bg-BG"/>
        </w:rPr>
        <w:t>), 2 вид</w:t>
      </w:r>
      <w:r w:rsidRPr="00630683">
        <w:rPr>
          <w:rFonts w:ascii="Cambria" w:hAnsi="Cambria"/>
          <w:noProof/>
          <w:sz w:val="24"/>
          <w:szCs w:val="24"/>
          <w:lang w:val="bg-BG"/>
        </w:rPr>
        <w:t>а</w:t>
      </w:r>
      <w:r w:rsidRPr="00E162C2">
        <w:rPr>
          <w:rFonts w:ascii="Cambria" w:hAnsi="Cambria"/>
          <w:noProof/>
          <w:sz w:val="24"/>
          <w:szCs w:val="24"/>
          <w:lang w:val="bg-BG"/>
        </w:rPr>
        <w:t xml:space="preserve"> земноводни, 8 вида безгръбначни животни, от които 3 приоритетни вида (1093 * - </w:t>
      </w:r>
      <w:r w:rsidRPr="00630683">
        <w:rPr>
          <w:rFonts w:ascii="Cambria" w:hAnsi="Cambria"/>
          <w:i/>
          <w:noProof/>
          <w:sz w:val="24"/>
          <w:szCs w:val="24"/>
          <w:lang w:val="fr-FR"/>
        </w:rPr>
        <w:t>Austropotamobius</w:t>
      </w:r>
      <w:r w:rsidRPr="00E162C2">
        <w:rPr>
          <w:rFonts w:ascii="Cambria" w:hAnsi="Cambria"/>
          <w:i/>
          <w:noProof/>
          <w:sz w:val="24"/>
          <w:szCs w:val="24"/>
          <w:lang w:val="bg-BG"/>
        </w:rPr>
        <w:t xml:space="preserve"> </w:t>
      </w:r>
      <w:r w:rsidRPr="00630683">
        <w:rPr>
          <w:rFonts w:ascii="Cambria" w:hAnsi="Cambria"/>
          <w:i/>
          <w:noProof/>
          <w:sz w:val="24"/>
          <w:szCs w:val="24"/>
          <w:lang w:val="fr-FR"/>
        </w:rPr>
        <w:t>torrentium</w:t>
      </w:r>
      <w:r w:rsidRPr="00E162C2">
        <w:rPr>
          <w:rFonts w:ascii="Cambria" w:hAnsi="Cambria"/>
          <w:noProof/>
          <w:sz w:val="24"/>
          <w:szCs w:val="24"/>
          <w:lang w:val="bg-BG"/>
        </w:rPr>
        <w:t xml:space="preserve">, 1084 * - </w:t>
      </w:r>
      <w:r w:rsidRPr="00630683">
        <w:rPr>
          <w:rFonts w:ascii="Cambria" w:hAnsi="Cambria"/>
          <w:i/>
          <w:noProof/>
          <w:sz w:val="24"/>
          <w:szCs w:val="24"/>
          <w:lang w:val="fr-FR"/>
        </w:rPr>
        <w:t>Osmoderma</w:t>
      </w:r>
      <w:r w:rsidRPr="00E162C2">
        <w:rPr>
          <w:rFonts w:ascii="Cambria" w:hAnsi="Cambria"/>
          <w:i/>
          <w:noProof/>
          <w:sz w:val="24"/>
          <w:szCs w:val="24"/>
          <w:lang w:val="bg-BG"/>
        </w:rPr>
        <w:t xml:space="preserve"> </w:t>
      </w:r>
      <w:r w:rsidRPr="00630683">
        <w:rPr>
          <w:rFonts w:ascii="Cambria" w:hAnsi="Cambria"/>
          <w:i/>
          <w:noProof/>
          <w:sz w:val="24"/>
          <w:szCs w:val="24"/>
          <w:lang w:val="fr-FR"/>
        </w:rPr>
        <w:t>eremita</w:t>
      </w:r>
      <w:r w:rsidRPr="00E162C2">
        <w:rPr>
          <w:rFonts w:ascii="Cambria" w:hAnsi="Cambria"/>
          <w:i/>
          <w:noProof/>
          <w:sz w:val="24"/>
          <w:szCs w:val="24"/>
          <w:lang w:val="bg-BG"/>
        </w:rPr>
        <w:t>,</w:t>
      </w:r>
      <w:r w:rsidRPr="00E162C2">
        <w:rPr>
          <w:rFonts w:ascii="Cambria" w:hAnsi="Cambria"/>
          <w:noProof/>
          <w:sz w:val="24"/>
          <w:szCs w:val="24"/>
          <w:lang w:val="bg-BG"/>
        </w:rPr>
        <w:t xml:space="preserve"> 1087 * - </w:t>
      </w:r>
      <w:r w:rsidRPr="00630683">
        <w:rPr>
          <w:rFonts w:ascii="Cambria" w:hAnsi="Cambria"/>
          <w:i/>
          <w:noProof/>
          <w:sz w:val="24"/>
          <w:szCs w:val="24"/>
          <w:lang w:val="fr-FR"/>
        </w:rPr>
        <w:t>Rosalia</w:t>
      </w:r>
      <w:r w:rsidRPr="00E162C2">
        <w:rPr>
          <w:rFonts w:ascii="Cambria" w:hAnsi="Cambria"/>
          <w:i/>
          <w:noProof/>
          <w:sz w:val="24"/>
          <w:szCs w:val="24"/>
          <w:lang w:val="bg-BG"/>
        </w:rPr>
        <w:t xml:space="preserve"> </w:t>
      </w:r>
      <w:r w:rsidRPr="00630683">
        <w:rPr>
          <w:rFonts w:ascii="Cambria" w:hAnsi="Cambria"/>
          <w:i/>
          <w:noProof/>
          <w:sz w:val="24"/>
          <w:szCs w:val="24"/>
          <w:lang w:val="fr-FR"/>
        </w:rPr>
        <w:t>alpina</w:t>
      </w:r>
      <w:r w:rsidRPr="00E162C2">
        <w:rPr>
          <w:rFonts w:ascii="Cambria" w:hAnsi="Cambria"/>
          <w:noProof/>
          <w:sz w:val="24"/>
          <w:szCs w:val="24"/>
          <w:lang w:val="bg-BG"/>
        </w:rPr>
        <w:t xml:space="preserve">), </w:t>
      </w:r>
      <w:r w:rsidRPr="00630683">
        <w:rPr>
          <w:rFonts w:ascii="Cambria" w:hAnsi="Cambria"/>
          <w:noProof/>
          <w:sz w:val="24"/>
          <w:szCs w:val="24"/>
          <w:lang w:val="bg-BG"/>
        </w:rPr>
        <w:t>и</w:t>
      </w:r>
      <w:r w:rsidRPr="00E162C2">
        <w:rPr>
          <w:rFonts w:ascii="Cambria" w:hAnsi="Cambria"/>
          <w:noProof/>
          <w:sz w:val="24"/>
          <w:szCs w:val="24"/>
          <w:lang w:val="bg-BG"/>
        </w:rPr>
        <w:t xml:space="preserve"> 2 растителни вида сред</w:t>
      </w:r>
      <w:r w:rsidRPr="00630683">
        <w:rPr>
          <w:rFonts w:ascii="Cambria" w:hAnsi="Cambria"/>
          <w:noProof/>
          <w:sz w:val="24"/>
          <w:szCs w:val="24"/>
          <w:lang w:val="bg-BG"/>
        </w:rPr>
        <w:t xml:space="preserve"> които</w:t>
      </w:r>
      <w:r w:rsidRPr="00E162C2">
        <w:rPr>
          <w:rFonts w:ascii="Cambria" w:hAnsi="Cambria"/>
          <w:noProof/>
          <w:sz w:val="24"/>
          <w:szCs w:val="24"/>
          <w:lang w:val="bg-BG"/>
        </w:rPr>
        <w:t xml:space="preserve"> един е приоритетен вид (4070 * - </w:t>
      </w:r>
      <w:r w:rsidRPr="00630683">
        <w:rPr>
          <w:rFonts w:ascii="Cambria" w:hAnsi="Cambria"/>
          <w:i/>
          <w:noProof/>
          <w:sz w:val="24"/>
          <w:szCs w:val="24"/>
          <w:lang w:val="fr-FR"/>
        </w:rPr>
        <w:t>Campanula</w:t>
      </w:r>
      <w:r w:rsidRPr="00E162C2">
        <w:rPr>
          <w:rFonts w:ascii="Cambria" w:hAnsi="Cambria"/>
          <w:i/>
          <w:noProof/>
          <w:sz w:val="24"/>
          <w:szCs w:val="24"/>
          <w:lang w:val="bg-BG"/>
        </w:rPr>
        <w:t xml:space="preserve"> </w:t>
      </w:r>
      <w:r w:rsidRPr="00630683">
        <w:rPr>
          <w:rFonts w:ascii="Cambria" w:hAnsi="Cambria"/>
          <w:i/>
          <w:noProof/>
          <w:sz w:val="24"/>
          <w:szCs w:val="24"/>
          <w:lang w:val="fr-FR"/>
        </w:rPr>
        <w:t>serrata</w:t>
      </w:r>
      <w:r w:rsidRPr="00E162C2">
        <w:rPr>
          <w:rFonts w:ascii="Cambria" w:hAnsi="Cambria"/>
          <w:noProof/>
          <w:sz w:val="24"/>
          <w:szCs w:val="24"/>
          <w:lang w:val="bg-BG"/>
        </w:rPr>
        <w:t xml:space="preserve">) изброени в приложения </w:t>
      </w:r>
      <w:r w:rsidRPr="00630683">
        <w:rPr>
          <w:rFonts w:ascii="Cambria" w:hAnsi="Cambria"/>
          <w:noProof/>
          <w:sz w:val="24"/>
          <w:szCs w:val="24"/>
          <w:lang w:val="fr-FR"/>
        </w:rPr>
        <w:t>I</w:t>
      </w:r>
      <w:r w:rsidRPr="00E162C2">
        <w:rPr>
          <w:rFonts w:ascii="Cambria" w:hAnsi="Cambria"/>
          <w:noProof/>
          <w:sz w:val="24"/>
          <w:szCs w:val="24"/>
          <w:lang w:val="bg-BG"/>
        </w:rPr>
        <w:t xml:space="preserve"> и </w:t>
      </w:r>
      <w:r w:rsidRPr="00630683">
        <w:rPr>
          <w:rFonts w:ascii="Cambria" w:hAnsi="Cambria"/>
          <w:noProof/>
          <w:sz w:val="24"/>
          <w:szCs w:val="24"/>
          <w:lang w:val="fr-FR"/>
        </w:rPr>
        <w:t>II</w:t>
      </w:r>
      <w:r w:rsidRPr="00E162C2">
        <w:rPr>
          <w:rFonts w:ascii="Cambria" w:hAnsi="Cambria"/>
          <w:noProof/>
          <w:sz w:val="24"/>
          <w:szCs w:val="24"/>
          <w:lang w:val="bg-BG"/>
        </w:rPr>
        <w:t xml:space="preserve"> към Директива 92/43/ЕИО. </w:t>
      </w:r>
      <w:r w:rsidRPr="00E162C2">
        <w:rPr>
          <w:rFonts w:ascii="Cambria" w:hAnsi="Cambria"/>
          <w:noProof/>
          <w:sz w:val="24"/>
          <w:szCs w:val="24"/>
          <w:lang w:val="ru-RU"/>
        </w:rPr>
        <w:t>В допълнение, мястото също е домакин на 8 вида бозайници, 15 вида земноводни и влечуги и 19 вида безгръбначни.</w:t>
      </w:r>
    </w:p>
    <w:p w:rsidR="009E49FD" w:rsidRPr="00630683" w:rsidRDefault="009E49F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Съществуването на девствените гори </w:t>
      </w:r>
      <w:r w:rsidRPr="00630683">
        <w:rPr>
          <w:rFonts w:ascii="Cambria" w:hAnsi="Cambria"/>
          <w:noProof/>
          <w:sz w:val="24"/>
          <w:szCs w:val="24"/>
          <w:lang w:val="bg-BG"/>
        </w:rPr>
        <w:t>е изчезнала</w:t>
      </w:r>
      <w:r w:rsidRPr="00E162C2">
        <w:rPr>
          <w:rFonts w:ascii="Cambria" w:hAnsi="Cambria"/>
          <w:noProof/>
          <w:sz w:val="24"/>
          <w:szCs w:val="24"/>
          <w:lang w:val="ru-RU"/>
        </w:rPr>
        <w:t xml:space="preserve"> в останалата част на Европа със специфичното биологично разнообразие и изобилие, до живописни планински ливади, скали, </w:t>
      </w:r>
      <w:r w:rsidRPr="00630683">
        <w:rPr>
          <w:rFonts w:ascii="Cambria" w:hAnsi="Cambria"/>
          <w:noProof/>
          <w:sz w:val="24"/>
          <w:szCs w:val="24"/>
          <w:lang w:val="bg-BG"/>
        </w:rPr>
        <w:t xml:space="preserve">проломи, </w:t>
      </w:r>
      <w:r w:rsidRPr="00E162C2">
        <w:rPr>
          <w:rFonts w:ascii="Cambria" w:hAnsi="Cambria"/>
          <w:noProof/>
          <w:sz w:val="24"/>
          <w:szCs w:val="24"/>
          <w:lang w:val="ru-RU"/>
        </w:rPr>
        <w:t>клисури,</w:t>
      </w:r>
      <w:r w:rsidRPr="00630683">
        <w:rPr>
          <w:rFonts w:ascii="Cambria" w:hAnsi="Cambria"/>
          <w:noProof/>
          <w:sz w:val="24"/>
          <w:szCs w:val="24"/>
          <w:lang w:val="bg-BG"/>
        </w:rPr>
        <w:t xml:space="preserve"> </w:t>
      </w:r>
      <w:r w:rsidRPr="00E162C2">
        <w:rPr>
          <w:rFonts w:ascii="Cambria" w:hAnsi="Cambria"/>
          <w:noProof/>
          <w:sz w:val="24"/>
          <w:szCs w:val="24"/>
          <w:lang w:val="ru-RU"/>
        </w:rPr>
        <w:t xml:space="preserve">Жиу с меандрите и свързаните с него острови, непроменени потоци, пещери с произведения </w:t>
      </w:r>
      <w:r w:rsidRPr="00630683">
        <w:rPr>
          <w:rFonts w:ascii="Cambria" w:hAnsi="Cambria"/>
          <w:noProof/>
          <w:sz w:val="24"/>
          <w:szCs w:val="24"/>
          <w:lang w:val="bg-BG"/>
        </w:rPr>
        <w:t>на</w:t>
      </w:r>
      <w:r w:rsidRPr="00E162C2">
        <w:rPr>
          <w:rFonts w:ascii="Cambria" w:hAnsi="Cambria"/>
          <w:noProof/>
          <w:sz w:val="24"/>
          <w:szCs w:val="24"/>
          <w:lang w:val="ru-RU"/>
        </w:rPr>
        <w:t xml:space="preserve"> невидимата природа, примани, гори с габър и вар, термофилни елементи под въздействието на суб-средиземноморския климат, с характерни местообитания и богата флора и фауна.</w:t>
      </w:r>
    </w:p>
    <w:bookmarkEnd w:id="45"/>
    <w:p w:rsidR="00B33E0F"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0085 </w:t>
      </w:r>
      <w:r w:rsidR="00B33E0F" w:rsidRPr="00630683">
        <w:rPr>
          <w:rFonts w:ascii="Cambria" w:hAnsi="Cambria"/>
          <w:i/>
          <w:noProof/>
          <w:sz w:val="24"/>
          <w:szCs w:val="24"/>
          <w:u w:val="single"/>
          <w:lang w:val="bg-BG"/>
        </w:rPr>
        <w:t xml:space="preserve">Фрумоаса </w:t>
      </w:r>
    </w:p>
    <w:p w:rsidR="00B33E0F" w:rsidRPr="00E162C2" w:rsidRDefault="00B33E0F" w:rsidP="00B33E0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разположен на територията на 4 окръга, както следва: Алба (19%), Хунедоара (2%), Сибиу (60%), Вълчея (19%) от алпийския биогеографски регион в 100% съотношение.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137256 </w:t>
      </w:r>
      <w:r w:rsidRPr="00630683">
        <w:rPr>
          <w:rFonts w:ascii="Cambria" w:hAnsi="Cambria"/>
          <w:noProof/>
          <w:sz w:val="24"/>
          <w:szCs w:val="24"/>
          <w:lang w:val="fr-FR"/>
        </w:rPr>
        <w:t>ha</w:t>
      </w:r>
      <w:r w:rsidRPr="00E162C2">
        <w:rPr>
          <w:rFonts w:ascii="Cambria" w:hAnsi="Cambria"/>
          <w:noProof/>
          <w:sz w:val="24"/>
          <w:szCs w:val="24"/>
          <w:lang w:val="ru-RU"/>
        </w:rPr>
        <w:t xml:space="preserve">, средната надморска височина е 1448 </w:t>
      </w:r>
      <w:r w:rsidRPr="00630683">
        <w:rPr>
          <w:rFonts w:ascii="Cambria" w:hAnsi="Cambria"/>
          <w:noProof/>
          <w:sz w:val="24"/>
          <w:szCs w:val="24"/>
          <w:lang w:val="fr-FR"/>
        </w:rPr>
        <w:t>m</w:t>
      </w:r>
      <w:r w:rsidRPr="00E162C2">
        <w:rPr>
          <w:rFonts w:ascii="Cambria" w:hAnsi="Cambria"/>
          <w:noProof/>
          <w:sz w:val="24"/>
          <w:szCs w:val="24"/>
          <w:lang w:val="ru-RU"/>
        </w:rPr>
        <w:t xml:space="preserve">, максималната достига 2254 </w:t>
      </w:r>
      <w:r w:rsidRPr="00630683">
        <w:rPr>
          <w:rFonts w:ascii="Cambria" w:hAnsi="Cambria"/>
          <w:noProof/>
          <w:sz w:val="24"/>
          <w:szCs w:val="24"/>
          <w:lang w:val="fr-FR"/>
        </w:rPr>
        <w:t>m</w:t>
      </w:r>
      <w:r w:rsidRPr="00E162C2">
        <w:rPr>
          <w:rFonts w:ascii="Cambria" w:hAnsi="Cambria"/>
          <w:noProof/>
          <w:sz w:val="24"/>
          <w:szCs w:val="24"/>
          <w:lang w:val="ru-RU"/>
        </w:rPr>
        <w:t xml:space="preserve">, а минималната 350 </w:t>
      </w:r>
      <w:r w:rsidRPr="00630683">
        <w:rPr>
          <w:rFonts w:ascii="Cambria" w:hAnsi="Cambria"/>
          <w:noProof/>
          <w:sz w:val="24"/>
          <w:szCs w:val="24"/>
          <w:lang w:val="fr-FR"/>
        </w:rPr>
        <w:t>m</w:t>
      </w:r>
      <w:r w:rsidRPr="00E162C2">
        <w:rPr>
          <w:rFonts w:ascii="Cambria" w:hAnsi="Cambria"/>
          <w:noProof/>
          <w:sz w:val="24"/>
          <w:szCs w:val="24"/>
          <w:lang w:val="ru-RU"/>
        </w:rPr>
        <w:t>.</w:t>
      </w:r>
    </w:p>
    <w:p w:rsidR="00B33E0F" w:rsidRPr="00630683" w:rsidRDefault="00B33E0F" w:rsidP="00B33E0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Според Стандартната форма на обекта, на повърхността му са открити следните класове местообитания и степента им на покритие: реки, езера (1,15%), храсти, </w:t>
      </w:r>
      <w:r w:rsidRPr="00630683">
        <w:rPr>
          <w:rFonts w:ascii="Cambria" w:hAnsi="Cambria"/>
          <w:noProof/>
          <w:sz w:val="24"/>
          <w:szCs w:val="24"/>
          <w:lang w:val="bg-BG"/>
        </w:rPr>
        <w:t xml:space="preserve">храстовидни </w:t>
      </w:r>
      <w:r w:rsidRPr="00E162C2">
        <w:rPr>
          <w:rFonts w:ascii="Cambria" w:hAnsi="Cambria"/>
          <w:noProof/>
          <w:sz w:val="24"/>
          <w:szCs w:val="24"/>
          <w:lang w:val="ru-RU"/>
        </w:rPr>
        <w:t>(3,18%), естествени тревни</w:t>
      </w:r>
      <w:r w:rsidRPr="00630683">
        <w:rPr>
          <w:rFonts w:ascii="Cambria" w:hAnsi="Cambria"/>
          <w:noProof/>
          <w:sz w:val="24"/>
          <w:szCs w:val="24"/>
          <w:lang w:val="bg-BG"/>
        </w:rPr>
        <w:t xml:space="preserve"> ливади</w:t>
      </w:r>
      <w:r w:rsidRPr="00E162C2">
        <w:rPr>
          <w:rFonts w:ascii="Cambria" w:hAnsi="Cambria"/>
          <w:noProof/>
          <w:sz w:val="24"/>
          <w:szCs w:val="24"/>
          <w:lang w:val="ru-RU"/>
        </w:rPr>
        <w:t xml:space="preserve">, степи (11,39%) ), пасища (1,94%), други обработваеми земи (0,40%), широколистни гори (7,98%), иглолистни гори (0,74%), смесени гори (68,70%), </w:t>
      </w:r>
      <w:r w:rsidRPr="00630683">
        <w:rPr>
          <w:rFonts w:ascii="Cambria" w:hAnsi="Cambria"/>
          <w:noProof/>
          <w:sz w:val="24"/>
          <w:szCs w:val="24"/>
          <w:lang w:val="bg-BG"/>
        </w:rPr>
        <w:t xml:space="preserve">горски </w:t>
      </w:r>
      <w:r w:rsidRPr="00E162C2">
        <w:rPr>
          <w:rFonts w:ascii="Cambria" w:hAnsi="Cambria"/>
          <w:noProof/>
          <w:sz w:val="24"/>
          <w:szCs w:val="24"/>
          <w:lang w:val="ru-RU"/>
        </w:rPr>
        <w:t>местообитания (4.37%).</w:t>
      </w:r>
    </w:p>
    <w:p w:rsidR="00B33E0F" w:rsidRPr="00630683" w:rsidRDefault="00B33E0F"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определен за защита на 16 вида местообитания, 5 от които са приоритетни (4070 * - </w:t>
      </w:r>
      <w:r w:rsidRPr="00630683">
        <w:rPr>
          <w:rFonts w:ascii="Cambria" w:hAnsi="Cambria"/>
          <w:i/>
          <w:noProof/>
          <w:sz w:val="24"/>
          <w:szCs w:val="24"/>
          <w:lang w:val="fr-FR"/>
        </w:rPr>
        <w:t>Pinus</w:t>
      </w:r>
      <w:r w:rsidRPr="00E162C2">
        <w:rPr>
          <w:rFonts w:ascii="Cambria" w:hAnsi="Cambria"/>
          <w:i/>
          <w:noProof/>
          <w:sz w:val="24"/>
          <w:szCs w:val="24"/>
          <w:lang w:val="ru-RU"/>
        </w:rPr>
        <w:t xml:space="preserve"> </w:t>
      </w:r>
      <w:r w:rsidRPr="00630683">
        <w:rPr>
          <w:rFonts w:ascii="Cambria" w:hAnsi="Cambria"/>
          <w:i/>
          <w:noProof/>
          <w:sz w:val="24"/>
          <w:szCs w:val="24"/>
          <w:lang w:val="fr-FR"/>
        </w:rPr>
        <w:t>mugo</w:t>
      </w:r>
      <w:r w:rsidRPr="00E162C2">
        <w:rPr>
          <w:rFonts w:ascii="Cambria" w:hAnsi="Cambria"/>
          <w:i/>
          <w:noProof/>
          <w:sz w:val="24"/>
          <w:szCs w:val="24"/>
          <w:lang w:val="ru-RU"/>
        </w:rPr>
        <w:t xml:space="preserve"> </w:t>
      </w:r>
      <w:r w:rsidRPr="00E162C2">
        <w:rPr>
          <w:rFonts w:ascii="Cambria" w:hAnsi="Cambria"/>
          <w:noProof/>
          <w:sz w:val="24"/>
          <w:szCs w:val="24"/>
          <w:lang w:val="ru-RU"/>
        </w:rPr>
        <w:t xml:space="preserve">храсти и </w:t>
      </w:r>
      <w:r w:rsidRPr="00630683">
        <w:rPr>
          <w:rFonts w:ascii="Cambria" w:hAnsi="Cambria"/>
          <w:i/>
          <w:noProof/>
          <w:sz w:val="24"/>
          <w:szCs w:val="24"/>
          <w:lang w:val="fr-FR"/>
        </w:rPr>
        <w:t>Rhododendron</w:t>
      </w:r>
      <w:r w:rsidRPr="00E162C2">
        <w:rPr>
          <w:rFonts w:ascii="Cambria" w:hAnsi="Cambria"/>
          <w:i/>
          <w:noProof/>
          <w:sz w:val="24"/>
          <w:szCs w:val="24"/>
          <w:lang w:val="ru-RU"/>
        </w:rPr>
        <w:t xml:space="preserve"> </w:t>
      </w:r>
      <w:r w:rsidRPr="00630683">
        <w:rPr>
          <w:rFonts w:ascii="Cambria" w:hAnsi="Cambria"/>
          <w:i/>
          <w:noProof/>
          <w:sz w:val="24"/>
          <w:szCs w:val="24"/>
          <w:lang w:val="fr-FR"/>
        </w:rPr>
        <w:t>myrtifolium</w:t>
      </w:r>
      <w:r w:rsidRPr="00E162C2">
        <w:rPr>
          <w:rFonts w:ascii="Cambria" w:hAnsi="Cambria"/>
          <w:noProof/>
          <w:sz w:val="24"/>
          <w:szCs w:val="24"/>
          <w:lang w:val="ru-RU"/>
        </w:rPr>
        <w:t>. 40</w:t>
      </w:r>
      <w:r w:rsidRPr="00630683">
        <w:rPr>
          <w:rFonts w:ascii="Cambria" w:hAnsi="Cambria"/>
          <w:noProof/>
          <w:sz w:val="24"/>
          <w:szCs w:val="24"/>
          <w:lang w:val="fr-FR"/>
        </w:rPr>
        <w:t>A</w:t>
      </w:r>
      <w:r w:rsidRPr="00E162C2">
        <w:rPr>
          <w:rFonts w:ascii="Cambria" w:hAnsi="Cambria"/>
          <w:noProof/>
          <w:sz w:val="24"/>
          <w:szCs w:val="24"/>
          <w:lang w:val="ru-RU"/>
        </w:rPr>
        <w:t xml:space="preserve">0 * - Перифански субконтинентални храсти, 6230 * - планински пасища </w:t>
      </w:r>
      <w:r w:rsidRPr="00630683">
        <w:rPr>
          <w:rFonts w:ascii="Cambria" w:hAnsi="Cambria"/>
          <w:i/>
          <w:noProof/>
          <w:sz w:val="24"/>
          <w:szCs w:val="24"/>
          <w:lang w:val="fr-FR"/>
        </w:rPr>
        <w:t>Nardus</w:t>
      </w:r>
      <w:r w:rsidRPr="00E162C2">
        <w:rPr>
          <w:rFonts w:ascii="Cambria" w:hAnsi="Cambria"/>
          <w:noProof/>
          <w:sz w:val="24"/>
          <w:szCs w:val="24"/>
          <w:lang w:val="ru-RU"/>
        </w:rPr>
        <w:t>, богати на видове върху силициеви субстрати, 7110 * - Активни торфени зони, 91</w:t>
      </w:r>
      <w:r w:rsidRPr="00630683">
        <w:rPr>
          <w:rFonts w:ascii="Cambria" w:hAnsi="Cambria"/>
          <w:noProof/>
          <w:sz w:val="24"/>
          <w:szCs w:val="24"/>
          <w:lang w:val="fr-FR"/>
        </w:rPr>
        <w:t>E</w:t>
      </w:r>
      <w:r w:rsidRPr="00E162C2">
        <w:rPr>
          <w:rFonts w:ascii="Cambria" w:hAnsi="Cambria"/>
          <w:noProof/>
          <w:sz w:val="24"/>
          <w:szCs w:val="24"/>
          <w:lang w:val="ru-RU"/>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ru-RU"/>
        </w:rPr>
        <w:t xml:space="preserve"> </w:t>
      </w:r>
      <w:r w:rsidRPr="00630683">
        <w:rPr>
          <w:rFonts w:ascii="Cambria" w:hAnsi="Cambria"/>
          <w:i/>
          <w:noProof/>
          <w:sz w:val="24"/>
          <w:szCs w:val="24"/>
          <w:lang w:val="fr-FR"/>
        </w:rPr>
        <w:t>glutinosa</w:t>
      </w:r>
      <w:r w:rsidRPr="00E162C2">
        <w:rPr>
          <w:rFonts w:ascii="Cambria" w:hAnsi="Cambria"/>
          <w:noProof/>
          <w:sz w:val="24"/>
          <w:szCs w:val="24"/>
          <w:lang w:val="ru-RU"/>
        </w:rPr>
        <w:t xml:space="preserve"> и </w:t>
      </w:r>
      <w:r w:rsidRPr="00630683">
        <w:rPr>
          <w:rFonts w:ascii="Cambria" w:hAnsi="Cambria"/>
          <w:i/>
          <w:noProof/>
          <w:sz w:val="24"/>
          <w:szCs w:val="24"/>
          <w:lang w:val="fr-FR"/>
        </w:rPr>
        <w:t>Fraxinus</w:t>
      </w:r>
      <w:r w:rsidRPr="00E162C2">
        <w:rPr>
          <w:rFonts w:ascii="Cambria" w:hAnsi="Cambria"/>
          <w:i/>
          <w:noProof/>
          <w:sz w:val="24"/>
          <w:szCs w:val="24"/>
          <w:lang w:val="ru-RU"/>
        </w:rPr>
        <w:t xml:space="preserve"> </w:t>
      </w:r>
      <w:r w:rsidRPr="00630683">
        <w:rPr>
          <w:rFonts w:ascii="Cambria" w:hAnsi="Cambria"/>
          <w:i/>
          <w:noProof/>
          <w:sz w:val="24"/>
          <w:szCs w:val="24"/>
          <w:lang w:val="fr-FR"/>
        </w:rPr>
        <w:t>excelsior</w:t>
      </w:r>
      <w:r w:rsidRPr="00E162C2">
        <w:rPr>
          <w:rFonts w:ascii="Cambria" w:hAnsi="Cambria"/>
          <w:noProof/>
          <w:sz w:val="24"/>
          <w:szCs w:val="24"/>
          <w:lang w:val="ru-RU"/>
        </w:rPr>
        <w:t xml:space="preserve"> (</w:t>
      </w:r>
      <w:r w:rsidRPr="00630683">
        <w:rPr>
          <w:rFonts w:ascii="Cambria" w:hAnsi="Cambria"/>
          <w:i/>
          <w:noProof/>
          <w:sz w:val="24"/>
          <w:szCs w:val="24"/>
          <w:lang w:val="fr-FR"/>
        </w:rPr>
        <w:t>Alno</w:t>
      </w:r>
      <w:r w:rsidRPr="00E162C2">
        <w:rPr>
          <w:rFonts w:ascii="Cambria" w:hAnsi="Cambria"/>
          <w:i/>
          <w:noProof/>
          <w:sz w:val="24"/>
          <w:szCs w:val="24"/>
          <w:lang w:val="ru-RU"/>
        </w:rPr>
        <w:t>-</w:t>
      </w:r>
      <w:r w:rsidRPr="00630683">
        <w:rPr>
          <w:rFonts w:ascii="Cambria" w:hAnsi="Cambria"/>
          <w:i/>
          <w:noProof/>
          <w:sz w:val="24"/>
          <w:szCs w:val="24"/>
          <w:lang w:val="fr-FR"/>
        </w:rPr>
        <w:t>Padion</w:t>
      </w:r>
      <w:r w:rsidRPr="00E162C2">
        <w:rPr>
          <w:rFonts w:ascii="Cambria" w:hAnsi="Cambria"/>
          <w:i/>
          <w:noProof/>
          <w:sz w:val="24"/>
          <w:szCs w:val="24"/>
          <w:lang w:val="ru-RU"/>
        </w:rPr>
        <w:t xml:space="preserve">, </w:t>
      </w:r>
      <w:r w:rsidRPr="00630683">
        <w:rPr>
          <w:rFonts w:ascii="Cambria" w:hAnsi="Cambria"/>
          <w:i/>
          <w:noProof/>
          <w:sz w:val="24"/>
          <w:szCs w:val="24"/>
          <w:lang w:val="fr-FR"/>
        </w:rPr>
        <w:t>Alnion</w:t>
      </w:r>
      <w:r w:rsidRPr="00E162C2">
        <w:rPr>
          <w:rFonts w:ascii="Cambria" w:hAnsi="Cambria"/>
          <w:i/>
          <w:noProof/>
          <w:sz w:val="24"/>
          <w:szCs w:val="24"/>
          <w:lang w:val="ru-RU"/>
        </w:rPr>
        <w:t xml:space="preserve"> </w:t>
      </w:r>
      <w:r w:rsidRPr="00630683">
        <w:rPr>
          <w:rFonts w:ascii="Cambria" w:hAnsi="Cambria"/>
          <w:i/>
          <w:noProof/>
          <w:sz w:val="24"/>
          <w:szCs w:val="24"/>
          <w:lang w:val="fr-FR"/>
        </w:rPr>
        <w:t>incanae</w:t>
      </w:r>
      <w:r w:rsidRPr="00E162C2">
        <w:rPr>
          <w:rFonts w:ascii="Cambria" w:hAnsi="Cambria"/>
          <w:i/>
          <w:noProof/>
          <w:sz w:val="24"/>
          <w:szCs w:val="24"/>
          <w:lang w:val="ru-RU"/>
        </w:rPr>
        <w:t xml:space="preserve">, </w:t>
      </w:r>
      <w:r w:rsidRPr="00630683">
        <w:rPr>
          <w:rFonts w:ascii="Cambria" w:hAnsi="Cambria"/>
          <w:i/>
          <w:noProof/>
          <w:sz w:val="24"/>
          <w:szCs w:val="24"/>
          <w:lang w:val="fr-FR"/>
        </w:rPr>
        <w:t>Salicion</w:t>
      </w:r>
      <w:r w:rsidRPr="00E162C2">
        <w:rPr>
          <w:rFonts w:ascii="Cambria" w:hAnsi="Cambria"/>
          <w:i/>
          <w:noProof/>
          <w:sz w:val="24"/>
          <w:szCs w:val="24"/>
          <w:lang w:val="ru-RU"/>
        </w:rPr>
        <w:t xml:space="preserve"> </w:t>
      </w:r>
      <w:r w:rsidRPr="00630683">
        <w:rPr>
          <w:rFonts w:ascii="Cambria" w:hAnsi="Cambria"/>
          <w:i/>
          <w:noProof/>
          <w:sz w:val="24"/>
          <w:szCs w:val="24"/>
          <w:lang w:val="fr-FR"/>
        </w:rPr>
        <w:t>albae</w:t>
      </w:r>
      <w:r w:rsidRPr="00E162C2">
        <w:rPr>
          <w:rFonts w:ascii="Cambria" w:hAnsi="Cambria"/>
          <w:noProof/>
          <w:sz w:val="24"/>
          <w:szCs w:val="24"/>
          <w:lang w:val="ru-RU"/>
        </w:rPr>
        <w:t xml:space="preserve">)), 4 вида бозайници, от които 2 са приоритетни видове (1352 * - </w:t>
      </w:r>
      <w:r w:rsidRPr="00630683">
        <w:rPr>
          <w:rFonts w:ascii="Cambria" w:hAnsi="Cambria"/>
          <w:i/>
          <w:noProof/>
          <w:sz w:val="24"/>
          <w:szCs w:val="24"/>
          <w:lang w:val="fr-FR"/>
        </w:rPr>
        <w:t>Canis</w:t>
      </w:r>
      <w:r w:rsidRPr="00E162C2">
        <w:rPr>
          <w:rFonts w:ascii="Cambria" w:hAnsi="Cambria"/>
          <w:i/>
          <w:noProof/>
          <w:sz w:val="24"/>
          <w:szCs w:val="24"/>
          <w:lang w:val="ru-RU"/>
        </w:rPr>
        <w:t xml:space="preserve"> </w:t>
      </w:r>
      <w:r w:rsidRPr="00630683">
        <w:rPr>
          <w:rFonts w:ascii="Cambria" w:hAnsi="Cambria"/>
          <w:i/>
          <w:noProof/>
          <w:sz w:val="24"/>
          <w:szCs w:val="24"/>
          <w:lang w:val="fr-FR"/>
        </w:rPr>
        <w:t>lupus</w:t>
      </w:r>
      <w:r w:rsidRPr="00E162C2">
        <w:rPr>
          <w:rFonts w:ascii="Cambria" w:hAnsi="Cambria"/>
          <w:noProof/>
          <w:sz w:val="24"/>
          <w:szCs w:val="24"/>
          <w:lang w:val="ru-RU"/>
        </w:rPr>
        <w:t xml:space="preserve"> и 1354 * - </w:t>
      </w:r>
      <w:r w:rsidRPr="00630683">
        <w:rPr>
          <w:rFonts w:ascii="Cambria" w:hAnsi="Cambria"/>
          <w:i/>
          <w:noProof/>
          <w:sz w:val="24"/>
          <w:szCs w:val="24"/>
          <w:lang w:val="fr-FR"/>
        </w:rPr>
        <w:t>Ursus</w:t>
      </w:r>
      <w:r w:rsidRPr="00E162C2">
        <w:rPr>
          <w:rFonts w:ascii="Cambria" w:hAnsi="Cambria"/>
          <w:i/>
          <w:noProof/>
          <w:sz w:val="24"/>
          <w:szCs w:val="24"/>
          <w:lang w:val="ru-RU"/>
        </w:rPr>
        <w:t xml:space="preserve"> </w:t>
      </w:r>
      <w:r w:rsidRPr="00630683">
        <w:rPr>
          <w:rFonts w:ascii="Cambria" w:hAnsi="Cambria"/>
          <w:i/>
          <w:noProof/>
          <w:sz w:val="24"/>
          <w:szCs w:val="24"/>
          <w:lang w:val="fr-FR"/>
        </w:rPr>
        <w:t>arctos</w:t>
      </w:r>
      <w:r w:rsidRPr="00E162C2">
        <w:rPr>
          <w:rFonts w:ascii="Cambria" w:hAnsi="Cambria"/>
          <w:noProof/>
          <w:sz w:val="24"/>
          <w:szCs w:val="24"/>
          <w:lang w:val="ru-RU"/>
        </w:rPr>
        <w:t xml:space="preserve">), 2 вида земноводни, 4 вида риби, 11 вида безгръбначни, от които 4 са приоритетни видове (1078 * - </w:t>
      </w:r>
      <w:r w:rsidRPr="00630683">
        <w:rPr>
          <w:rFonts w:ascii="Cambria" w:hAnsi="Cambria"/>
          <w:i/>
          <w:noProof/>
          <w:sz w:val="24"/>
          <w:szCs w:val="24"/>
          <w:lang w:val="fr-FR"/>
        </w:rPr>
        <w:t>Callimorpha</w:t>
      </w:r>
      <w:r w:rsidRPr="00E162C2">
        <w:rPr>
          <w:rFonts w:ascii="Cambria" w:hAnsi="Cambria"/>
          <w:i/>
          <w:noProof/>
          <w:sz w:val="24"/>
          <w:szCs w:val="24"/>
          <w:lang w:val="ru-RU"/>
        </w:rPr>
        <w:t xml:space="preserve"> </w:t>
      </w:r>
      <w:r w:rsidRPr="00630683">
        <w:rPr>
          <w:rFonts w:ascii="Cambria" w:hAnsi="Cambria"/>
          <w:i/>
          <w:noProof/>
          <w:sz w:val="24"/>
          <w:szCs w:val="24"/>
          <w:lang w:val="fr-FR"/>
        </w:rPr>
        <w:t>quadripunctaria</w:t>
      </w:r>
      <w:r w:rsidRPr="00E162C2">
        <w:rPr>
          <w:rFonts w:ascii="Cambria" w:hAnsi="Cambria"/>
          <w:i/>
          <w:noProof/>
          <w:sz w:val="24"/>
          <w:szCs w:val="24"/>
          <w:lang w:val="ru-RU"/>
        </w:rPr>
        <w:t>,</w:t>
      </w:r>
      <w:r w:rsidRPr="00E162C2">
        <w:rPr>
          <w:rFonts w:ascii="Cambria" w:hAnsi="Cambria"/>
          <w:noProof/>
          <w:sz w:val="24"/>
          <w:szCs w:val="24"/>
          <w:lang w:val="ru-RU"/>
        </w:rPr>
        <w:t xml:space="preserve"> 4039 * - </w:t>
      </w:r>
      <w:r w:rsidRPr="00630683">
        <w:rPr>
          <w:rFonts w:ascii="Cambria" w:hAnsi="Cambria"/>
          <w:i/>
          <w:noProof/>
          <w:sz w:val="24"/>
          <w:szCs w:val="24"/>
          <w:lang w:val="fr-FR"/>
        </w:rPr>
        <w:t>Nymphalis</w:t>
      </w:r>
      <w:r w:rsidRPr="00E162C2">
        <w:rPr>
          <w:rFonts w:ascii="Cambria" w:hAnsi="Cambria"/>
          <w:i/>
          <w:noProof/>
          <w:sz w:val="24"/>
          <w:szCs w:val="24"/>
          <w:lang w:val="ru-RU"/>
        </w:rPr>
        <w:t xml:space="preserve"> </w:t>
      </w:r>
      <w:r w:rsidRPr="00630683">
        <w:rPr>
          <w:rFonts w:ascii="Cambria" w:hAnsi="Cambria"/>
          <w:i/>
          <w:noProof/>
          <w:sz w:val="24"/>
          <w:szCs w:val="24"/>
          <w:lang w:val="fr-FR"/>
        </w:rPr>
        <w:t>vaualbum</w:t>
      </w:r>
      <w:r w:rsidRPr="00E162C2">
        <w:rPr>
          <w:rFonts w:ascii="Cambria" w:hAnsi="Cambria"/>
          <w:noProof/>
          <w:sz w:val="24"/>
          <w:szCs w:val="24"/>
          <w:lang w:val="ru-RU"/>
        </w:rPr>
        <w:t xml:space="preserve">, 4024 * - </w:t>
      </w:r>
      <w:r w:rsidRPr="00630683">
        <w:rPr>
          <w:rFonts w:ascii="Cambria" w:hAnsi="Cambria"/>
          <w:i/>
          <w:noProof/>
          <w:sz w:val="24"/>
          <w:szCs w:val="24"/>
          <w:lang w:val="fr-FR"/>
        </w:rPr>
        <w:t>Pseudogaurotina</w:t>
      </w:r>
      <w:r w:rsidRPr="00E162C2">
        <w:rPr>
          <w:rFonts w:ascii="Cambria" w:hAnsi="Cambria"/>
          <w:i/>
          <w:noProof/>
          <w:sz w:val="24"/>
          <w:szCs w:val="24"/>
          <w:lang w:val="ru-RU"/>
        </w:rPr>
        <w:t xml:space="preserve"> </w:t>
      </w:r>
      <w:r w:rsidRPr="00630683">
        <w:rPr>
          <w:rFonts w:ascii="Cambria" w:hAnsi="Cambria"/>
          <w:i/>
          <w:noProof/>
          <w:sz w:val="24"/>
          <w:szCs w:val="24"/>
          <w:lang w:val="fr-FR"/>
        </w:rPr>
        <w:t>excellens</w:t>
      </w:r>
      <w:r w:rsidRPr="00E162C2">
        <w:rPr>
          <w:rFonts w:ascii="Cambria" w:hAnsi="Cambria"/>
          <w:noProof/>
          <w:sz w:val="24"/>
          <w:szCs w:val="24"/>
          <w:lang w:val="ru-RU"/>
        </w:rPr>
        <w:t xml:space="preserve">, 1087 * - </w:t>
      </w:r>
      <w:r w:rsidRPr="00630683">
        <w:rPr>
          <w:rFonts w:ascii="Cambria" w:hAnsi="Cambria"/>
          <w:i/>
          <w:noProof/>
          <w:sz w:val="24"/>
          <w:szCs w:val="24"/>
          <w:lang w:val="fr-FR"/>
        </w:rPr>
        <w:t>Rosalia</w:t>
      </w:r>
      <w:r w:rsidRPr="00E162C2">
        <w:rPr>
          <w:rFonts w:ascii="Cambria" w:hAnsi="Cambria"/>
          <w:i/>
          <w:noProof/>
          <w:sz w:val="24"/>
          <w:szCs w:val="24"/>
          <w:lang w:val="ru-RU"/>
        </w:rPr>
        <w:t xml:space="preserve"> </w:t>
      </w:r>
      <w:r w:rsidRPr="00630683">
        <w:rPr>
          <w:rFonts w:ascii="Cambria" w:hAnsi="Cambria"/>
          <w:i/>
          <w:noProof/>
          <w:sz w:val="24"/>
          <w:szCs w:val="24"/>
          <w:lang w:val="fr-FR"/>
        </w:rPr>
        <w:t>alpina</w:t>
      </w:r>
      <w:r w:rsidRPr="00E162C2">
        <w:rPr>
          <w:rFonts w:ascii="Cambria" w:hAnsi="Cambria"/>
          <w:noProof/>
          <w:sz w:val="24"/>
          <w:szCs w:val="24"/>
          <w:lang w:val="ru-RU"/>
        </w:rPr>
        <w:t xml:space="preserve">), 6 вида растения сред </w:t>
      </w:r>
      <w:r w:rsidRPr="00630683">
        <w:rPr>
          <w:rFonts w:ascii="Cambria" w:hAnsi="Cambria"/>
          <w:noProof/>
          <w:sz w:val="24"/>
          <w:szCs w:val="24"/>
          <w:lang w:val="bg-BG"/>
        </w:rPr>
        <w:t xml:space="preserve">които </w:t>
      </w:r>
      <w:r w:rsidRPr="00E162C2">
        <w:rPr>
          <w:rFonts w:ascii="Cambria" w:hAnsi="Cambria"/>
          <w:noProof/>
          <w:sz w:val="24"/>
          <w:szCs w:val="24"/>
          <w:lang w:val="ru-RU"/>
        </w:rPr>
        <w:t>ед</w:t>
      </w:r>
      <w:r w:rsidRPr="00630683">
        <w:rPr>
          <w:rFonts w:ascii="Cambria" w:hAnsi="Cambria"/>
          <w:noProof/>
          <w:sz w:val="24"/>
          <w:szCs w:val="24"/>
          <w:lang w:val="bg-BG"/>
        </w:rPr>
        <w:t>но е от</w:t>
      </w:r>
      <w:r w:rsidRPr="00E162C2">
        <w:rPr>
          <w:rFonts w:ascii="Cambria" w:hAnsi="Cambria"/>
          <w:noProof/>
          <w:sz w:val="24"/>
          <w:szCs w:val="24"/>
          <w:lang w:val="ru-RU"/>
        </w:rPr>
        <w:t xml:space="preserve"> приоритетен вид (4070 * - </w:t>
      </w:r>
      <w:r w:rsidRPr="00630683">
        <w:rPr>
          <w:rFonts w:ascii="Cambria" w:hAnsi="Cambria"/>
          <w:i/>
          <w:noProof/>
          <w:sz w:val="24"/>
          <w:szCs w:val="24"/>
          <w:lang w:val="fr-FR"/>
        </w:rPr>
        <w:t>Campanula</w:t>
      </w:r>
      <w:r w:rsidRPr="00E162C2">
        <w:rPr>
          <w:rFonts w:ascii="Cambria" w:hAnsi="Cambria"/>
          <w:i/>
          <w:noProof/>
          <w:sz w:val="24"/>
          <w:szCs w:val="24"/>
          <w:lang w:val="ru-RU"/>
        </w:rPr>
        <w:t xml:space="preserve"> </w:t>
      </w:r>
      <w:r w:rsidRPr="00630683">
        <w:rPr>
          <w:rFonts w:ascii="Cambria" w:hAnsi="Cambria"/>
          <w:i/>
          <w:noProof/>
          <w:sz w:val="24"/>
          <w:szCs w:val="24"/>
          <w:lang w:val="fr-FR"/>
        </w:rPr>
        <w:t>serrata</w:t>
      </w:r>
      <w:r w:rsidRPr="00E162C2">
        <w:rPr>
          <w:rFonts w:ascii="Cambria" w:hAnsi="Cambria"/>
          <w:noProof/>
          <w:sz w:val="24"/>
          <w:szCs w:val="24"/>
          <w:lang w:val="ru-RU"/>
        </w:rPr>
        <w:t xml:space="preserve">), изброени в приложения </w:t>
      </w:r>
      <w:r w:rsidRPr="00630683">
        <w:rPr>
          <w:rFonts w:ascii="Cambria" w:hAnsi="Cambria"/>
          <w:noProof/>
          <w:sz w:val="24"/>
          <w:szCs w:val="24"/>
          <w:lang w:val="fr-FR"/>
        </w:rPr>
        <w:t>I</w:t>
      </w:r>
      <w:r w:rsidRPr="00E162C2">
        <w:rPr>
          <w:rFonts w:ascii="Cambria" w:hAnsi="Cambria"/>
          <w:noProof/>
          <w:sz w:val="24"/>
          <w:szCs w:val="24"/>
          <w:lang w:val="ru-RU"/>
        </w:rPr>
        <w:t xml:space="preserve"> и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92/43/ЕИО. В допълнение, мястото също така е домакин на 15 вида земноводни и влечуги, един вид безгръбначни и 32 вида растения.</w:t>
      </w:r>
    </w:p>
    <w:p w:rsidR="00B33E0F" w:rsidRPr="00630683" w:rsidRDefault="00B33E0F"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В този район са идентифицирани 10 вида местообитания от интерес за общността, които обхващат над 80% от общата площ, от които най-представителни са горите от перлипски смърч, алпийските и субалпийските пасища и</w:t>
      </w:r>
      <w:r w:rsidRPr="00630683">
        <w:rPr>
          <w:rFonts w:ascii="Cambria" w:hAnsi="Cambria"/>
          <w:noProof/>
          <w:sz w:val="24"/>
          <w:szCs w:val="24"/>
          <w:lang w:val="bg-BG"/>
        </w:rPr>
        <w:t xml:space="preserve"> поляни, ливади</w:t>
      </w:r>
      <w:r w:rsidRPr="00E162C2">
        <w:rPr>
          <w:rFonts w:ascii="Cambria" w:hAnsi="Cambria"/>
          <w:noProof/>
          <w:sz w:val="24"/>
          <w:szCs w:val="24"/>
          <w:lang w:val="ru-RU"/>
        </w:rPr>
        <w:t xml:space="preserve">. Някои от горите са девствени или квази-девствени, които поляризират голяма част от сухоземното биологично разнообразие. Много от съществуващите гори, чисти или смесени, имат средна възраст над 120 и дори 160 години, като са отлични местообитания за жизнеспособни популации на мечка, вълк и </w:t>
      </w:r>
      <w:r w:rsidRPr="00630683">
        <w:rPr>
          <w:rFonts w:ascii="Cambria" w:hAnsi="Cambria"/>
          <w:noProof/>
          <w:sz w:val="24"/>
          <w:szCs w:val="24"/>
          <w:lang w:val="bg-BG"/>
        </w:rPr>
        <w:t>рис</w:t>
      </w:r>
      <w:r w:rsidRPr="00E162C2">
        <w:rPr>
          <w:rFonts w:ascii="Cambria" w:hAnsi="Cambria"/>
          <w:noProof/>
          <w:sz w:val="24"/>
          <w:szCs w:val="24"/>
          <w:lang w:val="ru-RU"/>
        </w:rPr>
        <w:t>.</w:t>
      </w:r>
    </w:p>
    <w:p w:rsidR="00B61BC1" w:rsidRPr="00630683" w:rsidRDefault="0096079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0043 </w:t>
      </w:r>
      <w:r w:rsidRPr="00630683">
        <w:rPr>
          <w:rFonts w:ascii="Cambria" w:hAnsi="Cambria"/>
          <w:i/>
          <w:noProof/>
          <w:sz w:val="24"/>
          <w:szCs w:val="24"/>
          <w:u w:val="single"/>
          <w:lang w:val="bg-BG"/>
        </w:rPr>
        <w:t>Фрумоаса</w:t>
      </w:r>
    </w:p>
    <w:p w:rsidR="00960791" w:rsidRPr="00E162C2" w:rsidRDefault="00960791" w:rsidP="0096079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разположен на територията на 3</w:t>
      </w:r>
      <w:r w:rsidRPr="00630683">
        <w:rPr>
          <w:rFonts w:ascii="Cambria" w:hAnsi="Cambria"/>
          <w:noProof/>
          <w:sz w:val="24"/>
          <w:szCs w:val="24"/>
          <w:lang w:val="bg-BG"/>
        </w:rPr>
        <w:t xml:space="preserve"> окръга</w:t>
      </w:r>
      <w:r w:rsidRPr="00E162C2">
        <w:rPr>
          <w:rFonts w:ascii="Cambria" w:hAnsi="Cambria"/>
          <w:noProof/>
          <w:sz w:val="24"/>
          <w:szCs w:val="24"/>
          <w:lang w:val="ru-RU"/>
        </w:rPr>
        <w:t>, съответно Алба (18%), Сибиу (62%) и Вълчея (20%) в алпийския биогеографски регион в пропорция 100%.</w:t>
      </w:r>
    </w:p>
    <w:p w:rsidR="00960791" w:rsidRPr="00630683" w:rsidRDefault="00960791" w:rsidP="0096079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Според стандартната форма на обекта, на нейната повърхност се намират следните класове на местообитания и степента им на покритие: реки, езера (1,20%), храсти, </w:t>
      </w:r>
      <w:r w:rsidRPr="00630683">
        <w:rPr>
          <w:rFonts w:ascii="Cambria" w:hAnsi="Cambria"/>
          <w:noProof/>
          <w:sz w:val="24"/>
          <w:szCs w:val="24"/>
          <w:lang w:val="bg-BG"/>
        </w:rPr>
        <w:t>храстообразни</w:t>
      </w:r>
      <w:r w:rsidRPr="00E162C2">
        <w:rPr>
          <w:rFonts w:ascii="Cambria" w:hAnsi="Cambria"/>
          <w:noProof/>
          <w:sz w:val="24"/>
          <w:szCs w:val="24"/>
          <w:lang w:val="ru-RU"/>
        </w:rPr>
        <w:t>(3,24%), естествени тревни</w:t>
      </w:r>
      <w:r w:rsidRPr="00630683">
        <w:rPr>
          <w:rFonts w:ascii="Cambria" w:hAnsi="Cambria"/>
          <w:noProof/>
          <w:sz w:val="24"/>
          <w:szCs w:val="24"/>
          <w:lang w:val="bg-BG"/>
        </w:rPr>
        <w:t xml:space="preserve"> ливади</w:t>
      </w:r>
      <w:r w:rsidRPr="00E162C2">
        <w:rPr>
          <w:rFonts w:ascii="Cambria" w:hAnsi="Cambria"/>
          <w:noProof/>
          <w:sz w:val="24"/>
          <w:szCs w:val="24"/>
          <w:lang w:val="ru-RU"/>
        </w:rPr>
        <w:t>, степи (10,82%) ), пасища (1,70%), широколистни гори (7,81%), иглолистни гори (0,78%), смесени гори (69,81%), горски местообитания (4,47%).</w:t>
      </w:r>
    </w:p>
    <w:p w:rsidR="00960791" w:rsidRPr="00E162C2" w:rsidRDefault="00960791" w:rsidP="00960791">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определен за защита на 11 вида птици съгласно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2009/147/ЕО.</w:t>
      </w:r>
    </w:p>
    <w:p w:rsidR="00960791" w:rsidRPr="00630683" w:rsidRDefault="00960791" w:rsidP="00960791">
      <w:pPr>
        <w:spacing w:before="120" w:after="120" w:line="240" w:lineRule="auto"/>
        <w:jc w:val="both"/>
        <w:rPr>
          <w:rFonts w:ascii="Cambria" w:hAnsi="Cambria"/>
          <w:i/>
          <w:noProof/>
          <w:sz w:val="24"/>
          <w:szCs w:val="24"/>
          <w:lang w:val="bg-BG"/>
        </w:rPr>
      </w:pPr>
      <w:r w:rsidRPr="00E162C2">
        <w:rPr>
          <w:rFonts w:ascii="Cambria" w:hAnsi="Cambria"/>
          <w:noProof/>
          <w:sz w:val="24"/>
          <w:szCs w:val="24"/>
          <w:lang w:val="ru-RU"/>
        </w:rPr>
        <w:t xml:space="preserve">На мястото се намират важни видове видове: </w:t>
      </w:r>
      <w:r w:rsidRPr="00630683">
        <w:rPr>
          <w:rFonts w:ascii="Cambria" w:hAnsi="Cambria"/>
          <w:i/>
          <w:noProof/>
          <w:sz w:val="24"/>
          <w:szCs w:val="24"/>
          <w:lang w:val="fr-FR"/>
        </w:rPr>
        <w:t>Tetrao</w:t>
      </w:r>
      <w:r w:rsidRPr="00E162C2">
        <w:rPr>
          <w:rFonts w:ascii="Cambria" w:hAnsi="Cambria"/>
          <w:i/>
          <w:noProof/>
          <w:sz w:val="24"/>
          <w:szCs w:val="24"/>
          <w:lang w:val="ru-RU"/>
        </w:rPr>
        <w:t xml:space="preserve"> </w:t>
      </w:r>
      <w:r w:rsidRPr="00630683">
        <w:rPr>
          <w:rFonts w:ascii="Cambria" w:hAnsi="Cambria"/>
          <w:i/>
          <w:noProof/>
          <w:sz w:val="24"/>
          <w:szCs w:val="24"/>
          <w:lang w:val="fr-FR"/>
        </w:rPr>
        <w:t>urogallus</w:t>
      </w:r>
      <w:r w:rsidRPr="00E162C2">
        <w:rPr>
          <w:rFonts w:ascii="Cambria" w:hAnsi="Cambria"/>
          <w:i/>
          <w:noProof/>
          <w:sz w:val="24"/>
          <w:szCs w:val="24"/>
          <w:lang w:val="ru-RU"/>
        </w:rPr>
        <w:t xml:space="preserve">, </w:t>
      </w:r>
      <w:r w:rsidRPr="00630683">
        <w:rPr>
          <w:rFonts w:ascii="Cambria" w:hAnsi="Cambria"/>
          <w:i/>
          <w:noProof/>
          <w:sz w:val="24"/>
          <w:szCs w:val="24"/>
          <w:lang w:val="fr-FR"/>
        </w:rPr>
        <w:t>Bonasa</w:t>
      </w:r>
      <w:r w:rsidRPr="00E162C2">
        <w:rPr>
          <w:rFonts w:ascii="Cambria" w:hAnsi="Cambria"/>
          <w:i/>
          <w:noProof/>
          <w:sz w:val="24"/>
          <w:szCs w:val="24"/>
          <w:lang w:val="ru-RU"/>
        </w:rPr>
        <w:t xml:space="preserve"> </w:t>
      </w:r>
      <w:r w:rsidRPr="00630683">
        <w:rPr>
          <w:rFonts w:ascii="Cambria" w:hAnsi="Cambria"/>
          <w:i/>
          <w:noProof/>
          <w:sz w:val="24"/>
          <w:szCs w:val="24"/>
          <w:lang w:val="fr-FR"/>
        </w:rPr>
        <w:t>bonasia</w:t>
      </w:r>
      <w:r w:rsidRPr="00E162C2">
        <w:rPr>
          <w:rFonts w:ascii="Cambria" w:hAnsi="Cambria"/>
          <w:i/>
          <w:noProof/>
          <w:sz w:val="24"/>
          <w:szCs w:val="24"/>
          <w:lang w:val="ru-RU"/>
        </w:rPr>
        <w:t xml:space="preserve">, </w:t>
      </w:r>
      <w:r w:rsidRPr="00630683">
        <w:rPr>
          <w:rFonts w:ascii="Cambria" w:hAnsi="Cambria"/>
          <w:i/>
          <w:noProof/>
          <w:sz w:val="24"/>
          <w:szCs w:val="24"/>
          <w:lang w:val="fr-FR"/>
        </w:rPr>
        <w:t>Dryocopus</w:t>
      </w:r>
      <w:r w:rsidRPr="00E162C2">
        <w:rPr>
          <w:rFonts w:ascii="Cambria" w:hAnsi="Cambria"/>
          <w:i/>
          <w:noProof/>
          <w:sz w:val="24"/>
          <w:szCs w:val="24"/>
          <w:lang w:val="ru-RU"/>
        </w:rPr>
        <w:t xml:space="preserve"> </w:t>
      </w:r>
      <w:r w:rsidRPr="00630683">
        <w:rPr>
          <w:rFonts w:ascii="Cambria" w:hAnsi="Cambria"/>
          <w:i/>
          <w:noProof/>
          <w:sz w:val="24"/>
          <w:szCs w:val="24"/>
          <w:lang w:val="fr-FR"/>
        </w:rPr>
        <w:t>martius</w:t>
      </w:r>
      <w:r w:rsidRPr="00E162C2">
        <w:rPr>
          <w:rFonts w:ascii="Cambria" w:hAnsi="Cambria"/>
          <w:i/>
          <w:noProof/>
          <w:sz w:val="24"/>
          <w:szCs w:val="24"/>
          <w:lang w:val="ru-RU"/>
        </w:rPr>
        <w:t xml:space="preserve">, </w:t>
      </w:r>
      <w:r w:rsidRPr="00630683">
        <w:rPr>
          <w:rFonts w:ascii="Cambria" w:hAnsi="Cambria"/>
          <w:i/>
          <w:noProof/>
          <w:sz w:val="24"/>
          <w:szCs w:val="24"/>
          <w:lang w:val="fr-FR"/>
        </w:rPr>
        <w:t>Dendrocopos</w:t>
      </w:r>
      <w:r w:rsidRPr="00E162C2">
        <w:rPr>
          <w:rFonts w:ascii="Cambria" w:hAnsi="Cambria"/>
          <w:i/>
          <w:noProof/>
          <w:sz w:val="24"/>
          <w:szCs w:val="24"/>
          <w:lang w:val="ru-RU"/>
        </w:rPr>
        <w:t xml:space="preserve"> </w:t>
      </w:r>
      <w:r w:rsidRPr="00630683">
        <w:rPr>
          <w:rFonts w:ascii="Cambria" w:hAnsi="Cambria"/>
          <w:i/>
          <w:noProof/>
          <w:sz w:val="24"/>
          <w:szCs w:val="24"/>
          <w:lang w:val="fr-FR"/>
        </w:rPr>
        <w:t>leucotos</w:t>
      </w:r>
      <w:r w:rsidRPr="00E162C2">
        <w:rPr>
          <w:rFonts w:ascii="Cambria" w:hAnsi="Cambria"/>
          <w:i/>
          <w:noProof/>
          <w:sz w:val="24"/>
          <w:szCs w:val="24"/>
          <w:lang w:val="ru-RU"/>
        </w:rPr>
        <w:t xml:space="preserve">, </w:t>
      </w:r>
      <w:r w:rsidRPr="00630683">
        <w:rPr>
          <w:rFonts w:ascii="Cambria" w:hAnsi="Cambria"/>
          <w:i/>
          <w:noProof/>
          <w:sz w:val="24"/>
          <w:szCs w:val="24"/>
          <w:lang w:val="fr-FR"/>
        </w:rPr>
        <w:t>Picoides</w:t>
      </w:r>
      <w:r w:rsidRPr="00E162C2">
        <w:rPr>
          <w:rFonts w:ascii="Cambria" w:hAnsi="Cambria"/>
          <w:i/>
          <w:noProof/>
          <w:sz w:val="24"/>
          <w:szCs w:val="24"/>
          <w:lang w:val="ru-RU"/>
        </w:rPr>
        <w:t xml:space="preserve"> </w:t>
      </w:r>
      <w:r w:rsidRPr="00630683">
        <w:rPr>
          <w:rFonts w:ascii="Cambria" w:hAnsi="Cambria"/>
          <w:i/>
          <w:noProof/>
          <w:sz w:val="24"/>
          <w:szCs w:val="24"/>
          <w:lang w:val="fr-FR"/>
        </w:rPr>
        <w:t>tridactylus</w:t>
      </w:r>
      <w:r w:rsidRPr="00E162C2">
        <w:rPr>
          <w:rFonts w:ascii="Cambria" w:hAnsi="Cambria"/>
          <w:i/>
          <w:noProof/>
          <w:sz w:val="24"/>
          <w:szCs w:val="24"/>
          <w:lang w:val="ru-RU"/>
        </w:rPr>
        <w:t xml:space="preserve">, </w:t>
      </w:r>
      <w:r w:rsidRPr="00630683">
        <w:rPr>
          <w:rFonts w:ascii="Cambria" w:hAnsi="Cambria"/>
          <w:i/>
          <w:noProof/>
          <w:sz w:val="24"/>
          <w:szCs w:val="24"/>
          <w:lang w:val="fr-FR"/>
        </w:rPr>
        <w:t>Strix</w:t>
      </w:r>
      <w:r w:rsidRPr="00E162C2">
        <w:rPr>
          <w:rFonts w:ascii="Cambria" w:hAnsi="Cambria"/>
          <w:i/>
          <w:noProof/>
          <w:sz w:val="24"/>
          <w:szCs w:val="24"/>
          <w:lang w:val="ru-RU"/>
        </w:rPr>
        <w:t xml:space="preserve"> </w:t>
      </w:r>
      <w:r w:rsidRPr="00630683">
        <w:rPr>
          <w:rFonts w:ascii="Cambria" w:hAnsi="Cambria"/>
          <w:i/>
          <w:noProof/>
          <w:sz w:val="24"/>
          <w:szCs w:val="24"/>
          <w:lang w:val="fr-FR"/>
        </w:rPr>
        <w:t>uralensis</w:t>
      </w:r>
      <w:r w:rsidRPr="00E162C2">
        <w:rPr>
          <w:rFonts w:ascii="Cambria" w:hAnsi="Cambria"/>
          <w:i/>
          <w:noProof/>
          <w:sz w:val="24"/>
          <w:szCs w:val="24"/>
          <w:lang w:val="ru-RU"/>
        </w:rPr>
        <w:t xml:space="preserve">, </w:t>
      </w:r>
      <w:r w:rsidRPr="00630683">
        <w:rPr>
          <w:rFonts w:ascii="Cambria" w:hAnsi="Cambria"/>
          <w:i/>
          <w:noProof/>
          <w:sz w:val="24"/>
          <w:szCs w:val="24"/>
          <w:lang w:val="fr-FR"/>
        </w:rPr>
        <w:t>Aegolius</w:t>
      </w:r>
      <w:r w:rsidRPr="00E162C2">
        <w:rPr>
          <w:rFonts w:ascii="Cambria" w:hAnsi="Cambria"/>
          <w:i/>
          <w:noProof/>
          <w:sz w:val="24"/>
          <w:szCs w:val="24"/>
          <w:lang w:val="ru-RU"/>
        </w:rPr>
        <w:t xml:space="preserve"> </w:t>
      </w:r>
      <w:r w:rsidRPr="00630683">
        <w:rPr>
          <w:rFonts w:ascii="Cambria" w:hAnsi="Cambria"/>
          <w:i/>
          <w:noProof/>
          <w:sz w:val="24"/>
          <w:szCs w:val="24"/>
          <w:lang w:val="fr-FR"/>
        </w:rPr>
        <w:t>funereus</w:t>
      </w:r>
      <w:r w:rsidRPr="00E162C2">
        <w:rPr>
          <w:rFonts w:ascii="Cambria" w:hAnsi="Cambria"/>
          <w:i/>
          <w:noProof/>
          <w:sz w:val="24"/>
          <w:szCs w:val="24"/>
          <w:lang w:val="ru-RU"/>
        </w:rPr>
        <w:t xml:space="preserve">, </w:t>
      </w:r>
      <w:r w:rsidRPr="00630683">
        <w:rPr>
          <w:rFonts w:ascii="Cambria" w:hAnsi="Cambria"/>
          <w:i/>
          <w:noProof/>
          <w:sz w:val="24"/>
          <w:szCs w:val="24"/>
          <w:lang w:val="fr-FR"/>
        </w:rPr>
        <w:t>Glaucidium</w:t>
      </w:r>
      <w:r w:rsidRPr="00E162C2">
        <w:rPr>
          <w:rFonts w:ascii="Cambria" w:hAnsi="Cambria"/>
          <w:i/>
          <w:noProof/>
          <w:sz w:val="24"/>
          <w:szCs w:val="24"/>
          <w:lang w:val="ru-RU"/>
        </w:rPr>
        <w:t xml:space="preserve"> </w:t>
      </w:r>
      <w:r w:rsidRPr="00630683">
        <w:rPr>
          <w:rFonts w:ascii="Cambria" w:hAnsi="Cambria"/>
          <w:i/>
          <w:noProof/>
          <w:sz w:val="24"/>
          <w:szCs w:val="24"/>
          <w:lang w:val="fr-FR"/>
        </w:rPr>
        <w:t>passerinum</w:t>
      </w:r>
      <w:r w:rsidRPr="00E162C2">
        <w:rPr>
          <w:rFonts w:ascii="Cambria" w:hAnsi="Cambria"/>
          <w:i/>
          <w:noProof/>
          <w:sz w:val="24"/>
          <w:szCs w:val="24"/>
          <w:lang w:val="ru-RU"/>
        </w:rPr>
        <w:t xml:space="preserve">, </w:t>
      </w:r>
      <w:r w:rsidRPr="00630683">
        <w:rPr>
          <w:rFonts w:ascii="Cambria" w:hAnsi="Cambria"/>
          <w:i/>
          <w:noProof/>
          <w:sz w:val="24"/>
          <w:szCs w:val="24"/>
          <w:lang w:val="fr-FR"/>
        </w:rPr>
        <w:t>Ficedula</w:t>
      </w:r>
      <w:r w:rsidRPr="00E162C2">
        <w:rPr>
          <w:rFonts w:ascii="Cambria" w:hAnsi="Cambria"/>
          <w:i/>
          <w:noProof/>
          <w:sz w:val="24"/>
          <w:szCs w:val="24"/>
          <w:lang w:val="ru-RU"/>
        </w:rPr>
        <w:t xml:space="preserve"> </w:t>
      </w:r>
      <w:r w:rsidRPr="00630683">
        <w:rPr>
          <w:rFonts w:ascii="Cambria" w:hAnsi="Cambria"/>
          <w:i/>
          <w:noProof/>
          <w:sz w:val="24"/>
          <w:szCs w:val="24"/>
          <w:lang w:val="fr-FR"/>
        </w:rPr>
        <w:t>parva</w:t>
      </w:r>
      <w:r w:rsidRPr="00E162C2">
        <w:rPr>
          <w:rFonts w:ascii="Cambria" w:hAnsi="Cambria"/>
          <w:i/>
          <w:noProof/>
          <w:sz w:val="24"/>
          <w:szCs w:val="24"/>
          <w:lang w:val="ru-RU"/>
        </w:rPr>
        <w:t xml:space="preserve"> и </w:t>
      </w:r>
      <w:r w:rsidRPr="00630683">
        <w:rPr>
          <w:rFonts w:ascii="Cambria" w:hAnsi="Cambria"/>
          <w:i/>
          <w:noProof/>
          <w:sz w:val="24"/>
          <w:szCs w:val="24"/>
          <w:lang w:val="fr-FR"/>
        </w:rPr>
        <w:t>Ficedula</w:t>
      </w:r>
      <w:r w:rsidRPr="00E162C2">
        <w:rPr>
          <w:rFonts w:ascii="Cambria" w:hAnsi="Cambria"/>
          <w:i/>
          <w:noProof/>
          <w:sz w:val="24"/>
          <w:szCs w:val="24"/>
          <w:lang w:val="ru-RU"/>
        </w:rPr>
        <w:t xml:space="preserve"> </w:t>
      </w:r>
      <w:r w:rsidRPr="00630683">
        <w:rPr>
          <w:rFonts w:ascii="Cambria" w:hAnsi="Cambria"/>
          <w:i/>
          <w:noProof/>
          <w:sz w:val="24"/>
          <w:szCs w:val="24"/>
          <w:lang w:val="fr-FR"/>
        </w:rPr>
        <w:t>albicollis</w:t>
      </w:r>
      <w:r w:rsidRPr="00E162C2">
        <w:rPr>
          <w:rFonts w:ascii="Cambria" w:hAnsi="Cambria"/>
          <w:i/>
          <w:noProof/>
          <w:sz w:val="24"/>
          <w:szCs w:val="24"/>
          <w:lang w:val="ru-RU"/>
        </w:rPr>
        <w:t>.</w:t>
      </w:r>
    </w:p>
    <w:p w:rsidR="00B61BC1" w:rsidRPr="00630683"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0122 </w:t>
      </w:r>
      <w:r w:rsidR="00960791" w:rsidRPr="00630683">
        <w:rPr>
          <w:rFonts w:ascii="Cambria" w:hAnsi="Cambria"/>
          <w:i/>
          <w:noProof/>
          <w:sz w:val="24"/>
          <w:szCs w:val="24"/>
          <w:u w:val="single"/>
          <w:lang w:val="bg-BG"/>
        </w:rPr>
        <w:t xml:space="preserve">Планини Фъгъраш </w:t>
      </w:r>
    </w:p>
    <w:p w:rsidR="00960791" w:rsidRPr="00E162C2" w:rsidRDefault="00960791" w:rsidP="0096079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разположен на територията на четири окръга, а именно Сибиу (13%), Брашов (22%), Алба (54%) и Вълчея (11%), включени в алпийския биогеографски регион на 100%. Площта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е 198620 ха, средната надморска височина е 1407 м, максималната е 2526 м, а минималната е 347 м.</w:t>
      </w:r>
    </w:p>
    <w:p w:rsidR="00960791" w:rsidRPr="00630683" w:rsidRDefault="00960791" w:rsidP="0096079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Според стандартната форма на обекта, на </w:t>
      </w:r>
      <w:r w:rsidRPr="00630683">
        <w:rPr>
          <w:rFonts w:ascii="Cambria" w:hAnsi="Cambria"/>
          <w:noProof/>
          <w:sz w:val="24"/>
          <w:szCs w:val="24"/>
          <w:lang w:val="bg-BG"/>
        </w:rPr>
        <w:t xml:space="preserve">неговата </w:t>
      </w:r>
      <w:r w:rsidRPr="00E162C2">
        <w:rPr>
          <w:rFonts w:ascii="Cambria" w:hAnsi="Cambria"/>
          <w:noProof/>
          <w:sz w:val="24"/>
          <w:szCs w:val="24"/>
          <w:lang w:val="ru-RU"/>
        </w:rPr>
        <w:t xml:space="preserve">повърхност се намират следните класове на местообитания и степента на тяхното покритие: реки, езера (0,55%), храсти, </w:t>
      </w:r>
      <w:r w:rsidRPr="00630683">
        <w:rPr>
          <w:rFonts w:ascii="Cambria" w:hAnsi="Cambria"/>
          <w:noProof/>
          <w:sz w:val="24"/>
          <w:szCs w:val="24"/>
          <w:lang w:val="bg-BG"/>
        </w:rPr>
        <w:t xml:space="preserve">храстовидни </w:t>
      </w:r>
      <w:r w:rsidRPr="00E162C2">
        <w:rPr>
          <w:rFonts w:ascii="Cambria" w:hAnsi="Cambria"/>
          <w:noProof/>
          <w:sz w:val="24"/>
          <w:szCs w:val="24"/>
          <w:lang w:val="ru-RU"/>
        </w:rPr>
        <w:t>(11,84%), естествени тревни</w:t>
      </w:r>
      <w:r w:rsidRPr="00630683">
        <w:rPr>
          <w:rFonts w:ascii="Cambria" w:hAnsi="Cambria"/>
          <w:noProof/>
          <w:sz w:val="24"/>
          <w:szCs w:val="24"/>
          <w:lang w:val="bg-BG"/>
        </w:rPr>
        <w:t xml:space="preserve"> ливади</w:t>
      </w:r>
      <w:r w:rsidRPr="00E162C2">
        <w:rPr>
          <w:rFonts w:ascii="Cambria" w:hAnsi="Cambria"/>
          <w:noProof/>
          <w:sz w:val="24"/>
          <w:szCs w:val="24"/>
          <w:lang w:val="ru-RU"/>
        </w:rPr>
        <w:t xml:space="preserve">, степи (9,64%) ), пасища (0,97%), други обработваеми земи (0,17%), широколистни гори (17,60%), иглолистни гори (25,10%), смесени гори (28,94%), местообитания от гори (1,90%), скали, площи </w:t>
      </w:r>
      <w:r w:rsidRPr="00630683">
        <w:rPr>
          <w:rFonts w:ascii="Cambria" w:hAnsi="Cambria"/>
          <w:noProof/>
          <w:sz w:val="24"/>
          <w:szCs w:val="24"/>
          <w:lang w:val="bg-BG"/>
        </w:rPr>
        <w:t>със слаба</w:t>
      </w:r>
      <w:r w:rsidRPr="00E162C2">
        <w:rPr>
          <w:rFonts w:ascii="Cambria" w:hAnsi="Cambria"/>
          <w:noProof/>
          <w:sz w:val="24"/>
          <w:szCs w:val="24"/>
          <w:lang w:val="ru-RU"/>
        </w:rPr>
        <w:t xml:space="preserve"> растителност (3,25%).</w:t>
      </w:r>
    </w:p>
    <w:p w:rsidR="00960791" w:rsidRPr="00630683" w:rsidRDefault="00960791"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 xml:space="preserve">Обектът е предназначен за защита на 28 местообитания, от които 5 са ​​приоритетни (4070 * - </w:t>
      </w:r>
      <w:r w:rsidRPr="00630683">
        <w:rPr>
          <w:rFonts w:ascii="Cambria" w:hAnsi="Cambria"/>
          <w:i/>
          <w:noProof/>
          <w:sz w:val="24"/>
          <w:szCs w:val="24"/>
          <w:lang w:val="fr-FR"/>
        </w:rPr>
        <w:t>Pinus</w:t>
      </w:r>
      <w:r w:rsidRPr="00E162C2">
        <w:rPr>
          <w:rFonts w:ascii="Cambria" w:hAnsi="Cambria"/>
          <w:i/>
          <w:noProof/>
          <w:sz w:val="24"/>
          <w:szCs w:val="24"/>
          <w:lang w:val="bg-BG"/>
        </w:rPr>
        <w:t xml:space="preserve"> </w:t>
      </w:r>
      <w:r w:rsidRPr="00630683">
        <w:rPr>
          <w:rFonts w:ascii="Cambria" w:hAnsi="Cambria"/>
          <w:i/>
          <w:noProof/>
          <w:sz w:val="24"/>
          <w:szCs w:val="24"/>
          <w:lang w:val="fr-FR"/>
        </w:rPr>
        <w:t>mugo</w:t>
      </w:r>
      <w:r w:rsidRPr="00E162C2">
        <w:rPr>
          <w:rFonts w:ascii="Cambria" w:hAnsi="Cambria"/>
          <w:noProof/>
          <w:sz w:val="24"/>
          <w:szCs w:val="24"/>
          <w:lang w:val="bg-BG"/>
        </w:rPr>
        <w:t xml:space="preserve"> и </w:t>
      </w:r>
      <w:r w:rsidRPr="00630683">
        <w:rPr>
          <w:rFonts w:ascii="Cambria" w:hAnsi="Cambria"/>
          <w:i/>
          <w:noProof/>
          <w:sz w:val="24"/>
          <w:szCs w:val="24"/>
          <w:lang w:val="fr-FR"/>
        </w:rPr>
        <w:t>Rhododendron</w:t>
      </w:r>
      <w:r w:rsidRPr="00E162C2">
        <w:rPr>
          <w:rFonts w:ascii="Cambria" w:hAnsi="Cambria"/>
          <w:i/>
          <w:noProof/>
          <w:sz w:val="24"/>
          <w:szCs w:val="24"/>
          <w:lang w:val="bg-BG"/>
        </w:rPr>
        <w:t xml:space="preserve"> </w:t>
      </w:r>
      <w:r w:rsidRPr="00630683">
        <w:rPr>
          <w:rFonts w:ascii="Cambria" w:hAnsi="Cambria"/>
          <w:i/>
          <w:noProof/>
          <w:sz w:val="24"/>
          <w:szCs w:val="24"/>
          <w:lang w:val="fr-FR"/>
        </w:rPr>
        <w:t>myrtifolium</w:t>
      </w:r>
      <w:r w:rsidRPr="00E162C2">
        <w:rPr>
          <w:rFonts w:ascii="Cambria" w:hAnsi="Cambria"/>
          <w:noProof/>
          <w:sz w:val="24"/>
          <w:szCs w:val="24"/>
          <w:lang w:val="bg-BG"/>
        </w:rPr>
        <w:t xml:space="preserve"> храсти, 6230 * - планински </w:t>
      </w:r>
      <w:r w:rsidRPr="00630683">
        <w:rPr>
          <w:rFonts w:ascii="Cambria" w:hAnsi="Cambria"/>
          <w:noProof/>
          <w:sz w:val="24"/>
          <w:szCs w:val="24"/>
          <w:lang w:val="bg-BG"/>
        </w:rPr>
        <w:t xml:space="preserve">площи с </w:t>
      </w:r>
      <w:r w:rsidRPr="00630683">
        <w:rPr>
          <w:rFonts w:ascii="Cambria" w:hAnsi="Cambria"/>
          <w:i/>
          <w:noProof/>
          <w:sz w:val="24"/>
          <w:szCs w:val="24"/>
          <w:lang w:val="fr-FR"/>
        </w:rPr>
        <w:t>Nardus</w:t>
      </w:r>
      <w:r w:rsidRPr="00E162C2">
        <w:rPr>
          <w:rFonts w:ascii="Cambria" w:hAnsi="Cambria"/>
          <w:noProof/>
          <w:sz w:val="24"/>
          <w:szCs w:val="24"/>
          <w:lang w:val="bg-BG"/>
        </w:rPr>
        <w:t xml:space="preserve">, богат на силициеви субстрати, 7240 * - Алпийски пионерни образувания от </w:t>
      </w:r>
      <w:r w:rsidRPr="00630683">
        <w:rPr>
          <w:rFonts w:ascii="Cambria" w:hAnsi="Cambria"/>
          <w:i/>
          <w:noProof/>
          <w:sz w:val="24"/>
          <w:szCs w:val="24"/>
          <w:lang w:val="fr-FR"/>
        </w:rPr>
        <w:t>Caricion</w:t>
      </w:r>
      <w:r w:rsidRPr="00E162C2">
        <w:rPr>
          <w:rFonts w:ascii="Cambria" w:hAnsi="Cambria"/>
          <w:i/>
          <w:noProof/>
          <w:sz w:val="24"/>
          <w:szCs w:val="24"/>
          <w:lang w:val="bg-BG"/>
        </w:rPr>
        <w:t xml:space="preserve"> </w:t>
      </w:r>
      <w:r w:rsidRPr="00630683">
        <w:rPr>
          <w:rFonts w:ascii="Cambria" w:hAnsi="Cambria"/>
          <w:i/>
          <w:noProof/>
          <w:sz w:val="24"/>
          <w:szCs w:val="24"/>
          <w:lang w:val="fr-FR"/>
        </w:rPr>
        <w:t>bicoloris</w:t>
      </w:r>
      <w:r w:rsidRPr="00E162C2">
        <w:rPr>
          <w:rFonts w:ascii="Cambria" w:hAnsi="Cambria"/>
          <w:i/>
          <w:noProof/>
          <w:sz w:val="24"/>
          <w:szCs w:val="24"/>
          <w:lang w:val="bg-BG"/>
        </w:rPr>
        <w:t xml:space="preserve"> -</w:t>
      </w:r>
      <w:r w:rsidRPr="00630683">
        <w:rPr>
          <w:rFonts w:ascii="Cambria" w:hAnsi="Cambria"/>
          <w:i/>
          <w:noProof/>
          <w:sz w:val="24"/>
          <w:szCs w:val="24"/>
          <w:lang w:val="fr-FR"/>
        </w:rPr>
        <w:t>trofuscae</w:t>
      </w:r>
      <w:r w:rsidRPr="00E162C2">
        <w:rPr>
          <w:rFonts w:ascii="Cambria" w:hAnsi="Cambria"/>
          <w:noProof/>
          <w:sz w:val="24"/>
          <w:szCs w:val="24"/>
          <w:lang w:val="bg-BG"/>
        </w:rPr>
        <w:t xml:space="preserve">, 9180 * - гори </w:t>
      </w:r>
      <w:r w:rsidRPr="00630683">
        <w:rPr>
          <w:rFonts w:ascii="Cambria" w:hAnsi="Cambria"/>
          <w:noProof/>
          <w:sz w:val="24"/>
          <w:szCs w:val="24"/>
          <w:lang w:val="bg-BG"/>
        </w:rPr>
        <w:t xml:space="preserve">с </w:t>
      </w:r>
      <w:r w:rsidRPr="00630683">
        <w:rPr>
          <w:rFonts w:ascii="Cambria" w:hAnsi="Cambria"/>
          <w:i/>
          <w:noProof/>
          <w:sz w:val="24"/>
          <w:szCs w:val="24"/>
          <w:lang w:val="fr-FR"/>
        </w:rPr>
        <w:t>Tilio</w:t>
      </w:r>
      <w:r w:rsidRPr="00E162C2">
        <w:rPr>
          <w:rFonts w:ascii="Cambria" w:hAnsi="Cambria"/>
          <w:i/>
          <w:noProof/>
          <w:sz w:val="24"/>
          <w:szCs w:val="24"/>
          <w:lang w:val="bg-BG"/>
        </w:rPr>
        <w:t>-</w:t>
      </w:r>
      <w:r w:rsidRPr="00630683">
        <w:rPr>
          <w:rFonts w:ascii="Cambria" w:hAnsi="Cambria"/>
          <w:i/>
          <w:noProof/>
          <w:sz w:val="24"/>
          <w:szCs w:val="24"/>
          <w:lang w:val="fr-FR"/>
        </w:rPr>
        <w:t>Acerion</w:t>
      </w:r>
      <w:r w:rsidRPr="00E162C2">
        <w:rPr>
          <w:rFonts w:ascii="Cambria" w:hAnsi="Cambria"/>
          <w:noProof/>
          <w:sz w:val="24"/>
          <w:szCs w:val="24"/>
          <w:lang w:val="bg-BG"/>
        </w:rPr>
        <w:t xml:space="preserve"> по стръмни склонове, реки и яри, 91</w:t>
      </w:r>
      <w:r w:rsidRPr="00630683">
        <w:rPr>
          <w:rFonts w:ascii="Cambria" w:hAnsi="Cambria"/>
          <w:noProof/>
          <w:sz w:val="24"/>
          <w:szCs w:val="24"/>
          <w:lang w:val="fr-FR"/>
        </w:rPr>
        <w:t>E</w:t>
      </w:r>
      <w:r w:rsidRPr="00E162C2">
        <w:rPr>
          <w:rFonts w:ascii="Cambria" w:hAnsi="Cambria"/>
          <w:noProof/>
          <w:sz w:val="24"/>
          <w:szCs w:val="24"/>
          <w:lang w:val="bg-BG"/>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i/>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noProof/>
          <w:sz w:val="24"/>
          <w:szCs w:val="24"/>
          <w:lang w:val="bg-BG"/>
        </w:rPr>
        <w:t xml:space="preserve"> (</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xml:space="preserve">)), 12 вида бозайници, от които 2 са приоритетни видове (1352 * - </w:t>
      </w:r>
      <w:r w:rsidRPr="00630683">
        <w:rPr>
          <w:rFonts w:ascii="Cambria" w:hAnsi="Cambria"/>
          <w:i/>
          <w:noProof/>
          <w:sz w:val="24"/>
          <w:szCs w:val="24"/>
          <w:lang w:val="fr-FR"/>
        </w:rPr>
        <w:t>Canis</w:t>
      </w:r>
      <w:r w:rsidRPr="00E162C2">
        <w:rPr>
          <w:rFonts w:ascii="Cambria" w:hAnsi="Cambria"/>
          <w:i/>
          <w:noProof/>
          <w:sz w:val="24"/>
          <w:szCs w:val="24"/>
          <w:lang w:val="bg-BG"/>
        </w:rPr>
        <w:t xml:space="preserve"> </w:t>
      </w:r>
      <w:r w:rsidRPr="00630683">
        <w:rPr>
          <w:rFonts w:ascii="Cambria" w:hAnsi="Cambria"/>
          <w:i/>
          <w:noProof/>
          <w:sz w:val="24"/>
          <w:szCs w:val="24"/>
          <w:lang w:val="fr-FR"/>
        </w:rPr>
        <w:t>lupus</w:t>
      </w:r>
      <w:r w:rsidRPr="00E162C2">
        <w:rPr>
          <w:rFonts w:ascii="Cambria" w:hAnsi="Cambria"/>
          <w:noProof/>
          <w:sz w:val="24"/>
          <w:szCs w:val="24"/>
          <w:lang w:val="bg-BG"/>
        </w:rPr>
        <w:t xml:space="preserve"> и 1354 * - </w:t>
      </w:r>
      <w:r w:rsidRPr="00630683">
        <w:rPr>
          <w:rFonts w:ascii="Cambria" w:hAnsi="Cambria"/>
          <w:i/>
          <w:noProof/>
          <w:sz w:val="24"/>
          <w:szCs w:val="24"/>
          <w:lang w:val="fr-FR"/>
        </w:rPr>
        <w:t>Ursus</w:t>
      </w:r>
      <w:r w:rsidRPr="00E162C2">
        <w:rPr>
          <w:rFonts w:ascii="Cambria" w:hAnsi="Cambria"/>
          <w:i/>
          <w:noProof/>
          <w:sz w:val="24"/>
          <w:szCs w:val="24"/>
          <w:lang w:val="bg-BG"/>
        </w:rPr>
        <w:t xml:space="preserve"> </w:t>
      </w:r>
      <w:r w:rsidRPr="00630683">
        <w:rPr>
          <w:rFonts w:ascii="Cambria" w:hAnsi="Cambria"/>
          <w:i/>
          <w:noProof/>
          <w:sz w:val="24"/>
          <w:szCs w:val="24"/>
          <w:lang w:val="fr-FR"/>
        </w:rPr>
        <w:t>arctos</w:t>
      </w:r>
      <w:r w:rsidRPr="00E162C2">
        <w:rPr>
          <w:rFonts w:ascii="Cambria" w:hAnsi="Cambria"/>
          <w:noProof/>
          <w:sz w:val="24"/>
          <w:szCs w:val="24"/>
          <w:lang w:val="bg-BG"/>
        </w:rPr>
        <w:t xml:space="preserve">), 4 вида земноводни, 5 вида риби, 13 вида безгръбначни, от които 3 са приоритетни (1078 * - </w:t>
      </w:r>
      <w:r w:rsidRPr="00630683">
        <w:rPr>
          <w:rFonts w:ascii="Cambria" w:hAnsi="Cambria"/>
          <w:i/>
          <w:noProof/>
          <w:sz w:val="24"/>
          <w:szCs w:val="24"/>
          <w:lang w:val="fr-FR"/>
        </w:rPr>
        <w:t>Callimorpha</w:t>
      </w:r>
      <w:r w:rsidRPr="00E162C2">
        <w:rPr>
          <w:rFonts w:ascii="Cambria" w:hAnsi="Cambria"/>
          <w:i/>
          <w:noProof/>
          <w:sz w:val="24"/>
          <w:szCs w:val="24"/>
          <w:lang w:val="bg-BG"/>
        </w:rPr>
        <w:t xml:space="preserve"> </w:t>
      </w:r>
      <w:r w:rsidRPr="00630683">
        <w:rPr>
          <w:rFonts w:ascii="Cambria" w:hAnsi="Cambria"/>
          <w:i/>
          <w:noProof/>
          <w:sz w:val="24"/>
          <w:szCs w:val="24"/>
          <w:lang w:val="fr-FR"/>
        </w:rPr>
        <w:t>quadripunctaria</w:t>
      </w:r>
      <w:r w:rsidRPr="00E162C2">
        <w:rPr>
          <w:rFonts w:ascii="Cambria" w:hAnsi="Cambria"/>
          <w:noProof/>
          <w:sz w:val="24"/>
          <w:szCs w:val="24"/>
          <w:lang w:val="bg-BG"/>
        </w:rPr>
        <w:t xml:space="preserve">, 1084 * - </w:t>
      </w:r>
      <w:r w:rsidRPr="00630683">
        <w:rPr>
          <w:rFonts w:ascii="Cambria" w:hAnsi="Cambria"/>
          <w:i/>
          <w:noProof/>
          <w:sz w:val="24"/>
          <w:szCs w:val="24"/>
          <w:lang w:val="fr-FR"/>
        </w:rPr>
        <w:t>Osmoderma</w:t>
      </w:r>
      <w:r w:rsidRPr="00E162C2">
        <w:rPr>
          <w:rFonts w:ascii="Cambria" w:hAnsi="Cambria"/>
          <w:i/>
          <w:noProof/>
          <w:sz w:val="24"/>
          <w:szCs w:val="24"/>
          <w:lang w:val="bg-BG"/>
        </w:rPr>
        <w:t xml:space="preserve"> </w:t>
      </w:r>
      <w:r w:rsidRPr="00630683">
        <w:rPr>
          <w:rFonts w:ascii="Cambria" w:hAnsi="Cambria"/>
          <w:i/>
          <w:noProof/>
          <w:sz w:val="24"/>
          <w:szCs w:val="24"/>
          <w:lang w:val="fr-FR"/>
        </w:rPr>
        <w:t>eremita</w:t>
      </w:r>
      <w:r w:rsidRPr="00E162C2">
        <w:rPr>
          <w:rFonts w:ascii="Cambria" w:hAnsi="Cambria"/>
          <w:noProof/>
          <w:sz w:val="24"/>
          <w:szCs w:val="24"/>
          <w:lang w:val="bg-BG"/>
        </w:rPr>
        <w:t xml:space="preserve">, 1087 * - </w:t>
      </w:r>
      <w:r w:rsidRPr="00630683">
        <w:rPr>
          <w:rFonts w:ascii="Cambria" w:hAnsi="Cambria"/>
          <w:i/>
          <w:noProof/>
          <w:sz w:val="24"/>
          <w:szCs w:val="24"/>
          <w:lang w:val="fr-FR"/>
        </w:rPr>
        <w:t>Rosalia</w:t>
      </w:r>
      <w:r w:rsidRPr="00E162C2">
        <w:rPr>
          <w:rFonts w:ascii="Cambria" w:hAnsi="Cambria"/>
          <w:i/>
          <w:noProof/>
          <w:sz w:val="24"/>
          <w:szCs w:val="24"/>
          <w:lang w:val="bg-BG"/>
        </w:rPr>
        <w:t xml:space="preserve"> </w:t>
      </w:r>
      <w:r w:rsidRPr="00630683">
        <w:rPr>
          <w:rFonts w:ascii="Cambria" w:hAnsi="Cambria"/>
          <w:i/>
          <w:noProof/>
          <w:sz w:val="24"/>
          <w:szCs w:val="24"/>
          <w:lang w:val="fr-FR"/>
        </w:rPr>
        <w:t>alpina</w:t>
      </w:r>
      <w:r w:rsidRPr="00E162C2">
        <w:rPr>
          <w:rFonts w:ascii="Cambria" w:hAnsi="Cambria"/>
          <w:noProof/>
          <w:sz w:val="24"/>
          <w:szCs w:val="24"/>
          <w:lang w:val="bg-BG"/>
        </w:rPr>
        <w:t xml:space="preserve">) и 7 растителни вида, един от които приоритет (4070 * - </w:t>
      </w:r>
      <w:r w:rsidRPr="00630683">
        <w:rPr>
          <w:rFonts w:ascii="Cambria" w:hAnsi="Cambria"/>
          <w:i/>
          <w:noProof/>
          <w:sz w:val="24"/>
          <w:szCs w:val="24"/>
          <w:lang w:val="fr-FR"/>
        </w:rPr>
        <w:t>Campanula</w:t>
      </w:r>
      <w:r w:rsidRPr="00E162C2">
        <w:rPr>
          <w:rFonts w:ascii="Cambria" w:hAnsi="Cambria"/>
          <w:i/>
          <w:noProof/>
          <w:sz w:val="24"/>
          <w:szCs w:val="24"/>
          <w:lang w:val="bg-BG"/>
        </w:rPr>
        <w:t xml:space="preserve"> </w:t>
      </w:r>
      <w:r w:rsidRPr="00630683">
        <w:rPr>
          <w:rFonts w:ascii="Cambria" w:hAnsi="Cambria"/>
          <w:i/>
          <w:noProof/>
          <w:sz w:val="24"/>
          <w:szCs w:val="24"/>
          <w:lang w:val="fr-FR"/>
        </w:rPr>
        <w:t>serrata</w:t>
      </w:r>
      <w:r w:rsidRPr="00E162C2">
        <w:rPr>
          <w:rFonts w:ascii="Cambria" w:hAnsi="Cambria"/>
          <w:noProof/>
          <w:sz w:val="24"/>
          <w:szCs w:val="24"/>
          <w:lang w:val="bg-BG"/>
        </w:rPr>
        <w:t xml:space="preserve">), изброени в приложения </w:t>
      </w:r>
      <w:r w:rsidRPr="00630683">
        <w:rPr>
          <w:rFonts w:ascii="Cambria" w:hAnsi="Cambria"/>
          <w:noProof/>
          <w:sz w:val="24"/>
          <w:szCs w:val="24"/>
          <w:lang w:val="fr-FR"/>
        </w:rPr>
        <w:t>I</w:t>
      </w:r>
      <w:r w:rsidRPr="00E162C2">
        <w:rPr>
          <w:rFonts w:ascii="Cambria" w:hAnsi="Cambria"/>
          <w:noProof/>
          <w:sz w:val="24"/>
          <w:szCs w:val="24"/>
          <w:lang w:val="bg-BG"/>
        </w:rPr>
        <w:t xml:space="preserve"> и </w:t>
      </w:r>
      <w:r w:rsidRPr="00630683">
        <w:rPr>
          <w:rFonts w:ascii="Cambria" w:hAnsi="Cambria"/>
          <w:noProof/>
          <w:sz w:val="24"/>
          <w:szCs w:val="24"/>
          <w:lang w:val="fr-FR"/>
        </w:rPr>
        <w:t>II</w:t>
      </w:r>
      <w:r w:rsidRPr="00E162C2">
        <w:rPr>
          <w:rFonts w:ascii="Cambria" w:hAnsi="Cambria"/>
          <w:noProof/>
          <w:sz w:val="24"/>
          <w:szCs w:val="24"/>
          <w:lang w:val="bg-BG"/>
        </w:rPr>
        <w:t xml:space="preserve"> към Директива 92/43/ЕИО. </w:t>
      </w:r>
      <w:r w:rsidRPr="00E162C2">
        <w:rPr>
          <w:rFonts w:ascii="Cambria" w:hAnsi="Cambria"/>
          <w:noProof/>
          <w:sz w:val="24"/>
          <w:szCs w:val="24"/>
          <w:lang w:val="ru-RU"/>
        </w:rPr>
        <w:t>В допълнение, мястото също така е домакин на 16 вида бозайници, 16 вида земноводни и влечуги, 3 вида риби, 3 вида безгръбначни и 218 вида растения</w:t>
      </w:r>
    </w:p>
    <w:p w:rsidR="00960791" w:rsidRPr="00630683" w:rsidRDefault="00960791"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Предлаганият обект включва най-високият и най-дивият сектор на Румънските Карпати, с едно от най-големите разширения на ледниковия и перилациалния релеф, със специфични екологични условия поради геоложкото, педологическото и климатичното разнообразие, отразено в много голямото биоразнообразие на този район. В </w:t>
      </w:r>
      <w:r w:rsidRPr="00630683">
        <w:rPr>
          <w:rFonts w:ascii="Cambria" w:hAnsi="Cambria"/>
          <w:noProof/>
          <w:sz w:val="24"/>
          <w:szCs w:val="24"/>
          <w:lang w:val="bg-BG"/>
        </w:rPr>
        <w:t>този планински масив</w:t>
      </w:r>
      <w:r w:rsidRPr="00E162C2">
        <w:rPr>
          <w:rFonts w:ascii="Cambria" w:hAnsi="Cambria"/>
          <w:noProof/>
          <w:sz w:val="24"/>
          <w:szCs w:val="24"/>
          <w:lang w:val="ru-RU"/>
        </w:rPr>
        <w:t xml:space="preserve"> </w:t>
      </w:r>
      <w:r w:rsidRPr="00630683">
        <w:rPr>
          <w:rFonts w:ascii="Cambria" w:hAnsi="Cambria"/>
          <w:noProof/>
          <w:sz w:val="24"/>
          <w:szCs w:val="24"/>
          <w:lang w:val="bg-BG"/>
        </w:rPr>
        <w:t>се намират</w:t>
      </w:r>
      <w:r w:rsidRPr="00E162C2">
        <w:rPr>
          <w:rFonts w:ascii="Cambria" w:hAnsi="Cambria"/>
          <w:noProof/>
          <w:sz w:val="24"/>
          <w:szCs w:val="24"/>
          <w:lang w:val="ru-RU"/>
        </w:rPr>
        <w:t xml:space="preserve"> фрагменти, представителни за девствени и квази девствени природни гори - днес практически изчезнали от Европа - които поляризират специално сухоземно биологично разнообразие. Планините Фагарас предлага</w:t>
      </w:r>
      <w:r w:rsidR="00B8293F" w:rsidRPr="00630683">
        <w:rPr>
          <w:rFonts w:ascii="Cambria" w:hAnsi="Cambria"/>
          <w:noProof/>
          <w:sz w:val="24"/>
          <w:szCs w:val="24"/>
          <w:lang w:val="bg-BG"/>
        </w:rPr>
        <w:t>т</w:t>
      </w:r>
      <w:r w:rsidRPr="00E162C2">
        <w:rPr>
          <w:rFonts w:ascii="Cambria" w:hAnsi="Cambria"/>
          <w:noProof/>
          <w:sz w:val="24"/>
          <w:szCs w:val="24"/>
          <w:lang w:val="ru-RU"/>
        </w:rPr>
        <w:t xml:space="preserve"> отлични местообитания за жизнеспособн</w:t>
      </w:r>
      <w:r w:rsidR="00B8293F" w:rsidRPr="00E162C2">
        <w:rPr>
          <w:rFonts w:ascii="Cambria" w:hAnsi="Cambria"/>
          <w:noProof/>
          <w:sz w:val="24"/>
          <w:szCs w:val="24"/>
          <w:lang w:val="ru-RU"/>
        </w:rPr>
        <w:t xml:space="preserve">и популации от мечка, вълк, </w:t>
      </w:r>
      <w:r w:rsidR="00B8293F" w:rsidRPr="00630683">
        <w:rPr>
          <w:rFonts w:ascii="Cambria" w:hAnsi="Cambria"/>
          <w:noProof/>
          <w:sz w:val="24"/>
          <w:szCs w:val="24"/>
          <w:lang w:val="bg-BG"/>
        </w:rPr>
        <w:t>рис</w:t>
      </w:r>
      <w:r w:rsidRPr="00E162C2">
        <w:rPr>
          <w:rFonts w:ascii="Cambria" w:hAnsi="Cambria"/>
          <w:noProof/>
          <w:sz w:val="24"/>
          <w:szCs w:val="24"/>
          <w:lang w:val="ru-RU"/>
        </w:rPr>
        <w:t xml:space="preserve"> и черна коза.</w:t>
      </w:r>
    </w:p>
    <w:p w:rsidR="00B61BC1" w:rsidRPr="00E162C2" w:rsidRDefault="00B61BC1"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0304 </w:t>
      </w:r>
      <w:r w:rsidRPr="00276A86">
        <w:rPr>
          <w:rFonts w:ascii="Cambria" w:hAnsi="Cambria"/>
          <w:i/>
          <w:noProof/>
          <w:color w:val="FF0000"/>
          <w:sz w:val="24"/>
          <w:szCs w:val="24"/>
          <w:u w:val="single"/>
          <w:lang w:val="fr-FR"/>
        </w:rPr>
        <w:t>H</w:t>
      </w:r>
      <w:r w:rsidRPr="00276A86">
        <w:rPr>
          <w:rFonts w:ascii="Cambria" w:hAnsi="Cambria"/>
          <w:i/>
          <w:noProof/>
          <w:color w:val="FF0000"/>
          <w:sz w:val="24"/>
          <w:szCs w:val="24"/>
          <w:u w:val="single"/>
          <w:lang w:val="ru-RU"/>
        </w:rPr>
        <w:t>â</w:t>
      </w:r>
      <w:r w:rsidRPr="00276A86">
        <w:rPr>
          <w:rFonts w:ascii="Cambria" w:hAnsi="Cambria"/>
          <w:i/>
          <w:noProof/>
          <w:color w:val="FF0000"/>
          <w:sz w:val="24"/>
          <w:szCs w:val="24"/>
          <w:u w:val="single"/>
          <w:lang w:val="fr-FR"/>
        </w:rPr>
        <w:t>rtibaciu</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Sud</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Vest</w:t>
      </w:r>
    </w:p>
    <w:p w:rsidR="00AB605D" w:rsidRPr="00E162C2" w:rsidRDefault="00AB605D" w:rsidP="00AB605D">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разположен изцяло на територията на окръг Сибиу и се припокрива с два биогеографски региона, съответно Алпийски (8,54%) и Континентален (91,46%). Повърхността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е 22840 ха, средната надморска височина на обекта е 499 м, а максималната е 1233 м, а минималната е 361 м.</w:t>
      </w:r>
    </w:p>
    <w:p w:rsidR="00AB605D" w:rsidRPr="00630683" w:rsidRDefault="00AB605D" w:rsidP="00AB605D">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Съгласно стандартната форма на</w:t>
      </w:r>
      <w:r w:rsidRPr="00630683">
        <w:rPr>
          <w:rFonts w:ascii="Cambria" w:hAnsi="Cambria"/>
          <w:noProof/>
          <w:sz w:val="24"/>
          <w:szCs w:val="24"/>
          <w:lang w:val="bg-BG"/>
        </w:rPr>
        <w:t xml:space="preserve"> обекта</w:t>
      </w:r>
      <w:r w:rsidRPr="00E162C2">
        <w:rPr>
          <w:rFonts w:ascii="Cambria" w:hAnsi="Cambria"/>
          <w:noProof/>
          <w:sz w:val="24"/>
          <w:szCs w:val="24"/>
          <w:lang w:val="ru-RU"/>
        </w:rPr>
        <w:t xml:space="preserve">, на </w:t>
      </w:r>
      <w:r w:rsidRPr="00630683">
        <w:rPr>
          <w:rFonts w:ascii="Cambria" w:hAnsi="Cambria"/>
          <w:noProof/>
          <w:sz w:val="24"/>
          <w:szCs w:val="24"/>
          <w:lang w:val="bg-BG"/>
        </w:rPr>
        <w:t>неговата</w:t>
      </w:r>
      <w:r w:rsidRPr="00E162C2">
        <w:rPr>
          <w:rFonts w:ascii="Cambria" w:hAnsi="Cambria"/>
          <w:noProof/>
          <w:sz w:val="24"/>
          <w:szCs w:val="24"/>
          <w:lang w:val="ru-RU"/>
        </w:rPr>
        <w:t xml:space="preserve"> повърхност се намират следните класове на местообитания и </w:t>
      </w:r>
      <w:r w:rsidRPr="00630683">
        <w:rPr>
          <w:rFonts w:ascii="Cambria" w:hAnsi="Cambria"/>
          <w:noProof/>
          <w:sz w:val="24"/>
          <w:szCs w:val="24"/>
          <w:lang w:val="bg-BG"/>
        </w:rPr>
        <w:t xml:space="preserve">тяхната </w:t>
      </w:r>
      <w:r w:rsidRPr="00E162C2">
        <w:rPr>
          <w:rFonts w:ascii="Cambria" w:hAnsi="Cambria"/>
          <w:noProof/>
          <w:sz w:val="24"/>
          <w:szCs w:val="24"/>
          <w:lang w:val="ru-RU"/>
        </w:rPr>
        <w:t xml:space="preserve">степента </w:t>
      </w:r>
      <w:r w:rsidRPr="00630683">
        <w:rPr>
          <w:rFonts w:ascii="Cambria" w:hAnsi="Cambria"/>
          <w:noProof/>
          <w:sz w:val="24"/>
          <w:szCs w:val="24"/>
          <w:lang w:val="bg-BG"/>
        </w:rPr>
        <w:t xml:space="preserve">на </w:t>
      </w:r>
      <w:r w:rsidRPr="00E162C2">
        <w:rPr>
          <w:rFonts w:ascii="Cambria" w:hAnsi="Cambria"/>
          <w:noProof/>
          <w:sz w:val="24"/>
          <w:szCs w:val="24"/>
          <w:lang w:val="ru-RU"/>
        </w:rPr>
        <w:t>покритие: блата, торфени зони (0,11%), култури</w:t>
      </w:r>
      <w:r w:rsidRPr="00630683">
        <w:rPr>
          <w:rFonts w:ascii="Cambria" w:hAnsi="Cambria"/>
          <w:noProof/>
          <w:sz w:val="24"/>
          <w:szCs w:val="24"/>
          <w:lang w:val="bg-BG"/>
        </w:rPr>
        <w:t>-</w:t>
      </w:r>
      <w:r w:rsidRPr="00E162C2">
        <w:rPr>
          <w:rFonts w:ascii="Cambria" w:hAnsi="Cambria"/>
          <w:noProof/>
          <w:sz w:val="24"/>
          <w:szCs w:val="24"/>
          <w:lang w:val="ru-RU"/>
        </w:rPr>
        <w:t xml:space="preserve"> обработваема земя (3,19%), тревни площи (31,15%), друга обработваема земя (12.60%), широколистни гори (48.39%), смесени гори (0.10%), лозя и овощни градини (1.00%), други изкуствени земи (0.20%), </w:t>
      </w:r>
      <w:r w:rsidRPr="00630683">
        <w:rPr>
          <w:rFonts w:ascii="Cambria" w:hAnsi="Cambria"/>
          <w:noProof/>
          <w:sz w:val="24"/>
          <w:szCs w:val="24"/>
          <w:lang w:val="bg-BG"/>
        </w:rPr>
        <w:t>горски местообитания</w:t>
      </w:r>
      <w:r w:rsidRPr="00E162C2">
        <w:rPr>
          <w:rFonts w:ascii="Cambria" w:hAnsi="Cambria"/>
          <w:noProof/>
          <w:sz w:val="24"/>
          <w:szCs w:val="24"/>
          <w:lang w:val="ru-RU"/>
        </w:rPr>
        <w:t>(3,25%).</w:t>
      </w:r>
    </w:p>
    <w:p w:rsidR="00AB605D" w:rsidRPr="00630683" w:rsidRDefault="00AB605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Обектът е определен за опазване на 13 местообитания, от които 3 са приоритетни (40</w:t>
      </w:r>
      <w:r w:rsidRPr="00630683">
        <w:rPr>
          <w:rFonts w:ascii="Cambria" w:hAnsi="Cambria"/>
          <w:noProof/>
          <w:sz w:val="24"/>
          <w:szCs w:val="24"/>
          <w:lang w:val="fr-FR"/>
        </w:rPr>
        <w:t>A</w:t>
      </w:r>
      <w:r w:rsidRPr="00E162C2">
        <w:rPr>
          <w:rFonts w:ascii="Cambria" w:hAnsi="Cambria"/>
          <w:noProof/>
          <w:sz w:val="24"/>
          <w:szCs w:val="24"/>
          <w:lang w:val="ru-RU"/>
        </w:rPr>
        <w:t>0 * - перифенични субконтинентални храсти, 6110 * - калциеви скални треви или баз</w:t>
      </w:r>
      <w:r w:rsidRPr="00630683">
        <w:rPr>
          <w:rFonts w:ascii="Cambria" w:hAnsi="Cambria"/>
          <w:noProof/>
          <w:sz w:val="24"/>
          <w:szCs w:val="24"/>
          <w:lang w:val="bg-BG"/>
        </w:rPr>
        <w:t>ифили</w:t>
      </w:r>
      <w:r w:rsidRPr="00E162C2">
        <w:rPr>
          <w:rFonts w:ascii="Cambria" w:hAnsi="Cambria"/>
          <w:noProof/>
          <w:sz w:val="24"/>
          <w:szCs w:val="24"/>
          <w:lang w:val="ru-RU"/>
        </w:rPr>
        <w:t xml:space="preserve"> от </w:t>
      </w:r>
      <w:r w:rsidRPr="00630683">
        <w:rPr>
          <w:rFonts w:ascii="Cambria" w:hAnsi="Cambria"/>
          <w:noProof/>
          <w:sz w:val="24"/>
          <w:szCs w:val="24"/>
          <w:lang w:val="bg-BG"/>
        </w:rPr>
        <w:t xml:space="preserve">бели </w:t>
      </w:r>
      <w:r w:rsidRPr="00630683">
        <w:rPr>
          <w:rFonts w:ascii="Cambria" w:hAnsi="Cambria"/>
          <w:i/>
          <w:noProof/>
          <w:sz w:val="24"/>
          <w:szCs w:val="24"/>
          <w:lang w:val="fr-FR"/>
        </w:rPr>
        <w:t>Alysso</w:t>
      </w:r>
      <w:r w:rsidRPr="00E162C2">
        <w:rPr>
          <w:rFonts w:ascii="Cambria" w:hAnsi="Cambria"/>
          <w:i/>
          <w:noProof/>
          <w:sz w:val="24"/>
          <w:szCs w:val="24"/>
          <w:lang w:val="ru-RU"/>
        </w:rPr>
        <w:t>-</w:t>
      </w:r>
      <w:r w:rsidRPr="00630683">
        <w:rPr>
          <w:rFonts w:ascii="Cambria" w:hAnsi="Cambria"/>
          <w:i/>
          <w:noProof/>
          <w:sz w:val="24"/>
          <w:szCs w:val="24"/>
          <w:lang w:val="fr-FR"/>
        </w:rPr>
        <w:t>Sedion</w:t>
      </w:r>
      <w:r w:rsidRPr="00E162C2">
        <w:rPr>
          <w:rFonts w:ascii="Cambria" w:hAnsi="Cambria"/>
          <w:noProof/>
          <w:sz w:val="24"/>
          <w:szCs w:val="24"/>
          <w:lang w:val="ru-RU"/>
        </w:rPr>
        <w:t>, 91</w:t>
      </w:r>
      <w:r w:rsidRPr="00630683">
        <w:rPr>
          <w:rFonts w:ascii="Cambria" w:hAnsi="Cambria"/>
          <w:noProof/>
          <w:sz w:val="24"/>
          <w:szCs w:val="24"/>
          <w:lang w:val="fr-FR"/>
        </w:rPr>
        <w:t>I</w:t>
      </w:r>
      <w:r w:rsidRPr="00E162C2">
        <w:rPr>
          <w:rFonts w:ascii="Cambria" w:hAnsi="Cambria"/>
          <w:noProof/>
          <w:sz w:val="24"/>
          <w:szCs w:val="24"/>
          <w:lang w:val="ru-RU"/>
        </w:rPr>
        <w:t xml:space="preserve">0 * - евросибирска силивостепна растителност с </w:t>
      </w:r>
      <w:r w:rsidRPr="00630683">
        <w:rPr>
          <w:rFonts w:ascii="Cambria" w:hAnsi="Cambria"/>
          <w:i/>
          <w:noProof/>
          <w:sz w:val="24"/>
          <w:szCs w:val="24"/>
          <w:lang w:val="fr-FR"/>
        </w:rPr>
        <w:t>Quercus</w:t>
      </w:r>
      <w:r w:rsidRPr="00E162C2">
        <w:rPr>
          <w:rFonts w:ascii="Cambria" w:hAnsi="Cambria"/>
          <w:i/>
          <w:noProof/>
          <w:sz w:val="24"/>
          <w:szCs w:val="24"/>
          <w:lang w:val="ru-RU"/>
        </w:rPr>
        <w:t xml:space="preserve"> </w:t>
      </w:r>
      <w:r w:rsidRPr="00630683">
        <w:rPr>
          <w:rFonts w:ascii="Cambria" w:hAnsi="Cambria"/>
          <w:i/>
          <w:noProof/>
          <w:sz w:val="24"/>
          <w:szCs w:val="24"/>
          <w:lang w:val="fr-FR"/>
        </w:rPr>
        <w:t>spp</w:t>
      </w:r>
      <w:r w:rsidRPr="00E162C2">
        <w:rPr>
          <w:rFonts w:ascii="Cambria" w:hAnsi="Cambria"/>
          <w:noProof/>
          <w:sz w:val="24"/>
          <w:szCs w:val="24"/>
          <w:lang w:val="ru-RU"/>
        </w:rPr>
        <w:t xml:space="preserve">), 10 вида от бозайници, от които 2 са приоритетни видове (1352 * - </w:t>
      </w:r>
      <w:r w:rsidRPr="00630683">
        <w:rPr>
          <w:rFonts w:ascii="Cambria" w:hAnsi="Cambria"/>
          <w:i/>
          <w:noProof/>
          <w:sz w:val="24"/>
          <w:szCs w:val="24"/>
          <w:lang w:val="fr-FR"/>
        </w:rPr>
        <w:t>Canis</w:t>
      </w:r>
      <w:r w:rsidRPr="00E162C2">
        <w:rPr>
          <w:rFonts w:ascii="Cambria" w:hAnsi="Cambria"/>
          <w:i/>
          <w:noProof/>
          <w:sz w:val="24"/>
          <w:szCs w:val="24"/>
          <w:lang w:val="ru-RU"/>
        </w:rPr>
        <w:t xml:space="preserve"> </w:t>
      </w:r>
      <w:r w:rsidRPr="00630683">
        <w:rPr>
          <w:rFonts w:ascii="Cambria" w:hAnsi="Cambria"/>
          <w:i/>
          <w:noProof/>
          <w:sz w:val="24"/>
          <w:szCs w:val="24"/>
          <w:lang w:val="fr-FR"/>
        </w:rPr>
        <w:t>lupus</w:t>
      </w:r>
      <w:r w:rsidRPr="00E162C2">
        <w:rPr>
          <w:rFonts w:ascii="Cambria" w:hAnsi="Cambria"/>
          <w:noProof/>
          <w:sz w:val="24"/>
          <w:szCs w:val="24"/>
          <w:lang w:val="ru-RU"/>
        </w:rPr>
        <w:t xml:space="preserve"> и 1354 * - </w:t>
      </w:r>
      <w:r w:rsidRPr="00630683">
        <w:rPr>
          <w:rFonts w:ascii="Cambria" w:hAnsi="Cambria"/>
          <w:i/>
          <w:noProof/>
          <w:sz w:val="24"/>
          <w:szCs w:val="24"/>
          <w:lang w:val="fr-FR"/>
        </w:rPr>
        <w:t>Ursus</w:t>
      </w:r>
      <w:r w:rsidRPr="00E162C2">
        <w:rPr>
          <w:rFonts w:ascii="Cambria" w:hAnsi="Cambria"/>
          <w:i/>
          <w:noProof/>
          <w:sz w:val="24"/>
          <w:szCs w:val="24"/>
          <w:lang w:val="ru-RU"/>
        </w:rPr>
        <w:t xml:space="preserve"> </w:t>
      </w:r>
      <w:r w:rsidRPr="00630683">
        <w:rPr>
          <w:rFonts w:ascii="Cambria" w:hAnsi="Cambria"/>
          <w:i/>
          <w:noProof/>
          <w:sz w:val="24"/>
          <w:szCs w:val="24"/>
          <w:lang w:val="fr-FR"/>
        </w:rPr>
        <w:t>arctos</w:t>
      </w:r>
      <w:r w:rsidRPr="00E162C2">
        <w:rPr>
          <w:rFonts w:ascii="Cambria" w:hAnsi="Cambria"/>
          <w:noProof/>
          <w:sz w:val="24"/>
          <w:szCs w:val="24"/>
          <w:lang w:val="ru-RU"/>
        </w:rPr>
        <w:t xml:space="preserve">), 5 вида земноводни и 1 вид безгръбначни, изброени в приложения </w:t>
      </w:r>
      <w:r w:rsidRPr="00630683">
        <w:rPr>
          <w:rFonts w:ascii="Cambria" w:hAnsi="Cambria"/>
          <w:noProof/>
          <w:sz w:val="24"/>
          <w:szCs w:val="24"/>
          <w:lang w:val="fr-FR"/>
        </w:rPr>
        <w:t>I</w:t>
      </w:r>
      <w:r w:rsidRPr="00E162C2">
        <w:rPr>
          <w:rFonts w:ascii="Cambria" w:hAnsi="Cambria"/>
          <w:noProof/>
          <w:sz w:val="24"/>
          <w:szCs w:val="24"/>
          <w:lang w:val="ru-RU"/>
        </w:rPr>
        <w:t xml:space="preserve"> и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92/43/ЕИО. В допълнение, </w:t>
      </w: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също </w:t>
      </w:r>
      <w:r w:rsidRPr="00630683">
        <w:rPr>
          <w:rFonts w:ascii="Cambria" w:hAnsi="Cambria"/>
          <w:noProof/>
          <w:sz w:val="24"/>
          <w:szCs w:val="24"/>
          <w:lang w:val="bg-BG"/>
        </w:rPr>
        <w:t xml:space="preserve"> приютява </w:t>
      </w:r>
      <w:r w:rsidRPr="00E162C2">
        <w:rPr>
          <w:rFonts w:ascii="Cambria" w:hAnsi="Cambria"/>
          <w:noProof/>
          <w:sz w:val="24"/>
          <w:szCs w:val="24"/>
          <w:lang w:val="ru-RU"/>
        </w:rPr>
        <w:t>17 вида земноводни и влечуги.</w:t>
      </w:r>
    </w:p>
    <w:p w:rsidR="00AB605D" w:rsidRPr="00630683" w:rsidRDefault="00AB605D" w:rsidP="000E4F46">
      <w:pPr>
        <w:spacing w:before="120" w:after="120" w:line="240" w:lineRule="auto"/>
        <w:jc w:val="both"/>
        <w:rPr>
          <w:rFonts w:ascii="Cambria" w:hAnsi="Cambria"/>
          <w:i/>
          <w:noProof/>
          <w:sz w:val="24"/>
          <w:szCs w:val="24"/>
          <w:lang w:val="bg-BG"/>
        </w:rPr>
      </w:pPr>
      <w:r w:rsidRPr="00630683">
        <w:rPr>
          <w:rFonts w:ascii="Cambria" w:hAnsi="Cambria"/>
          <w:noProof/>
          <w:sz w:val="24"/>
          <w:szCs w:val="24"/>
          <w:lang w:val="bg-BG"/>
        </w:rPr>
        <w:t>Обект</w:t>
      </w:r>
      <w:r w:rsidRPr="00E162C2">
        <w:rPr>
          <w:rFonts w:ascii="Cambria" w:hAnsi="Cambria"/>
          <w:noProof/>
          <w:sz w:val="24"/>
          <w:szCs w:val="24"/>
          <w:lang w:val="ru-RU"/>
        </w:rPr>
        <w:t xml:space="preserve"> с голямо значение за големи месоядни животни, </w:t>
      </w:r>
      <w:r w:rsidRPr="00630683">
        <w:rPr>
          <w:rFonts w:ascii="Cambria" w:hAnsi="Cambria"/>
          <w:i/>
          <w:noProof/>
          <w:sz w:val="24"/>
          <w:szCs w:val="24"/>
          <w:lang w:val="fr-FR"/>
        </w:rPr>
        <w:t>Canis</w:t>
      </w:r>
      <w:r w:rsidRPr="00E162C2">
        <w:rPr>
          <w:rFonts w:ascii="Cambria" w:hAnsi="Cambria"/>
          <w:i/>
          <w:noProof/>
          <w:sz w:val="24"/>
          <w:szCs w:val="24"/>
          <w:lang w:val="ru-RU"/>
        </w:rPr>
        <w:t xml:space="preserve"> </w:t>
      </w:r>
      <w:r w:rsidRPr="00630683">
        <w:rPr>
          <w:rFonts w:ascii="Cambria" w:hAnsi="Cambria"/>
          <w:i/>
          <w:noProof/>
          <w:sz w:val="24"/>
          <w:szCs w:val="24"/>
          <w:lang w:val="fr-FR"/>
        </w:rPr>
        <w:t>lupus</w:t>
      </w:r>
      <w:r w:rsidRPr="00E162C2">
        <w:rPr>
          <w:rFonts w:ascii="Cambria" w:hAnsi="Cambria"/>
          <w:i/>
          <w:noProof/>
          <w:sz w:val="24"/>
          <w:szCs w:val="24"/>
          <w:lang w:val="ru-RU"/>
        </w:rPr>
        <w:t xml:space="preserve"> </w:t>
      </w:r>
      <w:r w:rsidRPr="00E162C2">
        <w:rPr>
          <w:rFonts w:ascii="Cambria" w:hAnsi="Cambria"/>
          <w:noProof/>
          <w:sz w:val="24"/>
          <w:szCs w:val="24"/>
          <w:lang w:val="ru-RU"/>
        </w:rPr>
        <w:t>и</w:t>
      </w:r>
      <w:r w:rsidRPr="00E162C2">
        <w:rPr>
          <w:rFonts w:ascii="Cambria" w:hAnsi="Cambria"/>
          <w:i/>
          <w:noProof/>
          <w:sz w:val="24"/>
          <w:szCs w:val="24"/>
          <w:lang w:val="ru-RU"/>
        </w:rPr>
        <w:t xml:space="preserve"> </w:t>
      </w:r>
      <w:r w:rsidRPr="00630683">
        <w:rPr>
          <w:rFonts w:ascii="Cambria" w:hAnsi="Cambria"/>
          <w:i/>
          <w:noProof/>
          <w:sz w:val="24"/>
          <w:szCs w:val="24"/>
          <w:lang w:val="fr-FR"/>
        </w:rPr>
        <w:t>Ursus</w:t>
      </w:r>
      <w:r w:rsidRPr="00E162C2">
        <w:rPr>
          <w:rFonts w:ascii="Cambria" w:hAnsi="Cambria"/>
          <w:i/>
          <w:noProof/>
          <w:sz w:val="24"/>
          <w:szCs w:val="24"/>
          <w:lang w:val="ru-RU"/>
        </w:rPr>
        <w:t xml:space="preserve"> </w:t>
      </w:r>
      <w:r w:rsidRPr="00630683">
        <w:rPr>
          <w:rFonts w:ascii="Cambria" w:hAnsi="Cambria"/>
          <w:i/>
          <w:noProof/>
          <w:sz w:val="24"/>
          <w:szCs w:val="24"/>
          <w:lang w:val="fr-FR"/>
        </w:rPr>
        <w:t>arctos</w:t>
      </w:r>
      <w:r w:rsidRPr="00E162C2">
        <w:rPr>
          <w:rFonts w:ascii="Cambria" w:hAnsi="Cambria"/>
          <w:noProof/>
          <w:sz w:val="24"/>
          <w:szCs w:val="24"/>
          <w:lang w:val="ru-RU"/>
        </w:rPr>
        <w:t xml:space="preserve">. Обектът представлява характерно местообитание за двата вида в континенталния биогеографски регион и заедно с останалите предложени места би осигурил защитата на представителен процент в този биорегион. В частта на </w:t>
      </w:r>
      <w:r w:rsidR="007D3307" w:rsidRPr="00630683">
        <w:rPr>
          <w:rFonts w:ascii="Cambria" w:hAnsi="Cambria"/>
          <w:noProof/>
          <w:sz w:val="24"/>
          <w:szCs w:val="24"/>
          <w:lang w:val="bg-BG"/>
        </w:rPr>
        <w:t>ЮЗ</w:t>
      </w:r>
      <w:r w:rsidR="005C5040" w:rsidRPr="00E162C2">
        <w:rPr>
          <w:rFonts w:ascii="Cambria" w:hAnsi="Cambria"/>
          <w:noProof/>
          <w:sz w:val="24"/>
          <w:szCs w:val="24"/>
          <w:lang w:val="ru-RU"/>
        </w:rPr>
        <w:t xml:space="preserve"> се намират най-</w:t>
      </w:r>
      <w:r w:rsidR="005C5040" w:rsidRPr="00630683">
        <w:rPr>
          <w:rFonts w:ascii="Cambria" w:hAnsi="Cambria"/>
          <w:noProof/>
          <w:sz w:val="24"/>
          <w:szCs w:val="24"/>
          <w:lang w:val="bg-BG"/>
        </w:rPr>
        <w:t>много</w:t>
      </w:r>
      <w:r w:rsidRPr="00E162C2">
        <w:rPr>
          <w:rFonts w:ascii="Cambria" w:hAnsi="Cambria"/>
          <w:noProof/>
          <w:sz w:val="24"/>
          <w:szCs w:val="24"/>
          <w:lang w:val="ru-RU"/>
        </w:rPr>
        <w:t xml:space="preserve"> вълци в континенталния биорегион. Югозападната ча</w:t>
      </w:r>
      <w:r w:rsidR="005C5040" w:rsidRPr="00E162C2">
        <w:rPr>
          <w:rFonts w:ascii="Cambria" w:hAnsi="Cambria"/>
          <w:noProof/>
          <w:sz w:val="24"/>
          <w:szCs w:val="24"/>
          <w:lang w:val="ru-RU"/>
        </w:rPr>
        <w:t xml:space="preserve">ст на местността (между </w:t>
      </w:r>
      <w:r w:rsidR="005C5040" w:rsidRPr="00630683">
        <w:rPr>
          <w:rFonts w:ascii="Cambria" w:hAnsi="Cambria"/>
          <w:noProof/>
          <w:sz w:val="24"/>
          <w:szCs w:val="24"/>
          <w:lang w:val="bg-BG"/>
        </w:rPr>
        <w:t>Тълмачу</w:t>
      </w:r>
      <w:r w:rsidR="005C5040" w:rsidRPr="00E162C2">
        <w:rPr>
          <w:rFonts w:ascii="Cambria" w:hAnsi="Cambria"/>
          <w:noProof/>
          <w:sz w:val="24"/>
          <w:szCs w:val="24"/>
          <w:lang w:val="ru-RU"/>
        </w:rPr>
        <w:t xml:space="preserve"> и </w:t>
      </w:r>
      <w:r w:rsidR="005C5040" w:rsidRPr="00630683">
        <w:rPr>
          <w:rFonts w:ascii="Cambria" w:hAnsi="Cambria"/>
          <w:noProof/>
          <w:sz w:val="24"/>
          <w:szCs w:val="24"/>
          <w:lang w:val="bg-BG"/>
        </w:rPr>
        <w:t>Боица</w:t>
      </w:r>
      <w:r w:rsidR="005C5040" w:rsidRPr="00E162C2">
        <w:rPr>
          <w:rFonts w:ascii="Cambria" w:hAnsi="Cambria"/>
          <w:noProof/>
          <w:sz w:val="24"/>
          <w:szCs w:val="24"/>
          <w:lang w:val="ru-RU"/>
        </w:rPr>
        <w:t xml:space="preserve"> на запад, съответно Турну </w:t>
      </w:r>
      <w:r w:rsidR="005C5040" w:rsidRPr="00630683">
        <w:rPr>
          <w:rFonts w:ascii="Cambria" w:hAnsi="Cambria"/>
          <w:noProof/>
          <w:sz w:val="24"/>
          <w:szCs w:val="24"/>
          <w:lang w:val="bg-BG"/>
        </w:rPr>
        <w:t>Рошу</w:t>
      </w:r>
      <w:r w:rsidRPr="00E162C2">
        <w:rPr>
          <w:rFonts w:ascii="Cambria" w:hAnsi="Cambria"/>
          <w:noProof/>
          <w:sz w:val="24"/>
          <w:szCs w:val="24"/>
          <w:lang w:val="ru-RU"/>
        </w:rPr>
        <w:t xml:space="preserve"> на изток) би се свързвала с алпийската зона. За да може този потенциален коридор да работи, важно е споменатата зона да няма конструкции (особено линейни), така че движенията на животните да не се ограничава</w:t>
      </w:r>
      <w:r w:rsidR="005C5040" w:rsidRPr="00E162C2">
        <w:rPr>
          <w:rFonts w:ascii="Cambria" w:hAnsi="Cambria"/>
          <w:noProof/>
          <w:sz w:val="24"/>
          <w:szCs w:val="24"/>
          <w:lang w:val="ru-RU"/>
        </w:rPr>
        <w:t xml:space="preserve">т (особено в зоната, минаваща </w:t>
      </w:r>
      <w:r w:rsidR="005C5040" w:rsidRPr="00630683">
        <w:rPr>
          <w:rFonts w:ascii="Cambria" w:hAnsi="Cambria"/>
          <w:noProof/>
          <w:sz w:val="24"/>
          <w:szCs w:val="24"/>
          <w:lang w:val="bg-BG"/>
        </w:rPr>
        <w:t>по</w:t>
      </w:r>
      <w:r w:rsidRPr="00E162C2">
        <w:rPr>
          <w:rFonts w:ascii="Cambria" w:hAnsi="Cambria"/>
          <w:noProof/>
          <w:sz w:val="24"/>
          <w:szCs w:val="24"/>
          <w:lang w:val="ru-RU"/>
        </w:rPr>
        <w:t xml:space="preserve"> </w:t>
      </w:r>
      <w:r w:rsidRPr="00630683">
        <w:rPr>
          <w:rFonts w:ascii="Cambria" w:hAnsi="Cambria"/>
          <w:noProof/>
          <w:sz w:val="24"/>
          <w:szCs w:val="24"/>
          <w:lang w:val="fr-FR"/>
        </w:rPr>
        <w:t>DN</w:t>
      </w:r>
      <w:r w:rsidRPr="00E162C2">
        <w:rPr>
          <w:rFonts w:ascii="Cambria" w:hAnsi="Cambria"/>
          <w:noProof/>
          <w:sz w:val="24"/>
          <w:szCs w:val="24"/>
          <w:lang w:val="ru-RU"/>
        </w:rPr>
        <w:t xml:space="preserve"> между Сибиу и Брашов). Важно място, определено за горски хабитат 91</w:t>
      </w:r>
      <w:r w:rsidRPr="00630683">
        <w:rPr>
          <w:rFonts w:ascii="Cambria" w:hAnsi="Cambria"/>
          <w:noProof/>
          <w:sz w:val="24"/>
          <w:szCs w:val="24"/>
          <w:lang w:val="fr-FR"/>
        </w:rPr>
        <w:t>Y</w:t>
      </w:r>
      <w:r w:rsidRPr="00E162C2">
        <w:rPr>
          <w:rFonts w:ascii="Cambria" w:hAnsi="Cambria"/>
          <w:noProof/>
          <w:sz w:val="24"/>
          <w:szCs w:val="24"/>
          <w:lang w:val="ru-RU"/>
        </w:rPr>
        <w:t xml:space="preserve">0. Обект с голямо значение за изброените видове прилепи. Той е сред малкото обекти, определени за </w:t>
      </w:r>
      <w:r w:rsidRPr="00630683">
        <w:rPr>
          <w:rFonts w:ascii="Cambria" w:hAnsi="Cambria"/>
          <w:i/>
          <w:noProof/>
          <w:sz w:val="24"/>
          <w:szCs w:val="24"/>
          <w:lang w:val="fr-FR"/>
        </w:rPr>
        <w:t>Emys</w:t>
      </w:r>
      <w:r w:rsidRPr="00E162C2">
        <w:rPr>
          <w:rFonts w:ascii="Cambria" w:hAnsi="Cambria"/>
          <w:i/>
          <w:noProof/>
          <w:sz w:val="24"/>
          <w:szCs w:val="24"/>
          <w:lang w:val="ru-RU"/>
        </w:rPr>
        <w:t xml:space="preserve"> </w:t>
      </w:r>
      <w:r w:rsidRPr="00630683">
        <w:rPr>
          <w:rFonts w:ascii="Cambria" w:hAnsi="Cambria"/>
          <w:i/>
          <w:noProof/>
          <w:sz w:val="24"/>
          <w:szCs w:val="24"/>
          <w:lang w:val="fr-FR"/>
        </w:rPr>
        <w:t>orbicularis</w:t>
      </w:r>
      <w:r w:rsidRPr="00E162C2">
        <w:rPr>
          <w:rFonts w:ascii="Cambria" w:hAnsi="Cambria"/>
          <w:noProof/>
          <w:sz w:val="24"/>
          <w:szCs w:val="24"/>
          <w:lang w:val="ru-RU"/>
        </w:rPr>
        <w:t xml:space="preserve">. Също така има голямо значение за </w:t>
      </w:r>
      <w:r w:rsidR="005C5040" w:rsidRPr="00630683">
        <w:rPr>
          <w:rFonts w:ascii="Cambria" w:hAnsi="Cambria"/>
          <w:i/>
          <w:noProof/>
          <w:sz w:val="24"/>
          <w:szCs w:val="24"/>
          <w:lang w:val="fr-FR"/>
        </w:rPr>
        <w:t>Lutra</w:t>
      </w:r>
      <w:r w:rsidR="005C5040" w:rsidRPr="00E162C2">
        <w:rPr>
          <w:rFonts w:ascii="Cambria" w:hAnsi="Cambria"/>
          <w:i/>
          <w:noProof/>
          <w:sz w:val="24"/>
          <w:szCs w:val="24"/>
          <w:lang w:val="ru-RU"/>
        </w:rPr>
        <w:t xml:space="preserve"> </w:t>
      </w:r>
      <w:r w:rsidR="005C5040" w:rsidRPr="00630683">
        <w:rPr>
          <w:rFonts w:ascii="Cambria" w:hAnsi="Cambria"/>
          <w:i/>
          <w:noProof/>
          <w:sz w:val="24"/>
          <w:szCs w:val="24"/>
          <w:lang w:val="fr-FR"/>
        </w:rPr>
        <w:t>lutra</w:t>
      </w:r>
      <w:r w:rsidR="005C5040" w:rsidRPr="00630683">
        <w:rPr>
          <w:rFonts w:ascii="Cambria" w:hAnsi="Cambria"/>
          <w:noProof/>
          <w:sz w:val="24"/>
          <w:szCs w:val="24"/>
          <w:lang w:val="bg-BG"/>
        </w:rPr>
        <w:t xml:space="preserve">, </w:t>
      </w:r>
      <w:r w:rsidR="005C5040" w:rsidRPr="00630683">
        <w:rPr>
          <w:rFonts w:ascii="Cambria" w:hAnsi="Cambria"/>
          <w:i/>
          <w:noProof/>
          <w:sz w:val="24"/>
          <w:szCs w:val="24"/>
          <w:lang w:val="fr-FR"/>
        </w:rPr>
        <w:t>Castor</w:t>
      </w:r>
      <w:r w:rsidR="005C5040" w:rsidRPr="00E162C2">
        <w:rPr>
          <w:rFonts w:ascii="Cambria" w:hAnsi="Cambria"/>
          <w:i/>
          <w:noProof/>
          <w:sz w:val="24"/>
          <w:szCs w:val="24"/>
          <w:lang w:val="ru-RU"/>
        </w:rPr>
        <w:t xml:space="preserve"> </w:t>
      </w:r>
      <w:r w:rsidR="005C5040" w:rsidRPr="00630683">
        <w:rPr>
          <w:rFonts w:ascii="Cambria" w:hAnsi="Cambria"/>
          <w:i/>
          <w:noProof/>
          <w:sz w:val="24"/>
          <w:szCs w:val="24"/>
          <w:lang w:val="fr-FR"/>
        </w:rPr>
        <w:t>fiber</w:t>
      </w:r>
      <w:r w:rsidR="005C5040" w:rsidRPr="00E162C2">
        <w:rPr>
          <w:rFonts w:ascii="Cambria" w:hAnsi="Cambria"/>
          <w:noProof/>
          <w:sz w:val="24"/>
          <w:szCs w:val="24"/>
          <w:lang w:val="ru-RU"/>
        </w:rPr>
        <w:t xml:space="preserve"> </w:t>
      </w:r>
      <w:r w:rsidRPr="00E162C2">
        <w:rPr>
          <w:rFonts w:ascii="Cambria" w:hAnsi="Cambria"/>
          <w:noProof/>
          <w:sz w:val="24"/>
          <w:szCs w:val="24"/>
          <w:lang w:val="ru-RU"/>
        </w:rPr>
        <w:t xml:space="preserve">и земноводните видове </w:t>
      </w:r>
      <w:r w:rsidRPr="00E162C2">
        <w:rPr>
          <w:rFonts w:ascii="Cambria" w:hAnsi="Cambria"/>
          <w:i/>
          <w:noProof/>
          <w:sz w:val="24"/>
          <w:szCs w:val="24"/>
          <w:lang w:val="ru-RU"/>
        </w:rPr>
        <w:t>Бомбина</w:t>
      </w:r>
      <w:r w:rsidRPr="00E162C2">
        <w:rPr>
          <w:rFonts w:ascii="Cambria" w:hAnsi="Cambria"/>
          <w:noProof/>
          <w:sz w:val="24"/>
          <w:szCs w:val="24"/>
          <w:lang w:val="ru-RU"/>
        </w:rPr>
        <w:t xml:space="preserve"> и </w:t>
      </w:r>
      <w:r w:rsidRPr="00E162C2">
        <w:rPr>
          <w:rFonts w:ascii="Cambria" w:hAnsi="Cambria"/>
          <w:i/>
          <w:noProof/>
          <w:sz w:val="24"/>
          <w:szCs w:val="24"/>
          <w:lang w:val="ru-RU"/>
        </w:rPr>
        <w:t>Тритур.</w:t>
      </w:r>
    </w:p>
    <w:p w:rsidR="00B61BC1" w:rsidRPr="00E162C2" w:rsidRDefault="00B61BC1"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0132 </w:t>
      </w:r>
      <w:r w:rsidRPr="00276A86">
        <w:rPr>
          <w:rFonts w:ascii="Cambria" w:hAnsi="Cambria"/>
          <w:i/>
          <w:noProof/>
          <w:color w:val="FF0000"/>
          <w:sz w:val="24"/>
          <w:szCs w:val="24"/>
          <w:u w:val="single"/>
          <w:lang w:val="fr-FR"/>
        </w:rPr>
        <w:t>Oltul</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Mijlociu</w:t>
      </w:r>
      <w:r w:rsidRPr="00276A86">
        <w:rPr>
          <w:rFonts w:ascii="Cambria" w:hAnsi="Cambria"/>
          <w:i/>
          <w:noProof/>
          <w:color w:val="FF0000"/>
          <w:sz w:val="24"/>
          <w:szCs w:val="24"/>
          <w:u w:val="single"/>
          <w:lang w:val="ru-RU"/>
        </w:rPr>
        <w:t xml:space="preserve"> - </w:t>
      </w:r>
      <w:r w:rsidRPr="00276A86">
        <w:rPr>
          <w:rFonts w:ascii="Cambria" w:hAnsi="Cambria"/>
          <w:i/>
          <w:noProof/>
          <w:color w:val="FF0000"/>
          <w:sz w:val="24"/>
          <w:szCs w:val="24"/>
          <w:u w:val="single"/>
          <w:lang w:val="fr-FR"/>
        </w:rPr>
        <w:t>Cibin</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H</w:t>
      </w:r>
      <w:r w:rsidRPr="00276A86">
        <w:rPr>
          <w:rFonts w:ascii="Cambria" w:hAnsi="Cambria"/>
          <w:i/>
          <w:noProof/>
          <w:color w:val="FF0000"/>
          <w:sz w:val="24"/>
          <w:szCs w:val="24"/>
          <w:u w:val="single"/>
          <w:lang w:val="ru-RU"/>
        </w:rPr>
        <w:t>â</w:t>
      </w:r>
      <w:r w:rsidRPr="00276A86">
        <w:rPr>
          <w:rFonts w:ascii="Cambria" w:hAnsi="Cambria"/>
          <w:i/>
          <w:noProof/>
          <w:color w:val="FF0000"/>
          <w:sz w:val="24"/>
          <w:szCs w:val="24"/>
          <w:u w:val="single"/>
          <w:lang w:val="fr-FR"/>
        </w:rPr>
        <w:t>rtibaciu</w:t>
      </w:r>
    </w:p>
    <w:p w:rsidR="0084371D" w:rsidRPr="00630683" w:rsidRDefault="0084371D"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разположен на територията на три окръга, а именно: Сибиу (66%), Брашов (25%) и Вълчея (9%), припокривайки се два биогеографски региона Алпийски (12,27%) и Континентален (87,73%) , Повърхността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е 2910 ха, средната надморска височина на обекта е 416 м, максималната е 568 м, а минималната е 314 м.</w:t>
      </w:r>
    </w:p>
    <w:p w:rsidR="0084371D" w:rsidRPr="00630683" w:rsidRDefault="0084371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Според Стандартната форма на обекта, на повърхността му са открити следните класове на местообитания и степента им на покритие: пясъчни плажове (0,25%) реки, езера (36,14%), блата, торфени зони (7,71%), култури - обработваема земя (10.48%), тревна площ (6.70%), друга обработваема земя (7.58%), широколистна гора (25.46%), лозя и овощни градини (1,04%), други земи изкуствени (1,07%), горски местообитания (3,56%).</w:t>
      </w:r>
    </w:p>
    <w:p w:rsidR="0084371D" w:rsidRPr="00630683" w:rsidRDefault="0084371D"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определен за защита на 2 местообитания, 2 вида бозайници, 5 вида безгръбначни и 11 вида риби, изброени в приложения </w:t>
      </w:r>
      <w:r w:rsidRPr="00630683">
        <w:rPr>
          <w:rFonts w:ascii="Cambria" w:hAnsi="Cambria"/>
          <w:noProof/>
          <w:sz w:val="24"/>
          <w:szCs w:val="24"/>
          <w:lang w:val="fr-FR"/>
        </w:rPr>
        <w:t>I</w:t>
      </w:r>
      <w:r w:rsidRPr="00E162C2">
        <w:rPr>
          <w:rFonts w:ascii="Cambria" w:hAnsi="Cambria"/>
          <w:noProof/>
          <w:sz w:val="24"/>
          <w:szCs w:val="24"/>
          <w:lang w:val="ru-RU"/>
        </w:rPr>
        <w:t xml:space="preserve"> и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/ЕИО. В допълнение, </w:t>
      </w:r>
      <w:r w:rsidRPr="00630683">
        <w:rPr>
          <w:rFonts w:ascii="Cambria" w:hAnsi="Cambria"/>
          <w:noProof/>
          <w:sz w:val="24"/>
          <w:szCs w:val="24"/>
          <w:lang w:val="bg-BG"/>
        </w:rPr>
        <w:t>обектът</w:t>
      </w:r>
      <w:r w:rsidRPr="00E162C2">
        <w:rPr>
          <w:rFonts w:ascii="Cambria" w:hAnsi="Cambria"/>
          <w:noProof/>
          <w:sz w:val="24"/>
          <w:szCs w:val="24"/>
          <w:lang w:val="ru-RU"/>
        </w:rPr>
        <w:t xml:space="preserve"> също е домакин на 9 вида риби.</w:t>
      </w:r>
    </w:p>
    <w:p w:rsidR="0084371D" w:rsidRPr="00630683" w:rsidRDefault="0084371D"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Важна зона за опазването на видовете </w:t>
      </w:r>
      <w:r w:rsidRPr="00630683">
        <w:rPr>
          <w:rFonts w:ascii="Cambria" w:hAnsi="Cambria"/>
          <w:i/>
          <w:noProof/>
          <w:sz w:val="24"/>
          <w:szCs w:val="24"/>
          <w:lang w:val="fr-FR"/>
        </w:rPr>
        <w:t>Unio</w:t>
      </w:r>
      <w:r w:rsidRPr="00E162C2">
        <w:rPr>
          <w:rFonts w:ascii="Cambria" w:hAnsi="Cambria"/>
          <w:i/>
          <w:noProof/>
          <w:sz w:val="24"/>
          <w:szCs w:val="24"/>
          <w:lang w:val="ru-RU"/>
        </w:rPr>
        <w:t xml:space="preserve"> </w:t>
      </w:r>
      <w:r w:rsidRPr="00630683">
        <w:rPr>
          <w:rFonts w:ascii="Cambria" w:hAnsi="Cambria"/>
          <w:i/>
          <w:noProof/>
          <w:sz w:val="24"/>
          <w:szCs w:val="24"/>
          <w:lang w:val="fr-FR"/>
        </w:rPr>
        <w:t>crassus</w:t>
      </w:r>
      <w:r w:rsidRPr="00E162C2">
        <w:rPr>
          <w:rFonts w:ascii="Cambria" w:hAnsi="Cambria"/>
          <w:i/>
          <w:noProof/>
          <w:sz w:val="24"/>
          <w:szCs w:val="24"/>
          <w:lang w:val="ru-RU"/>
        </w:rPr>
        <w:t xml:space="preserve">, </w:t>
      </w:r>
      <w:r w:rsidRPr="00630683">
        <w:rPr>
          <w:rFonts w:ascii="Cambria" w:hAnsi="Cambria"/>
          <w:i/>
          <w:noProof/>
          <w:sz w:val="24"/>
          <w:szCs w:val="24"/>
          <w:lang w:val="fr-FR"/>
        </w:rPr>
        <w:t>Chilostoma</w:t>
      </w:r>
      <w:r w:rsidRPr="00E162C2">
        <w:rPr>
          <w:rFonts w:ascii="Cambria" w:hAnsi="Cambria"/>
          <w:i/>
          <w:noProof/>
          <w:sz w:val="24"/>
          <w:szCs w:val="24"/>
          <w:lang w:val="ru-RU"/>
        </w:rPr>
        <w:t xml:space="preserve"> </w:t>
      </w:r>
      <w:r w:rsidRPr="00630683">
        <w:rPr>
          <w:rFonts w:ascii="Cambria" w:hAnsi="Cambria"/>
          <w:i/>
          <w:noProof/>
          <w:sz w:val="24"/>
          <w:szCs w:val="24"/>
          <w:lang w:val="fr-FR"/>
        </w:rPr>
        <w:t>banaticum</w:t>
      </w:r>
      <w:r w:rsidRPr="00E162C2">
        <w:rPr>
          <w:rFonts w:ascii="Cambria" w:hAnsi="Cambria"/>
          <w:i/>
          <w:noProof/>
          <w:sz w:val="24"/>
          <w:szCs w:val="24"/>
          <w:lang w:val="ru-RU"/>
        </w:rPr>
        <w:t xml:space="preserve">, </w:t>
      </w:r>
      <w:r w:rsidRPr="00630683">
        <w:rPr>
          <w:rFonts w:ascii="Cambria" w:hAnsi="Cambria"/>
          <w:i/>
          <w:noProof/>
          <w:sz w:val="24"/>
          <w:szCs w:val="24"/>
          <w:lang w:val="fr-FR"/>
        </w:rPr>
        <w:t>Rhodeus</w:t>
      </w:r>
      <w:r w:rsidRPr="00E162C2">
        <w:rPr>
          <w:rFonts w:ascii="Cambria" w:hAnsi="Cambria"/>
          <w:i/>
          <w:noProof/>
          <w:sz w:val="24"/>
          <w:szCs w:val="24"/>
          <w:lang w:val="ru-RU"/>
        </w:rPr>
        <w:t xml:space="preserve"> </w:t>
      </w:r>
      <w:r w:rsidRPr="00630683">
        <w:rPr>
          <w:rFonts w:ascii="Cambria" w:hAnsi="Cambria"/>
          <w:i/>
          <w:noProof/>
          <w:sz w:val="24"/>
          <w:szCs w:val="24"/>
          <w:lang w:val="fr-FR"/>
        </w:rPr>
        <w:t>sericeus</w:t>
      </w:r>
      <w:r w:rsidRPr="00E162C2">
        <w:rPr>
          <w:rFonts w:ascii="Cambria" w:hAnsi="Cambria"/>
          <w:i/>
          <w:noProof/>
          <w:sz w:val="24"/>
          <w:szCs w:val="24"/>
          <w:lang w:val="ru-RU"/>
        </w:rPr>
        <w:t>.</w:t>
      </w:r>
      <w:r w:rsidRPr="00E162C2">
        <w:rPr>
          <w:rFonts w:ascii="Cambria" w:hAnsi="Cambria"/>
          <w:noProof/>
          <w:sz w:val="24"/>
          <w:szCs w:val="24"/>
          <w:lang w:val="ru-RU"/>
        </w:rPr>
        <w:t xml:space="preserve"> Въпреки че районът отразява ефектите на дългосрочното антропогенно въздействие, проявено през </w:t>
      </w:r>
      <w:r w:rsidRPr="00630683">
        <w:rPr>
          <w:rFonts w:ascii="Cambria" w:hAnsi="Cambria"/>
          <w:noProof/>
          <w:sz w:val="24"/>
          <w:szCs w:val="24"/>
          <w:lang w:val="bg-BG"/>
        </w:rPr>
        <w:t xml:space="preserve">7 и 8 десетилетие на </w:t>
      </w:r>
      <w:r w:rsidRPr="00E162C2">
        <w:rPr>
          <w:rFonts w:ascii="Cambria" w:hAnsi="Cambria"/>
          <w:noProof/>
          <w:sz w:val="24"/>
          <w:szCs w:val="24"/>
          <w:lang w:val="ru-RU"/>
        </w:rPr>
        <w:t xml:space="preserve">век. </w:t>
      </w:r>
      <w:r w:rsidRPr="00630683">
        <w:rPr>
          <w:rFonts w:ascii="Cambria" w:hAnsi="Cambria"/>
          <w:noProof/>
          <w:sz w:val="24"/>
          <w:szCs w:val="24"/>
          <w:lang w:val="fr-FR"/>
        </w:rPr>
        <w:t>XX</w:t>
      </w:r>
      <w:r w:rsidRPr="00E162C2">
        <w:rPr>
          <w:rFonts w:ascii="Cambria" w:hAnsi="Cambria"/>
          <w:noProof/>
          <w:sz w:val="24"/>
          <w:szCs w:val="24"/>
          <w:lang w:val="ru-RU"/>
        </w:rPr>
        <w:t>, все още има някои влажни зони, които са запазили външния си вид и останалите общности, фрагменти от оригиналните структури. В тези райони бяха изолирани много популации, сравнително изолирани, образуващи в рестриктивен смисъл метапопулации и метасъобщества. Макар и с малки размери, те са потенциални източници на регенерация и свидетелстват за специфичното разнообразие на миналото, представително за флората, фауната и трансилванския пейзаж.</w:t>
      </w:r>
    </w:p>
    <w:p w:rsidR="003C1765" w:rsidRPr="00E162C2" w:rsidRDefault="00B61BC1"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0162 </w:t>
      </w:r>
      <w:r w:rsidRPr="00276A86">
        <w:rPr>
          <w:rFonts w:ascii="Cambria" w:hAnsi="Cambria"/>
          <w:i/>
          <w:noProof/>
          <w:color w:val="FF0000"/>
          <w:sz w:val="24"/>
          <w:szCs w:val="24"/>
          <w:u w:val="single"/>
          <w:lang w:val="fr-FR"/>
        </w:rPr>
        <w:t>Lunca</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Siretului</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Inferior</w:t>
      </w:r>
    </w:p>
    <w:p w:rsidR="0084371D" w:rsidRPr="00630683" w:rsidRDefault="0084371D"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ru-RU"/>
        </w:rPr>
        <w:t>е разположен в териториите на Бак</w:t>
      </w:r>
      <w:r w:rsidRPr="00630683">
        <w:rPr>
          <w:rFonts w:ascii="Cambria" w:hAnsi="Cambria"/>
          <w:noProof/>
          <w:sz w:val="24"/>
          <w:szCs w:val="24"/>
          <w:lang w:val="bg-BG"/>
        </w:rPr>
        <w:t>ъ</w:t>
      </w:r>
      <w:r w:rsidR="005D5FE4" w:rsidRPr="00E162C2">
        <w:rPr>
          <w:rFonts w:ascii="Cambria" w:hAnsi="Cambria"/>
          <w:noProof/>
          <w:sz w:val="24"/>
          <w:szCs w:val="24"/>
          <w:lang w:val="ru-RU"/>
        </w:rPr>
        <w:t>у (2%), Вранча (42%), Гала</w:t>
      </w:r>
      <w:r w:rsidR="005D5FE4" w:rsidRPr="00630683">
        <w:rPr>
          <w:rFonts w:ascii="Cambria" w:hAnsi="Cambria"/>
          <w:noProof/>
          <w:sz w:val="24"/>
          <w:szCs w:val="24"/>
          <w:lang w:val="bg-BG"/>
        </w:rPr>
        <w:t>ц</w:t>
      </w:r>
      <w:r w:rsidRPr="00E162C2">
        <w:rPr>
          <w:rFonts w:ascii="Cambria" w:hAnsi="Cambria"/>
          <w:noProof/>
          <w:sz w:val="24"/>
          <w:szCs w:val="24"/>
          <w:lang w:val="ru-RU"/>
        </w:rPr>
        <w:t xml:space="preserve"> (49%) и Браила (7%), принадлежащи към </w:t>
      </w:r>
      <w:r w:rsidR="005D5FE4" w:rsidRPr="00630683">
        <w:rPr>
          <w:rFonts w:ascii="Cambria" w:hAnsi="Cambria"/>
          <w:noProof/>
          <w:sz w:val="24"/>
          <w:szCs w:val="24"/>
          <w:lang w:val="bg-BG"/>
        </w:rPr>
        <w:t>био</w:t>
      </w:r>
      <w:r w:rsidRPr="00E162C2">
        <w:rPr>
          <w:rFonts w:ascii="Cambria" w:hAnsi="Cambria"/>
          <w:noProof/>
          <w:sz w:val="24"/>
          <w:szCs w:val="24"/>
          <w:lang w:val="ru-RU"/>
        </w:rPr>
        <w:t xml:space="preserve">регионите на Степика (70,68%) и </w:t>
      </w:r>
      <w:r w:rsidR="005D5FE4" w:rsidRPr="00630683">
        <w:rPr>
          <w:rFonts w:ascii="Cambria" w:hAnsi="Cambria"/>
          <w:noProof/>
          <w:sz w:val="24"/>
          <w:szCs w:val="24"/>
          <w:lang w:val="bg-BG"/>
        </w:rPr>
        <w:t>К</w:t>
      </w:r>
      <w:r w:rsidR="005D5FE4" w:rsidRPr="00E162C2">
        <w:rPr>
          <w:rFonts w:ascii="Cambria" w:hAnsi="Cambria"/>
          <w:noProof/>
          <w:sz w:val="24"/>
          <w:szCs w:val="24"/>
          <w:lang w:val="ru-RU"/>
        </w:rPr>
        <w:t>онтинентал</w:t>
      </w:r>
      <w:r w:rsidR="005D5FE4" w:rsidRPr="00630683">
        <w:rPr>
          <w:rFonts w:ascii="Cambria" w:hAnsi="Cambria"/>
          <w:noProof/>
          <w:sz w:val="24"/>
          <w:szCs w:val="24"/>
          <w:lang w:val="bg-BG"/>
        </w:rPr>
        <w:t>ния</w:t>
      </w:r>
      <w:r w:rsidRPr="00E162C2">
        <w:rPr>
          <w:rFonts w:ascii="Cambria" w:hAnsi="Cambria"/>
          <w:noProof/>
          <w:sz w:val="24"/>
          <w:szCs w:val="24"/>
          <w:lang w:val="ru-RU"/>
        </w:rPr>
        <w:t xml:space="preserve"> (29,32%). Повърхността на </w:t>
      </w:r>
      <w:r w:rsidR="005D5FE4" w:rsidRPr="00630683">
        <w:rPr>
          <w:rFonts w:ascii="Cambria" w:hAnsi="Cambria"/>
          <w:noProof/>
          <w:sz w:val="24"/>
          <w:szCs w:val="24"/>
          <w:lang w:val="bg-BG"/>
        </w:rPr>
        <w:t xml:space="preserve">обекта </w:t>
      </w:r>
      <w:r w:rsidR="005D5FE4" w:rsidRPr="00E162C2">
        <w:rPr>
          <w:rFonts w:ascii="Cambria" w:hAnsi="Cambria"/>
          <w:noProof/>
          <w:sz w:val="24"/>
          <w:szCs w:val="24"/>
          <w:lang w:val="ru-RU"/>
        </w:rPr>
        <w:t>е 24980</w:t>
      </w:r>
      <w:r w:rsidR="005D5FE4" w:rsidRPr="00630683">
        <w:rPr>
          <w:rFonts w:ascii="Cambria" w:hAnsi="Cambria"/>
          <w:noProof/>
          <w:sz w:val="24"/>
          <w:szCs w:val="24"/>
          <w:lang w:val="bg-BG"/>
        </w:rPr>
        <w:t>,</w:t>
      </w:r>
      <w:r w:rsidRPr="00E162C2">
        <w:rPr>
          <w:rFonts w:ascii="Cambria" w:hAnsi="Cambria"/>
          <w:noProof/>
          <w:sz w:val="24"/>
          <w:szCs w:val="24"/>
          <w:lang w:val="ru-RU"/>
        </w:rPr>
        <w:t xml:space="preserve">60 </w:t>
      </w:r>
      <w:r w:rsidRPr="00630683">
        <w:rPr>
          <w:rFonts w:ascii="Cambria" w:hAnsi="Cambria"/>
          <w:noProof/>
          <w:sz w:val="24"/>
          <w:szCs w:val="24"/>
          <w:lang w:val="fr-FR"/>
        </w:rPr>
        <w:t>ha</w:t>
      </w:r>
      <w:r w:rsidRPr="00E162C2">
        <w:rPr>
          <w:rFonts w:ascii="Cambria" w:hAnsi="Cambria"/>
          <w:noProof/>
          <w:sz w:val="24"/>
          <w:szCs w:val="24"/>
          <w:lang w:val="ru-RU"/>
        </w:rPr>
        <w:t xml:space="preserve">, средната надморска височина 47 </w:t>
      </w:r>
      <w:r w:rsidRPr="00630683">
        <w:rPr>
          <w:rFonts w:ascii="Cambria" w:hAnsi="Cambria"/>
          <w:noProof/>
          <w:sz w:val="24"/>
          <w:szCs w:val="24"/>
          <w:lang w:val="fr-FR"/>
        </w:rPr>
        <w:t>m</w:t>
      </w:r>
      <w:r w:rsidRPr="00E162C2">
        <w:rPr>
          <w:rFonts w:ascii="Cambria" w:hAnsi="Cambria"/>
          <w:noProof/>
          <w:sz w:val="24"/>
          <w:szCs w:val="24"/>
          <w:lang w:val="ru-RU"/>
        </w:rPr>
        <w:t xml:space="preserve">, а максималната надморска височина от 302 </w:t>
      </w:r>
      <w:r w:rsidRPr="00630683">
        <w:rPr>
          <w:rFonts w:ascii="Cambria" w:hAnsi="Cambria"/>
          <w:noProof/>
          <w:sz w:val="24"/>
          <w:szCs w:val="24"/>
          <w:lang w:val="fr-FR"/>
        </w:rPr>
        <w:t>m</w:t>
      </w:r>
      <w:r w:rsidRPr="00E162C2">
        <w:rPr>
          <w:rFonts w:ascii="Cambria" w:hAnsi="Cambria"/>
          <w:noProof/>
          <w:sz w:val="24"/>
          <w:szCs w:val="24"/>
          <w:lang w:val="ru-RU"/>
        </w:rPr>
        <w:t xml:space="preserve"> и се припокрива с </w:t>
      </w:r>
      <w:r w:rsidR="005D5FE4" w:rsidRPr="00630683">
        <w:rPr>
          <w:rFonts w:ascii="Cambria" w:hAnsi="Cambria"/>
          <w:noProof/>
          <w:sz w:val="24"/>
          <w:szCs w:val="24"/>
          <w:lang w:val="bg-BG"/>
        </w:rPr>
        <w:t xml:space="preserve">Натура </w:t>
      </w:r>
      <w:r w:rsidRPr="00E162C2">
        <w:rPr>
          <w:rFonts w:ascii="Cambria" w:hAnsi="Cambria"/>
          <w:noProof/>
          <w:sz w:val="24"/>
          <w:szCs w:val="24"/>
          <w:lang w:val="ru-RU"/>
        </w:rPr>
        <w:t xml:space="preserve">2000 </w:t>
      </w:r>
      <w:r w:rsidRPr="00630683">
        <w:rPr>
          <w:rFonts w:ascii="Cambria" w:hAnsi="Cambria"/>
          <w:noProof/>
          <w:sz w:val="24"/>
          <w:szCs w:val="24"/>
          <w:lang w:val="fr-FR"/>
        </w:rPr>
        <w:t>ROSPA</w:t>
      </w:r>
      <w:r w:rsidRPr="00E162C2">
        <w:rPr>
          <w:rFonts w:ascii="Cambria" w:hAnsi="Cambria"/>
          <w:noProof/>
          <w:sz w:val="24"/>
          <w:szCs w:val="24"/>
          <w:lang w:val="ru-RU"/>
        </w:rPr>
        <w:t xml:space="preserve">0071 </w:t>
      </w:r>
      <w:r w:rsidR="00897BAF" w:rsidRPr="00E162C2">
        <w:rPr>
          <w:rFonts w:ascii="Cambria" w:hAnsi="Cambria"/>
          <w:noProof/>
          <w:sz w:val="24"/>
          <w:szCs w:val="24"/>
          <w:lang w:val="ru-RU"/>
        </w:rPr>
        <w:t>Поляна на Долен Сирет/</w:t>
      </w:r>
      <w:r w:rsidRPr="00630683">
        <w:rPr>
          <w:rFonts w:ascii="Cambria" w:hAnsi="Cambria"/>
          <w:noProof/>
          <w:sz w:val="24"/>
          <w:szCs w:val="24"/>
          <w:lang w:val="fr-FR"/>
        </w:rPr>
        <w:t>Lunca</w:t>
      </w:r>
      <w:r w:rsidRPr="00E162C2">
        <w:rPr>
          <w:rFonts w:ascii="Cambria" w:hAnsi="Cambria"/>
          <w:noProof/>
          <w:sz w:val="24"/>
          <w:szCs w:val="24"/>
          <w:lang w:val="ru-RU"/>
        </w:rPr>
        <w:t xml:space="preserve"> </w:t>
      </w:r>
      <w:r w:rsidRPr="00630683">
        <w:rPr>
          <w:rFonts w:ascii="Cambria" w:hAnsi="Cambria"/>
          <w:noProof/>
          <w:sz w:val="24"/>
          <w:szCs w:val="24"/>
          <w:lang w:val="fr-FR"/>
        </w:rPr>
        <w:t>Siretului</w:t>
      </w:r>
      <w:r w:rsidRPr="00E162C2">
        <w:rPr>
          <w:rFonts w:ascii="Cambria" w:hAnsi="Cambria"/>
          <w:noProof/>
          <w:sz w:val="24"/>
          <w:szCs w:val="24"/>
          <w:lang w:val="ru-RU"/>
        </w:rPr>
        <w:t xml:space="preserve"> </w:t>
      </w:r>
      <w:r w:rsidRPr="00630683">
        <w:rPr>
          <w:rFonts w:ascii="Cambria" w:hAnsi="Cambria"/>
          <w:noProof/>
          <w:sz w:val="24"/>
          <w:szCs w:val="24"/>
          <w:lang w:val="fr-FR"/>
        </w:rPr>
        <w:t>Inferior</w:t>
      </w:r>
      <w:r w:rsidR="00897BAF" w:rsidRPr="00E162C2">
        <w:rPr>
          <w:rFonts w:ascii="Cambria" w:hAnsi="Cambria"/>
          <w:noProof/>
          <w:sz w:val="24"/>
          <w:szCs w:val="24"/>
          <w:lang w:val="ru-RU"/>
        </w:rPr>
        <w:t>/</w:t>
      </w:r>
      <w:r w:rsidRPr="00E162C2">
        <w:rPr>
          <w:rFonts w:ascii="Cambria" w:hAnsi="Cambria"/>
          <w:noProof/>
          <w:sz w:val="24"/>
          <w:szCs w:val="24"/>
          <w:lang w:val="ru-RU"/>
        </w:rPr>
        <w:t>.</w:t>
      </w:r>
    </w:p>
    <w:p w:rsidR="005D5FE4" w:rsidRPr="00630683" w:rsidRDefault="005D5FE4"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Според стандартната форма на обекта, на </w:t>
      </w:r>
      <w:r w:rsidRPr="00630683">
        <w:rPr>
          <w:rFonts w:ascii="Cambria" w:hAnsi="Cambria"/>
          <w:noProof/>
          <w:sz w:val="24"/>
          <w:szCs w:val="24"/>
          <w:lang w:val="bg-BG"/>
        </w:rPr>
        <w:t xml:space="preserve">неговата </w:t>
      </w:r>
      <w:r w:rsidR="007D3307" w:rsidRPr="00630683">
        <w:rPr>
          <w:rFonts w:ascii="Cambria" w:hAnsi="Cambria"/>
          <w:noProof/>
          <w:sz w:val="24"/>
          <w:szCs w:val="24"/>
          <w:lang w:val="bg-BG"/>
        </w:rPr>
        <w:t xml:space="preserve">площ </w:t>
      </w:r>
      <w:r w:rsidRPr="00E162C2">
        <w:rPr>
          <w:rFonts w:ascii="Cambria" w:hAnsi="Cambria"/>
          <w:noProof/>
          <w:sz w:val="24"/>
          <w:szCs w:val="24"/>
          <w:lang w:val="ru-RU"/>
        </w:rPr>
        <w:t>се намират следните класове на местообитания и тяхната степен на покритие: пясъчни плажове (0,20%), реки, езера (24,78%), блата, торфени зони (5,79%) , естествени пасища, степи (0,47%), култури (обработваема земя) (5,38%), пасища (18, 21%), широколистни гори (29,80%) и горски местообитания (гори с преход) (8.12%).</w:t>
      </w:r>
    </w:p>
    <w:p w:rsidR="00CB7DC9" w:rsidRPr="00E162C2" w:rsidRDefault="00CB7DC9"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Обектът </w:t>
      </w:r>
      <w:r w:rsidRPr="00E162C2">
        <w:rPr>
          <w:rFonts w:ascii="Cambria" w:hAnsi="Cambria"/>
          <w:noProof/>
          <w:sz w:val="24"/>
          <w:szCs w:val="24"/>
          <w:lang w:val="bg-BG"/>
        </w:rPr>
        <w:t>е определен за защита на 8 местообитания, от които 2 са приоритетни местообитания, като: (91</w:t>
      </w:r>
      <w:r w:rsidRPr="00630683">
        <w:rPr>
          <w:rFonts w:ascii="Cambria" w:hAnsi="Cambria"/>
          <w:noProof/>
          <w:sz w:val="24"/>
          <w:szCs w:val="24"/>
          <w:lang w:val="fr-FR"/>
        </w:rPr>
        <w:t>I</w:t>
      </w:r>
      <w:r w:rsidRPr="00E162C2">
        <w:rPr>
          <w:rFonts w:ascii="Cambria" w:hAnsi="Cambria"/>
          <w:noProof/>
          <w:sz w:val="24"/>
          <w:szCs w:val="24"/>
          <w:lang w:val="bg-BG"/>
        </w:rPr>
        <w:t xml:space="preserve">0 * евросибирска горска степ с </w:t>
      </w:r>
      <w:r w:rsidRPr="00630683">
        <w:rPr>
          <w:rFonts w:ascii="Cambria" w:hAnsi="Cambria"/>
          <w:i/>
          <w:noProof/>
          <w:sz w:val="24"/>
          <w:szCs w:val="24"/>
          <w:lang w:val="fr-FR"/>
        </w:rPr>
        <w:t>Quercus</w:t>
      </w:r>
      <w:r w:rsidRPr="00E162C2">
        <w:rPr>
          <w:rFonts w:ascii="Cambria" w:hAnsi="Cambria"/>
          <w:i/>
          <w:noProof/>
          <w:sz w:val="24"/>
          <w:szCs w:val="24"/>
          <w:lang w:val="bg-BG"/>
        </w:rPr>
        <w:t xml:space="preserve"> </w:t>
      </w:r>
      <w:r w:rsidRPr="00630683">
        <w:rPr>
          <w:rFonts w:ascii="Cambria" w:hAnsi="Cambria"/>
          <w:i/>
          <w:noProof/>
          <w:sz w:val="24"/>
          <w:szCs w:val="24"/>
          <w:lang w:val="fr-FR"/>
        </w:rPr>
        <w:t>spp</w:t>
      </w:r>
      <w:r w:rsidRPr="00E162C2">
        <w:rPr>
          <w:rFonts w:ascii="Cambria" w:hAnsi="Cambria"/>
          <w:i/>
          <w:noProof/>
          <w:sz w:val="24"/>
          <w:szCs w:val="24"/>
          <w:lang w:val="bg-BG"/>
        </w:rPr>
        <w:t>.,</w:t>
      </w:r>
      <w:r w:rsidRPr="00E162C2">
        <w:rPr>
          <w:rFonts w:ascii="Cambria" w:hAnsi="Cambria"/>
          <w:noProof/>
          <w:sz w:val="24"/>
          <w:szCs w:val="24"/>
          <w:lang w:val="bg-BG"/>
        </w:rPr>
        <w:t xml:space="preserve"> 91</w:t>
      </w:r>
      <w:r w:rsidRPr="00630683">
        <w:rPr>
          <w:rFonts w:ascii="Cambria" w:hAnsi="Cambria"/>
          <w:noProof/>
          <w:sz w:val="24"/>
          <w:szCs w:val="24"/>
          <w:lang w:val="fr-FR"/>
        </w:rPr>
        <w:t>E</w:t>
      </w:r>
      <w:r w:rsidRPr="00E162C2">
        <w:rPr>
          <w:rFonts w:ascii="Cambria" w:hAnsi="Cambria"/>
          <w:noProof/>
          <w:sz w:val="24"/>
          <w:szCs w:val="24"/>
          <w:lang w:val="bg-BG"/>
        </w:rPr>
        <w:t xml:space="preserve">0 * </w:t>
      </w:r>
      <w:r w:rsidRPr="00630683">
        <w:rPr>
          <w:rFonts w:ascii="Cambria" w:hAnsi="Cambria"/>
          <w:noProof/>
          <w:sz w:val="24"/>
          <w:szCs w:val="24"/>
          <w:lang w:val="bg-BG"/>
        </w:rPr>
        <w:t>А</w:t>
      </w:r>
      <w:r w:rsidRPr="00E162C2">
        <w:rPr>
          <w:rFonts w:ascii="Cambria" w:hAnsi="Cambria"/>
          <w:noProof/>
          <w:sz w:val="24"/>
          <w:szCs w:val="24"/>
          <w:lang w:val="bg-BG"/>
        </w:rPr>
        <w:t xml:space="preserve">лувиални гори с </w:t>
      </w:r>
      <w:r w:rsidRPr="00630683">
        <w:rPr>
          <w:rFonts w:ascii="Cambria" w:hAnsi="Cambria"/>
          <w:i/>
          <w:noProof/>
          <w:sz w:val="24"/>
          <w:szCs w:val="24"/>
          <w:lang w:val="fr-FR"/>
        </w:rPr>
        <w:t>Alnus</w:t>
      </w:r>
      <w:r w:rsidRPr="00E162C2">
        <w:rPr>
          <w:rFonts w:ascii="Cambria" w:hAnsi="Cambria"/>
          <w:i/>
          <w:noProof/>
          <w:sz w:val="24"/>
          <w:szCs w:val="24"/>
          <w:lang w:val="bg-BG"/>
        </w:rPr>
        <w:t xml:space="preserve"> </w:t>
      </w:r>
      <w:r w:rsidRPr="00630683">
        <w:rPr>
          <w:rFonts w:ascii="Cambria" w:hAnsi="Cambria"/>
          <w:i/>
          <w:noProof/>
          <w:sz w:val="24"/>
          <w:szCs w:val="24"/>
          <w:lang w:val="fr-FR"/>
        </w:rPr>
        <w:t>glutinosa</w:t>
      </w:r>
      <w:r w:rsidRPr="00E162C2">
        <w:rPr>
          <w:rFonts w:ascii="Cambria" w:hAnsi="Cambria"/>
          <w:noProof/>
          <w:sz w:val="24"/>
          <w:szCs w:val="24"/>
          <w:lang w:val="bg-BG"/>
        </w:rPr>
        <w:t xml:space="preserve"> 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noProof/>
          <w:sz w:val="24"/>
          <w:szCs w:val="24"/>
          <w:lang w:val="bg-BG"/>
        </w:rPr>
        <w:t xml:space="preserve"> (</w:t>
      </w:r>
      <w:r w:rsidRPr="00630683">
        <w:rPr>
          <w:rFonts w:ascii="Cambria" w:hAnsi="Cambria"/>
          <w:i/>
          <w:noProof/>
          <w:sz w:val="24"/>
          <w:szCs w:val="24"/>
          <w:lang w:val="fr-FR"/>
        </w:rPr>
        <w:t>Alno</w:t>
      </w:r>
      <w:r w:rsidRPr="00E162C2">
        <w:rPr>
          <w:rFonts w:ascii="Cambria" w:hAnsi="Cambria"/>
          <w:i/>
          <w:noProof/>
          <w:sz w:val="24"/>
          <w:szCs w:val="24"/>
          <w:lang w:val="bg-BG"/>
        </w:rPr>
        <w:t>-</w:t>
      </w:r>
      <w:r w:rsidRPr="00630683">
        <w:rPr>
          <w:rFonts w:ascii="Cambria" w:hAnsi="Cambria"/>
          <w:i/>
          <w:noProof/>
          <w:sz w:val="24"/>
          <w:szCs w:val="24"/>
          <w:lang w:val="fr-FR"/>
        </w:rPr>
        <w:t>Padion</w:t>
      </w:r>
      <w:r w:rsidRPr="00E162C2">
        <w:rPr>
          <w:rFonts w:ascii="Cambria" w:hAnsi="Cambria"/>
          <w:i/>
          <w:noProof/>
          <w:sz w:val="24"/>
          <w:szCs w:val="24"/>
          <w:lang w:val="bg-BG"/>
        </w:rPr>
        <w:t xml:space="preserve">, </w:t>
      </w:r>
      <w:r w:rsidRPr="00630683">
        <w:rPr>
          <w:rFonts w:ascii="Cambria" w:hAnsi="Cambria"/>
          <w:i/>
          <w:noProof/>
          <w:sz w:val="24"/>
          <w:szCs w:val="24"/>
          <w:lang w:val="fr-FR"/>
        </w:rPr>
        <w:t>Alnion</w:t>
      </w:r>
      <w:r w:rsidRPr="00E162C2">
        <w:rPr>
          <w:rFonts w:ascii="Cambria" w:hAnsi="Cambria"/>
          <w:i/>
          <w:noProof/>
          <w:sz w:val="24"/>
          <w:szCs w:val="24"/>
          <w:lang w:val="bg-BG"/>
        </w:rPr>
        <w:t xml:space="preserve"> </w:t>
      </w:r>
      <w:r w:rsidRPr="00630683">
        <w:rPr>
          <w:rFonts w:ascii="Cambria" w:hAnsi="Cambria"/>
          <w:i/>
          <w:noProof/>
          <w:sz w:val="24"/>
          <w:szCs w:val="24"/>
          <w:lang w:val="fr-FR"/>
        </w:rPr>
        <w:t>incanae</w:t>
      </w:r>
      <w:r w:rsidRPr="00E162C2">
        <w:rPr>
          <w:rFonts w:ascii="Cambria" w:hAnsi="Cambria"/>
          <w:i/>
          <w:noProof/>
          <w:sz w:val="24"/>
          <w:szCs w:val="24"/>
          <w:lang w:val="bg-BG"/>
        </w:rPr>
        <w:t xml:space="preserve">, </w:t>
      </w:r>
      <w:r w:rsidRPr="00630683">
        <w:rPr>
          <w:rFonts w:ascii="Cambria" w:hAnsi="Cambria"/>
          <w:i/>
          <w:noProof/>
          <w:sz w:val="24"/>
          <w:szCs w:val="24"/>
          <w:lang w:val="fr-FR"/>
        </w:rPr>
        <w:t>Salicion</w:t>
      </w:r>
      <w:r w:rsidRPr="00E162C2">
        <w:rPr>
          <w:rFonts w:ascii="Cambria" w:hAnsi="Cambria"/>
          <w:i/>
          <w:noProof/>
          <w:sz w:val="24"/>
          <w:szCs w:val="24"/>
          <w:lang w:val="bg-BG"/>
        </w:rPr>
        <w:t xml:space="preserve">) </w:t>
      </w:r>
      <w:r w:rsidRPr="00630683">
        <w:rPr>
          <w:rFonts w:ascii="Cambria" w:hAnsi="Cambria"/>
          <w:i/>
          <w:noProof/>
          <w:sz w:val="24"/>
          <w:szCs w:val="24"/>
          <w:lang w:val="fr-FR"/>
        </w:rPr>
        <w:t>albae</w:t>
      </w:r>
      <w:r w:rsidRPr="00E162C2">
        <w:rPr>
          <w:rFonts w:ascii="Cambria" w:hAnsi="Cambria"/>
          <w:noProof/>
          <w:sz w:val="24"/>
          <w:szCs w:val="24"/>
          <w:lang w:val="bg-BG"/>
        </w:rPr>
        <w:t xml:space="preserve">), </w:t>
      </w:r>
      <w:r w:rsidRPr="00630683">
        <w:rPr>
          <w:rFonts w:ascii="Cambria" w:hAnsi="Cambria"/>
          <w:noProof/>
          <w:sz w:val="24"/>
          <w:szCs w:val="24"/>
          <w:lang w:val="bg-BG"/>
        </w:rPr>
        <w:t xml:space="preserve">заедно с </w:t>
      </w:r>
      <w:r w:rsidRPr="00E162C2">
        <w:rPr>
          <w:rFonts w:ascii="Cambria" w:hAnsi="Cambria"/>
          <w:noProof/>
          <w:sz w:val="24"/>
          <w:szCs w:val="24"/>
          <w:lang w:val="bg-BG"/>
        </w:rPr>
        <w:t xml:space="preserve">други местообитания като Водни течения от равнините до планинските райони, с растителност от </w:t>
      </w:r>
      <w:r w:rsidRPr="00630683">
        <w:rPr>
          <w:rFonts w:ascii="Cambria" w:hAnsi="Cambria"/>
          <w:i/>
          <w:noProof/>
          <w:sz w:val="24"/>
          <w:szCs w:val="24"/>
          <w:lang w:val="fr-FR"/>
        </w:rPr>
        <w:t>Ranunculion</w:t>
      </w:r>
      <w:r w:rsidRPr="00E162C2">
        <w:rPr>
          <w:rFonts w:ascii="Cambria" w:hAnsi="Cambria"/>
          <w:i/>
          <w:noProof/>
          <w:sz w:val="24"/>
          <w:szCs w:val="24"/>
          <w:lang w:val="bg-BG"/>
        </w:rPr>
        <w:t xml:space="preserve"> </w:t>
      </w:r>
      <w:r w:rsidRPr="00630683">
        <w:rPr>
          <w:rFonts w:ascii="Cambria" w:hAnsi="Cambria"/>
          <w:i/>
          <w:noProof/>
          <w:sz w:val="24"/>
          <w:szCs w:val="24"/>
          <w:lang w:val="fr-FR"/>
        </w:rPr>
        <w:t>fluitantis</w:t>
      </w:r>
      <w:r w:rsidRPr="00E162C2">
        <w:rPr>
          <w:rFonts w:ascii="Cambria" w:hAnsi="Cambria"/>
          <w:i/>
          <w:noProof/>
          <w:sz w:val="24"/>
          <w:szCs w:val="24"/>
          <w:lang w:val="bg-BG"/>
        </w:rPr>
        <w:t xml:space="preserve"> </w:t>
      </w:r>
      <w:r w:rsidRPr="00E162C2">
        <w:rPr>
          <w:rFonts w:ascii="Cambria" w:hAnsi="Cambria"/>
          <w:noProof/>
          <w:sz w:val="24"/>
          <w:szCs w:val="24"/>
          <w:lang w:val="bg-BG"/>
        </w:rPr>
        <w:t>и</w:t>
      </w:r>
      <w:r w:rsidRPr="00E162C2">
        <w:rPr>
          <w:rFonts w:ascii="Cambria" w:hAnsi="Cambria"/>
          <w:i/>
          <w:noProof/>
          <w:sz w:val="24"/>
          <w:szCs w:val="24"/>
          <w:lang w:val="bg-BG"/>
        </w:rPr>
        <w:t xml:space="preserve"> </w:t>
      </w:r>
      <w:r w:rsidRPr="00630683">
        <w:rPr>
          <w:rFonts w:ascii="Cambria" w:hAnsi="Cambria"/>
          <w:i/>
          <w:noProof/>
          <w:sz w:val="24"/>
          <w:szCs w:val="24"/>
          <w:lang w:val="fr-FR"/>
        </w:rPr>
        <w:t>Callitricho</w:t>
      </w:r>
      <w:r w:rsidRPr="00E162C2">
        <w:rPr>
          <w:rFonts w:ascii="Cambria" w:hAnsi="Cambria"/>
          <w:i/>
          <w:noProof/>
          <w:sz w:val="24"/>
          <w:szCs w:val="24"/>
          <w:lang w:val="bg-BG"/>
        </w:rPr>
        <w:t>-</w:t>
      </w:r>
      <w:r w:rsidRPr="00630683">
        <w:rPr>
          <w:rFonts w:ascii="Cambria" w:hAnsi="Cambria"/>
          <w:i/>
          <w:noProof/>
          <w:sz w:val="24"/>
          <w:szCs w:val="24"/>
          <w:lang w:val="fr-FR"/>
        </w:rPr>
        <w:t>Batrachion</w:t>
      </w:r>
      <w:r w:rsidRPr="00E162C2">
        <w:rPr>
          <w:rFonts w:ascii="Cambria" w:hAnsi="Cambria"/>
          <w:i/>
          <w:noProof/>
          <w:sz w:val="24"/>
          <w:szCs w:val="24"/>
          <w:lang w:val="bg-BG"/>
        </w:rPr>
        <w:t xml:space="preserve"> (20%), </w:t>
      </w:r>
      <w:r w:rsidRPr="00630683">
        <w:rPr>
          <w:rFonts w:ascii="Cambria" w:hAnsi="Cambria"/>
          <w:i/>
          <w:noProof/>
          <w:sz w:val="24"/>
          <w:szCs w:val="24"/>
          <w:lang w:val="fr-FR"/>
        </w:rPr>
        <w:t>Cnidion</w:t>
      </w:r>
      <w:r w:rsidRPr="00E162C2">
        <w:rPr>
          <w:rFonts w:ascii="Cambria" w:hAnsi="Cambria"/>
          <w:i/>
          <w:noProof/>
          <w:sz w:val="24"/>
          <w:szCs w:val="24"/>
          <w:lang w:val="bg-BG"/>
        </w:rPr>
        <w:t xml:space="preserve"> </w:t>
      </w:r>
      <w:r w:rsidRPr="00630683">
        <w:rPr>
          <w:rFonts w:ascii="Cambria" w:hAnsi="Cambria"/>
          <w:i/>
          <w:noProof/>
          <w:sz w:val="24"/>
          <w:szCs w:val="24"/>
          <w:lang w:val="fr-FR"/>
        </w:rPr>
        <w:t>dubii</w:t>
      </w:r>
      <w:r w:rsidRPr="00E162C2">
        <w:rPr>
          <w:rFonts w:ascii="Cambria" w:hAnsi="Cambria"/>
          <w:i/>
          <w:noProof/>
          <w:sz w:val="24"/>
          <w:szCs w:val="24"/>
          <w:lang w:val="bg-BG"/>
        </w:rPr>
        <w:t xml:space="preserve"> </w:t>
      </w:r>
      <w:r w:rsidRPr="00630683">
        <w:rPr>
          <w:rFonts w:ascii="Cambria" w:hAnsi="Cambria"/>
          <w:noProof/>
          <w:sz w:val="24"/>
          <w:szCs w:val="24"/>
          <w:lang w:val="bg-BG"/>
        </w:rPr>
        <w:t>А</w:t>
      </w:r>
      <w:r w:rsidRPr="00E162C2">
        <w:rPr>
          <w:rFonts w:ascii="Cambria" w:hAnsi="Cambria"/>
          <w:noProof/>
          <w:sz w:val="24"/>
          <w:szCs w:val="24"/>
          <w:lang w:val="bg-BG"/>
        </w:rPr>
        <w:t xml:space="preserve">лувиални ливади (5%), </w:t>
      </w:r>
      <w:r w:rsidRPr="00630683">
        <w:rPr>
          <w:rFonts w:ascii="Cambria" w:hAnsi="Cambria"/>
          <w:noProof/>
          <w:sz w:val="24"/>
          <w:szCs w:val="24"/>
          <w:lang w:val="bg-BG"/>
        </w:rPr>
        <w:t>С</w:t>
      </w:r>
      <w:r w:rsidRPr="00E162C2">
        <w:rPr>
          <w:rFonts w:ascii="Cambria" w:hAnsi="Cambria"/>
          <w:noProof/>
          <w:sz w:val="24"/>
          <w:szCs w:val="24"/>
          <w:lang w:val="bg-BG"/>
        </w:rPr>
        <w:t xml:space="preserve">месени крайречни гори </w:t>
      </w:r>
      <w:r w:rsidRPr="00630683">
        <w:rPr>
          <w:rFonts w:ascii="Cambria" w:hAnsi="Cambria"/>
          <w:i/>
          <w:noProof/>
          <w:sz w:val="24"/>
          <w:szCs w:val="24"/>
          <w:lang w:val="fr-FR"/>
        </w:rPr>
        <w:t>Quercus</w:t>
      </w:r>
      <w:r w:rsidRPr="00E162C2">
        <w:rPr>
          <w:rFonts w:ascii="Cambria" w:hAnsi="Cambria"/>
          <w:i/>
          <w:noProof/>
          <w:sz w:val="24"/>
          <w:szCs w:val="24"/>
          <w:lang w:val="bg-BG"/>
        </w:rPr>
        <w:t xml:space="preserve"> </w:t>
      </w:r>
      <w:r w:rsidRPr="00630683">
        <w:rPr>
          <w:rFonts w:ascii="Cambria" w:hAnsi="Cambria"/>
          <w:i/>
          <w:noProof/>
          <w:sz w:val="24"/>
          <w:szCs w:val="24"/>
          <w:lang w:val="fr-FR"/>
        </w:rPr>
        <w:t>Robur</w:t>
      </w:r>
      <w:r w:rsidRPr="00E162C2">
        <w:rPr>
          <w:rFonts w:ascii="Cambria" w:hAnsi="Cambria"/>
          <w:i/>
          <w:noProof/>
          <w:sz w:val="24"/>
          <w:szCs w:val="24"/>
          <w:lang w:val="bg-BG"/>
        </w:rPr>
        <w:t xml:space="preserve">, </w:t>
      </w:r>
      <w:r w:rsidRPr="00630683">
        <w:rPr>
          <w:rFonts w:ascii="Cambria" w:hAnsi="Cambria"/>
          <w:i/>
          <w:noProof/>
          <w:sz w:val="24"/>
          <w:szCs w:val="24"/>
          <w:lang w:val="fr-FR"/>
        </w:rPr>
        <w:t>Ulmus</w:t>
      </w:r>
      <w:r w:rsidRPr="00E162C2">
        <w:rPr>
          <w:rFonts w:ascii="Cambria" w:hAnsi="Cambria"/>
          <w:i/>
          <w:noProof/>
          <w:sz w:val="24"/>
          <w:szCs w:val="24"/>
          <w:lang w:val="bg-BG"/>
        </w:rPr>
        <w:t xml:space="preserve"> </w:t>
      </w:r>
      <w:r w:rsidRPr="00630683">
        <w:rPr>
          <w:rFonts w:ascii="Cambria" w:hAnsi="Cambria"/>
          <w:i/>
          <w:noProof/>
          <w:sz w:val="24"/>
          <w:szCs w:val="24"/>
          <w:lang w:val="fr-FR"/>
        </w:rPr>
        <w:t>laevis</w:t>
      </w:r>
      <w:r w:rsidRPr="00E162C2">
        <w:rPr>
          <w:rFonts w:ascii="Cambria" w:hAnsi="Cambria"/>
          <w:i/>
          <w:noProof/>
          <w:sz w:val="24"/>
          <w:szCs w:val="24"/>
          <w:lang w:val="bg-BG"/>
        </w:rPr>
        <w:t xml:space="preserve">,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excelsior</w:t>
      </w:r>
      <w:r w:rsidRPr="00E162C2">
        <w:rPr>
          <w:rFonts w:ascii="Cambria" w:hAnsi="Cambria"/>
          <w:noProof/>
          <w:sz w:val="24"/>
          <w:szCs w:val="24"/>
          <w:lang w:val="bg-BG"/>
        </w:rPr>
        <w:t xml:space="preserve"> или </w:t>
      </w:r>
      <w:r w:rsidRPr="00630683">
        <w:rPr>
          <w:rFonts w:ascii="Cambria" w:hAnsi="Cambria"/>
          <w:i/>
          <w:noProof/>
          <w:sz w:val="24"/>
          <w:szCs w:val="24"/>
          <w:lang w:val="fr-FR"/>
        </w:rPr>
        <w:t>Fraxinus</w:t>
      </w:r>
      <w:r w:rsidRPr="00E162C2">
        <w:rPr>
          <w:rFonts w:ascii="Cambria" w:hAnsi="Cambria"/>
          <w:i/>
          <w:noProof/>
          <w:sz w:val="24"/>
          <w:szCs w:val="24"/>
          <w:lang w:val="bg-BG"/>
        </w:rPr>
        <w:t xml:space="preserve"> </w:t>
      </w:r>
      <w:r w:rsidRPr="00630683">
        <w:rPr>
          <w:rFonts w:ascii="Cambria" w:hAnsi="Cambria"/>
          <w:i/>
          <w:noProof/>
          <w:sz w:val="24"/>
          <w:szCs w:val="24"/>
          <w:lang w:val="fr-FR"/>
        </w:rPr>
        <w:t>angustifolia</w:t>
      </w:r>
      <w:r w:rsidRPr="00E162C2">
        <w:rPr>
          <w:rFonts w:ascii="Cambria" w:hAnsi="Cambria"/>
          <w:noProof/>
          <w:sz w:val="24"/>
          <w:szCs w:val="24"/>
          <w:lang w:val="bg-BG"/>
        </w:rPr>
        <w:t>, покрай големите реки (</w:t>
      </w:r>
      <w:r w:rsidRPr="00630683">
        <w:rPr>
          <w:rFonts w:ascii="Cambria" w:hAnsi="Cambria"/>
          <w:i/>
          <w:noProof/>
          <w:sz w:val="24"/>
          <w:szCs w:val="24"/>
          <w:lang w:val="fr-FR"/>
        </w:rPr>
        <w:t>Ulmenion</w:t>
      </w:r>
      <w:r w:rsidRPr="00E162C2">
        <w:rPr>
          <w:rFonts w:ascii="Cambria" w:hAnsi="Cambria"/>
          <w:i/>
          <w:noProof/>
          <w:sz w:val="24"/>
          <w:szCs w:val="24"/>
          <w:lang w:val="bg-BG"/>
        </w:rPr>
        <w:t xml:space="preserve"> </w:t>
      </w:r>
      <w:r w:rsidRPr="00630683">
        <w:rPr>
          <w:rFonts w:ascii="Cambria" w:hAnsi="Cambria"/>
          <w:i/>
          <w:noProof/>
          <w:sz w:val="24"/>
          <w:szCs w:val="24"/>
          <w:lang w:val="fr-FR"/>
        </w:rPr>
        <w:t>minoris</w:t>
      </w:r>
      <w:r w:rsidRPr="00E162C2">
        <w:rPr>
          <w:rFonts w:ascii="Cambria" w:hAnsi="Cambria"/>
          <w:noProof/>
          <w:sz w:val="24"/>
          <w:szCs w:val="24"/>
          <w:lang w:val="bg-BG"/>
        </w:rPr>
        <w:t xml:space="preserve">) (0,5%), </w:t>
      </w:r>
      <w:r w:rsidR="00E63BDC" w:rsidRPr="00E162C2">
        <w:rPr>
          <w:rFonts w:ascii="Cambria" w:hAnsi="Cambria"/>
          <w:noProof/>
          <w:sz w:val="24"/>
          <w:szCs w:val="24"/>
          <w:lang w:val="bg-BG"/>
        </w:rPr>
        <w:t xml:space="preserve">Реки с кални брегове </w:t>
      </w:r>
      <w:r w:rsidR="00E63BDC" w:rsidRPr="00630683">
        <w:rPr>
          <w:rFonts w:ascii="Cambria" w:hAnsi="Cambria"/>
          <w:noProof/>
          <w:sz w:val="24"/>
          <w:szCs w:val="24"/>
          <w:lang w:val="bg-BG"/>
        </w:rPr>
        <w:t xml:space="preserve">и </w:t>
      </w:r>
      <w:r w:rsidRPr="00E162C2">
        <w:rPr>
          <w:rFonts w:ascii="Cambria" w:hAnsi="Cambria"/>
          <w:noProof/>
          <w:sz w:val="24"/>
          <w:szCs w:val="24"/>
          <w:lang w:val="bg-BG"/>
        </w:rPr>
        <w:t xml:space="preserve">растителност </w:t>
      </w:r>
      <w:r w:rsidRPr="00630683">
        <w:rPr>
          <w:rFonts w:ascii="Cambria" w:hAnsi="Cambria"/>
          <w:i/>
          <w:noProof/>
          <w:sz w:val="24"/>
          <w:szCs w:val="24"/>
          <w:lang w:val="fr-FR"/>
        </w:rPr>
        <w:t>Chenopo</w:t>
      </w:r>
      <w:r w:rsidR="00E63BDC" w:rsidRPr="00630683">
        <w:rPr>
          <w:rFonts w:ascii="Cambria" w:hAnsi="Cambria"/>
          <w:i/>
          <w:noProof/>
          <w:sz w:val="24"/>
          <w:szCs w:val="24"/>
          <w:lang w:val="fr-FR"/>
        </w:rPr>
        <w:t>dion</w:t>
      </w:r>
      <w:r w:rsidR="00E63BDC" w:rsidRPr="00E162C2">
        <w:rPr>
          <w:rFonts w:ascii="Cambria" w:hAnsi="Cambria"/>
          <w:i/>
          <w:noProof/>
          <w:sz w:val="24"/>
          <w:szCs w:val="24"/>
          <w:lang w:val="bg-BG"/>
        </w:rPr>
        <w:t xml:space="preserve"> </w:t>
      </w:r>
      <w:r w:rsidR="00E63BDC" w:rsidRPr="00630683">
        <w:rPr>
          <w:rFonts w:ascii="Cambria" w:hAnsi="Cambria"/>
          <w:i/>
          <w:noProof/>
          <w:sz w:val="24"/>
          <w:szCs w:val="24"/>
          <w:lang w:val="fr-FR"/>
        </w:rPr>
        <w:t>rubri</w:t>
      </w:r>
      <w:r w:rsidR="00E63BDC" w:rsidRPr="00E162C2">
        <w:rPr>
          <w:rFonts w:ascii="Cambria" w:hAnsi="Cambria"/>
          <w:noProof/>
          <w:sz w:val="24"/>
          <w:szCs w:val="24"/>
          <w:lang w:val="bg-BG"/>
        </w:rPr>
        <w:t xml:space="preserve"> и </w:t>
      </w:r>
      <w:r w:rsidR="00E63BDC" w:rsidRPr="00630683">
        <w:rPr>
          <w:rFonts w:ascii="Cambria" w:hAnsi="Cambria"/>
          <w:i/>
          <w:noProof/>
          <w:sz w:val="24"/>
          <w:szCs w:val="24"/>
          <w:lang w:val="fr-FR"/>
        </w:rPr>
        <w:t>Bidention</w:t>
      </w:r>
      <w:r w:rsidR="00E63BDC" w:rsidRPr="00E162C2">
        <w:rPr>
          <w:rFonts w:ascii="Cambria" w:hAnsi="Cambria"/>
          <w:i/>
          <w:noProof/>
          <w:sz w:val="24"/>
          <w:szCs w:val="24"/>
          <w:lang w:val="bg-BG"/>
        </w:rPr>
        <w:t xml:space="preserve"> (</w:t>
      </w:r>
      <w:r w:rsidR="00E63BDC" w:rsidRPr="00E162C2">
        <w:rPr>
          <w:rFonts w:ascii="Cambria" w:hAnsi="Cambria"/>
          <w:noProof/>
          <w:sz w:val="24"/>
          <w:szCs w:val="24"/>
          <w:lang w:val="bg-BG"/>
        </w:rPr>
        <w:t xml:space="preserve">0,5%), </w:t>
      </w:r>
      <w:r w:rsidR="00E63BDC" w:rsidRPr="00630683">
        <w:rPr>
          <w:rFonts w:ascii="Cambria" w:hAnsi="Cambria"/>
          <w:noProof/>
          <w:sz w:val="24"/>
          <w:szCs w:val="24"/>
          <w:lang w:val="bg-BG"/>
        </w:rPr>
        <w:t>горички</w:t>
      </w:r>
      <w:r w:rsidRPr="00E162C2">
        <w:rPr>
          <w:rFonts w:ascii="Cambria" w:hAnsi="Cambria"/>
          <w:noProof/>
          <w:sz w:val="24"/>
          <w:szCs w:val="24"/>
          <w:lang w:val="bg-BG"/>
        </w:rPr>
        <w:t xml:space="preserve"> със </w:t>
      </w:r>
      <w:r w:rsidRPr="00630683">
        <w:rPr>
          <w:rFonts w:ascii="Cambria" w:hAnsi="Cambria"/>
          <w:i/>
          <w:noProof/>
          <w:sz w:val="24"/>
          <w:szCs w:val="24"/>
          <w:lang w:val="fr-FR"/>
        </w:rPr>
        <w:t>Salix</w:t>
      </w:r>
      <w:r w:rsidRPr="00E162C2">
        <w:rPr>
          <w:rFonts w:ascii="Cambria" w:hAnsi="Cambria"/>
          <w:i/>
          <w:noProof/>
          <w:sz w:val="24"/>
          <w:szCs w:val="24"/>
          <w:lang w:val="bg-BG"/>
        </w:rPr>
        <w:t xml:space="preserve"> </w:t>
      </w:r>
      <w:r w:rsidRPr="00630683">
        <w:rPr>
          <w:rFonts w:ascii="Cambria" w:hAnsi="Cambria"/>
          <w:i/>
          <w:noProof/>
          <w:sz w:val="24"/>
          <w:szCs w:val="24"/>
          <w:lang w:val="fr-FR"/>
        </w:rPr>
        <w:t>alba</w:t>
      </w:r>
      <w:r w:rsidRPr="00E162C2">
        <w:rPr>
          <w:rFonts w:ascii="Cambria" w:hAnsi="Cambria"/>
          <w:noProof/>
          <w:sz w:val="24"/>
          <w:szCs w:val="24"/>
          <w:lang w:val="bg-BG"/>
        </w:rPr>
        <w:t xml:space="preserve"> и </w:t>
      </w:r>
      <w:r w:rsidR="00E63BDC" w:rsidRPr="00630683">
        <w:rPr>
          <w:rFonts w:ascii="Cambria" w:hAnsi="Cambria"/>
          <w:i/>
          <w:noProof/>
          <w:sz w:val="24"/>
          <w:szCs w:val="24"/>
          <w:lang w:val="fr-FR"/>
        </w:rPr>
        <w:t>Populus</w:t>
      </w:r>
      <w:r w:rsidR="00E63BDC" w:rsidRPr="00E162C2">
        <w:rPr>
          <w:rFonts w:ascii="Cambria" w:hAnsi="Cambria"/>
          <w:i/>
          <w:noProof/>
          <w:sz w:val="24"/>
          <w:szCs w:val="24"/>
          <w:lang w:val="bg-BG"/>
        </w:rPr>
        <w:t xml:space="preserve"> </w:t>
      </w:r>
      <w:r w:rsidR="00E63BDC" w:rsidRPr="00630683">
        <w:rPr>
          <w:rFonts w:ascii="Cambria" w:hAnsi="Cambria"/>
          <w:i/>
          <w:noProof/>
          <w:sz w:val="24"/>
          <w:szCs w:val="24"/>
          <w:lang w:val="fr-FR"/>
        </w:rPr>
        <w:t>alba</w:t>
      </w:r>
      <w:r w:rsidR="00E63BDC" w:rsidRPr="00E162C2">
        <w:rPr>
          <w:rFonts w:ascii="Cambria" w:hAnsi="Cambria"/>
          <w:noProof/>
          <w:sz w:val="24"/>
          <w:szCs w:val="24"/>
          <w:lang w:val="bg-BG"/>
        </w:rPr>
        <w:t xml:space="preserve"> </w:t>
      </w:r>
      <w:r w:rsidRPr="00E162C2">
        <w:rPr>
          <w:rFonts w:ascii="Cambria" w:hAnsi="Cambria"/>
          <w:noProof/>
          <w:sz w:val="24"/>
          <w:szCs w:val="24"/>
          <w:lang w:val="bg-BG"/>
        </w:rPr>
        <w:t>(9%).</w:t>
      </w:r>
    </w:p>
    <w:p w:rsidR="00E63BDC" w:rsidRPr="00630683" w:rsidRDefault="00E63BDC"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Сред тези местообитания най-представителният,</w:t>
      </w:r>
      <w:r w:rsidRPr="00630683">
        <w:rPr>
          <w:rFonts w:ascii="Cambria" w:hAnsi="Cambria"/>
          <w:noProof/>
          <w:sz w:val="24"/>
          <w:szCs w:val="24"/>
          <w:lang w:val="bg-BG"/>
        </w:rPr>
        <w:t xml:space="preserve"> като</w:t>
      </w:r>
      <w:r w:rsidR="007D3307" w:rsidRPr="00630683">
        <w:rPr>
          <w:rFonts w:ascii="Cambria" w:hAnsi="Cambria"/>
          <w:noProof/>
          <w:sz w:val="24"/>
          <w:szCs w:val="24"/>
          <w:lang w:val="bg-BG"/>
        </w:rPr>
        <w:t xml:space="preserve"> площ</w:t>
      </w:r>
      <w:r w:rsidRPr="00E162C2">
        <w:rPr>
          <w:rFonts w:ascii="Cambria" w:hAnsi="Cambria"/>
          <w:noProof/>
          <w:sz w:val="24"/>
          <w:szCs w:val="24"/>
          <w:lang w:val="ru-RU"/>
        </w:rPr>
        <w:t xml:space="preserve">, заемана в обекта, е местообитанието на </w:t>
      </w:r>
      <w:r w:rsidRPr="00630683">
        <w:rPr>
          <w:rFonts w:ascii="Cambria" w:hAnsi="Cambria"/>
          <w:noProof/>
          <w:sz w:val="24"/>
          <w:szCs w:val="24"/>
          <w:lang w:val="bg-BG"/>
        </w:rPr>
        <w:t>В</w:t>
      </w:r>
      <w:r w:rsidRPr="00E162C2">
        <w:rPr>
          <w:rFonts w:ascii="Cambria" w:hAnsi="Cambria"/>
          <w:noProof/>
          <w:sz w:val="24"/>
          <w:szCs w:val="24"/>
          <w:lang w:val="ru-RU"/>
        </w:rPr>
        <w:t xml:space="preserve">одни течения от равнините, до планинските райони, с растителност от </w:t>
      </w:r>
      <w:r w:rsidRPr="00630683">
        <w:rPr>
          <w:rFonts w:ascii="Cambria" w:hAnsi="Cambria"/>
          <w:i/>
          <w:noProof/>
          <w:sz w:val="24"/>
          <w:szCs w:val="24"/>
          <w:lang w:val="fr-FR"/>
        </w:rPr>
        <w:t>Ranunculion</w:t>
      </w:r>
      <w:r w:rsidRPr="00E162C2">
        <w:rPr>
          <w:rFonts w:ascii="Cambria" w:hAnsi="Cambria"/>
          <w:i/>
          <w:noProof/>
          <w:sz w:val="24"/>
          <w:szCs w:val="24"/>
          <w:lang w:val="ru-RU"/>
        </w:rPr>
        <w:t xml:space="preserve"> </w:t>
      </w:r>
      <w:r w:rsidRPr="00630683">
        <w:rPr>
          <w:rFonts w:ascii="Cambria" w:hAnsi="Cambria"/>
          <w:i/>
          <w:noProof/>
          <w:sz w:val="24"/>
          <w:szCs w:val="24"/>
          <w:lang w:val="fr-FR"/>
        </w:rPr>
        <w:t>fluitantis</w:t>
      </w:r>
      <w:r w:rsidRPr="00E162C2">
        <w:rPr>
          <w:rFonts w:ascii="Cambria" w:hAnsi="Cambria"/>
          <w:noProof/>
          <w:sz w:val="24"/>
          <w:szCs w:val="24"/>
          <w:lang w:val="ru-RU"/>
        </w:rPr>
        <w:t xml:space="preserve"> и </w:t>
      </w:r>
      <w:r w:rsidRPr="00630683">
        <w:rPr>
          <w:rFonts w:ascii="Cambria" w:hAnsi="Cambria"/>
          <w:i/>
          <w:noProof/>
          <w:sz w:val="24"/>
          <w:szCs w:val="24"/>
          <w:lang w:val="fr-FR"/>
        </w:rPr>
        <w:t>Callitricho</w:t>
      </w:r>
      <w:r w:rsidRPr="00E162C2">
        <w:rPr>
          <w:rFonts w:ascii="Cambria" w:hAnsi="Cambria"/>
          <w:i/>
          <w:noProof/>
          <w:sz w:val="24"/>
          <w:szCs w:val="24"/>
          <w:lang w:val="ru-RU"/>
        </w:rPr>
        <w:t>-</w:t>
      </w:r>
      <w:r w:rsidRPr="00630683">
        <w:rPr>
          <w:rFonts w:ascii="Cambria" w:hAnsi="Cambria"/>
          <w:i/>
          <w:noProof/>
          <w:sz w:val="24"/>
          <w:szCs w:val="24"/>
          <w:lang w:val="fr-FR"/>
        </w:rPr>
        <w:t>Batrachion</w:t>
      </w:r>
      <w:r w:rsidRPr="00E162C2">
        <w:rPr>
          <w:rFonts w:ascii="Cambria" w:hAnsi="Cambria"/>
          <w:noProof/>
          <w:sz w:val="24"/>
          <w:szCs w:val="24"/>
          <w:lang w:val="ru-RU"/>
        </w:rPr>
        <w:t xml:space="preserve"> (20%). Обектът защитава 3 вида бозайници, 2 вида земноводни, 11 вида риби, 2 вида безгръбначни и 1 вид влечуги.</w:t>
      </w:r>
    </w:p>
    <w:p w:rsidR="003C1765" w:rsidRPr="00E162C2" w:rsidRDefault="00B61BC1" w:rsidP="000E4F46">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bg-BG"/>
        </w:rPr>
        <w:t xml:space="preserve">0071 </w:t>
      </w:r>
      <w:r w:rsidR="00897BAF" w:rsidRPr="00E162C2">
        <w:rPr>
          <w:rFonts w:ascii="Cambria" w:hAnsi="Cambria"/>
          <w:i/>
          <w:noProof/>
          <w:sz w:val="24"/>
          <w:szCs w:val="24"/>
          <w:u w:val="single"/>
          <w:lang w:val="bg-BG"/>
        </w:rPr>
        <w:t>Поляна на Долен Сирет /</w:t>
      </w:r>
      <w:r w:rsidRPr="00630683">
        <w:rPr>
          <w:rFonts w:ascii="Cambria" w:hAnsi="Cambria"/>
          <w:i/>
          <w:noProof/>
          <w:sz w:val="24"/>
          <w:szCs w:val="24"/>
          <w:u w:val="single"/>
          <w:lang w:val="fr-FR"/>
        </w:rPr>
        <w:t>Lunca</w:t>
      </w:r>
      <w:r w:rsidRPr="00E162C2">
        <w:rPr>
          <w:rFonts w:ascii="Cambria" w:hAnsi="Cambria"/>
          <w:i/>
          <w:noProof/>
          <w:sz w:val="24"/>
          <w:szCs w:val="24"/>
          <w:u w:val="single"/>
          <w:lang w:val="bg-BG"/>
        </w:rPr>
        <w:t xml:space="preserve"> </w:t>
      </w:r>
      <w:r w:rsidRPr="00630683">
        <w:rPr>
          <w:rFonts w:ascii="Cambria" w:hAnsi="Cambria"/>
          <w:i/>
          <w:noProof/>
          <w:sz w:val="24"/>
          <w:szCs w:val="24"/>
          <w:u w:val="single"/>
          <w:lang w:val="fr-FR"/>
        </w:rPr>
        <w:t>Siretului</w:t>
      </w:r>
      <w:r w:rsidRPr="00E162C2">
        <w:rPr>
          <w:rFonts w:ascii="Cambria" w:hAnsi="Cambria"/>
          <w:i/>
          <w:noProof/>
          <w:sz w:val="24"/>
          <w:szCs w:val="24"/>
          <w:u w:val="single"/>
          <w:lang w:val="bg-BG"/>
        </w:rPr>
        <w:t xml:space="preserve"> </w:t>
      </w:r>
      <w:r w:rsidRPr="00630683">
        <w:rPr>
          <w:rFonts w:ascii="Cambria" w:hAnsi="Cambria"/>
          <w:i/>
          <w:noProof/>
          <w:sz w:val="24"/>
          <w:szCs w:val="24"/>
          <w:u w:val="single"/>
          <w:lang w:val="fr-FR"/>
        </w:rPr>
        <w:t>Inferior</w:t>
      </w:r>
    </w:p>
    <w:p w:rsidR="00E63BDC" w:rsidRPr="00630683" w:rsidRDefault="00E63BDC"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Обектът се намира на територията на окръзите Вранча (29%), Гала</w:t>
      </w:r>
      <w:r w:rsidRPr="00630683">
        <w:rPr>
          <w:rFonts w:ascii="Cambria" w:hAnsi="Cambria"/>
          <w:noProof/>
          <w:sz w:val="24"/>
          <w:szCs w:val="24"/>
          <w:lang w:val="bg-BG"/>
        </w:rPr>
        <w:t>ц</w:t>
      </w:r>
      <w:r w:rsidRPr="00E162C2">
        <w:rPr>
          <w:rFonts w:ascii="Cambria" w:hAnsi="Cambria"/>
          <w:noProof/>
          <w:sz w:val="24"/>
          <w:szCs w:val="24"/>
          <w:lang w:val="ru-RU"/>
        </w:rPr>
        <w:t xml:space="preserve"> (66%), Браила (5%), принадлежащи към биогеографските райони </w:t>
      </w:r>
      <w:r w:rsidRPr="00630683">
        <w:rPr>
          <w:rFonts w:ascii="Cambria" w:hAnsi="Cambria"/>
          <w:noProof/>
          <w:sz w:val="24"/>
          <w:szCs w:val="24"/>
          <w:lang w:val="bg-BG"/>
        </w:rPr>
        <w:t xml:space="preserve">Степен </w:t>
      </w:r>
      <w:r w:rsidRPr="00E162C2">
        <w:rPr>
          <w:rFonts w:ascii="Cambria" w:hAnsi="Cambria"/>
          <w:noProof/>
          <w:sz w:val="24"/>
          <w:szCs w:val="24"/>
          <w:lang w:val="ru-RU"/>
        </w:rPr>
        <w:t xml:space="preserve">(79,48%) и </w:t>
      </w:r>
      <w:r w:rsidRPr="00630683">
        <w:rPr>
          <w:rFonts w:ascii="Cambria" w:hAnsi="Cambria"/>
          <w:noProof/>
          <w:sz w:val="24"/>
          <w:szCs w:val="24"/>
          <w:lang w:val="bg-BG"/>
        </w:rPr>
        <w:t>К</w:t>
      </w:r>
      <w:r w:rsidRPr="00E162C2">
        <w:rPr>
          <w:rFonts w:ascii="Cambria" w:hAnsi="Cambria"/>
          <w:noProof/>
          <w:sz w:val="24"/>
          <w:szCs w:val="24"/>
          <w:lang w:val="ru-RU"/>
        </w:rPr>
        <w:t>онтинентал</w:t>
      </w:r>
      <w:r w:rsidRPr="00630683">
        <w:rPr>
          <w:rFonts w:ascii="Cambria" w:hAnsi="Cambria"/>
          <w:noProof/>
          <w:sz w:val="24"/>
          <w:szCs w:val="24"/>
          <w:lang w:val="bg-BG"/>
        </w:rPr>
        <w:t>ен</w:t>
      </w:r>
      <w:r w:rsidRPr="00E162C2">
        <w:rPr>
          <w:rFonts w:ascii="Cambria" w:hAnsi="Cambria"/>
          <w:noProof/>
          <w:sz w:val="24"/>
          <w:szCs w:val="24"/>
          <w:lang w:val="ru-RU"/>
        </w:rPr>
        <w:t xml:space="preserve"> (20,52%). Повърхността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 xml:space="preserve">е 37479.50 </w:t>
      </w:r>
      <w:r w:rsidRPr="00630683">
        <w:rPr>
          <w:rFonts w:ascii="Cambria" w:hAnsi="Cambria"/>
          <w:noProof/>
          <w:sz w:val="24"/>
          <w:szCs w:val="24"/>
          <w:lang w:val="fr-FR"/>
        </w:rPr>
        <w:t>ha</w:t>
      </w:r>
      <w:r w:rsidRPr="00E162C2">
        <w:rPr>
          <w:rFonts w:ascii="Cambria" w:hAnsi="Cambria"/>
          <w:noProof/>
          <w:sz w:val="24"/>
          <w:szCs w:val="24"/>
          <w:lang w:val="ru-RU"/>
        </w:rPr>
        <w:t xml:space="preserve">, средната надморска височина от 33 </w:t>
      </w:r>
      <w:r w:rsidRPr="00630683">
        <w:rPr>
          <w:rFonts w:ascii="Cambria" w:hAnsi="Cambria"/>
          <w:noProof/>
          <w:sz w:val="24"/>
          <w:szCs w:val="24"/>
          <w:lang w:val="fr-FR"/>
        </w:rPr>
        <w:t>m</w:t>
      </w:r>
      <w:r w:rsidRPr="00630683">
        <w:rPr>
          <w:rFonts w:ascii="Cambria" w:hAnsi="Cambria"/>
          <w:noProof/>
          <w:sz w:val="24"/>
          <w:szCs w:val="24"/>
          <w:lang w:val="bg-BG"/>
        </w:rPr>
        <w:t>, а</w:t>
      </w:r>
      <w:r w:rsidRPr="00E162C2">
        <w:rPr>
          <w:rFonts w:ascii="Cambria" w:hAnsi="Cambria"/>
          <w:noProof/>
          <w:sz w:val="24"/>
          <w:szCs w:val="24"/>
          <w:lang w:val="ru-RU"/>
        </w:rPr>
        <w:t xml:space="preserve"> максималната надморска височина от 302 </w:t>
      </w:r>
      <w:r w:rsidRPr="00630683">
        <w:rPr>
          <w:rFonts w:ascii="Cambria" w:hAnsi="Cambria"/>
          <w:noProof/>
          <w:sz w:val="24"/>
          <w:szCs w:val="24"/>
          <w:lang w:val="fr-FR"/>
        </w:rPr>
        <w:t>m</w:t>
      </w:r>
      <w:r w:rsidRPr="00E162C2">
        <w:rPr>
          <w:rFonts w:ascii="Cambria" w:hAnsi="Cambria"/>
          <w:noProof/>
          <w:sz w:val="24"/>
          <w:szCs w:val="24"/>
          <w:lang w:val="ru-RU"/>
        </w:rPr>
        <w:t>.</w:t>
      </w:r>
    </w:p>
    <w:p w:rsidR="00E63BDC" w:rsidRPr="00E162C2" w:rsidRDefault="00E63BDC" w:rsidP="00E63BDC">
      <w:pPr>
        <w:spacing w:before="120" w:after="120" w:line="240" w:lineRule="auto"/>
        <w:jc w:val="both"/>
        <w:rPr>
          <w:rFonts w:ascii="Cambria" w:hAnsi="Cambria" w:cs="Times New Roman"/>
          <w:noProof/>
          <w:sz w:val="24"/>
          <w:szCs w:val="24"/>
          <w:lang w:val="ru-RU"/>
        </w:rPr>
      </w:pPr>
      <w:r w:rsidRPr="00630683">
        <w:rPr>
          <w:rFonts w:ascii="Cambria" w:hAnsi="Cambria" w:cs="Times New Roman"/>
          <w:noProof/>
          <w:sz w:val="24"/>
          <w:szCs w:val="24"/>
          <w:lang w:val="bg-BG"/>
        </w:rPr>
        <w:t xml:space="preserve">Обектът </w:t>
      </w:r>
      <w:r w:rsidRPr="00E162C2">
        <w:rPr>
          <w:rFonts w:ascii="Cambria" w:hAnsi="Cambria" w:cs="Times New Roman"/>
          <w:noProof/>
          <w:sz w:val="24"/>
          <w:szCs w:val="24"/>
          <w:lang w:val="ru-RU"/>
        </w:rPr>
        <w:t xml:space="preserve">се припокрива с 2 други </w:t>
      </w:r>
      <w:r w:rsidRPr="00630683">
        <w:rPr>
          <w:rFonts w:ascii="Cambria" w:hAnsi="Cambria" w:cs="Times New Roman"/>
          <w:noProof/>
          <w:sz w:val="24"/>
          <w:szCs w:val="24"/>
          <w:lang w:val="bg-BG"/>
        </w:rPr>
        <w:t xml:space="preserve">обекта </w:t>
      </w:r>
      <w:r w:rsidRPr="00E162C2">
        <w:rPr>
          <w:rFonts w:ascii="Cambria" w:hAnsi="Cambria" w:cs="Times New Roman"/>
          <w:noProof/>
          <w:sz w:val="24"/>
          <w:szCs w:val="24"/>
          <w:lang w:val="ru-RU"/>
        </w:rPr>
        <w:t>на Натура 2000.</w:t>
      </w:r>
    </w:p>
    <w:p w:rsidR="00E63BDC" w:rsidRPr="00E162C2" w:rsidRDefault="00E63BDC" w:rsidP="00E63BDC">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Според </w:t>
      </w:r>
      <w:r w:rsidR="00441236" w:rsidRPr="00630683">
        <w:rPr>
          <w:rFonts w:ascii="Cambria" w:hAnsi="Cambria" w:cs="Times New Roman"/>
          <w:noProof/>
          <w:sz w:val="24"/>
          <w:szCs w:val="24"/>
          <w:lang w:val="bg-BG"/>
        </w:rPr>
        <w:t xml:space="preserve">стандартния формуляр </w:t>
      </w:r>
      <w:r w:rsidRPr="00E162C2">
        <w:rPr>
          <w:rFonts w:ascii="Cambria" w:hAnsi="Cambria" w:cs="Times New Roman"/>
          <w:noProof/>
          <w:sz w:val="24"/>
          <w:szCs w:val="24"/>
          <w:lang w:val="ru-RU"/>
        </w:rPr>
        <w:t>на обекта на</w:t>
      </w:r>
      <w:r w:rsidRPr="00630683">
        <w:rPr>
          <w:rFonts w:ascii="Cambria" w:hAnsi="Cambria" w:cs="Times New Roman"/>
          <w:noProof/>
          <w:sz w:val="24"/>
          <w:szCs w:val="24"/>
          <w:lang w:val="bg-BG"/>
        </w:rPr>
        <w:t xml:space="preserve"> неговата </w:t>
      </w:r>
      <w:r w:rsidR="007D3307" w:rsidRPr="00630683">
        <w:rPr>
          <w:rFonts w:ascii="Cambria" w:hAnsi="Cambria" w:cs="Times New Roman"/>
          <w:noProof/>
          <w:sz w:val="24"/>
          <w:szCs w:val="24"/>
          <w:lang w:val="bg-BG"/>
        </w:rPr>
        <w:t xml:space="preserve">площ </w:t>
      </w:r>
      <w:r w:rsidRPr="00E162C2">
        <w:rPr>
          <w:rFonts w:ascii="Cambria" w:hAnsi="Cambria" w:cs="Times New Roman"/>
          <w:noProof/>
          <w:sz w:val="24"/>
          <w:szCs w:val="24"/>
          <w:lang w:val="ru-RU"/>
        </w:rPr>
        <w:t>се намират следните класове на местообитания и степента на тяхното покритие: реки, езера (16.91%), торфени блата (5.65%), естествени тревни съобщества, степи (0.34%), култури (обработваема земя) (28,88%), пасища (12,94%), друга обработваема земя (4,93%), широколистни гори (20,83%), лозя и овощни градини (2,47), други земи изкуствени (1,23%), горски местообитания (5,81%).</w:t>
      </w:r>
    </w:p>
    <w:p w:rsidR="00E63BDC" w:rsidRPr="00630683" w:rsidRDefault="00E63BDC" w:rsidP="00E63BDC">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Обектът е определен за защита на 58 вида птици съгласно приложение </w:t>
      </w:r>
      <w:r w:rsidRPr="00630683">
        <w:rPr>
          <w:rFonts w:ascii="Cambria" w:hAnsi="Cambria" w:cs="Times New Roman"/>
          <w:noProof/>
          <w:sz w:val="24"/>
          <w:szCs w:val="24"/>
          <w:lang w:val="fr-FR"/>
        </w:rPr>
        <w:t>II</w:t>
      </w:r>
      <w:r w:rsidRPr="00E162C2">
        <w:rPr>
          <w:rFonts w:ascii="Cambria" w:hAnsi="Cambria" w:cs="Times New Roman"/>
          <w:noProof/>
          <w:sz w:val="24"/>
          <w:szCs w:val="24"/>
          <w:lang w:val="ru-RU"/>
        </w:rPr>
        <w:t xml:space="preserve"> към Директива 92/43/ЕИО.</w:t>
      </w:r>
    </w:p>
    <w:p w:rsidR="003C1765" w:rsidRPr="00630683" w:rsidRDefault="00E63BDC" w:rsidP="000E4F46">
      <w:pPr>
        <w:spacing w:before="120" w:after="120" w:line="240" w:lineRule="auto"/>
        <w:jc w:val="both"/>
        <w:rPr>
          <w:rFonts w:ascii="Cambria" w:hAnsi="Cambria"/>
          <w:b/>
          <w:noProof/>
          <w:sz w:val="24"/>
          <w:szCs w:val="24"/>
          <w:lang w:val="bg-BG"/>
        </w:rPr>
      </w:pPr>
      <w:r w:rsidRPr="00E162C2">
        <w:rPr>
          <w:rFonts w:ascii="Cambria" w:hAnsi="Cambria"/>
          <w:noProof/>
          <w:sz w:val="24"/>
          <w:szCs w:val="24"/>
          <w:lang w:val="ru-RU"/>
        </w:rPr>
        <w:t xml:space="preserve">Ниската заливна флора е интензивно представена от специфични растителни асоциации от родовете </w:t>
      </w:r>
      <w:r w:rsidR="003C1765" w:rsidRPr="00630683">
        <w:rPr>
          <w:rFonts w:ascii="Cambria" w:hAnsi="Cambria"/>
          <w:i/>
          <w:noProof/>
          <w:sz w:val="24"/>
          <w:szCs w:val="24"/>
          <w:lang w:val="fr-FR"/>
        </w:rPr>
        <w:t>Pragmites</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Thypha</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Nimphoides</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Scirpus</w:t>
      </w:r>
      <w:r w:rsidRPr="00630683">
        <w:rPr>
          <w:rFonts w:ascii="Cambria" w:hAnsi="Cambria"/>
          <w:i/>
          <w:noProof/>
          <w:sz w:val="24"/>
          <w:szCs w:val="24"/>
          <w:lang w:val="bg-BG"/>
        </w:rPr>
        <w:t xml:space="preserve"> </w:t>
      </w:r>
      <w:r w:rsidRPr="00630683">
        <w:rPr>
          <w:rFonts w:ascii="Cambria" w:hAnsi="Cambria"/>
          <w:noProof/>
          <w:sz w:val="24"/>
          <w:szCs w:val="24"/>
          <w:lang w:val="bg-BG"/>
        </w:rPr>
        <w:t>и други</w:t>
      </w:r>
      <w:r w:rsidR="003C1765" w:rsidRPr="00E162C2">
        <w:rPr>
          <w:rFonts w:ascii="Cambria" w:hAnsi="Cambria"/>
          <w:noProof/>
          <w:sz w:val="24"/>
          <w:szCs w:val="24"/>
          <w:lang w:val="ru-RU"/>
        </w:rPr>
        <w:t xml:space="preserve">. </w:t>
      </w:r>
      <w:r w:rsidRPr="00E162C2">
        <w:rPr>
          <w:rFonts w:ascii="Cambria" w:hAnsi="Cambria"/>
          <w:noProof/>
          <w:sz w:val="24"/>
          <w:szCs w:val="24"/>
          <w:lang w:val="ru-RU"/>
        </w:rPr>
        <w:t xml:space="preserve">Това е зона в миграционния път на много видове водни птици: </w:t>
      </w:r>
      <w:r w:rsidR="00416905" w:rsidRPr="00630683">
        <w:rPr>
          <w:rFonts w:ascii="Cambria" w:hAnsi="Cambria"/>
          <w:noProof/>
          <w:sz w:val="24"/>
          <w:szCs w:val="24"/>
          <w:lang w:val="bg-BG"/>
        </w:rPr>
        <w:t>чаплови</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Ardeola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ralloides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Egretta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garzetta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Egreta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alba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Ardea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purpurea</w:t>
      </w:r>
      <w:r w:rsidR="003C1765" w:rsidRPr="00E162C2">
        <w:rPr>
          <w:rFonts w:ascii="Cambria" w:hAnsi="Cambria"/>
          <w:noProof/>
          <w:sz w:val="24"/>
          <w:szCs w:val="24"/>
          <w:lang w:val="ru-RU"/>
        </w:rPr>
        <w:t xml:space="preserve">), </w:t>
      </w:r>
      <w:r w:rsidR="00416905" w:rsidRPr="00630683">
        <w:rPr>
          <w:rFonts w:ascii="Cambria" w:hAnsi="Cambria"/>
          <w:noProof/>
          <w:sz w:val="24"/>
          <w:szCs w:val="24"/>
          <w:lang w:val="bg-BG"/>
        </w:rPr>
        <w:t xml:space="preserve">ибисови </w:t>
      </w:r>
      <w:r w:rsidR="003C1765" w:rsidRPr="00E162C2">
        <w:rPr>
          <w:rFonts w:ascii="Cambria" w:hAnsi="Cambria"/>
          <w:noProof/>
          <w:sz w:val="24"/>
          <w:szCs w:val="24"/>
          <w:lang w:val="ru-RU"/>
        </w:rPr>
        <w:t>(</w:t>
      </w:r>
      <w:r w:rsidR="003C1765" w:rsidRPr="00630683">
        <w:rPr>
          <w:rFonts w:ascii="Cambria" w:hAnsi="Cambria"/>
          <w:i/>
          <w:noProof/>
          <w:sz w:val="24"/>
          <w:szCs w:val="24"/>
          <w:lang w:val="fr-FR"/>
        </w:rPr>
        <w:t>Plegadis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falcinellus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Platalea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leucorodia</w:t>
      </w:r>
      <w:r w:rsidR="003C1765" w:rsidRPr="00E162C2">
        <w:rPr>
          <w:rFonts w:ascii="Cambria" w:hAnsi="Cambria"/>
          <w:noProof/>
          <w:sz w:val="24"/>
          <w:szCs w:val="24"/>
          <w:lang w:val="ru-RU"/>
        </w:rPr>
        <w:t xml:space="preserve">), </w:t>
      </w:r>
      <w:r w:rsidR="00416905" w:rsidRPr="00630683">
        <w:rPr>
          <w:rFonts w:ascii="Cambria" w:hAnsi="Cambria"/>
          <w:noProof/>
          <w:sz w:val="24"/>
          <w:szCs w:val="24"/>
          <w:lang w:val="bg-BG"/>
        </w:rPr>
        <w:t xml:space="preserve">патицови </w:t>
      </w:r>
      <w:r w:rsidR="003C1765" w:rsidRPr="00E162C2">
        <w:rPr>
          <w:rFonts w:ascii="Cambria" w:hAnsi="Cambria"/>
          <w:noProof/>
          <w:sz w:val="24"/>
          <w:szCs w:val="24"/>
          <w:lang w:val="ru-RU"/>
        </w:rPr>
        <w:t>(</w:t>
      </w:r>
      <w:r w:rsidR="003C1765" w:rsidRPr="00630683">
        <w:rPr>
          <w:rFonts w:ascii="Cambria" w:hAnsi="Cambria"/>
          <w:i/>
          <w:noProof/>
          <w:sz w:val="24"/>
          <w:szCs w:val="24"/>
          <w:lang w:val="fr-FR"/>
        </w:rPr>
        <w:t>Cygnus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olor</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Anser</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anser</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Anas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querquedula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Anas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clypeata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Aythya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ferina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Aythya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nyroca</w:t>
      </w:r>
      <w:r w:rsidR="003C1765" w:rsidRPr="00E162C2">
        <w:rPr>
          <w:rFonts w:ascii="Cambria" w:hAnsi="Cambria"/>
          <w:noProof/>
          <w:sz w:val="24"/>
          <w:szCs w:val="24"/>
          <w:lang w:val="ru-RU"/>
        </w:rPr>
        <w:t xml:space="preserve">), </w:t>
      </w:r>
      <w:r w:rsidR="00A912E7" w:rsidRPr="00630683">
        <w:rPr>
          <w:rFonts w:ascii="Arial" w:hAnsi="Arial" w:cs="Arial"/>
          <w:color w:val="222222"/>
          <w:shd w:val="clear" w:color="auto" w:fill="FFFFFF"/>
          <w:lang w:val="bg-BG"/>
        </w:rPr>
        <w:t>д</w:t>
      </w:r>
      <w:r w:rsidR="00416905" w:rsidRPr="00E162C2">
        <w:rPr>
          <w:rFonts w:ascii="Arial" w:hAnsi="Arial" w:cs="Arial"/>
          <w:color w:val="222222"/>
          <w:shd w:val="clear" w:color="auto" w:fill="FFFFFF"/>
          <w:lang w:val="ru-RU"/>
        </w:rPr>
        <w:t>ърдавцови</w:t>
      </w:r>
      <w:r w:rsidR="00416905" w:rsidRPr="00E162C2">
        <w:rPr>
          <w:rFonts w:ascii="Cambria" w:hAnsi="Cambria"/>
          <w:noProof/>
          <w:lang w:val="ru-RU"/>
        </w:rPr>
        <w:t xml:space="preserve"> </w:t>
      </w:r>
      <w:r w:rsidR="003C1765" w:rsidRPr="00E162C2">
        <w:rPr>
          <w:rFonts w:ascii="Cambria" w:hAnsi="Cambria"/>
          <w:noProof/>
          <w:lang w:val="ru-RU"/>
        </w:rPr>
        <w:t>(</w:t>
      </w:r>
      <w:r w:rsidR="003C1765" w:rsidRPr="00630683">
        <w:rPr>
          <w:rFonts w:ascii="Cambria" w:hAnsi="Cambria"/>
          <w:i/>
          <w:noProof/>
          <w:lang w:val="fr-FR"/>
        </w:rPr>
        <w:t>Gallinula</w:t>
      </w:r>
      <w:r w:rsidR="003C1765" w:rsidRPr="00E162C2">
        <w:rPr>
          <w:rFonts w:ascii="Cambria" w:hAnsi="Cambria"/>
          <w:i/>
          <w:noProof/>
          <w:lang w:val="ru-RU"/>
        </w:rPr>
        <w:t xml:space="preserve"> </w:t>
      </w:r>
      <w:r w:rsidR="003C1765" w:rsidRPr="00630683">
        <w:rPr>
          <w:rFonts w:ascii="Cambria" w:hAnsi="Cambria"/>
          <w:i/>
          <w:noProof/>
          <w:lang w:val="fr-FR"/>
        </w:rPr>
        <w:t>chloropus</w:t>
      </w:r>
      <w:r w:rsidR="003C1765" w:rsidRPr="00E162C2">
        <w:rPr>
          <w:rFonts w:ascii="Cambria" w:hAnsi="Cambria"/>
          <w:i/>
          <w:noProof/>
          <w:lang w:val="ru-RU"/>
        </w:rPr>
        <w:t xml:space="preserve">, </w:t>
      </w:r>
      <w:r w:rsidR="003C1765" w:rsidRPr="00630683">
        <w:rPr>
          <w:rFonts w:ascii="Cambria" w:hAnsi="Cambria"/>
          <w:i/>
          <w:noProof/>
          <w:lang w:val="fr-FR"/>
        </w:rPr>
        <w:t>Fulica</w:t>
      </w:r>
      <w:r w:rsidR="003C1765" w:rsidRPr="00E162C2">
        <w:rPr>
          <w:rFonts w:ascii="Cambria" w:hAnsi="Cambria"/>
          <w:i/>
          <w:noProof/>
          <w:lang w:val="ru-RU"/>
        </w:rPr>
        <w:t xml:space="preserve"> </w:t>
      </w:r>
      <w:r w:rsidR="003C1765" w:rsidRPr="00630683">
        <w:rPr>
          <w:rFonts w:ascii="Cambria" w:hAnsi="Cambria"/>
          <w:i/>
          <w:noProof/>
          <w:lang w:val="fr-FR"/>
        </w:rPr>
        <w:t>atra</w:t>
      </w:r>
      <w:r w:rsidR="003C1765" w:rsidRPr="00E162C2">
        <w:rPr>
          <w:rFonts w:ascii="Cambria" w:hAnsi="Cambria"/>
          <w:noProof/>
          <w:lang w:val="ru-RU"/>
        </w:rPr>
        <w:t xml:space="preserve">), </w:t>
      </w:r>
      <w:r w:rsidR="00416905" w:rsidRPr="00630683">
        <w:rPr>
          <w:rFonts w:ascii="Arial" w:hAnsi="Arial" w:cs="Arial"/>
          <w:color w:val="545454"/>
          <w:shd w:val="clear" w:color="auto" w:fill="FFFFFF"/>
          <w:lang w:val="bg-BG"/>
        </w:rPr>
        <w:t>д</w:t>
      </w:r>
      <w:r w:rsidR="00416905" w:rsidRPr="00E162C2">
        <w:rPr>
          <w:rFonts w:ascii="Arial" w:hAnsi="Arial" w:cs="Arial"/>
          <w:color w:val="545454"/>
          <w:shd w:val="clear" w:color="auto" w:fill="FFFFFF"/>
          <w:lang w:val="ru-RU"/>
        </w:rPr>
        <w:t>ъждосвирцови</w:t>
      </w:r>
      <w:r w:rsidR="00416905" w:rsidRPr="00E162C2">
        <w:rPr>
          <w:rFonts w:ascii="Cambria" w:hAnsi="Cambria"/>
          <w:noProof/>
          <w:lang w:val="ru-RU"/>
        </w:rPr>
        <w:t xml:space="preserve"> </w:t>
      </w:r>
      <w:r w:rsidR="003C1765" w:rsidRPr="00E162C2">
        <w:rPr>
          <w:rFonts w:ascii="Cambria" w:hAnsi="Cambria"/>
          <w:noProof/>
          <w:lang w:val="ru-RU"/>
        </w:rPr>
        <w:t>(</w:t>
      </w:r>
      <w:r w:rsidR="003C1765" w:rsidRPr="00630683">
        <w:rPr>
          <w:rFonts w:ascii="Cambria" w:hAnsi="Cambria"/>
          <w:i/>
          <w:noProof/>
          <w:lang w:val="fr-FR"/>
        </w:rPr>
        <w:t>Himantopus</w:t>
      </w:r>
      <w:r w:rsidR="003C1765" w:rsidRPr="00E162C2">
        <w:rPr>
          <w:rFonts w:ascii="Cambria" w:hAnsi="Cambria"/>
          <w:i/>
          <w:noProof/>
          <w:lang w:val="ru-RU"/>
        </w:rPr>
        <w:t xml:space="preserve"> </w:t>
      </w:r>
      <w:r w:rsidR="003C1765" w:rsidRPr="00630683">
        <w:rPr>
          <w:rFonts w:ascii="Cambria" w:hAnsi="Cambria"/>
          <w:i/>
          <w:noProof/>
          <w:lang w:val="fr-FR"/>
        </w:rPr>
        <w:t>himantopus</w:t>
      </w:r>
      <w:r w:rsidR="003C1765" w:rsidRPr="00E162C2">
        <w:rPr>
          <w:rFonts w:ascii="Cambria" w:hAnsi="Cambria"/>
          <w:i/>
          <w:noProof/>
          <w:lang w:val="ru-RU"/>
        </w:rPr>
        <w:t xml:space="preserve">, </w:t>
      </w:r>
      <w:r w:rsidR="003C1765" w:rsidRPr="00630683">
        <w:rPr>
          <w:rFonts w:ascii="Cambria" w:hAnsi="Cambria"/>
          <w:i/>
          <w:noProof/>
          <w:lang w:val="fr-FR"/>
        </w:rPr>
        <w:t>Recurvirostra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avosetta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Vanellus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vanellus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Limosa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limosa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Tringa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totanus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Tringa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ochropus</w:t>
      </w:r>
      <w:r w:rsidR="003C1765" w:rsidRPr="00E162C2">
        <w:rPr>
          <w:rFonts w:ascii="Cambria" w:hAnsi="Cambria"/>
          <w:noProof/>
          <w:sz w:val="24"/>
          <w:szCs w:val="24"/>
          <w:lang w:val="ru-RU"/>
        </w:rPr>
        <w:t xml:space="preserve">), </w:t>
      </w:r>
      <w:r w:rsidR="00416905" w:rsidRPr="00E162C2">
        <w:rPr>
          <w:rFonts w:ascii="Cambria" w:hAnsi="Cambria"/>
          <w:noProof/>
          <w:sz w:val="24"/>
          <w:szCs w:val="24"/>
          <w:lang w:val="ru-RU"/>
        </w:rPr>
        <w:t>ларид</w:t>
      </w:r>
      <w:r w:rsidR="00416905" w:rsidRPr="00630683">
        <w:rPr>
          <w:rFonts w:ascii="Cambria" w:hAnsi="Cambria"/>
          <w:noProof/>
          <w:sz w:val="24"/>
          <w:szCs w:val="24"/>
          <w:lang w:val="bg-BG"/>
        </w:rPr>
        <w:t>и</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Larus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ridibundus</w:t>
      </w:r>
      <w:r w:rsidR="003C1765" w:rsidRPr="00E162C2">
        <w:rPr>
          <w:rFonts w:ascii="Cambria" w:hAnsi="Cambria"/>
          <w:noProof/>
          <w:sz w:val="24"/>
          <w:szCs w:val="24"/>
          <w:lang w:val="ru-RU"/>
        </w:rPr>
        <w:t xml:space="preserve">), </w:t>
      </w:r>
      <w:r w:rsidR="003C1765" w:rsidRPr="00630683">
        <w:rPr>
          <w:rFonts w:ascii="Cambria" w:hAnsi="Cambria"/>
          <w:noProof/>
          <w:sz w:val="24"/>
          <w:szCs w:val="24"/>
          <w:lang w:val="fr-FR"/>
        </w:rPr>
        <w:t>sternide</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Sterna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hirundo</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Chlidonias</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hybridus</w:t>
      </w:r>
      <w:r w:rsidR="003C1765" w:rsidRPr="00E162C2">
        <w:rPr>
          <w:rFonts w:ascii="Cambria" w:hAnsi="Cambria"/>
          <w:noProof/>
          <w:sz w:val="24"/>
          <w:szCs w:val="24"/>
          <w:lang w:val="ru-RU"/>
        </w:rPr>
        <w:t xml:space="preserve">), </w:t>
      </w:r>
      <w:r w:rsidR="00416905" w:rsidRPr="00E162C2">
        <w:rPr>
          <w:rFonts w:ascii="Cambria" w:hAnsi="Cambria"/>
          <w:noProof/>
          <w:sz w:val="24"/>
          <w:szCs w:val="24"/>
          <w:lang w:val="ru-RU"/>
        </w:rPr>
        <w:t>стерни</w:t>
      </w:r>
      <w:r w:rsidR="00416905" w:rsidRPr="00630683">
        <w:rPr>
          <w:rFonts w:ascii="Cambria" w:hAnsi="Cambria"/>
          <w:noProof/>
          <w:sz w:val="24"/>
          <w:szCs w:val="24"/>
          <w:lang w:val="bg-BG"/>
        </w:rPr>
        <w:t>ди</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Riparia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riparia</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Hirundo</w:t>
      </w:r>
      <w:r w:rsidR="003C1765" w:rsidRPr="00E162C2">
        <w:rPr>
          <w:rFonts w:ascii="Cambria" w:hAnsi="Cambria"/>
          <w:i/>
          <w:noProof/>
          <w:sz w:val="24"/>
          <w:szCs w:val="24"/>
          <w:lang w:val="ru-RU"/>
        </w:rPr>
        <w:t xml:space="preserve"> </w:t>
      </w:r>
      <w:r w:rsidR="003C1765" w:rsidRPr="00630683">
        <w:rPr>
          <w:rFonts w:ascii="Cambria" w:hAnsi="Cambria"/>
          <w:i/>
          <w:noProof/>
          <w:sz w:val="24"/>
          <w:szCs w:val="24"/>
          <w:lang w:val="fr-FR"/>
        </w:rPr>
        <w:t>rustica</w:t>
      </w:r>
      <w:r w:rsidR="003C1765" w:rsidRPr="00E162C2">
        <w:rPr>
          <w:rFonts w:ascii="Cambria" w:hAnsi="Cambria"/>
          <w:noProof/>
          <w:sz w:val="24"/>
          <w:szCs w:val="24"/>
          <w:lang w:val="ru-RU"/>
        </w:rPr>
        <w:t xml:space="preserve">), </w:t>
      </w:r>
      <w:r w:rsidR="00416905" w:rsidRPr="00E162C2">
        <w:rPr>
          <w:rFonts w:ascii="Cambria" w:hAnsi="Cambria"/>
          <w:noProof/>
          <w:sz w:val="24"/>
          <w:szCs w:val="24"/>
          <w:lang w:val="ru-RU"/>
        </w:rPr>
        <w:t>хирундинид</w:t>
      </w:r>
      <w:r w:rsidR="00416905" w:rsidRPr="00630683">
        <w:rPr>
          <w:rFonts w:ascii="Cambria" w:hAnsi="Cambria"/>
          <w:noProof/>
          <w:sz w:val="24"/>
          <w:szCs w:val="24"/>
          <w:lang w:val="bg-BG"/>
        </w:rPr>
        <w:t>и</w:t>
      </w:r>
      <w:r w:rsidR="003C1765" w:rsidRPr="00E162C2">
        <w:rPr>
          <w:rFonts w:ascii="Cambria" w:hAnsi="Cambria"/>
          <w:noProof/>
          <w:sz w:val="24"/>
          <w:szCs w:val="24"/>
          <w:lang w:val="ru-RU"/>
        </w:rPr>
        <w:t xml:space="preserve"> (</w:t>
      </w:r>
      <w:r w:rsidR="003C1765" w:rsidRPr="00630683">
        <w:rPr>
          <w:rFonts w:ascii="Cambria" w:hAnsi="Cambria"/>
          <w:i/>
          <w:noProof/>
          <w:sz w:val="24"/>
          <w:szCs w:val="24"/>
          <w:lang w:val="fr-FR"/>
        </w:rPr>
        <w:t>Acrocephalus</w:t>
      </w:r>
      <w:r w:rsidR="003C1765" w:rsidRPr="00E162C2">
        <w:rPr>
          <w:rFonts w:ascii="Cambria" w:hAnsi="Cambria"/>
          <w:noProof/>
          <w:sz w:val="24"/>
          <w:szCs w:val="24"/>
          <w:lang w:val="ru-RU"/>
        </w:rPr>
        <w:t xml:space="preserve"> </w:t>
      </w:r>
      <w:r w:rsidR="003C1765" w:rsidRPr="00630683">
        <w:rPr>
          <w:rFonts w:ascii="Cambria" w:hAnsi="Cambria"/>
          <w:noProof/>
          <w:sz w:val="24"/>
          <w:szCs w:val="24"/>
          <w:lang w:val="fr-FR"/>
        </w:rPr>
        <w:t>sp</w:t>
      </w:r>
      <w:r w:rsidR="003C1765" w:rsidRPr="00E162C2">
        <w:rPr>
          <w:rFonts w:ascii="Cambria" w:hAnsi="Cambria"/>
          <w:noProof/>
          <w:sz w:val="24"/>
          <w:szCs w:val="24"/>
          <w:lang w:val="ru-RU"/>
        </w:rPr>
        <w:t xml:space="preserve">.) </w:t>
      </w:r>
      <w:r w:rsidR="00A912E7" w:rsidRPr="00630683">
        <w:rPr>
          <w:rFonts w:ascii="Cambria" w:hAnsi="Cambria"/>
          <w:noProof/>
          <w:sz w:val="24"/>
          <w:szCs w:val="24"/>
          <w:lang w:val="bg-BG"/>
        </w:rPr>
        <w:t>т.н.</w:t>
      </w:r>
    </w:p>
    <w:p w:rsidR="00AA3A4F" w:rsidRPr="00276A86" w:rsidRDefault="00AA3A4F" w:rsidP="000E4F46">
      <w:pPr>
        <w:spacing w:before="120" w:after="120" w:line="240" w:lineRule="auto"/>
        <w:jc w:val="both"/>
        <w:rPr>
          <w:rFonts w:ascii="Cambria" w:hAnsi="Cambria"/>
          <w:i/>
          <w:noProof/>
          <w:color w:val="FF0000"/>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0022 </w:t>
      </w:r>
      <w:r w:rsidRPr="00276A86">
        <w:rPr>
          <w:rFonts w:ascii="Cambria" w:hAnsi="Cambria"/>
          <w:i/>
          <w:noProof/>
          <w:color w:val="FF0000"/>
          <w:sz w:val="24"/>
          <w:szCs w:val="24"/>
          <w:u w:val="single"/>
          <w:lang w:val="fr-FR"/>
        </w:rPr>
        <w:t>Canaralele</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lang w:val="fr-FR"/>
        </w:rPr>
        <w:t>Dun</w:t>
      </w:r>
      <w:r w:rsidRPr="00276A86">
        <w:rPr>
          <w:rFonts w:ascii="Cambria" w:hAnsi="Cambria"/>
          <w:i/>
          <w:noProof/>
          <w:color w:val="FF0000"/>
          <w:sz w:val="24"/>
          <w:szCs w:val="24"/>
          <w:u w:val="single"/>
          <w:lang w:val="ru-RU"/>
        </w:rPr>
        <w:t>ă</w:t>
      </w:r>
      <w:r w:rsidRPr="00276A86">
        <w:rPr>
          <w:rFonts w:ascii="Cambria" w:hAnsi="Cambria"/>
          <w:i/>
          <w:noProof/>
          <w:color w:val="FF0000"/>
          <w:sz w:val="24"/>
          <w:szCs w:val="24"/>
          <w:u w:val="single"/>
          <w:lang w:val="fr-FR"/>
        </w:rPr>
        <w:t>rii</w:t>
      </w:r>
    </w:p>
    <w:p w:rsidR="00A912E7" w:rsidRPr="00630683" w:rsidRDefault="00A912E7" w:rsidP="000E4F4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Обектът се н</w:t>
      </w:r>
      <w:r w:rsidRPr="00E162C2">
        <w:rPr>
          <w:rFonts w:ascii="Cambria" w:hAnsi="Cambria"/>
          <w:noProof/>
          <w:sz w:val="24"/>
          <w:szCs w:val="24"/>
          <w:lang w:val="ru-RU"/>
        </w:rPr>
        <w:t xml:space="preserve">амира на територията на </w:t>
      </w:r>
      <w:r w:rsidRPr="00630683">
        <w:rPr>
          <w:rFonts w:ascii="Cambria" w:hAnsi="Cambria"/>
          <w:noProof/>
          <w:sz w:val="24"/>
          <w:szCs w:val="24"/>
          <w:lang w:val="bg-BG"/>
        </w:rPr>
        <w:t xml:space="preserve">окръзите </w:t>
      </w:r>
      <w:r w:rsidRPr="00E162C2">
        <w:rPr>
          <w:rFonts w:ascii="Cambria" w:hAnsi="Cambria"/>
          <w:noProof/>
          <w:sz w:val="24"/>
          <w:szCs w:val="24"/>
          <w:lang w:val="ru-RU"/>
        </w:rPr>
        <w:t xml:space="preserve"> </w:t>
      </w:r>
      <w:r w:rsidRPr="00630683">
        <w:rPr>
          <w:rFonts w:ascii="Cambria" w:hAnsi="Cambria"/>
          <w:noProof/>
          <w:sz w:val="24"/>
          <w:szCs w:val="24"/>
          <w:lang w:val="bg-BG"/>
        </w:rPr>
        <w:t>Яломица</w:t>
      </w:r>
      <w:r w:rsidRPr="00E162C2">
        <w:rPr>
          <w:rFonts w:ascii="Cambria" w:hAnsi="Cambria"/>
          <w:noProof/>
          <w:sz w:val="24"/>
          <w:szCs w:val="24"/>
          <w:lang w:val="ru-RU"/>
        </w:rPr>
        <w:t xml:space="preserve">(22%), Констанца (51%) и </w:t>
      </w:r>
      <w:r w:rsidRPr="00630683">
        <w:rPr>
          <w:rFonts w:ascii="Cambria" w:hAnsi="Cambria"/>
          <w:noProof/>
          <w:sz w:val="24"/>
          <w:szCs w:val="24"/>
          <w:lang w:val="bg-BG"/>
        </w:rPr>
        <w:t>Кълъраш</w:t>
      </w:r>
      <w:r w:rsidRPr="00E162C2">
        <w:rPr>
          <w:rFonts w:ascii="Cambria" w:hAnsi="Cambria"/>
          <w:noProof/>
          <w:sz w:val="24"/>
          <w:szCs w:val="24"/>
          <w:lang w:val="ru-RU"/>
        </w:rPr>
        <w:t xml:space="preserve"> (27%), </w:t>
      </w:r>
      <w:r w:rsidR="007F2DCF" w:rsidRPr="00630683">
        <w:rPr>
          <w:rFonts w:ascii="Cambria" w:hAnsi="Cambria"/>
          <w:noProof/>
          <w:sz w:val="24"/>
          <w:szCs w:val="24"/>
          <w:lang w:val="bg-BG"/>
        </w:rPr>
        <w:t xml:space="preserve">принадлежащи </w:t>
      </w:r>
      <w:r w:rsidRPr="00630683">
        <w:rPr>
          <w:rFonts w:ascii="Cambria" w:hAnsi="Cambria"/>
          <w:noProof/>
          <w:sz w:val="24"/>
          <w:szCs w:val="24"/>
          <w:lang w:val="bg-BG"/>
        </w:rPr>
        <w:t xml:space="preserve">изцяло </w:t>
      </w:r>
      <w:r w:rsidR="007F2DCF" w:rsidRPr="00630683">
        <w:rPr>
          <w:rFonts w:ascii="Cambria" w:hAnsi="Cambria"/>
          <w:noProof/>
          <w:sz w:val="24"/>
          <w:szCs w:val="24"/>
          <w:lang w:val="bg-BG"/>
        </w:rPr>
        <w:t>на Степските биогеоргафски реги</w:t>
      </w:r>
      <w:r w:rsidRPr="00630683">
        <w:rPr>
          <w:rFonts w:ascii="Cambria" w:hAnsi="Cambria"/>
          <w:noProof/>
          <w:sz w:val="24"/>
          <w:szCs w:val="24"/>
          <w:lang w:val="bg-BG"/>
        </w:rPr>
        <w:t>они</w:t>
      </w:r>
      <w:r w:rsidRPr="00E162C2">
        <w:rPr>
          <w:rFonts w:ascii="Cambria" w:hAnsi="Cambria"/>
          <w:noProof/>
          <w:sz w:val="24"/>
          <w:szCs w:val="24"/>
          <w:lang w:val="ru-RU"/>
        </w:rPr>
        <w:t xml:space="preserve">. Повърхността на </w:t>
      </w:r>
      <w:r w:rsidRPr="00630683">
        <w:rPr>
          <w:rFonts w:ascii="Cambria" w:hAnsi="Cambria"/>
          <w:noProof/>
          <w:sz w:val="24"/>
          <w:szCs w:val="24"/>
          <w:lang w:val="bg-BG"/>
        </w:rPr>
        <w:t xml:space="preserve">обекта </w:t>
      </w:r>
      <w:r w:rsidRPr="00E162C2">
        <w:rPr>
          <w:rFonts w:ascii="Cambria" w:hAnsi="Cambria"/>
          <w:noProof/>
          <w:sz w:val="24"/>
          <w:szCs w:val="24"/>
          <w:lang w:val="ru-RU"/>
        </w:rPr>
        <w:t>е 26109 ха, средната надморска височина е 14 м, а максималната е 133 м.</w:t>
      </w:r>
      <w:r w:rsidRPr="00630683">
        <w:rPr>
          <w:rFonts w:ascii="Cambria" w:hAnsi="Cambria"/>
          <w:noProof/>
          <w:sz w:val="24"/>
          <w:szCs w:val="24"/>
          <w:lang w:val="bg-BG"/>
        </w:rPr>
        <w:t xml:space="preserve">  </w:t>
      </w:r>
    </w:p>
    <w:p w:rsidR="00A912E7" w:rsidRPr="00E162C2" w:rsidRDefault="00441236" w:rsidP="00A912E7">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w:t>
      </w:r>
      <w:r w:rsidRPr="00630683">
        <w:rPr>
          <w:rFonts w:ascii="Cambria" w:hAnsi="Cambria"/>
          <w:noProof/>
          <w:sz w:val="24"/>
          <w:szCs w:val="24"/>
          <w:lang w:val="bg-BG"/>
        </w:rPr>
        <w:t xml:space="preserve">ия формуляр </w:t>
      </w:r>
      <w:r w:rsidR="00A912E7" w:rsidRPr="00E162C2">
        <w:rPr>
          <w:rFonts w:ascii="Cambria" w:hAnsi="Cambria"/>
          <w:noProof/>
          <w:sz w:val="24"/>
          <w:szCs w:val="24"/>
          <w:lang w:val="ru-RU"/>
        </w:rPr>
        <w:t xml:space="preserve"> на обекта, на повърхността му са разположени следните класове местообитания и степента им на покритие: реки, езера (31,74%), блатата, торфените зони (5,33%), естествените тревни площи, степи (1,40%), култури - обработваеми земи (1,93%), пасища (1,18%), друга обработваема земя (1,37%), широколистни гори (50,57%), смесени гори (0,12%), лозя и овощни градини (0,42%), други изкуствени земи (0,18%) , горски местообитания (5.76%).</w:t>
      </w:r>
    </w:p>
    <w:p w:rsidR="00A912E7" w:rsidRPr="00630683" w:rsidRDefault="00A912E7" w:rsidP="00A912E7">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Мястото е определено за защита на 12 местообитания, съответно на 3 приоритетни местообитания (40С0 * - широколистни понто-сарматични храсти, 62С0 * - понто-сарматични степи, 9110 * - евразийска растителност на Силвостеп с </w:t>
      </w:r>
      <w:r w:rsidRPr="00630683">
        <w:rPr>
          <w:rFonts w:ascii="Cambria" w:hAnsi="Cambria"/>
          <w:i/>
          <w:noProof/>
          <w:sz w:val="24"/>
          <w:szCs w:val="24"/>
          <w:lang w:val="fr-FR"/>
        </w:rPr>
        <w:t>Quercus</w:t>
      </w:r>
      <w:r w:rsidRPr="00E162C2">
        <w:rPr>
          <w:rFonts w:ascii="Cambria" w:hAnsi="Cambria"/>
          <w:i/>
          <w:noProof/>
          <w:sz w:val="24"/>
          <w:szCs w:val="24"/>
          <w:lang w:val="ru-RU"/>
        </w:rPr>
        <w:t xml:space="preserve"> </w:t>
      </w:r>
      <w:r w:rsidRPr="00630683">
        <w:rPr>
          <w:rFonts w:ascii="Cambria" w:hAnsi="Cambria"/>
          <w:i/>
          <w:noProof/>
          <w:sz w:val="24"/>
          <w:szCs w:val="24"/>
          <w:lang w:val="fr-FR"/>
        </w:rPr>
        <w:t>spp</w:t>
      </w:r>
      <w:r w:rsidRPr="00E162C2">
        <w:rPr>
          <w:rFonts w:ascii="Cambria" w:hAnsi="Cambria"/>
          <w:noProof/>
          <w:sz w:val="24"/>
          <w:szCs w:val="24"/>
          <w:lang w:val="ru-RU"/>
        </w:rPr>
        <w:t xml:space="preserve">.) </w:t>
      </w:r>
      <w:r w:rsidRPr="00630683">
        <w:rPr>
          <w:rFonts w:ascii="Cambria" w:hAnsi="Cambria"/>
          <w:noProof/>
          <w:sz w:val="24"/>
          <w:szCs w:val="24"/>
          <w:lang w:val="bg-BG"/>
        </w:rPr>
        <w:t>и</w:t>
      </w:r>
      <w:r w:rsidRPr="00E162C2">
        <w:rPr>
          <w:rFonts w:ascii="Cambria" w:hAnsi="Cambria"/>
          <w:noProof/>
          <w:sz w:val="24"/>
          <w:szCs w:val="24"/>
          <w:lang w:val="ru-RU"/>
        </w:rPr>
        <w:t xml:space="preserve"> 3 вида бозайници , 4 вида земноводни, 17 вида риби, 2 вида безгръбначни и 2 вида растения, изброени в приложения </w:t>
      </w:r>
      <w:r w:rsidRPr="00630683">
        <w:rPr>
          <w:rFonts w:ascii="Cambria" w:hAnsi="Cambria"/>
          <w:noProof/>
          <w:sz w:val="24"/>
          <w:szCs w:val="24"/>
          <w:lang w:val="fr-FR"/>
        </w:rPr>
        <w:t>I</w:t>
      </w:r>
      <w:r w:rsidRPr="00E162C2">
        <w:rPr>
          <w:rFonts w:ascii="Cambria" w:hAnsi="Cambria"/>
          <w:noProof/>
          <w:sz w:val="24"/>
          <w:szCs w:val="24"/>
          <w:lang w:val="ru-RU"/>
        </w:rPr>
        <w:t xml:space="preserve"> и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92/43/ЕИО. В допълнение, </w:t>
      </w:r>
      <w:r w:rsidRPr="00630683">
        <w:rPr>
          <w:rFonts w:ascii="Cambria" w:hAnsi="Cambria"/>
          <w:noProof/>
          <w:sz w:val="24"/>
          <w:szCs w:val="24"/>
          <w:lang w:val="bg-BG"/>
        </w:rPr>
        <w:t xml:space="preserve">обектът </w:t>
      </w:r>
      <w:r w:rsidRPr="00E162C2">
        <w:rPr>
          <w:rFonts w:ascii="Cambria" w:hAnsi="Cambria"/>
          <w:noProof/>
          <w:sz w:val="24"/>
          <w:szCs w:val="24"/>
          <w:lang w:val="ru-RU"/>
        </w:rPr>
        <w:t>също така е домакин на 15 други видове растения.</w:t>
      </w:r>
    </w:p>
    <w:p w:rsidR="00A912E7" w:rsidRPr="00630683" w:rsidRDefault="00A912E7" w:rsidP="00A912E7">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Сред тези местообитания най-представителни, както като площ, заета от обекта (30%), така и на национално ниво (11%) е местообитанието 92A0 Горички от </w:t>
      </w:r>
      <w:r w:rsidRPr="00630683">
        <w:rPr>
          <w:rFonts w:ascii="Cambria" w:hAnsi="Cambria"/>
          <w:i/>
          <w:noProof/>
          <w:sz w:val="24"/>
          <w:szCs w:val="24"/>
          <w:lang w:val="bg-BG"/>
        </w:rPr>
        <w:t xml:space="preserve">Salix alba </w:t>
      </w:r>
      <w:r w:rsidRPr="00630683">
        <w:rPr>
          <w:rFonts w:ascii="Cambria" w:hAnsi="Cambria"/>
          <w:noProof/>
          <w:sz w:val="24"/>
          <w:szCs w:val="24"/>
          <w:lang w:val="bg-BG"/>
        </w:rPr>
        <w:t>и</w:t>
      </w:r>
      <w:r w:rsidRPr="00630683">
        <w:rPr>
          <w:rFonts w:ascii="Cambria" w:hAnsi="Cambria"/>
          <w:i/>
          <w:noProof/>
          <w:sz w:val="24"/>
          <w:szCs w:val="24"/>
          <w:lang w:val="bg-BG"/>
        </w:rPr>
        <w:t xml:space="preserve"> Populus alba</w:t>
      </w:r>
      <w:r w:rsidRPr="00630683">
        <w:rPr>
          <w:rFonts w:ascii="Cambria" w:hAnsi="Cambria"/>
          <w:noProof/>
          <w:sz w:val="24"/>
          <w:szCs w:val="24"/>
          <w:lang w:val="bg-BG"/>
        </w:rPr>
        <w:t xml:space="preserve">. То включва важни площи от дървета, изключени от формирането, от лесовъдски намеси, които могат да се считат за девствени гори (разположени предимно по острови), както и </w:t>
      </w:r>
      <w:r w:rsidR="000D6EF1" w:rsidRPr="00630683">
        <w:rPr>
          <w:rFonts w:ascii="Cambria" w:hAnsi="Cambria"/>
          <w:noProof/>
          <w:sz w:val="24"/>
          <w:szCs w:val="24"/>
          <w:lang w:val="bg-BG"/>
        </w:rPr>
        <w:t xml:space="preserve">столетни дървета </w:t>
      </w:r>
      <w:r w:rsidRPr="00630683">
        <w:rPr>
          <w:rFonts w:ascii="Cambria" w:hAnsi="Cambria"/>
          <w:noProof/>
          <w:sz w:val="24"/>
          <w:szCs w:val="24"/>
          <w:lang w:val="bg-BG"/>
        </w:rPr>
        <w:t>(в частност тополи</w:t>
      </w:r>
      <w:r w:rsidR="000D6EF1" w:rsidRPr="00630683">
        <w:rPr>
          <w:rFonts w:ascii="Cambria" w:hAnsi="Cambria"/>
          <w:noProof/>
          <w:sz w:val="24"/>
          <w:szCs w:val="24"/>
          <w:lang w:val="bg-BG"/>
        </w:rPr>
        <w:t>) върху площи от десетки хиляди</w:t>
      </w:r>
      <w:r w:rsidRPr="00630683">
        <w:rPr>
          <w:rFonts w:ascii="Cambria" w:hAnsi="Cambria"/>
          <w:noProof/>
          <w:sz w:val="24"/>
          <w:szCs w:val="24"/>
          <w:lang w:val="bg-BG"/>
        </w:rPr>
        <w:t xml:space="preserve"> хектари (напр. турски Остров).</w:t>
      </w:r>
    </w:p>
    <w:p w:rsidR="000D6EF1" w:rsidRPr="00630683" w:rsidRDefault="000D6EF1"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Второ място по значение заема приоритетно местообитание 62</w:t>
      </w:r>
      <w:r w:rsidRPr="00630683">
        <w:rPr>
          <w:rFonts w:ascii="Cambria" w:hAnsi="Cambria"/>
          <w:noProof/>
          <w:sz w:val="24"/>
          <w:szCs w:val="24"/>
        </w:rPr>
        <w:t>C</w:t>
      </w:r>
      <w:r w:rsidRPr="00E162C2">
        <w:rPr>
          <w:rFonts w:ascii="Cambria" w:hAnsi="Cambria"/>
          <w:noProof/>
          <w:sz w:val="24"/>
          <w:szCs w:val="24"/>
          <w:lang w:val="ru-RU"/>
        </w:rPr>
        <w:t>0 * Понто-сарматични степи, които представляват около 2,5% от националната повърхност на местообитанието, представен</w:t>
      </w:r>
      <w:r w:rsidRPr="00630683">
        <w:rPr>
          <w:rFonts w:ascii="Cambria" w:hAnsi="Cambria"/>
          <w:noProof/>
          <w:sz w:val="24"/>
          <w:szCs w:val="24"/>
          <w:lang w:val="bg-BG"/>
        </w:rPr>
        <w:t>о</w:t>
      </w:r>
      <w:r w:rsidRPr="00E162C2">
        <w:rPr>
          <w:rFonts w:ascii="Cambria" w:hAnsi="Cambria"/>
          <w:noProof/>
          <w:sz w:val="24"/>
          <w:szCs w:val="24"/>
          <w:lang w:val="ru-RU"/>
        </w:rPr>
        <w:t xml:space="preserve"> на някои повърхности от първични степи, включително петрофилни степи на рифови варовици, с многобройни застрашени видове, включени в </w:t>
      </w:r>
      <w:r w:rsidRPr="00630683">
        <w:rPr>
          <w:rFonts w:ascii="Cambria" w:hAnsi="Cambria"/>
          <w:noProof/>
          <w:sz w:val="24"/>
          <w:szCs w:val="24"/>
          <w:lang w:val="bg-BG"/>
        </w:rPr>
        <w:t xml:space="preserve">националния червен </w:t>
      </w:r>
      <w:r w:rsidRPr="00E162C2">
        <w:rPr>
          <w:rFonts w:ascii="Cambria" w:hAnsi="Cambria"/>
          <w:noProof/>
          <w:sz w:val="24"/>
          <w:szCs w:val="24"/>
          <w:lang w:val="ru-RU"/>
        </w:rPr>
        <w:t>списък</w:t>
      </w:r>
      <w:r w:rsidRPr="00630683">
        <w:rPr>
          <w:rFonts w:ascii="Cambria" w:hAnsi="Cambria"/>
          <w:noProof/>
          <w:sz w:val="24"/>
          <w:szCs w:val="24"/>
          <w:lang w:val="bg-BG"/>
        </w:rPr>
        <w:t>.</w:t>
      </w:r>
      <w:r w:rsidRPr="00E162C2">
        <w:rPr>
          <w:rFonts w:ascii="Cambria" w:hAnsi="Cambria"/>
          <w:noProof/>
          <w:sz w:val="24"/>
          <w:szCs w:val="24"/>
          <w:lang w:val="ru-RU"/>
        </w:rPr>
        <w:t>(</w:t>
      </w:r>
      <w:r w:rsidRPr="00630683">
        <w:rPr>
          <w:rFonts w:ascii="Cambria" w:hAnsi="Cambria"/>
          <w:noProof/>
          <w:sz w:val="24"/>
          <w:szCs w:val="24"/>
        </w:rPr>
        <w:t>Oltean</w:t>
      </w:r>
      <w:r w:rsidRPr="00E162C2">
        <w:rPr>
          <w:rFonts w:ascii="Cambria" w:hAnsi="Cambria"/>
          <w:noProof/>
          <w:sz w:val="24"/>
          <w:szCs w:val="24"/>
          <w:lang w:val="ru-RU"/>
        </w:rPr>
        <w:t xml:space="preserve"> </w:t>
      </w:r>
      <w:r w:rsidRPr="00630683">
        <w:rPr>
          <w:rFonts w:ascii="Cambria" w:hAnsi="Cambria"/>
          <w:noProof/>
          <w:sz w:val="24"/>
          <w:szCs w:val="24"/>
        </w:rPr>
        <w:t>et</w:t>
      </w:r>
      <w:r w:rsidRPr="00E162C2">
        <w:rPr>
          <w:rFonts w:ascii="Cambria" w:hAnsi="Cambria"/>
          <w:noProof/>
          <w:sz w:val="24"/>
          <w:szCs w:val="24"/>
          <w:lang w:val="ru-RU"/>
        </w:rPr>
        <w:t xml:space="preserve"> </w:t>
      </w:r>
      <w:r w:rsidRPr="00630683">
        <w:rPr>
          <w:rFonts w:ascii="Cambria" w:hAnsi="Cambria"/>
          <w:noProof/>
          <w:sz w:val="24"/>
          <w:szCs w:val="24"/>
        </w:rPr>
        <w:t>al</w:t>
      </w:r>
      <w:r w:rsidRPr="00E162C2">
        <w:rPr>
          <w:rFonts w:ascii="Cambria" w:hAnsi="Cambria"/>
          <w:noProof/>
          <w:sz w:val="24"/>
          <w:szCs w:val="24"/>
          <w:lang w:val="ru-RU"/>
        </w:rPr>
        <w:t>., 1999).</w:t>
      </w:r>
    </w:p>
    <w:p w:rsidR="000D6EF1" w:rsidRPr="00630683" w:rsidRDefault="000D6EF1"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bg-BG"/>
        </w:rPr>
        <w:t>Местообитание 40</w:t>
      </w:r>
      <w:r w:rsidRPr="00630683">
        <w:rPr>
          <w:rFonts w:ascii="Cambria" w:hAnsi="Cambria"/>
          <w:noProof/>
          <w:sz w:val="24"/>
          <w:szCs w:val="24"/>
        </w:rPr>
        <w:t>C</w:t>
      </w:r>
      <w:r w:rsidRPr="00E162C2">
        <w:rPr>
          <w:rFonts w:ascii="Cambria" w:hAnsi="Cambria"/>
          <w:noProof/>
          <w:sz w:val="24"/>
          <w:szCs w:val="24"/>
          <w:lang w:val="bg-BG"/>
        </w:rPr>
        <w:t xml:space="preserve">0 * Широколистните храсти </w:t>
      </w:r>
      <w:r w:rsidRPr="00630683">
        <w:rPr>
          <w:rFonts w:ascii="Cambria" w:hAnsi="Cambria"/>
          <w:noProof/>
          <w:sz w:val="24"/>
          <w:szCs w:val="24"/>
        </w:rPr>
        <w:t>Ponto</w:t>
      </w:r>
      <w:r w:rsidRPr="00E162C2">
        <w:rPr>
          <w:rFonts w:ascii="Cambria" w:hAnsi="Cambria"/>
          <w:noProof/>
          <w:sz w:val="24"/>
          <w:szCs w:val="24"/>
          <w:lang w:val="bg-BG"/>
        </w:rPr>
        <w:t xml:space="preserve"> </w:t>
      </w:r>
      <w:r w:rsidRPr="00630683">
        <w:rPr>
          <w:rFonts w:ascii="Cambria" w:hAnsi="Cambria"/>
          <w:noProof/>
          <w:sz w:val="24"/>
          <w:szCs w:val="24"/>
        </w:rPr>
        <w:t>Sarmatice</w:t>
      </w:r>
      <w:r w:rsidRPr="00E162C2">
        <w:rPr>
          <w:rFonts w:ascii="Cambria" w:hAnsi="Cambria"/>
          <w:noProof/>
          <w:sz w:val="24"/>
          <w:szCs w:val="24"/>
          <w:lang w:val="bg-BG"/>
        </w:rPr>
        <w:t xml:space="preserve"> също включва две редки национални асоциации с висока природозащитна стойност, а именно </w:t>
      </w:r>
      <w:r w:rsidRPr="00630683">
        <w:rPr>
          <w:rFonts w:ascii="Cambria" w:hAnsi="Cambria"/>
          <w:i/>
          <w:noProof/>
          <w:sz w:val="24"/>
          <w:szCs w:val="24"/>
        </w:rPr>
        <w:t>Rhamno</w:t>
      </w:r>
      <w:r w:rsidRPr="00E162C2">
        <w:rPr>
          <w:rFonts w:ascii="Cambria" w:hAnsi="Cambria"/>
          <w:i/>
          <w:noProof/>
          <w:sz w:val="24"/>
          <w:szCs w:val="24"/>
          <w:lang w:val="bg-BG"/>
        </w:rPr>
        <w:t xml:space="preserve"> </w:t>
      </w:r>
      <w:r w:rsidRPr="00630683">
        <w:rPr>
          <w:rFonts w:ascii="Cambria" w:hAnsi="Cambria"/>
          <w:i/>
          <w:noProof/>
          <w:sz w:val="24"/>
          <w:szCs w:val="24"/>
        </w:rPr>
        <w:t>catharticae</w:t>
      </w:r>
      <w:r w:rsidRPr="00E162C2">
        <w:rPr>
          <w:rFonts w:ascii="Cambria" w:hAnsi="Cambria"/>
          <w:i/>
          <w:noProof/>
          <w:sz w:val="24"/>
          <w:szCs w:val="24"/>
          <w:lang w:val="bg-BG"/>
        </w:rPr>
        <w:t xml:space="preserve">, </w:t>
      </w:r>
      <w:r w:rsidRPr="00630683">
        <w:rPr>
          <w:rFonts w:ascii="Cambria" w:hAnsi="Cambria"/>
          <w:i/>
          <w:noProof/>
          <w:sz w:val="24"/>
          <w:szCs w:val="24"/>
        </w:rPr>
        <w:t>Jasminietum</w:t>
      </w:r>
      <w:r w:rsidRPr="00E162C2">
        <w:rPr>
          <w:rFonts w:ascii="Cambria" w:hAnsi="Cambria"/>
          <w:i/>
          <w:noProof/>
          <w:sz w:val="24"/>
          <w:szCs w:val="24"/>
          <w:lang w:val="bg-BG"/>
        </w:rPr>
        <w:t xml:space="preserve"> </w:t>
      </w:r>
      <w:r w:rsidRPr="00630683">
        <w:rPr>
          <w:rFonts w:ascii="Cambria" w:hAnsi="Cambria"/>
          <w:i/>
          <w:noProof/>
          <w:sz w:val="24"/>
          <w:szCs w:val="24"/>
        </w:rPr>
        <w:t>fruticantis</w:t>
      </w:r>
      <w:r w:rsidRPr="00E162C2">
        <w:rPr>
          <w:rFonts w:ascii="Cambria" w:hAnsi="Cambria"/>
          <w:noProof/>
          <w:sz w:val="24"/>
          <w:szCs w:val="24"/>
          <w:lang w:val="bg-BG"/>
        </w:rPr>
        <w:t xml:space="preserve"> и </w:t>
      </w:r>
      <w:r w:rsidRPr="00630683">
        <w:rPr>
          <w:rFonts w:ascii="Cambria" w:hAnsi="Cambria"/>
          <w:i/>
          <w:noProof/>
          <w:sz w:val="24"/>
          <w:szCs w:val="24"/>
        </w:rPr>
        <w:t>Paliuretum</w:t>
      </w:r>
      <w:r w:rsidRPr="00E162C2">
        <w:rPr>
          <w:rFonts w:ascii="Cambria" w:hAnsi="Cambria"/>
          <w:i/>
          <w:noProof/>
          <w:sz w:val="24"/>
          <w:szCs w:val="24"/>
          <w:lang w:val="bg-BG"/>
        </w:rPr>
        <w:t xml:space="preserve"> </w:t>
      </w:r>
      <w:r w:rsidRPr="00630683">
        <w:rPr>
          <w:rFonts w:ascii="Cambria" w:hAnsi="Cambria"/>
          <w:i/>
          <w:noProof/>
          <w:sz w:val="24"/>
          <w:szCs w:val="24"/>
        </w:rPr>
        <w:t>spinae</w:t>
      </w:r>
      <w:r w:rsidRPr="00E162C2">
        <w:rPr>
          <w:rFonts w:ascii="Cambria" w:hAnsi="Cambria"/>
          <w:i/>
          <w:noProof/>
          <w:sz w:val="24"/>
          <w:szCs w:val="24"/>
          <w:lang w:val="bg-BG"/>
        </w:rPr>
        <w:t xml:space="preserve"> </w:t>
      </w:r>
      <w:r w:rsidRPr="00630683">
        <w:rPr>
          <w:rFonts w:ascii="Cambria" w:hAnsi="Cambria"/>
          <w:i/>
          <w:noProof/>
          <w:sz w:val="24"/>
          <w:szCs w:val="24"/>
        </w:rPr>
        <w:t>christi</w:t>
      </w:r>
      <w:r w:rsidRPr="00E162C2">
        <w:rPr>
          <w:rFonts w:ascii="Cambria" w:hAnsi="Cambria"/>
          <w:noProof/>
          <w:sz w:val="24"/>
          <w:szCs w:val="24"/>
          <w:lang w:val="bg-BG"/>
        </w:rPr>
        <w:t>, ендеми</w:t>
      </w:r>
      <w:r w:rsidRPr="00630683">
        <w:rPr>
          <w:rFonts w:ascii="Cambria" w:hAnsi="Cambria"/>
          <w:noProof/>
          <w:sz w:val="24"/>
          <w:szCs w:val="24"/>
          <w:lang w:val="bg-BG"/>
        </w:rPr>
        <w:t xml:space="preserve">чни за Доброджа </w:t>
      </w:r>
      <w:r w:rsidRPr="00E162C2">
        <w:rPr>
          <w:rFonts w:ascii="Cambria" w:hAnsi="Cambria"/>
          <w:noProof/>
          <w:sz w:val="24"/>
          <w:szCs w:val="24"/>
          <w:lang w:val="bg-BG"/>
        </w:rPr>
        <w:t xml:space="preserve"> (</w:t>
      </w:r>
      <w:r w:rsidRPr="00630683">
        <w:rPr>
          <w:rFonts w:ascii="Cambria" w:hAnsi="Cambria"/>
          <w:noProof/>
          <w:sz w:val="24"/>
          <w:szCs w:val="24"/>
        </w:rPr>
        <w:t>Sanda</w:t>
      </w:r>
      <w:r w:rsidRPr="00E162C2">
        <w:rPr>
          <w:rFonts w:ascii="Cambria" w:hAnsi="Cambria"/>
          <w:noProof/>
          <w:sz w:val="24"/>
          <w:szCs w:val="24"/>
          <w:lang w:val="bg-BG"/>
        </w:rPr>
        <w:t xml:space="preserve">, </w:t>
      </w:r>
      <w:r w:rsidRPr="00630683">
        <w:rPr>
          <w:rFonts w:ascii="Cambria" w:hAnsi="Cambria"/>
          <w:noProof/>
          <w:sz w:val="24"/>
          <w:szCs w:val="24"/>
        </w:rPr>
        <w:t>Arcu</w:t>
      </w:r>
      <w:r w:rsidRPr="00E162C2">
        <w:rPr>
          <w:rFonts w:ascii="Cambria" w:hAnsi="Cambria"/>
          <w:noProof/>
          <w:sz w:val="24"/>
          <w:szCs w:val="24"/>
          <w:lang w:val="bg-BG"/>
        </w:rPr>
        <w:t>, 1999).</w:t>
      </w:r>
    </w:p>
    <w:p w:rsidR="00AA3A4F" w:rsidRPr="00E162C2" w:rsidRDefault="00AA3A4F"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rPr>
        <w:t>ROSPA</w:t>
      </w:r>
      <w:r w:rsidRPr="00E162C2">
        <w:rPr>
          <w:rFonts w:ascii="Cambria" w:hAnsi="Cambria"/>
          <w:i/>
          <w:noProof/>
          <w:sz w:val="24"/>
          <w:szCs w:val="24"/>
          <w:u w:val="single"/>
          <w:lang w:val="ru-RU"/>
        </w:rPr>
        <w:t xml:space="preserve">0012 </w:t>
      </w:r>
      <w:r w:rsidRPr="00276A86">
        <w:rPr>
          <w:rFonts w:ascii="Cambria" w:hAnsi="Cambria"/>
          <w:i/>
          <w:noProof/>
          <w:color w:val="FF0000"/>
          <w:sz w:val="24"/>
          <w:szCs w:val="24"/>
          <w:u w:val="single"/>
        </w:rPr>
        <w:t>Bra</w:t>
      </w:r>
      <w:r w:rsidRPr="00276A86">
        <w:rPr>
          <w:rFonts w:ascii="Cambria" w:hAnsi="Cambria"/>
          <w:i/>
          <w:noProof/>
          <w:color w:val="FF0000"/>
          <w:sz w:val="24"/>
          <w:szCs w:val="24"/>
          <w:u w:val="single"/>
          <w:lang w:val="ru-RU"/>
        </w:rPr>
        <w:t>ț</w:t>
      </w:r>
      <w:r w:rsidRPr="00276A86">
        <w:rPr>
          <w:rFonts w:ascii="Cambria" w:hAnsi="Cambria"/>
          <w:i/>
          <w:noProof/>
          <w:color w:val="FF0000"/>
          <w:sz w:val="24"/>
          <w:szCs w:val="24"/>
          <w:u w:val="single"/>
        </w:rPr>
        <w:t>ul</w:t>
      </w:r>
      <w:r w:rsidRPr="00276A86">
        <w:rPr>
          <w:rFonts w:ascii="Cambria" w:hAnsi="Cambria"/>
          <w:i/>
          <w:noProof/>
          <w:color w:val="FF0000"/>
          <w:sz w:val="24"/>
          <w:szCs w:val="24"/>
          <w:u w:val="single"/>
          <w:lang w:val="ru-RU"/>
        </w:rPr>
        <w:t xml:space="preserve"> </w:t>
      </w:r>
      <w:r w:rsidRPr="00276A86">
        <w:rPr>
          <w:rFonts w:ascii="Cambria" w:hAnsi="Cambria"/>
          <w:i/>
          <w:noProof/>
          <w:color w:val="FF0000"/>
          <w:sz w:val="24"/>
          <w:szCs w:val="24"/>
          <w:u w:val="single"/>
        </w:rPr>
        <w:t>Borcea</w:t>
      </w:r>
    </w:p>
    <w:p w:rsidR="000D6EF1" w:rsidRPr="00630683" w:rsidRDefault="000D6EF1" w:rsidP="000E4F4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Обектът е разположен на територията на окръзите </w:t>
      </w:r>
      <w:r w:rsidR="00242C29">
        <w:rPr>
          <w:rFonts w:ascii="Cambria" w:hAnsi="Cambria"/>
          <w:noProof/>
          <w:sz w:val="24"/>
          <w:szCs w:val="24"/>
          <w:lang w:val="ru-RU"/>
        </w:rPr>
        <w:t>Яломица</w:t>
      </w:r>
      <w:r w:rsidRPr="00E162C2">
        <w:rPr>
          <w:rFonts w:ascii="Cambria" w:hAnsi="Cambria"/>
          <w:noProof/>
          <w:sz w:val="24"/>
          <w:szCs w:val="24"/>
          <w:lang w:val="ru-RU"/>
        </w:rPr>
        <w:t xml:space="preserve"> (61%) и </w:t>
      </w:r>
      <w:r w:rsidR="00A82252" w:rsidRPr="00630683">
        <w:rPr>
          <w:rFonts w:ascii="Cambria" w:hAnsi="Cambria"/>
          <w:noProof/>
          <w:sz w:val="24"/>
          <w:szCs w:val="24"/>
          <w:lang w:val="bg-BG"/>
        </w:rPr>
        <w:t xml:space="preserve"> </w:t>
      </w:r>
      <w:r w:rsidRPr="00E162C2">
        <w:rPr>
          <w:rFonts w:ascii="Cambria" w:hAnsi="Cambria"/>
          <w:noProof/>
          <w:sz w:val="24"/>
          <w:szCs w:val="24"/>
          <w:lang w:val="ru-RU"/>
        </w:rPr>
        <w:t>(39%), принадлежащ изцяло към степния биогеографски регион и се припокрива с 3 други места по Натура 2000. Повърхността на площадката е 13299,20 ха, средната надморска височина е 11 м, а максималната надморска височина е 64 м.</w:t>
      </w:r>
    </w:p>
    <w:p w:rsidR="007F2DCF" w:rsidRPr="00630683" w:rsidRDefault="007F2DCF" w:rsidP="007F2DC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Обектът е разположен на територията на окръзите </w:t>
      </w:r>
      <w:r w:rsidR="00242C29">
        <w:rPr>
          <w:rFonts w:ascii="Cambria" w:hAnsi="Cambria"/>
          <w:noProof/>
          <w:sz w:val="24"/>
          <w:szCs w:val="24"/>
          <w:lang w:val="ru-RU"/>
        </w:rPr>
        <w:t>Яломица</w:t>
      </w:r>
      <w:r w:rsidRPr="00E162C2">
        <w:rPr>
          <w:rFonts w:ascii="Cambria" w:hAnsi="Cambria"/>
          <w:noProof/>
          <w:sz w:val="24"/>
          <w:szCs w:val="24"/>
          <w:lang w:val="ru-RU"/>
        </w:rPr>
        <w:t xml:space="preserve"> (61%) и </w:t>
      </w:r>
      <w:r w:rsidRPr="00630683">
        <w:rPr>
          <w:rFonts w:ascii="Cambria" w:hAnsi="Cambria"/>
          <w:noProof/>
          <w:sz w:val="24"/>
          <w:szCs w:val="24"/>
          <w:lang w:val="bg-BG"/>
        </w:rPr>
        <w:t xml:space="preserve"> </w:t>
      </w:r>
      <w:r w:rsidRPr="00E162C2">
        <w:rPr>
          <w:rFonts w:ascii="Cambria" w:hAnsi="Cambria"/>
          <w:noProof/>
          <w:sz w:val="24"/>
          <w:szCs w:val="24"/>
          <w:lang w:val="ru-RU"/>
        </w:rPr>
        <w:t>(39%), принадлежащ изцяло към степния биогеографски регион и се припокрива с 3 други места по Натура 2000. Повърхността на площадката е 13299,20 ха, средната надморска височина е 11 м, а максималната надморска височина е 64 м.</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bg-BG"/>
        </w:rPr>
        <w:t>Обектът е разположен на територията на окръзите Яло</w:t>
      </w:r>
      <w:r w:rsidR="00242C29">
        <w:rPr>
          <w:rFonts w:ascii="Cambria" w:hAnsi="Cambria"/>
          <w:noProof/>
          <w:sz w:val="24"/>
          <w:szCs w:val="24"/>
          <w:lang w:val="bg-BG"/>
        </w:rPr>
        <w:t>м</w:t>
      </w:r>
      <w:r w:rsidRPr="00E162C2">
        <w:rPr>
          <w:rFonts w:ascii="Cambria" w:hAnsi="Cambria"/>
          <w:noProof/>
          <w:sz w:val="24"/>
          <w:szCs w:val="24"/>
          <w:lang w:val="bg-BG"/>
        </w:rPr>
        <w:t>ица (61%) и Кълъраш (39%), принадлежащ изцяло към степния биогеографски регион и се припокрива с 3 други места по Натура 2000,</w:t>
      </w:r>
      <w:r w:rsidRPr="00E162C2">
        <w:rPr>
          <w:rFonts w:ascii="Cambria" w:hAnsi="Cambria" w:cstheme="minorHAnsi"/>
          <w:noProof/>
          <w:sz w:val="24"/>
          <w:szCs w:val="24"/>
          <w:lang w:val="bg-BG"/>
        </w:rPr>
        <w:t xml:space="preserve"> </w:t>
      </w:r>
      <w:r w:rsidRPr="00630683">
        <w:rPr>
          <w:rFonts w:ascii="Cambria" w:hAnsi="Cambria" w:cstheme="minorHAnsi"/>
          <w:noProof/>
          <w:sz w:val="24"/>
          <w:szCs w:val="24"/>
        </w:rPr>
        <w:t>ROSCI</w:t>
      </w:r>
      <w:r w:rsidRPr="00E162C2">
        <w:rPr>
          <w:rFonts w:ascii="Cambria" w:hAnsi="Cambria" w:cstheme="minorHAnsi"/>
          <w:noProof/>
          <w:sz w:val="24"/>
          <w:szCs w:val="24"/>
          <w:lang w:val="bg-BG"/>
        </w:rPr>
        <w:t>0022</w:t>
      </w:r>
      <w:r w:rsidR="00E808CB" w:rsidRPr="00630683">
        <w:rPr>
          <w:rFonts w:ascii="Cambria" w:hAnsi="Cambria" w:cstheme="minorHAnsi"/>
          <w:noProof/>
          <w:sz w:val="24"/>
          <w:szCs w:val="24"/>
          <w:lang w:val="bg-BG"/>
        </w:rPr>
        <w:t xml:space="preserve"> Дунавски скали/канари/</w:t>
      </w:r>
      <w:r w:rsidR="00E808CB" w:rsidRPr="00630683">
        <w:rPr>
          <w:rFonts w:ascii="Cambria" w:hAnsi="Cambria" w:cstheme="minorHAnsi"/>
          <w:noProof/>
          <w:sz w:val="24"/>
          <w:szCs w:val="24"/>
          <w:lang w:val="ro-RO"/>
        </w:rPr>
        <w:t xml:space="preserve"> Canaralele Dunării</w:t>
      </w:r>
      <w:r w:rsidRPr="00630683">
        <w:rPr>
          <w:rFonts w:ascii="Cambria" w:hAnsi="Cambria" w:cstheme="minorHAnsi"/>
          <w:noProof/>
          <w:sz w:val="24"/>
          <w:szCs w:val="24"/>
          <w:lang w:val="bg-BG"/>
        </w:rPr>
        <w:t>,</w:t>
      </w:r>
      <w:r w:rsidRPr="00E162C2">
        <w:rPr>
          <w:rFonts w:ascii="Cambria" w:hAnsi="Cambria"/>
          <w:noProof/>
          <w:sz w:val="24"/>
          <w:szCs w:val="24"/>
          <w:lang w:val="bg-BG"/>
        </w:rPr>
        <w:t xml:space="preserve"> </w:t>
      </w:r>
      <w:r w:rsidRPr="00630683">
        <w:rPr>
          <w:rFonts w:ascii="Cambria" w:hAnsi="Cambria"/>
          <w:noProof/>
          <w:sz w:val="24"/>
          <w:szCs w:val="24"/>
        </w:rPr>
        <w:t>ROSCI</w:t>
      </w:r>
      <w:r w:rsidRPr="00E162C2">
        <w:rPr>
          <w:rFonts w:ascii="Cambria" w:hAnsi="Cambria"/>
          <w:noProof/>
          <w:sz w:val="24"/>
          <w:szCs w:val="24"/>
          <w:lang w:val="bg-BG"/>
        </w:rPr>
        <w:t>0278</w:t>
      </w:r>
      <w:r w:rsidRPr="00630683">
        <w:rPr>
          <w:rFonts w:ascii="Cambria" w:hAnsi="Cambria"/>
          <w:noProof/>
          <w:sz w:val="24"/>
          <w:szCs w:val="24"/>
          <w:lang w:val="bg-BG"/>
        </w:rPr>
        <w:t xml:space="preserve"> Бордушан- Борча, </w:t>
      </w:r>
      <w:r w:rsidRPr="00630683">
        <w:rPr>
          <w:rFonts w:ascii="Cambria" w:hAnsi="Cambria"/>
          <w:noProof/>
          <w:sz w:val="24"/>
          <w:szCs w:val="24"/>
        </w:rPr>
        <w:t>ROSCI</w:t>
      </w:r>
      <w:r w:rsidRPr="00E162C2">
        <w:rPr>
          <w:rFonts w:ascii="Cambria" w:hAnsi="Cambria"/>
          <w:noProof/>
          <w:sz w:val="24"/>
          <w:szCs w:val="24"/>
          <w:lang w:val="bg-BG"/>
        </w:rPr>
        <w:t>0319</w:t>
      </w:r>
      <w:r w:rsidRPr="00630683">
        <w:rPr>
          <w:rFonts w:ascii="Cambria" w:hAnsi="Cambria"/>
          <w:noProof/>
          <w:sz w:val="24"/>
          <w:szCs w:val="24"/>
          <w:lang w:val="bg-BG"/>
        </w:rPr>
        <w:t xml:space="preserve"> Блатото на Фетещ. </w:t>
      </w:r>
      <w:r w:rsidRPr="00E162C2">
        <w:rPr>
          <w:rFonts w:ascii="Cambria" w:hAnsi="Cambria"/>
          <w:noProof/>
          <w:sz w:val="24"/>
          <w:szCs w:val="24"/>
          <w:lang w:val="ru-RU"/>
        </w:rPr>
        <w:t>Повърхността на обекта е 13299,20 ха, средната надморска височина е 11 м, а максималната надморска височина е 64 м.</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определено за защита на 34 вида птици съгласно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2009/147/ЕО и 45 вида птици с редовна миграция, които не са упоменати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 / ЕО на Съвета.</w:t>
      </w:r>
    </w:p>
    <w:p w:rsidR="007F2DCF" w:rsidRPr="00630683" w:rsidRDefault="007F2DCF" w:rsidP="007F2DCF">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припокрива с други 3 сайта на Натура 2000, </w:t>
      </w:r>
      <w:r w:rsidRPr="00630683">
        <w:rPr>
          <w:rFonts w:ascii="Cambria" w:hAnsi="Cambria" w:cstheme="minorHAnsi"/>
          <w:noProof/>
          <w:sz w:val="24"/>
          <w:szCs w:val="24"/>
        </w:rPr>
        <w:t>ROSCI</w:t>
      </w:r>
      <w:r w:rsidRPr="00E162C2">
        <w:rPr>
          <w:rFonts w:ascii="Cambria" w:hAnsi="Cambria" w:cstheme="minorHAnsi"/>
          <w:noProof/>
          <w:sz w:val="24"/>
          <w:szCs w:val="24"/>
          <w:lang w:val="ru-RU"/>
        </w:rPr>
        <w:t>0022</w:t>
      </w:r>
      <w:r w:rsidR="00E808CB" w:rsidRPr="00630683">
        <w:rPr>
          <w:rFonts w:ascii="Cambria" w:hAnsi="Cambria" w:cstheme="minorHAnsi"/>
          <w:noProof/>
          <w:sz w:val="24"/>
          <w:szCs w:val="24"/>
          <w:lang w:val="bg-BG"/>
        </w:rPr>
        <w:t xml:space="preserve"> Дунавски скали/канари/</w:t>
      </w:r>
      <w:r w:rsidR="00E808CB" w:rsidRPr="00630683">
        <w:rPr>
          <w:rFonts w:ascii="Cambria" w:hAnsi="Cambria" w:cstheme="minorHAnsi"/>
          <w:noProof/>
          <w:sz w:val="24"/>
          <w:szCs w:val="24"/>
          <w:lang w:val="ro-RO"/>
        </w:rPr>
        <w:t xml:space="preserve"> Canaralele Dunării</w:t>
      </w:r>
      <w:r w:rsidRPr="00630683">
        <w:rPr>
          <w:rFonts w:ascii="Cambria" w:hAnsi="Cambria" w:cstheme="minorHAnsi"/>
          <w:noProof/>
          <w:sz w:val="24"/>
          <w:szCs w:val="24"/>
          <w:lang w:val="bg-BG"/>
        </w:rPr>
        <w:t>,</w:t>
      </w:r>
      <w:r w:rsidRPr="00E162C2">
        <w:rPr>
          <w:rFonts w:ascii="Cambria" w:hAnsi="Cambria"/>
          <w:noProof/>
          <w:sz w:val="24"/>
          <w:szCs w:val="24"/>
          <w:lang w:val="ru-RU"/>
        </w:rPr>
        <w:t xml:space="preserve"> </w:t>
      </w:r>
      <w:r w:rsidRPr="00630683">
        <w:rPr>
          <w:rFonts w:ascii="Cambria" w:hAnsi="Cambria"/>
          <w:noProof/>
          <w:sz w:val="24"/>
          <w:szCs w:val="24"/>
        </w:rPr>
        <w:t>ROSCI</w:t>
      </w:r>
      <w:r w:rsidRPr="00E162C2">
        <w:rPr>
          <w:rFonts w:ascii="Cambria" w:hAnsi="Cambria"/>
          <w:noProof/>
          <w:sz w:val="24"/>
          <w:szCs w:val="24"/>
          <w:lang w:val="ru-RU"/>
        </w:rPr>
        <w:t>0278</w:t>
      </w:r>
      <w:r w:rsidRPr="00630683">
        <w:rPr>
          <w:rFonts w:ascii="Cambria" w:hAnsi="Cambria"/>
          <w:noProof/>
          <w:sz w:val="24"/>
          <w:szCs w:val="24"/>
          <w:lang w:val="bg-BG"/>
        </w:rPr>
        <w:t xml:space="preserve"> Бордушан- Борча, </w:t>
      </w:r>
      <w:r w:rsidRPr="00630683">
        <w:rPr>
          <w:rFonts w:ascii="Cambria" w:hAnsi="Cambria"/>
          <w:noProof/>
          <w:sz w:val="24"/>
          <w:szCs w:val="24"/>
        </w:rPr>
        <w:t>ROSCI</w:t>
      </w:r>
      <w:r w:rsidRPr="00E162C2">
        <w:rPr>
          <w:rFonts w:ascii="Cambria" w:hAnsi="Cambria"/>
          <w:noProof/>
          <w:sz w:val="24"/>
          <w:szCs w:val="24"/>
          <w:lang w:val="ru-RU"/>
        </w:rPr>
        <w:t>0319</w:t>
      </w:r>
      <w:r w:rsidRPr="00630683">
        <w:rPr>
          <w:rFonts w:ascii="Cambria" w:hAnsi="Cambria"/>
          <w:noProof/>
          <w:sz w:val="24"/>
          <w:szCs w:val="24"/>
          <w:lang w:val="bg-BG"/>
        </w:rPr>
        <w:t xml:space="preserve"> Блатото на Фетещ.</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на обекта</w:t>
      </w:r>
      <w:r w:rsidRPr="00630683">
        <w:rPr>
          <w:rFonts w:ascii="Cambria" w:hAnsi="Cambria"/>
          <w:noProof/>
          <w:sz w:val="24"/>
          <w:szCs w:val="24"/>
          <w:lang w:val="bg-BG"/>
        </w:rPr>
        <w:t>,</w:t>
      </w:r>
      <w:r w:rsidRPr="00E162C2">
        <w:rPr>
          <w:rFonts w:ascii="Cambria" w:hAnsi="Cambria"/>
          <w:noProof/>
          <w:sz w:val="24"/>
          <w:szCs w:val="24"/>
          <w:lang w:val="ru-RU"/>
        </w:rPr>
        <w:t xml:space="preserve"> на неговата повърхност се намират следните класове на местообитания и степента на тяхното покритие: реки и езера (24,50%), блата, торфени зони (1,68%), естествени </w:t>
      </w:r>
      <w:r w:rsidRPr="00630683">
        <w:rPr>
          <w:rFonts w:ascii="Cambria" w:hAnsi="Cambria"/>
          <w:noProof/>
          <w:sz w:val="24"/>
          <w:szCs w:val="24"/>
          <w:lang w:val="bg-BG"/>
        </w:rPr>
        <w:t>пасища</w:t>
      </w:r>
      <w:r w:rsidRPr="00E162C2">
        <w:rPr>
          <w:rFonts w:ascii="Cambria" w:hAnsi="Cambria"/>
          <w:noProof/>
          <w:sz w:val="24"/>
          <w:szCs w:val="24"/>
          <w:lang w:val="ru-RU"/>
        </w:rPr>
        <w:t>, степи (3,06%), култури (обработваема земя) (26.10%), пасища (8.91%), друга обработваема земя (2.15%), широколистни гори (31.60%), лозя и овощни градини (0.11%) ), други изкуствени земи (1,89%).</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Този обект приютява  важни защитени видове птици. Мястото е важно за гнездови популации на следните видове: </w:t>
      </w:r>
      <w:r w:rsidRPr="00630683">
        <w:rPr>
          <w:rFonts w:ascii="Cambria" w:hAnsi="Cambria"/>
          <w:i/>
          <w:noProof/>
          <w:sz w:val="24"/>
          <w:szCs w:val="24"/>
          <w:lang w:val="fr-FR"/>
        </w:rPr>
        <w:t>Aytya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i/>
          <w:noProof/>
          <w:sz w:val="24"/>
          <w:szCs w:val="24"/>
          <w:lang w:val="ru-RU"/>
        </w:rPr>
        <w:t xml:space="preserve">, </w:t>
      </w:r>
      <w:r w:rsidRPr="00630683">
        <w:rPr>
          <w:rFonts w:ascii="Cambria" w:hAnsi="Cambria"/>
          <w:i/>
          <w:noProof/>
          <w:sz w:val="24"/>
          <w:szCs w:val="24"/>
          <w:lang w:val="fr-FR"/>
        </w:rPr>
        <w:t>Milvus</w:t>
      </w:r>
      <w:r w:rsidRPr="00E162C2">
        <w:rPr>
          <w:rFonts w:ascii="Cambria" w:hAnsi="Cambria"/>
          <w:i/>
          <w:noProof/>
          <w:sz w:val="24"/>
          <w:szCs w:val="24"/>
          <w:lang w:val="ru-RU"/>
        </w:rPr>
        <w:t xml:space="preserve"> </w:t>
      </w:r>
      <w:r w:rsidRPr="00630683">
        <w:rPr>
          <w:rFonts w:ascii="Cambria" w:hAnsi="Cambria"/>
          <w:i/>
          <w:noProof/>
          <w:sz w:val="24"/>
          <w:szCs w:val="24"/>
          <w:lang w:val="fr-FR"/>
        </w:rPr>
        <w:t>migrans</w:t>
      </w:r>
      <w:r w:rsidRPr="00E162C2">
        <w:rPr>
          <w:rFonts w:ascii="Cambria" w:hAnsi="Cambria"/>
          <w:i/>
          <w:noProof/>
          <w:sz w:val="24"/>
          <w:szCs w:val="24"/>
          <w:lang w:val="ru-RU"/>
        </w:rPr>
        <w:t xml:space="preserve">, </w:t>
      </w:r>
      <w:r w:rsidRPr="00630683">
        <w:rPr>
          <w:rFonts w:ascii="Cambria" w:hAnsi="Cambria"/>
          <w:i/>
          <w:noProof/>
          <w:sz w:val="24"/>
          <w:szCs w:val="24"/>
          <w:lang w:val="fr-FR"/>
        </w:rPr>
        <w:t>Haliaetus</w:t>
      </w:r>
      <w:r w:rsidRPr="00E162C2">
        <w:rPr>
          <w:rFonts w:ascii="Cambria" w:hAnsi="Cambria"/>
          <w:i/>
          <w:noProof/>
          <w:sz w:val="24"/>
          <w:szCs w:val="24"/>
          <w:lang w:val="ru-RU"/>
        </w:rPr>
        <w:t xml:space="preserve"> </w:t>
      </w:r>
      <w:r w:rsidRPr="00630683">
        <w:rPr>
          <w:rFonts w:ascii="Cambria" w:hAnsi="Cambria"/>
          <w:i/>
          <w:noProof/>
          <w:sz w:val="24"/>
          <w:szCs w:val="24"/>
          <w:lang w:val="fr-FR"/>
        </w:rPr>
        <w:t>albicilla</w:t>
      </w:r>
      <w:r w:rsidRPr="00E162C2">
        <w:rPr>
          <w:rFonts w:ascii="Cambria" w:hAnsi="Cambria"/>
          <w:i/>
          <w:noProof/>
          <w:sz w:val="24"/>
          <w:szCs w:val="24"/>
          <w:lang w:val="ru-RU"/>
        </w:rPr>
        <w:t xml:space="preserve">,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vespertinus</w:t>
      </w:r>
      <w:r w:rsidRPr="00E162C2">
        <w:rPr>
          <w:rFonts w:ascii="Cambria" w:hAnsi="Cambria"/>
          <w:noProof/>
          <w:sz w:val="24"/>
          <w:szCs w:val="24"/>
          <w:lang w:val="ru-RU"/>
        </w:rPr>
        <w:t xml:space="preserve"> ș</w:t>
      </w:r>
      <w:r w:rsidRPr="00630683">
        <w:rPr>
          <w:rFonts w:ascii="Cambria" w:hAnsi="Cambria"/>
          <w:noProof/>
          <w:sz w:val="24"/>
          <w:szCs w:val="24"/>
          <w:lang w:val="fr-FR"/>
        </w:rPr>
        <w:t>i</w:t>
      </w:r>
      <w:r w:rsidRPr="00E162C2">
        <w:rPr>
          <w:rFonts w:ascii="Cambria" w:hAnsi="Cambria"/>
          <w:noProof/>
          <w:sz w:val="24"/>
          <w:szCs w:val="24"/>
          <w:lang w:val="ru-RU"/>
        </w:rPr>
        <w:t xml:space="preserve"> </w:t>
      </w:r>
      <w:r w:rsidRPr="00630683">
        <w:rPr>
          <w:rFonts w:ascii="Cambria" w:hAnsi="Cambria"/>
          <w:i/>
          <w:noProof/>
          <w:sz w:val="24"/>
          <w:szCs w:val="24"/>
          <w:lang w:val="fr-FR"/>
        </w:rPr>
        <w:t>Coracias</w:t>
      </w:r>
      <w:r w:rsidRPr="00E162C2">
        <w:rPr>
          <w:rFonts w:ascii="Cambria" w:hAnsi="Cambria"/>
          <w:i/>
          <w:noProof/>
          <w:sz w:val="24"/>
          <w:szCs w:val="24"/>
          <w:lang w:val="ru-RU"/>
        </w:rPr>
        <w:t xml:space="preserve"> </w:t>
      </w:r>
      <w:r w:rsidRPr="00630683">
        <w:rPr>
          <w:rFonts w:ascii="Cambria" w:hAnsi="Cambria"/>
          <w:i/>
          <w:noProof/>
          <w:sz w:val="24"/>
          <w:szCs w:val="24"/>
          <w:lang w:val="fr-FR"/>
        </w:rPr>
        <w:t>garrulus</w:t>
      </w:r>
      <w:r w:rsidRPr="00E162C2">
        <w:rPr>
          <w:rFonts w:ascii="Cambria" w:hAnsi="Cambria"/>
          <w:noProof/>
          <w:sz w:val="24"/>
          <w:szCs w:val="24"/>
          <w:lang w:val="ru-RU"/>
        </w:rPr>
        <w:t>;</w:t>
      </w:r>
      <w:r w:rsidRPr="00630683">
        <w:rPr>
          <w:rFonts w:ascii="Cambria" w:hAnsi="Cambria"/>
          <w:noProof/>
          <w:sz w:val="24"/>
          <w:szCs w:val="24"/>
          <w:lang w:val="bg-BG"/>
        </w:rPr>
        <w:t xml:space="preserve"> </w:t>
      </w:r>
      <w:r w:rsidRPr="00E162C2">
        <w:rPr>
          <w:rFonts w:ascii="Cambria" w:hAnsi="Cambria"/>
          <w:noProof/>
          <w:sz w:val="24"/>
          <w:szCs w:val="24"/>
          <w:lang w:val="ru-RU"/>
        </w:rPr>
        <w:t xml:space="preserve">колонии </w:t>
      </w:r>
      <w:r w:rsidRPr="00630683">
        <w:rPr>
          <w:rFonts w:ascii="Cambria" w:hAnsi="Cambria"/>
          <w:i/>
          <w:noProof/>
          <w:sz w:val="24"/>
          <w:szCs w:val="24"/>
          <w:lang w:val="fr-FR"/>
        </w:rPr>
        <w:t>Ardeidae</w:t>
      </w:r>
      <w:r w:rsidRPr="00E162C2">
        <w:rPr>
          <w:rFonts w:ascii="Cambria" w:hAnsi="Cambria"/>
          <w:noProof/>
          <w:sz w:val="24"/>
          <w:szCs w:val="24"/>
          <w:lang w:val="ru-RU"/>
        </w:rPr>
        <w:t xml:space="preserve"> и </w:t>
      </w:r>
      <w:r w:rsidRPr="00630683">
        <w:rPr>
          <w:rFonts w:ascii="Cambria" w:hAnsi="Cambria"/>
          <w:i/>
          <w:noProof/>
          <w:sz w:val="24"/>
          <w:szCs w:val="24"/>
          <w:lang w:val="fr-FR"/>
        </w:rPr>
        <w:t>Threskiornithidae</w:t>
      </w:r>
      <w:r w:rsidRPr="00E162C2">
        <w:rPr>
          <w:rFonts w:ascii="Cambria" w:hAnsi="Cambria"/>
          <w:noProof/>
          <w:sz w:val="24"/>
          <w:szCs w:val="24"/>
          <w:lang w:val="ru-RU"/>
        </w:rPr>
        <w:t xml:space="preserve">. Мястото е важно по време на миграционния период за видовете: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noProof/>
          <w:sz w:val="24"/>
          <w:szCs w:val="24"/>
          <w:lang w:val="ru-RU"/>
        </w:rPr>
        <w:t xml:space="preserve"> и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nigra</w:t>
      </w:r>
      <w:r w:rsidRPr="00E162C2">
        <w:rPr>
          <w:rFonts w:ascii="Cambria" w:hAnsi="Cambria"/>
          <w:noProof/>
          <w:sz w:val="24"/>
          <w:szCs w:val="24"/>
          <w:lang w:val="ru-RU"/>
        </w:rPr>
        <w:t xml:space="preserve">, </w:t>
      </w:r>
      <w:r w:rsidRPr="00630683">
        <w:rPr>
          <w:rFonts w:ascii="Cambria" w:hAnsi="Cambria"/>
          <w:i/>
          <w:noProof/>
          <w:sz w:val="24"/>
          <w:szCs w:val="24"/>
          <w:lang w:val="fr-FR"/>
        </w:rPr>
        <w:t>Plegadis</w:t>
      </w:r>
      <w:r w:rsidRPr="00E162C2">
        <w:rPr>
          <w:rFonts w:ascii="Cambria" w:hAnsi="Cambria"/>
          <w:i/>
          <w:noProof/>
          <w:sz w:val="24"/>
          <w:szCs w:val="24"/>
          <w:lang w:val="ru-RU"/>
        </w:rPr>
        <w:t xml:space="preserve"> </w:t>
      </w:r>
      <w:r w:rsidRPr="00630683">
        <w:rPr>
          <w:rFonts w:ascii="Cambria" w:hAnsi="Cambria"/>
          <w:i/>
          <w:noProof/>
          <w:sz w:val="24"/>
          <w:szCs w:val="24"/>
          <w:lang w:val="fr-FR"/>
        </w:rPr>
        <w:t>falcinellus</w:t>
      </w:r>
      <w:r w:rsidRPr="00E162C2">
        <w:rPr>
          <w:rFonts w:ascii="Cambria" w:hAnsi="Cambria"/>
          <w:i/>
          <w:noProof/>
          <w:sz w:val="24"/>
          <w:szCs w:val="24"/>
          <w:lang w:val="ru-RU"/>
        </w:rPr>
        <w:t xml:space="preserve">, </w:t>
      </w:r>
      <w:r w:rsidRPr="00630683">
        <w:rPr>
          <w:rFonts w:ascii="Cambria" w:hAnsi="Cambria"/>
          <w:i/>
          <w:noProof/>
          <w:sz w:val="24"/>
          <w:szCs w:val="24"/>
          <w:lang w:val="fr-FR"/>
        </w:rPr>
        <w:t>Platalea</w:t>
      </w:r>
      <w:r w:rsidRPr="00E162C2">
        <w:rPr>
          <w:rFonts w:ascii="Cambria" w:hAnsi="Cambria"/>
          <w:i/>
          <w:noProof/>
          <w:sz w:val="24"/>
          <w:szCs w:val="24"/>
          <w:lang w:val="ru-RU"/>
        </w:rPr>
        <w:t xml:space="preserve"> </w:t>
      </w:r>
      <w:r w:rsidRPr="00630683">
        <w:rPr>
          <w:rFonts w:ascii="Cambria" w:hAnsi="Cambria"/>
          <w:i/>
          <w:noProof/>
          <w:sz w:val="24"/>
          <w:szCs w:val="24"/>
          <w:lang w:val="fr-FR"/>
        </w:rPr>
        <w:t>leucorodia</w:t>
      </w:r>
      <w:r w:rsidRPr="00E162C2">
        <w:rPr>
          <w:rFonts w:ascii="Cambria" w:hAnsi="Cambria"/>
          <w:i/>
          <w:noProof/>
          <w:sz w:val="24"/>
          <w:szCs w:val="24"/>
          <w:lang w:val="ru-RU"/>
        </w:rPr>
        <w:t xml:space="preserve">, </w:t>
      </w:r>
      <w:r w:rsidRPr="00630683">
        <w:rPr>
          <w:rFonts w:ascii="Cambria" w:hAnsi="Cambria"/>
          <w:i/>
          <w:noProof/>
          <w:sz w:val="24"/>
          <w:szCs w:val="24"/>
          <w:lang w:val="fr-FR"/>
        </w:rPr>
        <w:t>Sterna</w:t>
      </w:r>
      <w:r w:rsidRPr="00E162C2">
        <w:rPr>
          <w:rFonts w:ascii="Cambria" w:hAnsi="Cambria"/>
          <w:i/>
          <w:noProof/>
          <w:sz w:val="24"/>
          <w:szCs w:val="24"/>
          <w:lang w:val="ru-RU"/>
        </w:rPr>
        <w:t xml:space="preserve"> </w:t>
      </w:r>
      <w:r w:rsidRPr="00630683">
        <w:rPr>
          <w:rFonts w:ascii="Cambria" w:hAnsi="Cambria"/>
          <w:i/>
          <w:noProof/>
          <w:sz w:val="24"/>
          <w:szCs w:val="24"/>
          <w:lang w:val="fr-FR"/>
        </w:rPr>
        <w:t>hirundo</w:t>
      </w:r>
      <w:r w:rsidRPr="00E162C2">
        <w:rPr>
          <w:rFonts w:ascii="Cambria" w:hAnsi="Cambria"/>
          <w:noProof/>
          <w:sz w:val="24"/>
          <w:szCs w:val="24"/>
          <w:lang w:val="ru-RU"/>
        </w:rPr>
        <w:t>, гъски и патици.</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През зимата както влажните зони, така и селскостопанските площи в периметъра на обекта са особено важни за храненето и почивката на стадата от </w:t>
      </w:r>
      <w:r w:rsidRPr="00630683">
        <w:rPr>
          <w:rFonts w:ascii="Cambria" w:hAnsi="Cambria"/>
          <w:i/>
          <w:noProof/>
          <w:sz w:val="24"/>
          <w:szCs w:val="24"/>
          <w:lang w:val="fr-FR"/>
        </w:rPr>
        <w:t>Branta</w:t>
      </w:r>
      <w:r w:rsidRPr="00E162C2">
        <w:rPr>
          <w:rFonts w:ascii="Cambria" w:hAnsi="Cambria"/>
          <w:i/>
          <w:noProof/>
          <w:sz w:val="24"/>
          <w:szCs w:val="24"/>
          <w:lang w:val="ru-RU"/>
        </w:rPr>
        <w:t xml:space="preserve"> </w:t>
      </w:r>
      <w:r w:rsidRPr="00630683">
        <w:rPr>
          <w:rFonts w:ascii="Cambria" w:hAnsi="Cambria"/>
          <w:i/>
          <w:noProof/>
          <w:sz w:val="24"/>
          <w:szCs w:val="24"/>
          <w:lang w:val="fr-FR"/>
        </w:rPr>
        <w:t>ruficollis</w:t>
      </w:r>
      <w:r w:rsidRPr="00E162C2">
        <w:rPr>
          <w:rFonts w:ascii="Cambria" w:hAnsi="Cambria"/>
          <w:noProof/>
          <w:sz w:val="24"/>
          <w:szCs w:val="24"/>
          <w:lang w:val="ru-RU"/>
        </w:rPr>
        <w:t xml:space="preserve">. По време на миграционния период мястото е дом на повече от 20 000 екземпляра водни птици и е възможен кандидат за обект  </w:t>
      </w:r>
      <w:r w:rsidRPr="00630683">
        <w:rPr>
          <w:rFonts w:ascii="Cambria" w:hAnsi="Cambria"/>
          <w:noProof/>
          <w:sz w:val="24"/>
          <w:szCs w:val="24"/>
          <w:lang w:val="fr-FR"/>
        </w:rPr>
        <w:t>RAMSAR</w:t>
      </w:r>
      <w:r w:rsidRPr="00E162C2">
        <w:rPr>
          <w:rFonts w:ascii="Cambria" w:hAnsi="Cambria"/>
          <w:noProof/>
          <w:sz w:val="24"/>
          <w:szCs w:val="24"/>
          <w:lang w:val="ru-RU"/>
        </w:rPr>
        <w:t>.</w:t>
      </w:r>
    </w:p>
    <w:p w:rsidR="0060006A" w:rsidRPr="00E162C2" w:rsidRDefault="00AA3A4F"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0290 </w:t>
      </w:r>
      <w:r w:rsidR="00242C29">
        <w:rPr>
          <w:rFonts w:ascii="Cambria" w:hAnsi="Cambria"/>
          <w:i/>
          <w:noProof/>
          <w:color w:val="FF0000"/>
          <w:sz w:val="24"/>
          <w:szCs w:val="24"/>
          <w:u w:val="single"/>
          <w:lang w:val="ru-RU"/>
        </w:rPr>
        <w:t>Коридорул</w:t>
      </w:r>
      <w:r w:rsidRPr="00276A86">
        <w:rPr>
          <w:rFonts w:ascii="Cambria" w:hAnsi="Cambria"/>
          <w:i/>
          <w:noProof/>
          <w:color w:val="FF0000"/>
          <w:sz w:val="24"/>
          <w:szCs w:val="24"/>
          <w:u w:val="single"/>
          <w:lang w:val="ru-RU"/>
        </w:rPr>
        <w:t xml:space="preserve"> </w:t>
      </w:r>
      <w:r w:rsidR="00242C29" w:rsidRPr="00242C29">
        <w:rPr>
          <w:rFonts w:ascii="Cambria" w:hAnsi="Cambria"/>
          <w:i/>
          <w:noProof/>
          <w:color w:val="FF0000"/>
          <w:sz w:val="24"/>
          <w:szCs w:val="24"/>
          <w:u w:val="single"/>
          <w:lang w:val="fr-FR"/>
        </w:rPr>
        <w:t>Яломицей</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разположен на територията на окръзите Прахова (28%), Яломица (72%), принадлежащи към биогеографските региони Степи (72.10%), континентален (27.90%).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27109.20 </w:t>
      </w:r>
      <w:r w:rsidRPr="00630683">
        <w:rPr>
          <w:rFonts w:ascii="Cambria" w:hAnsi="Cambria"/>
          <w:noProof/>
          <w:sz w:val="24"/>
          <w:szCs w:val="24"/>
          <w:lang w:val="fr-FR"/>
        </w:rPr>
        <w:t>ha</w:t>
      </w:r>
      <w:r w:rsidRPr="00E162C2">
        <w:rPr>
          <w:rFonts w:ascii="Cambria" w:hAnsi="Cambria"/>
          <w:noProof/>
          <w:sz w:val="24"/>
          <w:szCs w:val="24"/>
          <w:lang w:val="ru-RU"/>
        </w:rPr>
        <w:t>, средната надморска височина е 62 м, а максималната надморска височина е 175 м.</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припокрива с 3 други обекта на Натура 2000: </w:t>
      </w:r>
      <w:r w:rsidRPr="00630683">
        <w:rPr>
          <w:rFonts w:ascii="Cambria" w:hAnsi="Cambria"/>
          <w:noProof/>
          <w:sz w:val="24"/>
          <w:szCs w:val="24"/>
          <w:lang w:val="fr-FR"/>
        </w:rPr>
        <w:t>ROSPA</w:t>
      </w:r>
      <w:r w:rsidRPr="00E162C2">
        <w:rPr>
          <w:rFonts w:ascii="Cambria" w:hAnsi="Cambria"/>
          <w:noProof/>
          <w:sz w:val="24"/>
          <w:szCs w:val="24"/>
          <w:lang w:val="ru-RU"/>
        </w:rPr>
        <w:t xml:space="preserve">0044 Гръдищя - Кълдърушан - Дриду, </w:t>
      </w:r>
      <w:r w:rsidRPr="00630683">
        <w:rPr>
          <w:rFonts w:ascii="Cambria" w:hAnsi="Cambria"/>
          <w:noProof/>
          <w:sz w:val="24"/>
          <w:szCs w:val="24"/>
          <w:lang w:val="fr-FR"/>
        </w:rPr>
        <w:t>ROSPA</w:t>
      </w:r>
      <w:r w:rsidRPr="00E162C2">
        <w:rPr>
          <w:rFonts w:ascii="Cambria" w:hAnsi="Cambria"/>
          <w:noProof/>
          <w:sz w:val="24"/>
          <w:szCs w:val="24"/>
          <w:lang w:val="ru-RU"/>
        </w:rPr>
        <w:t xml:space="preserve">0120 Когълничану – Гура </w:t>
      </w:r>
      <w:r w:rsidRPr="00630683">
        <w:rPr>
          <w:rFonts w:ascii="Cambria" w:hAnsi="Cambria"/>
          <w:noProof/>
          <w:sz w:val="24"/>
          <w:szCs w:val="24"/>
          <w:lang w:val="bg-BG"/>
        </w:rPr>
        <w:t>Яломицей</w:t>
      </w:r>
      <w:r w:rsidRPr="00E162C2">
        <w:rPr>
          <w:rFonts w:ascii="Cambria" w:hAnsi="Cambria"/>
          <w:noProof/>
          <w:sz w:val="24"/>
          <w:szCs w:val="24"/>
          <w:lang w:val="ru-RU"/>
        </w:rPr>
        <w:t xml:space="preserve">, </w:t>
      </w:r>
      <w:r w:rsidRPr="00630683">
        <w:rPr>
          <w:rFonts w:ascii="Cambria" w:hAnsi="Cambria"/>
          <w:noProof/>
          <w:sz w:val="24"/>
          <w:szCs w:val="24"/>
          <w:lang w:val="fr-FR"/>
        </w:rPr>
        <w:t>ROSPA</w:t>
      </w:r>
      <w:r w:rsidRPr="00E162C2">
        <w:rPr>
          <w:rFonts w:ascii="Cambria" w:hAnsi="Cambria"/>
          <w:noProof/>
          <w:sz w:val="24"/>
          <w:szCs w:val="24"/>
          <w:lang w:val="ru-RU"/>
        </w:rPr>
        <w:t xml:space="preserve">0017 </w:t>
      </w:r>
      <w:r w:rsidR="00E808CB" w:rsidRPr="00630683">
        <w:rPr>
          <w:rFonts w:ascii="Cambria" w:hAnsi="Cambria"/>
          <w:noProof/>
          <w:sz w:val="24"/>
          <w:szCs w:val="24"/>
          <w:lang w:val="bg-BG"/>
        </w:rPr>
        <w:t xml:space="preserve">Канари/скали/ на </w:t>
      </w:r>
      <w:r w:rsidRPr="00E162C2">
        <w:rPr>
          <w:rFonts w:ascii="Cambria" w:hAnsi="Cambria"/>
          <w:noProof/>
          <w:sz w:val="24"/>
          <w:szCs w:val="24"/>
          <w:lang w:val="ru-RU"/>
        </w:rPr>
        <w:t>Хършоваа.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Съгласно стандартната фор</w:t>
      </w:r>
      <w:r w:rsidRPr="00630683">
        <w:rPr>
          <w:rFonts w:ascii="Cambria" w:hAnsi="Cambria"/>
          <w:noProof/>
          <w:sz w:val="24"/>
          <w:szCs w:val="24"/>
          <w:lang w:val="bg-BG"/>
        </w:rPr>
        <w:t>муляр</w:t>
      </w:r>
      <w:r w:rsidRPr="00E162C2">
        <w:rPr>
          <w:rFonts w:ascii="Cambria" w:hAnsi="Cambria"/>
          <w:noProof/>
          <w:sz w:val="24"/>
          <w:szCs w:val="24"/>
          <w:lang w:val="ru-RU"/>
        </w:rPr>
        <w:t xml:space="preserve"> на обекта, н</w:t>
      </w:r>
      <w:r w:rsidRPr="00630683">
        <w:rPr>
          <w:rFonts w:ascii="Cambria" w:hAnsi="Cambria"/>
          <w:noProof/>
          <w:sz w:val="24"/>
          <w:szCs w:val="24"/>
          <w:lang w:val="bg-BG"/>
        </w:rPr>
        <w:t>а неговата</w:t>
      </w:r>
      <w:r w:rsidRPr="00E162C2">
        <w:rPr>
          <w:rFonts w:ascii="Cambria" w:hAnsi="Cambria"/>
          <w:noProof/>
          <w:sz w:val="24"/>
          <w:szCs w:val="24"/>
          <w:lang w:val="ru-RU"/>
        </w:rPr>
        <w:t xml:space="preserve"> повърхност се намират следните класове на местообитания и степента на тяхното покритие: реки, езера (6.68%), блата и торфища (0.54%), посеви (обработваеми земи) (8.09 %), пасища (8,42%), друга обработваема земя (2,26%), широколистни гори (69,48%), други изкуствени земи (1,40%), горски местообитания (гори с преход) ( 3.08%).</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предназначен за защита на 8 местообитания, от които 2 са приоритетни: (91</w:t>
      </w:r>
      <w:r w:rsidRPr="00630683">
        <w:rPr>
          <w:rFonts w:ascii="Cambria" w:hAnsi="Cambria"/>
          <w:noProof/>
          <w:sz w:val="24"/>
          <w:szCs w:val="24"/>
          <w:lang w:val="fr-FR"/>
        </w:rPr>
        <w:t>I</w:t>
      </w:r>
      <w:r w:rsidRPr="00E162C2">
        <w:rPr>
          <w:rFonts w:ascii="Cambria" w:hAnsi="Cambria"/>
          <w:noProof/>
          <w:sz w:val="24"/>
          <w:szCs w:val="24"/>
          <w:lang w:val="ru-RU"/>
        </w:rPr>
        <w:t xml:space="preserve">0 * Евросибирска горска растителност с </w:t>
      </w:r>
      <w:r w:rsidRPr="00630683">
        <w:rPr>
          <w:rFonts w:ascii="Cambria" w:hAnsi="Cambria"/>
          <w:i/>
          <w:noProof/>
          <w:sz w:val="24"/>
          <w:szCs w:val="24"/>
          <w:lang w:val="fr-FR"/>
        </w:rPr>
        <w:t>Quercus</w:t>
      </w:r>
      <w:r w:rsidRPr="00E162C2">
        <w:rPr>
          <w:rFonts w:ascii="Cambria" w:hAnsi="Cambria"/>
          <w:noProof/>
          <w:sz w:val="24"/>
          <w:szCs w:val="24"/>
          <w:lang w:val="ru-RU"/>
        </w:rPr>
        <w:t xml:space="preserve"> </w:t>
      </w:r>
      <w:r w:rsidRPr="00630683">
        <w:rPr>
          <w:rFonts w:ascii="Cambria" w:hAnsi="Cambria"/>
          <w:noProof/>
          <w:sz w:val="24"/>
          <w:szCs w:val="24"/>
          <w:lang w:val="fr-FR"/>
        </w:rPr>
        <w:t>spp</w:t>
      </w:r>
      <w:r w:rsidRPr="00E162C2">
        <w:rPr>
          <w:rFonts w:ascii="Cambria" w:hAnsi="Cambria"/>
          <w:noProof/>
          <w:sz w:val="24"/>
          <w:szCs w:val="24"/>
          <w:lang w:val="ru-RU"/>
        </w:rPr>
        <w:t>, 40</w:t>
      </w:r>
      <w:r w:rsidRPr="00630683">
        <w:rPr>
          <w:rFonts w:ascii="Cambria" w:hAnsi="Cambria"/>
          <w:noProof/>
          <w:sz w:val="24"/>
          <w:szCs w:val="24"/>
          <w:lang w:val="fr-FR"/>
        </w:rPr>
        <w:t>C</w:t>
      </w:r>
      <w:r w:rsidRPr="00E162C2">
        <w:rPr>
          <w:rFonts w:ascii="Cambria" w:hAnsi="Cambria"/>
          <w:noProof/>
          <w:sz w:val="24"/>
          <w:szCs w:val="24"/>
          <w:lang w:val="ru-RU"/>
        </w:rPr>
        <w:t>0 * пон</w:t>
      </w:r>
      <w:r w:rsidRPr="00630683">
        <w:rPr>
          <w:rFonts w:ascii="Cambria" w:hAnsi="Cambria"/>
          <w:noProof/>
          <w:sz w:val="24"/>
          <w:szCs w:val="24"/>
          <w:lang w:val="bg-BG"/>
        </w:rPr>
        <w:t>то</w:t>
      </w:r>
      <w:r w:rsidRPr="00E162C2">
        <w:rPr>
          <w:rFonts w:ascii="Cambria" w:hAnsi="Cambria"/>
          <w:noProof/>
          <w:sz w:val="24"/>
          <w:szCs w:val="24"/>
          <w:lang w:val="ru-RU"/>
        </w:rPr>
        <w:t xml:space="preserve">-сарматски широколистни храсти), 3 вида бозайници, 2 вида земноводни и един вид влечуги. Преобладаващото местообитание на този обект е този на дакийски дъбови и габърни гори (20,78%), следван от местообитанието на водни ливади със </w:t>
      </w:r>
      <w:r w:rsidRPr="00630683">
        <w:rPr>
          <w:rFonts w:ascii="Cambria" w:hAnsi="Cambria"/>
          <w:i/>
          <w:noProof/>
          <w:sz w:val="24"/>
          <w:szCs w:val="24"/>
          <w:lang w:val="fr-FR"/>
        </w:rPr>
        <w:t>Salix</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noProof/>
          <w:sz w:val="24"/>
          <w:szCs w:val="24"/>
          <w:lang w:val="ru-RU"/>
        </w:rPr>
        <w:t xml:space="preserve"> и </w:t>
      </w:r>
      <w:r w:rsidRPr="00630683">
        <w:rPr>
          <w:rFonts w:ascii="Cambria" w:hAnsi="Cambria"/>
          <w:i/>
          <w:noProof/>
          <w:sz w:val="24"/>
          <w:szCs w:val="24"/>
          <w:lang w:val="fr-FR"/>
        </w:rPr>
        <w:t>Populus</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noProof/>
          <w:sz w:val="24"/>
          <w:szCs w:val="24"/>
          <w:lang w:val="ru-RU"/>
        </w:rPr>
        <w:t xml:space="preserve"> (12,48%).</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особено важно </w:t>
      </w:r>
      <w:r w:rsidRPr="00630683">
        <w:rPr>
          <w:rFonts w:ascii="Cambria" w:hAnsi="Cambria"/>
          <w:noProof/>
          <w:sz w:val="24"/>
          <w:szCs w:val="24"/>
          <w:lang w:val="bg-BG"/>
        </w:rPr>
        <w:t>от гледна точка</w:t>
      </w:r>
      <w:r w:rsidRPr="00E162C2">
        <w:rPr>
          <w:rFonts w:ascii="Cambria" w:hAnsi="Cambria"/>
          <w:noProof/>
          <w:sz w:val="24"/>
          <w:szCs w:val="24"/>
          <w:lang w:val="ru-RU"/>
        </w:rPr>
        <w:t xml:space="preserve"> на местообитанията, специфични за ливадите на големите реки, които е приютява - ливадни дъбове с луковични дъбови, тополови и върбови ливади, растителност на водни течения и брегове, съобщества на високопланински треви, тревни площи на ниска надморска височина, но и от растителността, характерна за степните тераси, които граничат с поляната - понто-сарматски храсти, степни пасища и др., както и чрез съществуващите тук видове фауна - бобър и др.</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представлява най-важният екологичен коридор, който пресича Бъръган, който се развива от запад на изток и свързва Подкарпатите и равнината на Дунавски Плойещ, като Яломица е единствената </w:t>
      </w:r>
      <w:r w:rsidRPr="00630683">
        <w:rPr>
          <w:rFonts w:ascii="Cambria" w:hAnsi="Cambria"/>
          <w:noProof/>
          <w:sz w:val="24"/>
          <w:szCs w:val="24"/>
          <w:lang w:val="bg-BG"/>
        </w:rPr>
        <w:t xml:space="preserve"> местна </w:t>
      </w:r>
      <w:r w:rsidRPr="00E162C2">
        <w:rPr>
          <w:rFonts w:ascii="Cambria" w:hAnsi="Cambria"/>
          <w:noProof/>
          <w:sz w:val="24"/>
          <w:szCs w:val="24"/>
          <w:lang w:val="ru-RU"/>
        </w:rPr>
        <w:t>река в равнината на Бъръган. По този начин</w:t>
      </w:r>
      <w:r w:rsidRPr="00630683">
        <w:rPr>
          <w:rFonts w:ascii="Cambria" w:hAnsi="Cambria"/>
          <w:noProof/>
          <w:sz w:val="24"/>
          <w:szCs w:val="24"/>
          <w:lang w:val="bg-BG"/>
        </w:rPr>
        <w:t>,</w:t>
      </w:r>
      <w:r w:rsidRPr="00E162C2">
        <w:rPr>
          <w:rFonts w:ascii="Cambria" w:hAnsi="Cambria"/>
          <w:noProof/>
          <w:sz w:val="24"/>
          <w:szCs w:val="24"/>
          <w:lang w:val="ru-RU"/>
        </w:rPr>
        <w:t xml:space="preserve"> Яломица и нейните основни притоци - Прахова и Теляженул - свързват Дунавската поляна с горската и хълмиста равнина, пресичайки най-сухата зона на страната - равнината на </w:t>
      </w:r>
      <w:r w:rsidRPr="00630683">
        <w:rPr>
          <w:rFonts w:ascii="Cambria" w:hAnsi="Cambria"/>
          <w:noProof/>
          <w:sz w:val="24"/>
          <w:szCs w:val="24"/>
          <w:lang w:val="bg-BG"/>
        </w:rPr>
        <w:t>Бъръган</w:t>
      </w:r>
      <w:r w:rsidRPr="00E162C2">
        <w:rPr>
          <w:rFonts w:ascii="Cambria" w:hAnsi="Cambria"/>
          <w:noProof/>
          <w:sz w:val="24"/>
          <w:szCs w:val="24"/>
          <w:lang w:val="ru-RU"/>
        </w:rPr>
        <w:t>.</w:t>
      </w:r>
    </w:p>
    <w:p w:rsidR="0060006A" w:rsidRPr="00E162C2" w:rsidRDefault="00AA3A4F" w:rsidP="000E4F46">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0120 </w:t>
      </w:r>
      <w:r w:rsidR="00276A86" w:rsidRPr="00276A86">
        <w:rPr>
          <w:rFonts w:ascii="Cambria" w:hAnsi="Cambria"/>
          <w:i/>
          <w:noProof/>
          <w:color w:val="FF0000"/>
          <w:sz w:val="24"/>
          <w:szCs w:val="24"/>
          <w:u w:val="single"/>
          <w:lang w:val="fr-FR"/>
        </w:rPr>
        <w:t xml:space="preserve">Когълничяну </w:t>
      </w:r>
      <w:r w:rsidRPr="00276A86">
        <w:rPr>
          <w:rFonts w:ascii="Cambria" w:hAnsi="Cambria"/>
          <w:i/>
          <w:noProof/>
          <w:color w:val="FF0000"/>
          <w:sz w:val="24"/>
          <w:szCs w:val="24"/>
          <w:u w:val="single"/>
          <w:lang w:val="ru-RU"/>
        </w:rPr>
        <w:t>-</w:t>
      </w:r>
      <w:r w:rsidR="00276A86" w:rsidRPr="00276A86">
        <w:t xml:space="preserve"> </w:t>
      </w:r>
      <w:r w:rsidR="00276A86" w:rsidRPr="00276A86">
        <w:rPr>
          <w:rFonts w:ascii="Cambria" w:hAnsi="Cambria"/>
          <w:i/>
          <w:noProof/>
          <w:color w:val="FF0000"/>
          <w:sz w:val="24"/>
          <w:szCs w:val="24"/>
          <w:u w:val="single"/>
          <w:lang w:val="fr-FR"/>
        </w:rPr>
        <w:t>Гура Яломицей</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се намира изцяло на територията на окръг Яломица, принадлежащ към биогеографския регион Степи. </w:t>
      </w:r>
      <w:r w:rsidRPr="00630683">
        <w:rPr>
          <w:rFonts w:ascii="Cambria" w:hAnsi="Cambria"/>
          <w:noProof/>
          <w:sz w:val="24"/>
          <w:szCs w:val="24"/>
          <w:lang w:val="bg-BG"/>
        </w:rPr>
        <w:t>Той</w:t>
      </w:r>
      <w:r w:rsidRPr="00E162C2">
        <w:rPr>
          <w:rFonts w:ascii="Cambria" w:hAnsi="Cambria"/>
          <w:noProof/>
          <w:sz w:val="24"/>
          <w:szCs w:val="24"/>
          <w:lang w:val="ru-RU"/>
        </w:rPr>
        <w:t xml:space="preserve"> е с площ 7087,60 ха, със средна надморска височина 7 м и максимална надморска височина 18 м.</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припокрива с други 2 </w:t>
      </w:r>
      <w:r w:rsidRPr="00630683">
        <w:rPr>
          <w:rFonts w:ascii="Cambria" w:hAnsi="Cambria"/>
          <w:noProof/>
          <w:sz w:val="24"/>
          <w:szCs w:val="24"/>
          <w:lang w:val="bg-BG"/>
        </w:rPr>
        <w:t>обекта</w:t>
      </w:r>
      <w:r w:rsidRPr="00E162C2">
        <w:rPr>
          <w:rFonts w:ascii="Cambria" w:hAnsi="Cambria"/>
          <w:noProof/>
          <w:sz w:val="24"/>
          <w:szCs w:val="24"/>
          <w:lang w:val="ru-RU"/>
        </w:rPr>
        <w:t xml:space="preserve"> на Натура 2000, като </w:t>
      </w:r>
      <w:r w:rsidRPr="00630683">
        <w:rPr>
          <w:rFonts w:ascii="Cambria" w:hAnsi="Cambria"/>
          <w:noProof/>
          <w:sz w:val="24"/>
          <w:szCs w:val="24"/>
          <w:lang w:val="fr-FR"/>
        </w:rPr>
        <w:t>ROSCI</w:t>
      </w:r>
      <w:r w:rsidRPr="00E162C2">
        <w:rPr>
          <w:rFonts w:ascii="Cambria" w:hAnsi="Cambria"/>
          <w:noProof/>
          <w:sz w:val="24"/>
          <w:szCs w:val="24"/>
          <w:lang w:val="ru-RU"/>
        </w:rPr>
        <w:t xml:space="preserve">0389 Солниците от Гура Яломицей – Михай </w:t>
      </w:r>
      <w:r w:rsidRPr="00630683">
        <w:rPr>
          <w:rFonts w:ascii="Cambria" w:hAnsi="Cambria"/>
          <w:noProof/>
          <w:sz w:val="24"/>
          <w:szCs w:val="24"/>
          <w:lang w:val="bg-BG"/>
        </w:rPr>
        <w:t>Браву</w:t>
      </w:r>
      <w:r w:rsidRPr="00E162C2">
        <w:rPr>
          <w:rFonts w:ascii="Cambria" w:hAnsi="Cambria"/>
          <w:noProof/>
          <w:sz w:val="24"/>
          <w:szCs w:val="24"/>
          <w:lang w:val="ru-RU"/>
        </w:rPr>
        <w:t xml:space="preserve"> и </w:t>
      </w:r>
      <w:r w:rsidRPr="00630683">
        <w:rPr>
          <w:rFonts w:ascii="Cambria" w:hAnsi="Cambria"/>
          <w:noProof/>
          <w:sz w:val="24"/>
          <w:szCs w:val="24"/>
          <w:lang w:val="fr-FR"/>
        </w:rPr>
        <w:t>ROSCI</w:t>
      </w:r>
      <w:r w:rsidRPr="00E162C2">
        <w:rPr>
          <w:rFonts w:ascii="Cambria" w:hAnsi="Cambria"/>
          <w:noProof/>
          <w:sz w:val="24"/>
          <w:szCs w:val="24"/>
          <w:lang w:val="ru-RU"/>
        </w:rPr>
        <w:t>0290 Коридора на Яломица.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стандартната формуляр на обекта, на повърхността му са открити следните класове местообитания и степента на тяхното покритие: реки, езера (1,57%), култури (обработваема земя) (79,71%), пасища (8,80%), друга обработваема земя (0,44%), широколистна гора (9,18%), друга изкуствена земя (0,25%).</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определен за защита на 25 вида птици,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 ЕО на Съвета, и 3 вида птици с редовна миграция, които не са включени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 2009/147 / ЕО на Съвета.</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намира в равнината на Бъръган. На юг граничи с река Яломица, на запад с местностите </w:t>
      </w:r>
      <w:r w:rsidRPr="00630683">
        <w:rPr>
          <w:rFonts w:ascii="Cambria" w:hAnsi="Cambria"/>
          <w:noProof/>
          <w:sz w:val="24"/>
          <w:szCs w:val="24"/>
          <w:lang w:val="bg-BG"/>
        </w:rPr>
        <w:t xml:space="preserve">Тъндърей </w:t>
      </w:r>
      <w:r w:rsidRPr="00E162C2">
        <w:rPr>
          <w:rFonts w:ascii="Cambria" w:hAnsi="Cambria"/>
          <w:noProof/>
          <w:sz w:val="24"/>
          <w:szCs w:val="24"/>
          <w:lang w:val="ru-RU"/>
        </w:rPr>
        <w:t xml:space="preserve">и Михаил Когълничяну, на север с местността </w:t>
      </w:r>
      <w:r w:rsidRPr="00630683">
        <w:rPr>
          <w:rFonts w:ascii="Cambria" w:hAnsi="Cambria"/>
          <w:noProof/>
          <w:sz w:val="24"/>
          <w:szCs w:val="24"/>
          <w:lang w:val="bg-BG"/>
        </w:rPr>
        <w:t>Гура Яломицей,</w:t>
      </w:r>
      <w:r w:rsidRPr="00E162C2">
        <w:rPr>
          <w:rFonts w:ascii="Cambria" w:hAnsi="Cambria"/>
          <w:noProof/>
          <w:sz w:val="24"/>
          <w:szCs w:val="24"/>
          <w:lang w:val="ru-RU"/>
        </w:rPr>
        <w:t xml:space="preserve"> а на изток с </w:t>
      </w:r>
      <w:r w:rsidRPr="00630683">
        <w:rPr>
          <w:rFonts w:ascii="Cambria" w:hAnsi="Cambria"/>
          <w:noProof/>
          <w:sz w:val="24"/>
          <w:szCs w:val="24"/>
          <w:lang w:val="bg-BG"/>
        </w:rPr>
        <w:t>ръкав Борча</w:t>
      </w:r>
      <w:r w:rsidRPr="00E162C2">
        <w:rPr>
          <w:rFonts w:ascii="Cambria" w:hAnsi="Cambria"/>
          <w:noProof/>
          <w:sz w:val="24"/>
          <w:szCs w:val="24"/>
          <w:lang w:val="ru-RU"/>
        </w:rPr>
        <w:t>. Включва земеделска земя и широколистни гори.</w:t>
      </w:r>
    </w:p>
    <w:p w:rsidR="007F2DCF" w:rsidRPr="00E162C2" w:rsidRDefault="007F2DCF" w:rsidP="007F2DCF">
      <w:pPr>
        <w:spacing w:before="120" w:after="120" w:line="240" w:lineRule="auto"/>
        <w:jc w:val="both"/>
        <w:rPr>
          <w:rFonts w:ascii="Cambria" w:hAnsi="Cambria"/>
          <w:i/>
          <w:noProof/>
          <w:sz w:val="24"/>
          <w:szCs w:val="24"/>
          <w:lang w:val="ru-RU"/>
        </w:rPr>
      </w:pPr>
      <w:r w:rsidRPr="00E162C2">
        <w:rPr>
          <w:rFonts w:ascii="Cambria" w:hAnsi="Cambria"/>
          <w:noProof/>
          <w:sz w:val="24"/>
          <w:szCs w:val="24"/>
          <w:lang w:val="ru-RU"/>
        </w:rPr>
        <w:t xml:space="preserve">Обектът отговаря на видовете: </w:t>
      </w:r>
      <w:r w:rsidRPr="00630683">
        <w:rPr>
          <w:rFonts w:ascii="Cambria" w:hAnsi="Cambria"/>
          <w:i/>
          <w:noProof/>
          <w:sz w:val="24"/>
          <w:szCs w:val="24"/>
          <w:lang w:val="fr-FR"/>
        </w:rPr>
        <w:t>Sylvia</w:t>
      </w:r>
      <w:r w:rsidRPr="00E162C2">
        <w:rPr>
          <w:rFonts w:ascii="Cambria" w:hAnsi="Cambria"/>
          <w:i/>
          <w:noProof/>
          <w:sz w:val="24"/>
          <w:szCs w:val="24"/>
          <w:lang w:val="ru-RU"/>
        </w:rPr>
        <w:t xml:space="preserve"> </w:t>
      </w:r>
      <w:r w:rsidRPr="00630683">
        <w:rPr>
          <w:rFonts w:ascii="Cambria" w:hAnsi="Cambria"/>
          <w:i/>
          <w:noProof/>
          <w:sz w:val="24"/>
          <w:szCs w:val="24"/>
          <w:lang w:val="fr-FR"/>
        </w:rPr>
        <w:t>nisoria</w:t>
      </w:r>
      <w:r w:rsidRPr="00E162C2">
        <w:rPr>
          <w:rFonts w:ascii="Cambria" w:hAnsi="Cambria"/>
          <w:i/>
          <w:noProof/>
          <w:sz w:val="24"/>
          <w:szCs w:val="24"/>
          <w:lang w:val="ru-RU"/>
        </w:rPr>
        <w:t xml:space="preserve">, </w:t>
      </w:r>
      <w:r w:rsidRPr="00630683">
        <w:rPr>
          <w:rFonts w:ascii="Cambria" w:hAnsi="Cambria"/>
          <w:i/>
          <w:noProof/>
          <w:sz w:val="24"/>
          <w:szCs w:val="24"/>
          <w:lang w:val="fr-FR"/>
        </w:rPr>
        <w:t>Circus</w:t>
      </w:r>
      <w:r w:rsidRPr="00E162C2">
        <w:rPr>
          <w:rFonts w:ascii="Cambria" w:hAnsi="Cambria"/>
          <w:i/>
          <w:noProof/>
          <w:sz w:val="24"/>
          <w:szCs w:val="24"/>
          <w:lang w:val="ru-RU"/>
        </w:rPr>
        <w:t xml:space="preserve"> </w:t>
      </w:r>
      <w:r w:rsidRPr="00630683">
        <w:rPr>
          <w:rFonts w:ascii="Cambria" w:hAnsi="Cambria"/>
          <w:i/>
          <w:noProof/>
          <w:sz w:val="24"/>
          <w:szCs w:val="24"/>
          <w:lang w:val="fr-FR"/>
        </w:rPr>
        <w:t>macrourus</w:t>
      </w:r>
      <w:r w:rsidRPr="00E162C2">
        <w:rPr>
          <w:rFonts w:ascii="Cambria" w:hAnsi="Cambria"/>
          <w:i/>
          <w:noProof/>
          <w:sz w:val="24"/>
          <w:szCs w:val="24"/>
          <w:lang w:val="ru-RU"/>
        </w:rPr>
        <w:t xml:space="preserve">, </w:t>
      </w:r>
      <w:r w:rsidRPr="00630683">
        <w:rPr>
          <w:rFonts w:ascii="Cambria" w:hAnsi="Cambria"/>
          <w:i/>
          <w:noProof/>
          <w:sz w:val="24"/>
          <w:szCs w:val="24"/>
          <w:lang w:val="fr-FR"/>
        </w:rPr>
        <w:t>Coracias</w:t>
      </w:r>
      <w:r w:rsidRPr="00E162C2">
        <w:rPr>
          <w:rFonts w:ascii="Cambria" w:hAnsi="Cambria"/>
          <w:i/>
          <w:noProof/>
          <w:sz w:val="24"/>
          <w:szCs w:val="24"/>
          <w:lang w:val="ru-RU"/>
        </w:rPr>
        <w:t xml:space="preserve"> </w:t>
      </w:r>
      <w:r w:rsidRPr="00630683">
        <w:rPr>
          <w:rFonts w:ascii="Cambria" w:hAnsi="Cambria"/>
          <w:i/>
          <w:noProof/>
          <w:sz w:val="24"/>
          <w:szCs w:val="24"/>
          <w:lang w:val="fr-FR"/>
        </w:rPr>
        <w:t>garrulus</w:t>
      </w:r>
      <w:r w:rsidRPr="00E162C2">
        <w:rPr>
          <w:rFonts w:ascii="Cambria" w:hAnsi="Cambria"/>
          <w:i/>
          <w:noProof/>
          <w:sz w:val="24"/>
          <w:szCs w:val="24"/>
          <w:lang w:val="ru-RU"/>
        </w:rPr>
        <w:t xml:space="preserve">, </w:t>
      </w:r>
      <w:r w:rsidRPr="00630683">
        <w:rPr>
          <w:rFonts w:ascii="Cambria" w:hAnsi="Cambria"/>
          <w:i/>
          <w:noProof/>
          <w:sz w:val="24"/>
          <w:szCs w:val="24"/>
          <w:lang w:val="fr-FR"/>
        </w:rPr>
        <w:t>Himantopus</w:t>
      </w:r>
      <w:r w:rsidRPr="00E162C2">
        <w:rPr>
          <w:rFonts w:ascii="Cambria" w:hAnsi="Cambria"/>
          <w:i/>
          <w:noProof/>
          <w:sz w:val="24"/>
          <w:szCs w:val="24"/>
          <w:lang w:val="ru-RU"/>
        </w:rPr>
        <w:t xml:space="preserve"> </w:t>
      </w:r>
      <w:r w:rsidRPr="00630683">
        <w:rPr>
          <w:rFonts w:ascii="Cambria" w:hAnsi="Cambria"/>
          <w:i/>
          <w:noProof/>
          <w:sz w:val="24"/>
          <w:szCs w:val="24"/>
          <w:lang w:val="fr-FR"/>
        </w:rPr>
        <w:t>himantopus</w:t>
      </w:r>
      <w:r w:rsidRPr="00E162C2">
        <w:rPr>
          <w:rFonts w:ascii="Cambria" w:hAnsi="Cambria"/>
          <w:i/>
          <w:noProof/>
          <w:sz w:val="24"/>
          <w:szCs w:val="24"/>
          <w:lang w:val="ru-RU"/>
        </w:rPr>
        <w:t xml:space="preserve"> и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columbarius</w:t>
      </w:r>
      <w:r w:rsidRPr="00E162C2">
        <w:rPr>
          <w:rFonts w:ascii="Cambria" w:hAnsi="Cambria"/>
          <w:i/>
          <w:noProof/>
          <w:sz w:val="24"/>
          <w:szCs w:val="24"/>
          <w:lang w:val="ru-RU"/>
        </w:rPr>
        <w:t xml:space="preserve">,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vespertinus</w:t>
      </w:r>
      <w:r w:rsidRPr="00E162C2">
        <w:rPr>
          <w:rFonts w:ascii="Cambria" w:hAnsi="Cambria"/>
          <w:i/>
          <w:noProof/>
          <w:sz w:val="24"/>
          <w:szCs w:val="24"/>
          <w:lang w:val="ru-RU"/>
        </w:rPr>
        <w:t xml:space="preserve">, </w:t>
      </w:r>
      <w:r w:rsidRPr="00630683">
        <w:rPr>
          <w:rFonts w:ascii="Cambria" w:hAnsi="Cambria"/>
          <w:i/>
          <w:noProof/>
          <w:sz w:val="24"/>
          <w:szCs w:val="24"/>
          <w:lang w:val="fr-FR"/>
        </w:rPr>
        <w:t>Limosa</w:t>
      </w:r>
      <w:r w:rsidRPr="00E162C2">
        <w:rPr>
          <w:rFonts w:ascii="Cambria" w:hAnsi="Cambria"/>
          <w:i/>
          <w:noProof/>
          <w:sz w:val="24"/>
          <w:szCs w:val="24"/>
          <w:lang w:val="ru-RU"/>
        </w:rPr>
        <w:t xml:space="preserve"> </w:t>
      </w:r>
      <w:r w:rsidRPr="00630683">
        <w:rPr>
          <w:rFonts w:ascii="Cambria" w:hAnsi="Cambria"/>
          <w:i/>
          <w:noProof/>
          <w:sz w:val="24"/>
          <w:szCs w:val="24"/>
          <w:lang w:val="fr-FR"/>
        </w:rPr>
        <w:t>limosa</w:t>
      </w:r>
      <w:r w:rsidRPr="00E162C2">
        <w:rPr>
          <w:rFonts w:ascii="Cambria" w:hAnsi="Cambria"/>
          <w:i/>
          <w:noProof/>
          <w:sz w:val="24"/>
          <w:szCs w:val="24"/>
          <w:lang w:val="ru-RU"/>
        </w:rPr>
        <w:t>.</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0006 </w:t>
      </w:r>
      <w:r w:rsidRPr="00630683">
        <w:rPr>
          <w:rFonts w:ascii="Cambria" w:hAnsi="Cambria"/>
          <w:i/>
          <w:noProof/>
          <w:sz w:val="24"/>
          <w:szCs w:val="24"/>
          <w:u w:val="single"/>
          <w:lang w:val="bg-BG"/>
        </w:rPr>
        <w:t>Блато Тътару</w:t>
      </w:r>
    </w:p>
    <w:p w:rsidR="007F2DCF" w:rsidRPr="00E162C2" w:rsidRDefault="007F2DCF" w:rsidP="007F2DCF">
      <w:pPr>
        <w:autoSpaceDE w:val="0"/>
        <w:autoSpaceDN w:val="0"/>
        <w:adjustRightInd w:val="0"/>
        <w:spacing w:before="120" w:after="120" w:line="240" w:lineRule="auto"/>
        <w:jc w:val="both"/>
        <w:rPr>
          <w:rFonts w:ascii="Cambria" w:hAnsi="Cambria" w:cs="Times New Roman"/>
          <w:bCs/>
          <w:noProof/>
          <w:sz w:val="24"/>
          <w:szCs w:val="24"/>
          <w:lang w:val="ru-RU"/>
        </w:rPr>
      </w:pPr>
      <w:r w:rsidRPr="00630683">
        <w:rPr>
          <w:rFonts w:ascii="Cambria" w:hAnsi="Cambria" w:cs="Times New Roman"/>
          <w:bCs/>
          <w:noProof/>
          <w:sz w:val="24"/>
          <w:szCs w:val="24"/>
          <w:lang w:val="bg-BG"/>
        </w:rPr>
        <w:t xml:space="preserve">Обектът </w:t>
      </w:r>
      <w:r w:rsidRPr="00E162C2">
        <w:rPr>
          <w:rFonts w:ascii="Cambria" w:hAnsi="Cambria" w:cs="Times New Roman"/>
          <w:bCs/>
          <w:noProof/>
          <w:sz w:val="24"/>
          <w:szCs w:val="24"/>
          <w:lang w:val="ru-RU"/>
        </w:rPr>
        <w:t xml:space="preserve">се намира на територията на </w:t>
      </w:r>
      <w:r w:rsidRPr="00630683">
        <w:rPr>
          <w:rFonts w:ascii="Cambria" w:hAnsi="Cambria" w:cs="Times New Roman"/>
          <w:bCs/>
          <w:noProof/>
          <w:sz w:val="24"/>
          <w:szCs w:val="24"/>
          <w:lang w:val="bg-BG"/>
        </w:rPr>
        <w:t>окръзите</w:t>
      </w:r>
      <w:r w:rsidRPr="00E162C2">
        <w:rPr>
          <w:rFonts w:ascii="Cambria" w:hAnsi="Cambria" w:cs="Times New Roman"/>
          <w:bCs/>
          <w:noProof/>
          <w:sz w:val="24"/>
          <w:szCs w:val="24"/>
          <w:lang w:val="ru-RU"/>
        </w:rPr>
        <w:t xml:space="preserve"> Бръила (86%) и Яломица (14%), принадлежащи изцяло към степния биогеографски регион. Повърхността на </w:t>
      </w:r>
      <w:r w:rsidRPr="00630683">
        <w:rPr>
          <w:rFonts w:ascii="Cambria" w:hAnsi="Cambria" w:cs="Times New Roman"/>
          <w:bCs/>
          <w:noProof/>
          <w:sz w:val="24"/>
          <w:szCs w:val="24"/>
          <w:lang w:val="bg-BG"/>
        </w:rPr>
        <w:t>обекта</w:t>
      </w:r>
      <w:r w:rsidRPr="00E162C2">
        <w:rPr>
          <w:rFonts w:ascii="Cambria" w:hAnsi="Cambria" w:cs="Times New Roman"/>
          <w:bCs/>
          <w:noProof/>
          <w:sz w:val="24"/>
          <w:szCs w:val="24"/>
          <w:lang w:val="ru-RU"/>
        </w:rPr>
        <w:t xml:space="preserve"> е 9959,80 ха, средната надморска височина е 42 м, а максималната надморска височина е 56 м.</w:t>
      </w:r>
    </w:p>
    <w:p w:rsidR="007F2DCF" w:rsidRPr="00E162C2" w:rsidRDefault="007F2DCF" w:rsidP="007F2DCF">
      <w:pPr>
        <w:autoSpaceDE w:val="0"/>
        <w:autoSpaceDN w:val="0"/>
        <w:adjustRightInd w:val="0"/>
        <w:spacing w:before="120" w:after="120" w:line="240" w:lineRule="auto"/>
        <w:jc w:val="both"/>
        <w:rPr>
          <w:rFonts w:ascii="Cambria" w:hAnsi="Cambria" w:cs="Times New Roman"/>
          <w:bCs/>
          <w:noProof/>
          <w:sz w:val="24"/>
          <w:szCs w:val="24"/>
          <w:lang w:val="ru-RU"/>
        </w:rPr>
      </w:pPr>
      <w:r w:rsidRPr="00E162C2">
        <w:rPr>
          <w:rFonts w:ascii="Cambria" w:hAnsi="Cambria" w:cs="Times New Roman"/>
          <w:bCs/>
          <w:noProof/>
          <w:sz w:val="24"/>
          <w:szCs w:val="24"/>
          <w:lang w:val="ru-RU"/>
        </w:rPr>
        <w:t xml:space="preserve">Според стандартния формуляр на обекта, на </w:t>
      </w:r>
      <w:r w:rsidRPr="00630683">
        <w:rPr>
          <w:rFonts w:ascii="Cambria" w:hAnsi="Cambria" w:cs="Times New Roman"/>
          <w:bCs/>
          <w:noProof/>
          <w:sz w:val="24"/>
          <w:szCs w:val="24"/>
          <w:lang w:val="bg-BG"/>
        </w:rPr>
        <w:t>неговата</w:t>
      </w:r>
      <w:r w:rsidRPr="00E162C2">
        <w:rPr>
          <w:rFonts w:ascii="Cambria" w:hAnsi="Cambria" w:cs="Times New Roman"/>
          <w:bCs/>
          <w:noProof/>
          <w:sz w:val="24"/>
          <w:szCs w:val="24"/>
          <w:lang w:val="ru-RU"/>
        </w:rPr>
        <w:t xml:space="preserve"> повърхност се намират следните класове на местообитания и степента на тяхното покритие: реки, езера (5,19%), блата, торфени зони (1,96%), култури (обработваеми земи) (55,57 %), пасища (29,5%), други обработваеми земи (0,18%), широколистни гори (7,12%), други изкуствени земи (0,10%), горски местообитания (гори с преход) ( 0,80%).</w:t>
      </w:r>
    </w:p>
    <w:p w:rsidR="007F2DCF" w:rsidRPr="00E162C2" w:rsidRDefault="007F2DCF" w:rsidP="007F2DCF">
      <w:pPr>
        <w:autoSpaceDE w:val="0"/>
        <w:autoSpaceDN w:val="0"/>
        <w:adjustRightInd w:val="0"/>
        <w:spacing w:before="120" w:after="120" w:line="240" w:lineRule="auto"/>
        <w:jc w:val="both"/>
        <w:rPr>
          <w:rFonts w:ascii="Cambria" w:hAnsi="Cambria" w:cs="Times New Roman"/>
          <w:bCs/>
          <w:noProof/>
          <w:sz w:val="24"/>
          <w:szCs w:val="24"/>
          <w:lang w:val="ru-RU"/>
        </w:rPr>
      </w:pPr>
      <w:r w:rsidRPr="00E162C2">
        <w:rPr>
          <w:rFonts w:ascii="Cambria" w:hAnsi="Cambria" w:cs="Times New Roman"/>
          <w:bCs/>
          <w:noProof/>
          <w:sz w:val="24"/>
          <w:szCs w:val="24"/>
          <w:lang w:val="ru-RU"/>
        </w:rPr>
        <w:t xml:space="preserve">Мястото е определено за защита на 96 вида птици, посочени в член 4 от Директива 2009/147 / ЕО, видове, изброени в приложение </w:t>
      </w:r>
      <w:r w:rsidRPr="00630683">
        <w:rPr>
          <w:rFonts w:ascii="Cambria" w:hAnsi="Cambria" w:cs="Times New Roman"/>
          <w:bCs/>
          <w:noProof/>
          <w:sz w:val="24"/>
          <w:szCs w:val="24"/>
          <w:lang w:val="fr-FR"/>
        </w:rPr>
        <w:t>II</w:t>
      </w:r>
      <w:r w:rsidRPr="00E162C2">
        <w:rPr>
          <w:rFonts w:ascii="Cambria" w:hAnsi="Cambria" w:cs="Times New Roman"/>
          <w:bCs/>
          <w:noProof/>
          <w:sz w:val="24"/>
          <w:szCs w:val="24"/>
          <w:lang w:val="ru-RU"/>
        </w:rPr>
        <w:t xml:space="preserve"> към Директива 92/43 / ЕИО, и оценка на обекта във връзка с тях.</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от особено значение поради наличието на колонии от: </w:t>
      </w:r>
      <w:r w:rsidRPr="00630683">
        <w:rPr>
          <w:rFonts w:ascii="Cambria" w:hAnsi="Cambria"/>
          <w:i/>
          <w:noProof/>
          <w:sz w:val="24"/>
          <w:szCs w:val="24"/>
          <w:lang w:val="fr-FR"/>
        </w:rPr>
        <w:t>Himantopus</w:t>
      </w:r>
      <w:r w:rsidRPr="00E162C2">
        <w:rPr>
          <w:rFonts w:ascii="Cambria" w:hAnsi="Cambria"/>
          <w:i/>
          <w:noProof/>
          <w:sz w:val="24"/>
          <w:szCs w:val="24"/>
          <w:lang w:val="ru-RU"/>
        </w:rPr>
        <w:t xml:space="preserve"> </w:t>
      </w:r>
      <w:r w:rsidRPr="00630683">
        <w:rPr>
          <w:rFonts w:ascii="Cambria" w:hAnsi="Cambria"/>
          <w:i/>
          <w:noProof/>
          <w:sz w:val="24"/>
          <w:szCs w:val="24"/>
          <w:lang w:val="fr-FR"/>
        </w:rPr>
        <w:t>himantopus</w:t>
      </w:r>
      <w:r w:rsidRPr="00E162C2">
        <w:rPr>
          <w:rFonts w:ascii="Cambria" w:hAnsi="Cambria"/>
          <w:i/>
          <w:noProof/>
          <w:sz w:val="24"/>
          <w:szCs w:val="24"/>
          <w:lang w:val="ru-RU"/>
        </w:rPr>
        <w:t xml:space="preserve">, </w:t>
      </w:r>
      <w:r w:rsidRPr="00630683">
        <w:rPr>
          <w:rFonts w:ascii="Cambria" w:hAnsi="Cambria"/>
          <w:i/>
          <w:noProof/>
          <w:sz w:val="24"/>
          <w:szCs w:val="24"/>
          <w:lang w:val="fr-FR"/>
        </w:rPr>
        <w:t>Recurvirostra</w:t>
      </w:r>
      <w:r w:rsidRPr="00E162C2">
        <w:rPr>
          <w:rFonts w:ascii="Cambria" w:hAnsi="Cambria"/>
          <w:i/>
          <w:noProof/>
          <w:sz w:val="24"/>
          <w:szCs w:val="24"/>
          <w:lang w:val="ru-RU"/>
        </w:rPr>
        <w:t xml:space="preserve"> </w:t>
      </w:r>
      <w:r w:rsidRPr="00630683">
        <w:rPr>
          <w:rFonts w:ascii="Cambria" w:hAnsi="Cambria"/>
          <w:i/>
          <w:noProof/>
          <w:sz w:val="24"/>
          <w:szCs w:val="24"/>
          <w:lang w:val="fr-FR"/>
        </w:rPr>
        <w:t>avosetta</w:t>
      </w:r>
      <w:r w:rsidRPr="00E162C2">
        <w:rPr>
          <w:rFonts w:ascii="Cambria" w:hAnsi="Cambria"/>
          <w:i/>
          <w:noProof/>
          <w:sz w:val="24"/>
          <w:szCs w:val="24"/>
          <w:lang w:val="ru-RU"/>
        </w:rPr>
        <w:t xml:space="preserve">, </w:t>
      </w:r>
      <w:r w:rsidRPr="00630683">
        <w:rPr>
          <w:rFonts w:ascii="Cambria" w:hAnsi="Cambria"/>
          <w:i/>
          <w:noProof/>
          <w:sz w:val="24"/>
          <w:szCs w:val="24"/>
          <w:lang w:val="fr-FR"/>
        </w:rPr>
        <w:t>Glareola</w:t>
      </w:r>
      <w:r w:rsidRPr="00E162C2">
        <w:rPr>
          <w:rFonts w:ascii="Cambria" w:hAnsi="Cambria"/>
          <w:i/>
          <w:noProof/>
          <w:sz w:val="24"/>
          <w:szCs w:val="24"/>
          <w:lang w:val="ru-RU"/>
        </w:rPr>
        <w:t xml:space="preserve"> </w:t>
      </w:r>
      <w:r w:rsidRPr="00630683">
        <w:rPr>
          <w:rFonts w:ascii="Cambria" w:hAnsi="Cambria"/>
          <w:i/>
          <w:noProof/>
          <w:sz w:val="24"/>
          <w:szCs w:val="24"/>
          <w:lang w:val="fr-FR"/>
        </w:rPr>
        <w:t>pratincola</w:t>
      </w:r>
      <w:r w:rsidRPr="00E162C2">
        <w:rPr>
          <w:rFonts w:ascii="Cambria" w:hAnsi="Cambria"/>
          <w:i/>
          <w:noProof/>
          <w:sz w:val="24"/>
          <w:szCs w:val="24"/>
          <w:lang w:val="ru-RU"/>
        </w:rPr>
        <w:t xml:space="preserve"> </w:t>
      </w:r>
      <w:r w:rsidRPr="00E162C2">
        <w:rPr>
          <w:rFonts w:ascii="Cambria" w:hAnsi="Cambria"/>
          <w:noProof/>
          <w:sz w:val="24"/>
          <w:szCs w:val="24"/>
          <w:lang w:val="ru-RU"/>
        </w:rPr>
        <w:t>и</w:t>
      </w:r>
      <w:r w:rsidRPr="00E162C2">
        <w:rPr>
          <w:rFonts w:ascii="Cambria" w:hAnsi="Cambria"/>
          <w:i/>
          <w:noProof/>
          <w:sz w:val="24"/>
          <w:szCs w:val="24"/>
          <w:lang w:val="ru-RU"/>
        </w:rPr>
        <w:t xml:space="preserve">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vespertinus</w:t>
      </w:r>
      <w:r w:rsidRPr="00E162C2">
        <w:rPr>
          <w:rFonts w:ascii="Cambria" w:hAnsi="Cambria"/>
          <w:i/>
          <w:noProof/>
          <w:sz w:val="24"/>
          <w:szCs w:val="24"/>
          <w:lang w:val="ru-RU"/>
        </w:rPr>
        <w:t xml:space="preserve">. </w:t>
      </w:r>
      <w:r w:rsidRPr="00E162C2">
        <w:rPr>
          <w:rFonts w:ascii="Cambria" w:hAnsi="Cambria"/>
          <w:noProof/>
          <w:sz w:val="24"/>
          <w:szCs w:val="24"/>
          <w:lang w:val="ru-RU"/>
        </w:rPr>
        <w:t xml:space="preserve">Както през лятото, така и по време на миграционните периоди, в селскостопанските райони и солните ливади на този обект има големи агломерации на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noProof/>
          <w:sz w:val="24"/>
          <w:szCs w:val="24"/>
          <w:lang w:val="ru-RU"/>
        </w:rPr>
        <w:t xml:space="preserve"> (през лятото незрелите екземпляри, които все още не гнездят). По време на миграцията се регистрират важни видове: </w:t>
      </w:r>
      <w:r w:rsidRPr="00630683">
        <w:rPr>
          <w:rFonts w:ascii="Cambria" w:hAnsi="Cambria"/>
          <w:i/>
          <w:noProof/>
          <w:sz w:val="24"/>
          <w:szCs w:val="24"/>
          <w:lang w:val="fr-FR"/>
        </w:rPr>
        <w:t>Branta</w:t>
      </w:r>
      <w:r w:rsidRPr="00E162C2">
        <w:rPr>
          <w:rFonts w:ascii="Cambria" w:hAnsi="Cambria"/>
          <w:i/>
          <w:noProof/>
          <w:sz w:val="24"/>
          <w:szCs w:val="24"/>
          <w:lang w:val="ru-RU"/>
        </w:rPr>
        <w:t xml:space="preserve"> </w:t>
      </w:r>
      <w:r w:rsidRPr="00630683">
        <w:rPr>
          <w:rFonts w:ascii="Cambria" w:hAnsi="Cambria"/>
          <w:i/>
          <w:noProof/>
          <w:sz w:val="24"/>
          <w:szCs w:val="24"/>
          <w:lang w:val="fr-FR"/>
        </w:rPr>
        <w:t>ruficollis</w:t>
      </w:r>
      <w:r w:rsidRPr="00E162C2">
        <w:rPr>
          <w:rFonts w:ascii="Cambria" w:hAnsi="Cambria"/>
          <w:i/>
          <w:noProof/>
          <w:sz w:val="24"/>
          <w:szCs w:val="24"/>
          <w:lang w:val="ru-RU"/>
        </w:rPr>
        <w:t xml:space="preserve">, </w:t>
      </w:r>
      <w:r w:rsidRPr="00630683">
        <w:rPr>
          <w:rFonts w:ascii="Cambria" w:hAnsi="Cambria"/>
          <w:i/>
          <w:noProof/>
          <w:sz w:val="24"/>
          <w:szCs w:val="24"/>
          <w:lang w:val="fr-FR"/>
        </w:rPr>
        <w:t>Anser</w:t>
      </w:r>
      <w:r w:rsidRPr="00E162C2">
        <w:rPr>
          <w:rFonts w:ascii="Cambria" w:hAnsi="Cambria"/>
          <w:i/>
          <w:noProof/>
          <w:sz w:val="24"/>
          <w:szCs w:val="24"/>
          <w:lang w:val="ru-RU"/>
        </w:rPr>
        <w:t xml:space="preserve"> </w:t>
      </w:r>
      <w:r w:rsidRPr="00630683">
        <w:rPr>
          <w:rFonts w:ascii="Cambria" w:hAnsi="Cambria"/>
          <w:i/>
          <w:noProof/>
          <w:sz w:val="24"/>
          <w:szCs w:val="24"/>
          <w:lang w:val="fr-FR"/>
        </w:rPr>
        <w:t>albifrons</w:t>
      </w:r>
      <w:r w:rsidRPr="00E162C2">
        <w:rPr>
          <w:rFonts w:ascii="Cambria" w:hAnsi="Cambria"/>
          <w:i/>
          <w:noProof/>
          <w:sz w:val="24"/>
          <w:szCs w:val="24"/>
          <w:lang w:val="ru-RU"/>
        </w:rPr>
        <w:t xml:space="preserve">, </w:t>
      </w:r>
      <w:r w:rsidRPr="00630683">
        <w:rPr>
          <w:rFonts w:ascii="Cambria" w:hAnsi="Cambria"/>
          <w:i/>
          <w:noProof/>
          <w:sz w:val="24"/>
          <w:szCs w:val="24"/>
          <w:lang w:val="fr-FR"/>
        </w:rPr>
        <w:t>Recurvirostra</w:t>
      </w:r>
      <w:r w:rsidRPr="00E162C2">
        <w:rPr>
          <w:rFonts w:ascii="Cambria" w:hAnsi="Cambria"/>
          <w:i/>
          <w:noProof/>
          <w:sz w:val="24"/>
          <w:szCs w:val="24"/>
          <w:lang w:val="ru-RU"/>
        </w:rPr>
        <w:t xml:space="preserve"> </w:t>
      </w:r>
      <w:r w:rsidRPr="00630683">
        <w:rPr>
          <w:rFonts w:ascii="Cambria" w:hAnsi="Cambria"/>
          <w:i/>
          <w:noProof/>
          <w:sz w:val="24"/>
          <w:szCs w:val="24"/>
          <w:lang w:val="fr-FR"/>
        </w:rPr>
        <w:t>avosetta</w:t>
      </w:r>
      <w:r w:rsidRPr="00E162C2">
        <w:rPr>
          <w:rFonts w:ascii="Cambria" w:hAnsi="Cambria"/>
          <w:i/>
          <w:noProof/>
          <w:sz w:val="24"/>
          <w:szCs w:val="24"/>
          <w:lang w:val="ru-RU"/>
        </w:rPr>
        <w:t xml:space="preserve">, </w:t>
      </w:r>
      <w:r w:rsidRPr="00630683">
        <w:rPr>
          <w:rFonts w:ascii="Cambria" w:hAnsi="Cambria"/>
          <w:i/>
          <w:noProof/>
          <w:sz w:val="24"/>
          <w:szCs w:val="24"/>
          <w:lang w:val="fr-FR"/>
        </w:rPr>
        <w:t>Philomachus</w:t>
      </w:r>
      <w:r w:rsidRPr="00E162C2">
        <w:rPr>
          <w:rFonts w:ascii="Cambria" w:hAnsi="Cambria"/>
          <w:i/>
          <w:noProof/>
          <w:sz w:val="24"/>
          <w:szCs w:val="24"/>
          <w:lang w:val="ru-RU"/>
        </w:rPr>
        <w:t xml:space="preserve"> </w:t>
      </w:r>
      <w:r w:rsidRPr="00630683">
        <w:rPr>
          <w:rFonts w:ascii="Cambria" w:hAnsi="Cambria"/>
          <w:i/>
          <w:noProof/>
          <w:sz w:val="24"/>
          <w:szCs w:val="24"/>
          <w:lang w:val="fr-FR"/>
        </w:rPr>
        <w:t>pugnax</w:t>
      </w:r>
      <w:r w:rsidRPr="00E162C2">
        <w:rPr>
          <w:rFonts w:ascii="Cambria" w:hAnsi="Cambria"/>
          <w:i/>
          <w:noProof/>
          <w:sz w:val="24"/>
          <w:szCs w:val="24"/>
          <w:lang w:val="ru-RU"/>
        </w:rPr>
        <w:t xml:space="preserve">, </w:t>
      </w:r>
      <w:r w:rsidRPr="00630683">
        <w:rPr>
          <w:rFonts w:ascii="Cambria" w:hAnsi="Cambria"/>
          <w:i/>
          <w:noProof/>
          <w:sz w:val="24"/>
          <w:szCs w:val="24"/>
          <w:lang w:val="fr-FR"/>
        </w:rPr>
        <w:t>Plegadis</w:t>
      </w:r>
      <w:r w:rsidRPr="00E162C2">
        <w:rPr>
          <w:rFonts w:ascii="Cambria" w:hAnsi="Cambria"/>
          <w:i/>
          <w:noProof/>
          <w:sz w:val="24"/>
          <w:szCs w:val="24"/>
          <w:lang w:val="ru-RU"/>
        </w:rPr>
        <w:t xml:space="preserve"> </w:t>
      </w:r>
      <w:r w:rsidRPr="00630683">
        <w:rPr>
          <w:rFonts w:ascii="Cambria" w:hAnsi="Cambria"/>
          <w:i/>
          <w:noProof/>
          <w:sz w:val="24"/>
          <w:szCs w:val="24"/>
          <w:lang w:val="fr-FR"/>
        </w:rPr>
        <w:t>falcinellus</w:t>
      </w:r>
      <w:r w:rsidRPr="00E162C2">
        <w:rPr>
          <w:rFonts w:ascii="Cambria" w:hAnsi="Cambria"/>
          <w:i/>
          <w:noProof/>
          <w:sz w:val="24"/>
          <w:szCs w:val="24"/>
          <w:lang w:val="ru-RU"/>
        </w:rPr>
        <w:t xml:space="preserve"> </w:t>
      </w:r>
      <w:r w:rsidRPr="00E162C2">
        <w:rPr>
          <w:rFonts w:ascii="Cambria" w:hAnsi="Cambria"/>
          <w:noProof/>
          <w:sz w:val="24"/>
          <w:szCs w:val="24"/>
          <w:lang w:val="ru-RU"/>
        </w:rPr>
        <w:t>и</w:t>
      </w:r>
      <w:r w:rsidRPr="00E162C2">
        <w:rPr>
          <w:rFonts w:ascii="Cambria" w:hAnsi="Cambria"/>
          <w:i/>
          <w:noProof/>
          <w:sz w:val="24"/>
          <w:szCs w:val="24"/>
          <w:lang w:val="ru-RU"/>
        </w:rPr>
        <w:t xml:space="preserve"> </w:t>
      </w:r>
      <w:r w:rsidRPr="00630683">
        <w:rPr>
          <w:rFonts w:ascii="Cambria" w:hAnsi="Cambria"/>
          <w:i/>
          <w:noProof/>
          <w:sz w:val="24"/>
          <w:szCs w:val="24"/>
          <w:lang w:val="fr-FR"/>
        </w:rPr>
        <w:t>Platalea</w:t>
      </w:r>
      <w:r w:rsidRPr="00E162C2">
        <w:rPr>
          <w:rFonts w:ascii="Cambria" w:hAnsi="Cambria"/>
          <w:i/>
          <w:noProof/>
          <w:sz w:val="24"/>
          <w:szCs w:val="24"/>
          <w:lang w:val="ru-RU"/>
        </w:rPr>
        <w:t xml:space="preserve"> </w:t>
      </w:r>
      <w:r w:rsidRPr="00630683">
        <w:rPr>
          <w:rFonts w:ascii="Cambria" w:hAnsi="Cambria"/>
          <w:i/>
          <w:noProof/>
          <w:sz w:val="24"/>
          <w:szCs w:val="24"/>
          <w:lang w:val="fr-FR"/>
        </w:rPr>
        <w:t>leucorodia</w:t>
      </w:r>
      <w:r w:rsidRPr="00E162C2">
        <w:rPr>
          <w:rFonts w:ascii="Cambria" w:hAnsi="Cambria"/>
          <w:i/>
          <w:noProof/>
          <w:sz w:val="24"/>
          <w:szCs w:val="24"/>
          <w:lang w:val="ru-RU"/>
        </w:rPr>
        <w:t>.</w:t>
      </w:r>
      <w:r w:rsidRPr="00E162C2">
        <w:rPr>
          <w:rFonts w:ascii="Cambria" w:hAnsi="Cambria"/>
          <w:noProof/>
          <w:sz w:val="24"/>
          <w:szCs w:val="24"/>
          <w:lang w:val="ru-RU"/>
        </w:rPr>
        <w:t xml:space="preserve"> Тъй като езерата замръзват по-трудно поради по-високата соленост, се регистрират агломерации на водни птици.</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Климатът се характеризира с особено горещо и сухо лято и сурови зими. В периметъра на обекта има езера: Тътару (об</w:t>
      </w:r>
      <w:r w:rsidRPr="00630683">
        <w:rPr>
          <w:rFonts w:ascii="Cambria" w:hAnsi="Cambria"/>
          <w:noProof/>
          <w:sz w:val="24"/>
          <w:szCs w:val="24"/>
          <w:lang w:val="bg-BG"/>
        </w:rPr>
        <w:t>щини</w:t>
      </w:r>
      <w:r w:rsidRPr="00E162C2">
        <w:rPr>
          <w:rFonts w:ascii="Cambria" w:hAnsi="Cambria"/>
          <w:noProof/>
          <w:sz w:val="24"/>
          <w:szCs w:val="24"/>
          <w:lang w:val="ru-RU"/>
        </w:rPr>
        <w:t xml:space="preserve"> Дудещ и Рошиор), Пла</w:t>
      </w:r>
      <w:r w:rsidRPr="00630683">
        <w:rPr>
          <w:rFonts w:ascii="Cambria" w:hAnsi="Cambria"/>
          <w:noProof/>
          <w:sz w:val="24"/>
          <w:szCs w:val="24"/>
          <w:lang w:val="bg-BG"/>
        </w:rPr>
        <w:t>ш</w:t>
      </w:r>
      <w:r w:rsidRPr="00E162C2">
        <w:rPr>
          <w:rFonts w:ascii="Cambria" w:hAnsi="Cambria"/>
          <w:noProof/>
          <w:sz w:val="24"/>
          <w:szCs w:val="24"/>
          <w:lang w:val="ru-RU"/>
        </w:rPr>
        <w:t>ку и Кьойбъшещ (община Чочиле) и Колця и Тътару. И трите езера са солени и плитки.</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0206 </w:t>
      </w:r>
      <w:r w:rsidRPr="00630683">
        <w:rPr>
          <w:rFonts w:ascii="Cambria" w:hAnsi="Cambria"/>
          <w:i/>
          <w:noProof/>
          <w:sz w:val="24"/>
          <w:szCs w:val="24"/>
          <w:u w:val="single"/>
          <w:lang w:val="bg-BG"/>
        </w:rPr>
        <w:t>Железни врата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Защитената природна зона </w:t>
      </w:r>
      <w:r w:rsidRPr="00630683">
        <w:rPr>
          <w:rFonts w:ascii="Cambria" w:hAnsi="Cambria"/>
          <w:noProof/>
          <w:sz w:val="24"/>
          <w:szCs w:val="24"/>
          <w:lang w:val="fr-FR"/>
        </w:rPr>
        <w:t>ROSCI</w:t>
      </w:r>
      <w:r w:rsidRPr="00E162C2">
        <w:rPr>
          <w:rFonts w:ascii="Cambria" w:hAnsi="Cambria"/>
          <w:noProof/>
          <w:sz w:val="24"/>
          <w:szCs w:val="24"/>
          <w:lang w:val="ru-RU"/>
        </w:rPr>
        <w:t xml:space="preserve">0206 </w:t>
      </w:r>
      <w:r w:rsidRPr="00630683">
        <w:rPr>
          <w:rFonts w:ascii="Cambria" w:hAnsi="Cambria"/>
          <w:noProof/>
          <w:sz w:val="24"/>
          <w:szCs w:val="24"/>
          <w:lang w:val="bg-BG"/>
        </w:rPr>
        <w:t>Железни врата,</w:t>
      </w:r>
      <w:r w:rsidRPr="00E162C2">
        <w:rPr>
          <w:rFonts w:ascii="Cambria" w:hAnsi="Cambria"/>
          <w:noProof/>
          <w:sz w:val="24"/>
          <w:szCs w:val="24"/>
          <w:lang w:val="ru-RU"/>
        </w:rPr>
        <w:t xml:space="preserve"> с площ от 125 502 ха се намира в окръзите Кара</w:t>
      </w:r>
      <w:r w:rsidRPr="00630683">
        <w:rPr>
          <w:rFonts w:ascii="Cambria" w:hAnsi="Cambria"/>
          <w:noProof/>
          <w:sz w:val="24"/>
          <w:szCs w:val="24"/>
          <w:lang w:val="bg-BG"/>
        </w:rPr>
        <w:t>ш</w:t>
      </w:r>
      <w:r w:rsidRPr="00E162C2">
        <w:rPr>
          <w:rFonts w:ascii="Cambria" w:hAnsi="Cambria"/>
          <w:noProof/>
          <w:sz w:val="24"/>
          <w:szCs w:val="24"/>
          <w:lang w:val="ru-RU"/>
        </w:rPr>
        <w:t xml:space="preserve">-Северин (59%) и Мехединц (41%), континенталния биогеографски регион. Районът е свързан с </w:t>
      </w:r>
      <w:r w:rsidRPr="00630683">
        <w:rPr>
          <w:rFonts w:ascii="Cambria" w:hAnsi="Cambria"/>
          <w:noProof/>
          <w:sz w:val="24"/>
          <w:szCs w:val="24"/>
          <w:lang w:val="fr-FR"/>
        </w:rPr>
        <w:t>ROSPA</w:t>
      </w:r>
      <w:r w:rsidRPr="00E162C2">
        <w:rPr>
          <w:rFonts w:ascii="Cambria" w:hAnsi="Cambria"/>
          <w:noProof/>
          <w:sz w:val="24"/>
          <w:szCs w:val="24"/>
          <w:lang w:val="ru-RU"/>
        </w:rPr>
        <w:t xml:space="preserve">0026 </w:t>
      </w:r>
      <w:r w:rsidRPr="00630683">
        <w:rPr>
          <w:rFonts w:ascii="Cambria" w:hAnsi="Cambria"/>
          <w:noProof/>
          <w:sz w:val="24"/>
          <w:szCs w:val="24"/>
          <w:lang w:val="bg-BG"/>
        </w:rPr>
        <w:t xml:space="preserve">Течението на </w:t>
      </w:r>
      <w:r w:rsidRPr="00E162C2">
        <w:rPr>
          <w:rFonts w:ascii="Cambria" w:hAnsi="Cambria"/>
          <w:noProof/>
          <w:sz w:val="24"/>
          <w:szCs w:val="24"/>
          <w:lang w:val="ru-RU"/>
        </w:rPr>
        <w:t xml:space="preserve">Дунав - Базиаш - Железни врата и </w:t>
      </w:r>
      <w:r w:rsidRPr="00630683">
        <w:rPr>
          <w:rFonts w:ascii="Cambria" w:hAnsi="Cambria"/>
          <w:noProof/>
          <w:sz w:val="24"/>
          <w:szCs w:val="24"/>
          <w:lang w:val="bg-BG"/>
        </w:rPr>
        <w:t xml:space="preserve">с </w:t>
      </w:r>
      <w:r w:rsidRPr="00630683">
        <w:rPr>
          <w:rFonts w:ascii="Cambria" w:hAnsi="Cambria"/>
          <w:noProof/>
          <w:sz w:val="24"/>
          <w:szCs w:val="24"/>
          <w:lang w:val="fr-FR"/>
        </w:rPr>
        <w:t>ROSPA</w:t>
      </w:r>
      <w:r w:rsidRPr="00E162C2">
        <w:rPr>
          <w:rFonts w:ascii="Cambria" w:hAnsi="Cambria"/>
          <w:noProof/>
          <w:sz w:val="24"/>
          <w:szCs w:val="24"/>
          <w:lang w:val="ru-RU"/>
        </w:rPr>
        <w:t xml:space="preserve">0080 </w:t>
      </w:r>
      <w:r w:rsidRPr="00630683">
        <w:rPr>
          <w:rFonts w:ascii="Cambria" w:hAnsi="Cambria"/>
          <w:noProof/>
          <w:sz w:val="24"/>
          <w:szCs w:val="24"/>
          <w:lang w:val="bg-BG"/>
        </w:rPr>
        <w:t xml:space="preserve">Планини </w:t>
      </w:r>
      <w:r w:rsidRPr="00E162C2">
        <w:rPr>
          <w:rFonts w:ascii="Cambria" w:hAnsi="Cambria"/>
          <w:noProof/>
          <w:sz w:val="24"/>
          <w:szCs w:val="24"/>
          <w:lang w:val="ru-RU"/>
        </w:rPr>
        <w:t>Алмъжулуи - Локвей. Надморската височина варира от 28 м (минимална надморска височина) до 972 м (максимална надморска височина).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Основните класове местообитания, присъстващи в района, както и тяхното процентно покритие са: реки, езера (7,50%), естествени пасища, степи (1,94%), култури, обработваема земя (5,93%), пасища (10,49%), широколистни гори (67,20%), смесени гори (0,50%), лозя и овощни градини (0,98%), скали, площи с бедна растителност (0,22%), изкуствени земи (1,08%) и гори с преход (4,08%).</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обявен поради 29 вида местообитания, от които 7 приоритетни местообитания (6110 * Калцирани скални съобщества или тревни съобщества от </w:t>
      </w:r>
      <w:r w:rsidRPr="00630683">
        <w:rPr>
          <w:rFonts w:ascii="Cambria" w:hAnsi="Cambria"/>
          <w:i/>
          <w:noProof/>
          <w:sz w:val="24"/>
          <w:szCs w:val="24"/>
          <w:lang w:val="fr-FR"/>
        </w:rPr>
        <w:t>Alysso</w:t>
      </w:r>
      <w:r w:rsidRPr="00E162C2">
        <w:rPr>
          <w:rFonts w:ascii="Cambria" w:hAnsi="Cambria"/>
          <w:i/>
          <w:noProof/>
          <w:sz w:val="24"/>
          <w:szCs w:val="24"/>
          <w:lang w:val="ru-RU"/>
        </w:rPr>
        <w:t>-</w:t>
      </w:r>
      <w:r w:rsidRPr="00630683">
        <w:rPr>
          <w:rFonts w:ascii="Cambria" w:hAnsi="Cambria"/>
          <w:i/>
          <w:noProof/>
          <w:sz w:val="24"/>
          <w:szCs w:val="24"/>
          <w:lang w:val="fr-FR"/>
        </w:rPr>
        <w:t>Sedion</w:t>
      </w:r>
      <w:r w:rsidRPr="00E162C2">
        <w:rPr>
          <w:rFonts w:ascii="Cambria" w:hAnsi="Cambria"/>
          <w:i/>
          <w:noProof/>
          <w:sz w:val="24"/>
          <w:szCs w:val="24"/>
          <w:lang w:val="ru-RU"/>
        </w:rPr>
        <w:t xml:space="preserve"> бели</w:t>
      </w:r>
      <w:r w:rsidRPr="00E162C2">
        <w:rPr>
          <w:rFonts w:ascii="Cambria" w:hAnsi="Cambria"/>
          <w:noProof/>
          <w:sz w:val="24"/>
          <w:szCs w:val="24"/>
          <w:lang w:val="ru-RU"/>
        </w:rPr>
        <w:t>, 40</w:t>
      </w:r>
      <w:r w:rsidRPr="00630683">
        <w:rPr>
          <w:rFonts w:ascii="Cambria" w:hAnsi="Cambria"/>
          <w:noProof/>
          <w:sz w:val="24"/>
          <w:szCs w:val="24"/>
          <w:lang w:val="fr-FR"/>
        </w:rPr>
        <w:t>A</w:t>
      </w:r>
      <w:r w:rsidRPr="00E162C2">
        <w:rPr>
          <w:rFonts w:ascii="Cambria" w:hAnsi="Cambria"/>
          <w:noProof/>
          <w:sz w:val="24"/>
          <w:szCs w:val="24"/>
          <w:lang w:val="ru-RU"/>
        </w:rPr>
        <w:t xml:space="preserve">0 * </w:t>
      </w:r>
      <w:r w:rsidRPr="00630683">
        <w:rPr>
          <w:rFonts w:ascii="Cambria" w:hAnsi="Cambria"/>
          <w:noProof/>
          <w:sz w:val="24"/>
          <w:szCs w:val="24"/>
          <w:lang w:val="bg-BG"/>
        </w:rPr>
        <w:t>Пери-панонски субконтинентални</w:t>
      </w:r>
      <w:r w:rsidRPr="00E162C2">
        <w:rPr>
          <w:rFonts w:ascii="Cambria" w:hAnsi="Cambria"/>
          <w:noProof/>
          <w:sz w:val="24"/>
          <w:szCs w:val="24"/>
          <w:lang w:val="ru-RU"/>
        </w:rPr>
        <w:t xml:space="preserve"> храсти, 6210 * Полуестествени сухи пасища и храстови фации върху варовити субстрати (</w:t>
      </w:r>
      <w:r w:rsidRPr="00630683">
        <w:rPr>
          <w:rFonts w:ascii="Cambria" w:hAnsi="Cambria"/>
          <w:i/>
          <w:noProof/>
          <w:sz w:val="24"/>
          <w:szCs w:val="24"/>
          <w:lang w:val="fr-FR"/>
        </w:rPr>
        <w:t>Festuco</w:t>
      </w:r>
      <w:r w:rsidRPr="00E162C2">
        <w:rPr>
          <w:rFonts w:ascii="Cambria" w:hAnsi="Cambria"/>
          <w:i/>
          <w:noProof/>
          <w:sz w:val="24"/>
          <w:szCs w:val="24"/>
          <w:lang w:val="ru-RU"/>
        </w:rPr>
        <w:t xml:space="preserve"> </w:t>
      </w:r>
      <w:r w:rsidRPr="00630683">
        <w:rPr>
          <w:rFonts w:ascii="Cambria" w:hAnsi="Cambria"/>
          <w:i/>
          <w:noProof/>
          <w:sz w:val="24"/>
          <w:szCs w:val="24"/>
          <w:lang w:val="fr-FR"/>
        </w:rPr>
        <w:t>Brometalia</w:t>
      </w:r>
      <w:r w:rsidRPr="00E162C2">
        <w:rPr>
          <w:rFonts w:ascii="Cambria" w:hAnsi="Cambria"/>
          <w:noProof/>
          <w:sz w:val="24"/>
          <w:szCs w:val="24"/>
          <w:lang w:val="ru-RU"/>
        </w:rPr>
        <w:t>), 91</w:t>
      </w:r>
      <w:r w:rsidRPr="00630683">
        <w:rPr>
          <w:rFonts w:ascii="Cambria" w:hAnsi="Cambria"/>
          <w:noProof/>
          <w:sz w:val="24"/>
          <w:szCs w:val="24"/>
          <w:lang w:val="fr-FR"/>
        </w:rPr>
        <w:t>E</w:t>
      </w:r>
      <w:r w:rsidRPr="00E162C2">
        <w:rPr>
          <w:rFonts w:ascii="Cambria" w:hAnsi="Cambria"/>
          <w:noProof/>
          <w:sz w:val="24"/>
          <w:szCs w:val="24"/>
          <w:lang w:val="ru-RU"/>
        </w:rPr>
        <w:t xml:space="preserve">0 * Алувиални гори с </w:t>
      </w:r>
      <w:r w:rsidRPr="00630683">
        <w:rPr>
          <w:rFonts w:ascii="Cambria" w:hAnsi="Cambria"/>
          <w:i/>
          <w:noProof/>
          <w:sz w:val="24"/>
          <w:szCs w:val="24"/>
          <w:lang w:val="fr-FR"/>
        </w:rPr>
        <w:t>Alnus</w:t>
      </w:r>
      <w:r w:rsidRPr="00E162C2">
        <w:rPr>
          <w:rFonts w:ascii="Cambria" w:hAnsi="Cambria"/>
          <w:i/>
          <w:noProof/>
          <w:sz w:val="24"/>
          <w:szCs w:val="24"/>
          <w:lang w:val="ru-RU"/>
        </w:rPr>
        <w:t xml:space="preserve"> </w:t>
      </w:r>
      <w:r w:rsidRPr="00630683">
        <w:rPr>
          <w:rFonts w:ascii="Cambria" w:hAnsi="Cambria"/>
          <w:i/>
          <w:noProof/>
          <w:sz w:val="24"/>
          <w:szCs w:val="24"/>
          <w:lang w:val="fr-FR"/>
        </w:rPr>
        <w:t>glutinosa</w:t>
      </w:r>
      <w:r w:rsidRPr="00E162C2">
        <w:rPr>
          <w:rFonts w:ascii="Cambria" w:hAnsi="Cambria"/>
          <w:noProof/>
          <w:sz w:val="24"/>
          <w:szCs w:val="24"/>
          <w:lang w:val="ru-RU"/>
        </w:rPr>
        <w:t xml:space="preserve"> и </w:t>
      </w:r>
      <w:r w:rsidRPr="00630683">
        <w:rPr>
          <w:rFonts w:ascii="Cambria" w:hAnsi="Cambria"/>
          <w:i/>
          <w:noProof/>
          <w:sz w:val="24"/>
          <w:szCs w:val="24"/>
          <w:lang w:val="fr-FR"/>
        </w:rPr>
        <w:t>Fraxinus</w:t>
      </w:r>
      <w:r w:rsidRPr="00E162C2">
        <w:rPr>
          <w:rFonts w:ascii="Cambria" w:hAnsi="Cambria"/>
          <w:i/>
          <w:noProof/>
          <w:sz w:val="24"/>
          <w:szCs w:val="24"/>
          <w:lang w:val="ru-RU"/>
        </w:rPr>
        <w:t xml:space="preserve"> </w:t>
      </w:r>
      <w:r w:rsidRPr="00630683">
        <w:rPr>
          <w:rFonts w:ascii="Cambria" w:hAnsi="Cambria"/>
          <w:i/>
          <w:noProof/>
          <w:sz w:val="24"/>
          <w:szCs w:val="24"/>
          <w:lang w:val="fr-FR"/>
        </w:rPr>
        <w:t>excelsior</w:t>
      </w:r>
      <w:r w:rsidRPr="00E162C2">
        <w:rPr>
          <w:rFonts w:ascii="Cambria" w:hAnsi="Cambria"/>
          <w:noProof/>
          <w:sz w:val="24"/>
          <w:szCs w:val="24"/>
          <w:lang w:val="ru-RU"/>
        </w:rPr>
        <w:t xml:space="preserve"> (</w:t>
      </w:r>
      <w:r w:rsidRPr="00630683">
        <w:rPr>
          <w:rFonts w:ascii="Cambria" w:hAnsi="Cambria"/>
          <w:i/>
          <w:noProof/>
          <w:sz w:val="24"/>
          <w:szCs w:val="24"/>
          <w:lang w:val="fr-FR"/>
        </w:rPr>
        <w:t>Alno</w:t>
      </w:r>
      <w:r w:rsidRPr="00E162C2">
        <w:rPr>
          <w:rFonts w:ascii="Cambria" w:hAnsi="Cambria"/>
          <w:i/>
          <w:noProof/>
          <w:sz w:val="24"/>
          <w:szCs w:val="24"/>
          <w:lang w:val="ru-RU"/>
        </w:rPr>
        <w:t>-</w:t>
      </w:r>
      <w:r w:rsidRPr="00630683">
        <w:rPr>
          <w:rFonts w:ascii="Cambria" w:hAnsi="Cambria"/>
          <w:i/>
          <w:noProof/>
          <w:sz w:val="24"/>
          <w:szCs w:val="24"/>
          <w:lang w:val="fr-FR"/>
        </w:rPr>
        <w:t>Padion</w:t>
      </w:r>
      <w:r w:rsidRPr="00E162C2">
        <w:rPr>
          <w:rFonts w:ascii="Cambria" w:hAnsi="Cambria"/>
          <w:i/>
          <w:noProof/>
          <w:sz w:val="24"/>
          <w:szCs w:val="24"/>
          <w:lang w:val="ru-RU"/>
        </w:rPr>
        <w:t xml:space="preserve">, </w:t>
      </w:r>
      <w:r w:rsidRPr="00630683">
        <w:rPr>
          <w:rFonts w:ascii="Cambria" w:hAnsi="Cambria"/>
          <w:i/>
          <w:noProof/>
          <w:sz w:val="24"/>
          <w:szCs w:val="24"/>
          <w:lang w:val="fr-FR"/>
        </w:rPr>
        <w:t>Alnion</w:t>
      </w:r>
      <w:r w:rsidRPr="00E162C2">
        <w:rPr>
          <w:rFonts w:ascii="Cambria" w:hAnsi="Cambria"/>
          <w:i/>
          <w:noProof/>
          <w:sz w:val="24"/>
          <w:szCs w:val="24"/>
          <w:lang w:val="ru-RU"/>
        </w:rPr>
        <w:t xml:space="preserve"> </w:t>
      </w:r>
      <w:r w:rsidRPr="00630683">
        <w:rPr>
          <w:rFonts w:ascii="Cambria" w:hAnsi="Cambria"/>
          <w:i/>
          <w:noProof/>
          <w:sz w:val="24"/>
          <w:szCs w:val="24"/>
          <w:lang w:val="fr-FR"/>
        </w:rPr>
        <w:t>incanae</w:t>
      </w:r>
      <w:r w:rsidRPr="00E162C2">
        <w:rPr>
          <w:rFonts w:ascii="Cambria" w:hAnsi="Cambria"/>
          <w:i/>
          <w:noProof/>
          <w:sz w:val="24"/>
          <w:szCs w:val="24"/>
          <w:lang w:val="ru-RU"/>
        </w:rPr>
        <w:t xml:space="preserve">, </w:t>
      </w:r>
      <w:r w:rsidRPr="00630683">
        <w:rPr>
          <w:rFonts w:ascii="Cambria" w:hAnsi="Cambria"/>
          <w:i/>
          <w:noProof/>
          <w:sz w:val="24"/>
          <w:szCs w:val="24"/>
          <w:lang w:val="fr-FR"/>
        </w:rPr>
        <w:t>Salcion</w:t>
      </w:r>
      <w:r w:rsidRPr="00E162C2">
        <w:rPr>
          <w:rFonts w:ascii="Cambria" w:hAnsi="Cambria"/>
          <w:i/>
          <w:noProof/>
          <w:sz w:val="24"/>
          <w:szCs w:val="24"/>
          <w:lang w:val="ru-RU"/>
        </w:rPr>
        <w:t xml:space="preserve"> </w:t>
      </w:r>
      <w:r w:rsidRPr="00630683">
        <w:rPr>
          <w:rFonts w:ascii="Cambria" w:hAnsi="Cambria"/>
          <w:i/>
          <w:noProof/>
          <w:sz w:val="24"/>
          <w:szCs w:val="24"/>
          <w:lang w:val="fr-FR"/>
        </w:rPr>
        <w:t>albae</w:t>
      </w:r>
      <w:r w:rsidRPr="00E162C2">
        <w:rPr>
          <w:rFonts w:ascii="Cambria" w:hAnsi="Cambria"/>
          <w:noProof/>
          <w:sz w:val="24"/>
          <w:szCs w:val="24"/>
          <w:lang w:val="ru-RU"/>
        </w:rPr>
        <w:t>), 9530 * Суб</w:t>
      </w:r>
      <w:r w:rsidRPr="00630683">
        <w:rPr>
          <w:rFonts w:ascii="Cambria" w:hAnsi="Cambria"/>
          <w:noProof/>
          <w:sz w:val="24"/>
          <w:szCs w:val="24"/>
          <w:lang w:val="bg-BG"/>
        </w:rPr>
        <w:t>с</w:t>
      </w:r>
      <w:r w:rsidRPr="00E162C2">
        <w:rPr>
          <w:rFonts w:ascii="Cambria" w:hAnsi="Cambria"/>
          <w:noProof/>
          <w:sz w:val="24"/>
          <w:szCs w:val="24"/>
          <w:lang w:val="ru-RU"/>
        </w:rPr>
        <w:t xml:space="preserve">редиземноморска горска растителност с ендемични </w:t>
      </w:r>
      <w:r w:rsidRPr="00630683">
        <w:rPr>
          <w:rFonts w:ascii="Cambria" w:hAnsi="Cambria"/>
          <w:i/>
          <w:noProof/>
          <w:sz w:val="24"/>
          <w:szCs w:val="24"/>
          <w:lang w:val="fr-FR"/>
        </w:rPr>
        <w:t>Pinus</w:t>
      </w:r>
      <w:r w:rsidRPr="00E162C2">
        <w:rPr>
          <w:rFonts w:ascii="Cambria" w:hAnsi="Cambria"/>
          <w:i/>
          <w:noProof/>
          <w:sz w:val="24"/>
          <w:szCs w:val="24"/>
          <w:lang w:val="ru-RU"/>
        </w:rPr>
        <w:t xml:space="preserve"> </w:t>
      </w:r>
      <w:r w:rsidRPr="00630683">
        <w:rPr>
          <w:rFonts w:ascii="Cambria" w:hAnsi="Cambria"/>
          <w:i/>
          <w:noProof/>
          <w:sz w:val="24"/>
          <w:szCs w:val="24"/>
          <w:lang w:val="fr-FR"/>
        </w:rPr>
        <w:t>nigra</w:t>
      </w:r>
      <w:r w:rsidRPr="00E162C2">
        <w:rPr>
          <w:rFonts w:ascii="Cambria" w:hAnsi="Cambria"/>
          <w:i/>
          <w:noProof/>
          <w:sz w:val="24"/>
          <w:szCs w:val="24"/>
          <w:lang w:val="ru-RU"/>
        </w:rPr>
        <w:t xml:space="preserve"> </w:t>
      </w:r>
      <w:r w:rsidRPr="00630683">
        <w:rPr>
          <w:rFonts w:ascii="Cambria" w:hAnsi="Cambria"/>
          <w:i/>
          <w:noProof/>
          <w:sz w:val="24"/>
          <w:szCs w:val="24"/>
          <w:lang w:val="fr-FR"/>
        </w:rPr>
        <w:t>ssp</w:t>
      </w:r>
      <w:r w:rsidRPr="00E162C2">
        <w:rPr>
          <w:rFonts w:ascii="Cambria" w:hAnsi="Cambria"/>
          <w:i/>
          <w:noProof/>
          <w:sz w:val="24"/>
          <w:szCs w:val="24"/>
          <w:lang w:val="ru-RU"/>
        </w:rPr>
        <w:t xml:space="preserve">. </w:t>
      </w:r>
      <w:r w:rsidRPr="00630683">
        <w:rPr>
          <w:rFonts w:ascii="Cambria" w:hAnsi="Cambria"/>
          <w:i/>
          <w:noProof/>
          <w:sz w:val="24"/>
          <w:szCs w:val="24"/>
          <w:lang w:val="fr-FR"/>
        </w:rPr>
        <w:t>banatica</w:t>
      </w:r>
      <w:r w:rsidRPr="00E162C2">
        <w:rPr>
          <w:rFonts w:ascii="Cambria" w:hAnsi="Cambria"/>
          <w:noProof/>
          <w:sz w:val="24"/>
          <w:szCs w:val="24"/>
          <w:lang w:val="ru-RU"/>
        </w:rPr>
        <w:t>, 9180 * Гори</w:t>
      </w:r>
      <w:r w:rsidRPr="00630683">
        <w:rPr>
          <w:rFonts w:ascii="Cambria" w:hAnsi="Cambria"/>
          <w:noProof/>
          <w:sz w:val="24"/>
          <w:szCs w:val="24"/>
          <w:lang w:val="bg-BG"/>
        </w:rPr>
        <w:t xml:space="preserve"> от </w:t>
      </w:r>
      <w:r w:rsidRPr="00630683">
        <w:rPr>
          <w:rFonts w:ascii="Cambria" w:hAnsi="Cambria"/>
          <w:i/>
          <w:noProof/>
          <w:sz w:val="24"/>
          <w:szCs w:val="24"/>
          <w:lang w:val="fr-FR"/>
        </w:rPr>
        <w:t>Tilio</w:t>
      </w:r>
      <w:r w:rsidRPr="00E162C2">
        <w:rPr>
          <w:rFonts w:ascii="Cambria" w:hAnsi="Cambria"/>
          <w:i/>
          <w:noProof/>
          <w:sz w:val="24"/>
          <w:szCs w:val="24"/>
          <w:lang w:val="ru-RU"/>
        </w:rPr>
        <w:t>-</w:t>
      </w:r>
      <w:r w:rsidRPr="00630683">
        <w:rPr>
          <w:rFonts w:ascii="Cambria" w:hAnsi="Cambria"/>
          <w:i/>
          <w:noProof/>
          <w:sz w:val="24"/>
          <w:szCs w:val="24"/>
          <w:lang w:val="fr-FR"/>
        </w:rPr>
        <w:t>Acerion</w:t>
      </w:r>
      <w:r w:rsidRPr="00E162C2">
        <w:rPr>
          <w:rFonts w:ascii="Cambria" w:hAnsi="Cambria"/>
          <w:noProof/>
          <w:sz w:val="24"/>
          <w:szCs w:val="24"/>
          <w:lang w:val="ru-RU"/>
        </w:rPr>
        <w:t xml:space="preserve"> -по стръмни склонове, </w:t>
      </w:r>
      <w:r w:rsidRPr="00630683">
        <w:rPr>
          <w:rFonts w:ascii="Cambria" w:hAnsi="Cambria"/>
          <w:noProof/>
          <w:sz w:val="24"/>
          <w:szCs w:val="24"/>
          <w:lang w:val="bg-BG"/>
        </w:rPr>
        <w:t>сипеи и дерета</w:t>
      </w:r>
      <w:r w:rsidRPr="00E162C2">
        <w:rPr>
          <w:rFonts w:ascii="Cambria" w:hAnsi="Cambria"/>
          <w:noProof/>
          <w:sz w:val="24"/>
          <w:szCs w:val="24"/>
          <w:lang w:val="ru-RU"/>
        </w:rPr>
        <w:t>, 6120 * Ксерични пасища върху варовиков субстрат), и 64 вида: 16 вида бозайници, от които един е приоритетен (</w:t>
      </w:r>
      <w:r w:rsidRPr="00630683">
        <w:rPr>
          <w:rFonts w:ascii="Cambria" w:hAnsi="Cambria"/>
          <w:i/>
          <w:noProof/>
          <w:sz w:val="24"/>
          <w:szCs w:val="24"/>
          <w:lang w:val="fr-FR"/>
        </w:rPr>
        <w:t>Canis</w:t>
      </w:r>
      <w:r w:rsidRPr="00E162C2">
        <w:rPr>
          <w:rFonts w:ascii="Cambria" w:hAnsi="Cambria"/>
          <w:i/>
          <w:noProof/>
          <w:sz w:val="24"/>
          <w:szCs w:val="24"/>
          <w:lang w:val="ru-RU"/>
        </w:rPr>
        <w:t xml:space="preserve"> </w:t>
      </w:r>
      <w:r w:rsidRPr="00630683">
        <w:rPr>
          <w:rFonts w:ascii="Cambria" w:hAnsi="Cambria"/>
          <w:i/>
          <w:noProof/>
          <w:sz w:val="24"/>
          <w:szCs w:val="24"/>
          <w:lang w:val="fr-FR"/>
        </w:rPr>
        <w:t>lupus</w:t>
      </w:r>
      <w:r w:rsidRPr="00E162C2">
        <w:rPr>
          <w:rFonts w:ascii="Cambria" w:hAnsi="Cambria"/>
          <w:noProof/>
          <w:sz w:val="24"/>
          <w:szCs w:val="24"/>
          <w:lang w:val="ru-RU"/>
        </w:rPr>
        <w:t>), 4 вида влечуги и земноводни, 13 вида риби, 18 вида безгръбначни животни, включително 4 приоритетни вида (</w:t>
      </w:r>
      <w:r w:rsidRPr="00630683">
        <w:rPr>
          <w:rFonts w:ascii="Cambria" w:hAnsi="Cambria"/>
          <w:i/>
          <w:noProof/>
          <w:sz w:val="24"/>
          <w:szCs w:val="24"/>
          <w:lang w:val="fr-FR"/>
        </w:rPr>
        <w:t>Austropotamobius</w:t>
      </w:r>
      <w:r w:rsidRPr="00E162C2">
        <w:rPr>
          <w:rFonts w:ascii="Cambria" w:hAnsi="Cambria"/>
          <w:i/>
          <w:noProof/>
          <w:sz w:val="24"/>
          <w:szCs w:val="24"/>
          <w:lang w:val="ru-RU"/>
        </w:rPr>
        <w:t xml:space="preserve"> </w:t>
      </w:r>
      <w:r w:rsidRPr="00630683">
        <w:rPr>
          <w:rFonts w:ascii="Cambria" w:hAnsi="Cambria"/>
          <w:i/>
          <w:noProof/>
          <w:sz w:val="24"/>
          <w:szCs w:val="24"/>
          <w:lang w:val="fr-FR"/>
        </w:rPr>
        <w:t>torrentium</w:t>
      </w:r>
      <w:r w:rsidRPr="00E162C2">
        <w:rPr>
          <w:rFonts w:ascii="Cambria" w:hAnsi="Cambria"/>
          <w:i/>
          <w:noProof/>
          <w:sz w:val="24"/>
          <w:szCs w:val="24"/>
          <w:lang w:val="ru-RU"/>
        </w:rPr>
        <w:t xml:space="preserve">, </w:t>
      </w:r>
      <w:r w:rsidRPr="00630683">
        <w:rPr>
          <w:rFonts w:ascii="Cambria" w:hAnsi="Cambria"/>
          <w:i/>
          <w:noProof/>
          <w:sz w:val="24"/>
          <w:szCs w:val="24"/>
          <w:lang w:val="fr-FR"/>
        </w:rPr>
        <w:t>Callimorpha</w:t>
      </w:r>
      <w:r w:rsidRPr="00E162C2">
        <w:rPr>
          <w:rFonts w:ascii="Cambria" w:hAnsi="Cambria"/>
          <w:i/>
          <w:noProof/>
          <w:sz w:val="24"/>
          <w:szCs w:val="24"/>
          <w:lang w:val="ru-RU"/>
        </w:rPr>
        <w:t xml:space="preserve"> </w:t>
      </w:r>
      <w:r w:rsidRPr="00630683">
        <w:rPr>
          <w:rFonts w:ascii="Cambria" w:hAnsi="Cambria"/>
          <w:i/>
          <w:noProof/>
          <w:sz w:val="24"/>
          <w:szCs w:val="24"/>
          <w:lang w:val="fr-FR"/>
        </w:rPr>
        <w:t>quadripunctaria</w:t>
      </w:r>
      <w:r w:rsidRPr="00E162C2">
        <w:rPr>
          <w:rFonts w:ascii="Cambria" w:hAnsi="Cambria"/>
          <w:i/>
          <w:noProof/>
          <w:sz w:val="24"/>
          <w:szCs w:val="24"/>
          <w:lang w:val="ru-RU"/>
        </w:rPr>
        <w:t xml:space="preserve">, </w:t>
      </w:r>
      <w:r w:rsidRPr="00630683">
        <w:rPr>
          <w:rFonts w:ascii="Cambria" w:hAnsi="Cambria"/>
          <w:i/>
          <w:noProof/>
          <w:sz w:val="24"/>
          <w:szCs w:val="24"/>
          <w:lang w:val="fr-FR"/>
        </w:rPr>
        <w:t>Osmoderma</w:t>
      </w:r>
      <w:r w:rsidRPr="00E162C2">
        <w:rPr>
          <w:rFonts w:ascii="Cambria" w:hAnsi="Cambria"/>
          <w:i/>
          <w:noProof/>
          <w:sz w:val="24"/>
          <w:szCs w:val="24"/>
          <w:lang w:val="ru-RU"/>
        </w:rPr>
        <w:t xml:space="preserve"> </w:t>
      </w:r>
      <w:r w:rsidRPr="00630683">
        <w:rPr>
          <w:rFonts w:ascii="Cambria" w:hAnsi="Cambria"/>
          <w:i/>
          <w:noProof/>
          <w:sz w:val="24"/>
          <w:szCs w:val="24"/>
          <w:lang w:val="fr-FR"/>
        </w:rPr>
        <w:t>eremita</w:t>
      </w:r>
      <w:r w:rsidRPr="00E162C2">
        <w:rPr>
          <w:rFonts w:ascii="Cambria" w:hAnsi="Cambria"/>
          <w:i/>
          <w:noProof/>
          <w:sz w:val="24"/>
          <w:szCs w:val="24"/>
          <w:lang w:val="ru-RU"/>
        </w:rPr>
        <w:t xml:space="preserve">, </w:t>
      </w:r>
      <w:r w:rsidRPr="00630683">
        <w:rPr>
          <w:rFonts w:ascii="Cambria" w:hAnsi="Cambria"/>
          <w:i/>
          <w:noProof/>
          <w:sz w:val="24"/>
          <w:szCs w:val="24"/>
          <w:lang w:val="fr-FR"/>
        </w:rPr>
        <w:t>Rosalia</w:t>
      </w:r>
      <w:r w:rsidRPr="00E162C2">
        <w:rPr>
          <w:rFonts w:ascii="Cambria" w:hAnsi="Cambria"/>
          <w:i/>
          <w:noProof/>
          <w:sz w:val="24"/>
          <w:szCs w:val="24"/>
          <w:lang w:val="ru-RU"/>
        </w:rPr>
        <w:t xml:space="preserve"> </w:t>
      </w:r>
      <w:r w:rsidRPr="00630683">
        <w:rPr>
          <w:rFonts w:ascii="Cambria" w:hAnsi="Cambria"/>
          <w:i/>
          <w:noProof/>
          <w:sz w:val="24"/>
          <w:szCs w:val="24"/>
          <w:lang w:val="fr-FR"/>
        </w:rPr>
        <w:t>alpina</w:t>
      </w:r>
      <w:r w:rsidRPr="00E162C2">
        <w:rPr>
          <w:rFonts w:ascii="Cambria" w:hAnsi="Cambria"/>
          <w:noProof/>
          <w:sz w:val="24"/>
          <w:szCs w:val="24"/>
          <w:lang w:val="ru-RU"/>
        </w:rPr>
        <w:t>) и 13 растителни вида.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Геологията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Железни врата е особено сложна, като се има предвид, че тя се припокрива с орогенната единица на Карпатските планини. Районът е от особено значение поради голямото разнообразие от местообитания, в това пространство има 171 местообитания, от които 26 са уникални за Румъния. В същото време</w:t>
      </w:r>
      <w:r w:rsidRPr="00630683">
        <w:rPr>
          <w:rFonts w:ascii="Cambria" w:hAnsi="Cambria"/>
          <w:noProof/>
          <w:sz w:val="24"/>
          <w:szCs w:val="24"/>
          <w:lang w:val="bg-BG"/>
        </w:rPr>
        <w:t>,</w:t>
      </w:r>
      <w:r w:rsidRPr="00E162C2">
        <w:rPr>
          <w:rFonts w:ascii="Cambria" w:hAnsi="Cambria"/>
          <w:noProof/>
          <w:sz w:val="24"/>
          <w:szCs w:val="24"/>
          <w:lang w:val="ru-RU"/>
        </w:rPr>
        <w:t xml:space="preserve"> периметърът на обекта се състои от четири влажни зони, две в </w:t>
      </w:r>
      <w:r w:rsidRPr="00630683">
        <w:rPr>
          <w:rFonts w:ascii="Cambria" w:hAnsi="Cambria"/>
          <w:noProof/>
          <w:sz w:val="24"/>
          <w:szCs w:val="24"/>
          <w:lang w:val="bg-BG"/>
        </w:rPr>
        <w:t xml:space="preserve">акумулиращото </w:t>
      </w:r>
      <w:r w:rsidRPr="00E162C2">
        <w:rPr>
          <w:rFonts w:ascii="Cambria" w:hAnsi="Cambria"/>
          <w:noProof/>
          <w:sz w:val="24"/>
          <w:szCs w:val="24"/>
          <w:lang w:val="ru-RU"/>
        </w:rPr>
        <w:t>езеро (Остроавеле - Молдова Веке и остров Калиновъц) и на левия бряг на реката (Балта Нера - Дунав и Пожежена - Дивич). Влажните зони предлагат благоприятни условия за възпроизвеждане на голям брой мигриращи видове</w:t>
      </w:r>
      <w:r w:rsidRPr="00630683">
        <w:rPr>
          <w:rFonts w:ascii="Cambria" w:hAnsi="Cambria"/>
          <w:noProof/>
          <w:sz w:val="24"/>
          <w:szCs w:val="24"/>
          <w:lang w:val="bg-BG"/>
        </w:rPr>
        <w:t>,</w:t>
      </w:r>
      <w:r w:rsidRPr="00E162C2">
        <w:rPr>
          <w:rFonts w:ascii="Cambria" w:hAnsi="Cambria"/>
          <w:noProof/>
          <w:sz w:val="24"/>
          <w:szCs w:val="24"/>
          <w:lang w:val="ru-RU"/>
        </w:rPr>
        <w:t xml:space="preserve"> поради оптималните възможности за хранене в топлия сезон на този биоценозен комплекс и поради факта, че водните видове птици гнездят тук, като гнездата са разположени почти изключително в местообитанието на тръстика и папур.</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Значението на района се отдава на значението на опазването на флората в района на Дунавското дефиле (особено </w:t>
      </w:r>
      <w:r w:rsidRPr="00630683">
        <w:rPr>
          <w:rFonts w:ascii="Cambria" w:hAnsi="Cambria"/>
          <w:noProof/>
          <w:sz w:val="24"/>
          <w:szCs w:val="24"/>
          <w:lang w:val="bg-BG"/>
        </w:rPr>
        <w:t>Казанеле</w:t>
      </w:r>
      <w:r w:rsidRPr="00E162C2">
        <w:rPr>
          <w:rFonts w:ascii="Cambria" w:hAnsi="Cambria"/>
          <w:noProof/>
          <w:sz w:val="24"/>
          <w:szCs w:val="24"/>
          <w:lang w:val="ru-RU"/>
        </w:rPr>
        <w:t xml:space="preserve"> и Островул Молдова Веке), считани за природни резервати, а Дунавските котли с гората и растителността на скалите, </w:t>
      </w:r>
      <w:r w:rsidRPr="00630683">
        <w:rPr>
          <w:rFonts w:ascii="Cambria" w:hAnsi="Cambria"/>
          <w:noProof/>
          <w:sz w:val="24"/>
          <w:szCs w:val="24"/>
          <w:lang w:val="bg-BG"/>
        </w:rPr>
        <w:t xml:space="preserve">в </w:t>
      </w:r>
      <w:r w:rsidRPr="00E162C2">
        <w:rPr>
          <w:rFonts w:ascii="Cambria" w:hAnsi="Cambria"/>
          <w:noProof/>
          <w:sz w:val="24"/>
          <w:szCs w:val="24"/>
          <w:lang w:val="ru-RU"/>
        </w:rPr>
        <w:t>които</w:t>
      </w:r>
      <w:r w:rsidRPr="00630683">
        <w:rPr>
          <w:rFonts w:ascii="Cambria" w:hAnsi="Cambria"/>
          <w:noProof/>
          <w:sz w:val="24"/>
          <w:szCs w:val="24"/>
          <w:lang w:val="bg-BG"/>
        </w:rPr>
        <w:t xml:space="preserve"> се забелязва</w:t>
      </w:r>
      <w:r w:rsidRPr="00E162C2">
        <w:rPr>
          <w:rFonts w:ascii="Cambria" w:hAnsi="Cambria"/>
          <w:noProof/>
          <w:sz w:val="24"/>
          <w:szCs w:val="24"/>
          <w:lang w:val="ru-RU"/>
        </w:rPr>
        <w:t xml:space="preserve"> присъствието на видовете </w:t>
      </w:r>
      <w:r w:rsidRPr="00630683">
        <w:rPr>
          <w:rFonts w:ascii="Cambria" w:hAnsi="Cambria"/>
          <w:i/>
          <w:noProof/>
          <w:sz w:val="24"/>
          <w:szCs w:val="24"/>
          <w:lang w:val="fr-FR"/>
        </w:rPr>
        <w:t>Tulipa</w:t>
      </w:r>
      <w:r w:rsidRPr="00E162C2">
        <w:rPr>
          <w:rFonts w:ascii="Cambria" w:hAnsi="Cambria"/>
          <w:i/>
          <w:noProof/>
          <w:sz w:val="24"/>
          <w:szCs w:val="24"/>
          <w:lang w:val="ru-RU"/>
        </w:rPr>
        <w:t xml:space="preserve"> </w:t>
      </w:r>
      <w:r w:rsidRPr="00630683">
        <w:rPr>
          <w:rFonts w:ascii="Cambria" w:hAnsi="Cambria"/>
          <w:i/>
          <w:noProof/>
          <w:sz w:val="24"/>
          <w:szCs w:val="24"/>
          <w:lang w:val="fr-FR"/>
        </w:rPr>
        <w:t>Hungarica</w:t>
      </w:r>
      <w:r w:rsidRPr="00E162C2">
        <w:rPr>
          <w:rFonts w:ascii="Cambria" w:hAnsi="Cambria"/>
          <w:noProof/>
          <w:sz w:val="24"/>
          <w:szCs w:val="24"/>
          <w:lang w:val="ru-RU"/>
        </w:rPr>
        <w:t xml:space="preserve"> и </w:t>
      </w:r>
      <w:r w:rsidRPr="00630683">
        <w:rPr>
          <w:rFonts w:ascii="Cambria" w:hAnsi="Cambria"/>
          <w:i/>
          <w:noProof/>
          <w:sz w:val="24"/>
          <w:szCs w:val="24"/>
          <w:lang w:val="fr-FR"/>
        </w:rPr>
        <w:t>Campanula</w:t>
      </w:r>
      <w:r w:rsidRPr="00E162C2">
        <w:rPr>
          <w:rFonts w:ascii="Cambria" w:hAnsi="Cambria"/>
          <w:i/>
          <w:noProof/>
          <w:sz w:val="24"/>
          <w:szCs w:val="24"/>
          <w:lang w:val="ru-RU"/>
        </w:rPr>
        <w:t xml:space="preserve"> </w:t>
      </w:r>
      <w:r w:rsidRPr="00630683">
        <w:rPr>
          <w:rFonts w:ascii="Cambria" w:hAnsi="Cambria"/>
          <w:i/>
          <w:noProof/>
          <w:sz w:val="24"/>
          <w:szCs w:val="24"/>
          <w:lang w:val="fr-FR"/>
        </w:rPr>
        <w:t>crassipies</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днес са </w:t>
      </w:r>
      <w:r w:rsidRPr="00E162C2">
        <w:rPr>
          <w:rFonts w:ascii="Cambria" w:hAnsi="Cambria"/>
          <w:noProof/>
          <w:sz w:val="24"/>
          <w:szCs w:val="24"/>
          <w:lang w:val="ru-RU"/>
        </w:rPr>
        <w:t xml:space="preserve"> в списъка</w:t>
      </w:r>
      <w:r w:rsidRPr="00630683">
        <w:rPr>
          <w:rFonts w:ascii="Cambria" w:hAnsi="Cambria"/>
          <w:noProof/>
          <w:sz w:val="24"/>
          <w:szCs w:val="24"/>
          <w:lang w:val="bg-BG"/>
        </w:rPr>
        <w:t xml:space="preserve"> за</w:t>
      </w:r>
      <w:r w:rsidRPr="00E162C2">
        <w:rPr>
          <w:rFonts w:ascii="Cambria" w:hAnsi="Cambria"/>
          <w:noProof/>
          <w:sz w:val="24"/>
          <w:szCs w:val="24"/>
          <w:lang w:val="ru-RU"/>
        </w:rPr>
        <w:t xml:space="preserve"> редки и застрашени видове) и</w:t>
      </w:r>
      <w:r w:rsidRPr="00630683">
        <w:rPr>
          <w:rFonts w:ascii="Cambria" w:hAnsi="Cambria"/>
          <w:noProof/>
          <w:sz w:val="24"/>
          <w:szCs w:val="24"/>
          <w:lang w:val="bg-BG"/>
        </w:rPr>
        <w:t xml:space="preserve"> резерват</w:t>
      </w:r>
      <w:r w:rsidRPr="00E162C2">
        <w:rPr>
          <w:rFonts w:ascii="Cambria" w:hAnsi="Cambria"/>
          <w:noProof/>
          <w:sz w:val="24"/>
          <w:szCs w:val="24"/>
          <w:lang w:val="ru-RU"/>
        </w:rPr>
        <w:t xml:space="preserve"> Железни врата – </w:t>
      </w:r>
      <w:r w:rsidRPr="00630683">
        <w:rPr>
          <w:rFonts w:ascii="Cambria" w:hAnsi="Cambria"/>
          <w:noProof/>
          <w:sz w:val="24"/>
          <w:szCs w:val="24"/>
          <w:lang w:val="bg-BG"/>
        </w:rPr>
        <w:t>Гура Въий</w:t>
      </w:r>
      <w:r w:rsidRPr="00E162C2">
        <w:rPr>
          <w:rFonts w:ascii="Cambria" w:hAnsi="Cambria"/>
          <w:noProof/>
          <w:sz w:val="24"/>
          <w:szCs w:val="24"/>
          <w:lang w:val="ru-RU"/>
        </w:rPr>
        <w:t xml:space="preserve"> с</w:t>
      </w:r>
      <w:r w:rsidRPr="00630683">
        <w:rPr>
          <w:rFonts w:ascii="Cambria" w:hAnsi="Cambria"/>
          <w:noProof/>
          <w:sz w:val="24"/>
          <w:szCs w:val="24"/>
          <w:lang w:val="bg-BG"/>
        </w:rPr>
        <w:t xml:space="preserve"> видовете</w:t>
      </w:r>
      <w:r w:rsidRPr="00E162C2">
        <w:rPr>
          <w:rFonts w:ascii="Cambria" w:hAnsi="Cambria"/>
          <w:noProof/>
          <w:sz w:val="24"/>
          <w:szCs w:val="24"/>
          <w:lang w:val="ru-RU"/>
        </w:rPr>
        <w:t xml:space="preserve"> </w:t>
      </w:r>
      <w:r w:rsidRPr="00630683">
        <w:rPr>
          <w:rFonts w:ascii="Cambria" w:hAnsi="Cambria"/>
          <w:i/>
          <w:noProof/>
          <w:sz w:val="24"/>
          <w:szCs w:val="24"/>
          <w:lang w:val="fr-FR"/>
        </w:rPr>
        <w:t>Prangos</w:t>
      </w:r>
      <w:r w:rsidRPr="00E162C2">
        <w:rPr>
          <w:rFonts w:ascii="Cambria" w:hAnsi="Cambria"/>
          <w:i/>
          <w:noProof/>
          <w:sz w:val="24"/>
          <w:szCs w:val="24"/>
          <w:lang w:val="ru-RU"/>
        </w:rPr>
        <w:t xml:space="preserve"> </w:t>
      </w:r>
      <w:r w:rsidRPr="00630683">
        <w:rPr>
          <w:rFonts w:ascii="Cambria" w:hAnsi="Cambria"/>
          <w:i/>
          <w:noProof/>
          <w:sz w:val="24"/>
          <w:szCs w:val="24"/>
          <w:lang w:val="fr-FR"/>
        </w:rPr>
        <w:t>carinata</w:t>
      </w:r>
      <w:r w:rsidRPr="00E162C2">
        <w:rPr>
          <w:rFonts w:ascii="Cambria" w:hAnsi="Cambria"/>
          <w:noProof/>
          <w:sz w:val="24"/>
          <w:szCs w:val="24"/>
          <w:lang w:val="ru-RU"/>
        </w:rPr>
        <w:t xml:space="preserve"> и </w:t>
      </w:r>
      <w:r w:rsidRPr="00630683">
        <w:rPr>
          <w:rFonts w:ascii="Cambria" w:hAnsi="Cambria"/>
          <w:i/>
          <w:noProof/>
          <w:sz w:val="24"/>
          <w:szCs w:val="24"/>
          <w:lang w:val="fr-FR"/>
        </w:rPr>
        <w:t>Dianthus</w:t>
      </w:r>
      <w:r w:rsidRPr="00E162C2">
        <w:rPr>
          <w:rFonts w:ascii="Cambria" w:hAnsi="Cambria"/>
          <w:i/>
          <w:noProof/>
          <w:sz w:val="24"/>
          <w:szCs w:val="24"/>
          <w:lang w:val="ru-RU"/>
        </w:rPr>
        <w:t xml:space="preserve"> </w:t>
      </w:r>
      <w:r w:rsidRPr="00630683">
        <w:rPr>
          <w:rFonts w:ascii="Cambria" w:hAnsi="Cambria"/>
          <w:i/>
          <w:noProof/>
          <w:sz w:val="24"/>
          <w:szCs w:val="24"/>
          <w:lang w:val="fr-FR"/>
        </w:rPr>
        <w:t>serbicus</w:t>
      </w:r>
      <w:r w:rsidRPr="00E162C2">
        <w:rPr>
          <w:rFonts w:ascii="Cambria" w:hAnsi="Cambria"/>
          <w:noProof/>
          <w:sz w:val="24"/>
          <w:szCs w:val="24"/>
          <w:lang w:val="ru-RU"/>
        </w:rPr>
        <w:t xml:space="preserve">. Гората доминира в общия пейзаж, индексът на естественост, изчислен за </w:t>
      </w:r>
      <w:r w:rsidRPr="00630683">
        <w:rPr>
          <w:rFonts w:ascii="Cambria" w:hAnsi="Cambria"/>
          <w:noProof/>
          <w:sz w:val="24"/>
          <w:szCs w:val="24"/>
          <w:lang w:val="bg-BG"/>
        </w:rPr>
        <w:t>обект Железни врата</w:t>
      </w:r>
      <w:r w:rsidRPr="00E162C2">
        <w:rPr>
          <w:rFonts w:ascii="Cambria" w:hAnsi="Cambria"/>
          <w:noProof/>
          <w:sz w:val="24"/>
          <w:szCs w:val="24"/>
          <w:lang w:val="ru-RU"/>
        </w:rPr>
        <w:t xml:space="preserve">, </w:t>
      </w:r>
      <w:r w:rsidRPr="00630683">
        <w:rPr>
          <w:rFonts w:ascii="Cambria" w:hAnsi="Cambria"/>
          <w:noProof/>
          <w:sz w:val="24"/>
          <w:szCs w:val="24"/>
          <w:lang w:val="bg-BG"/>
        </w:rPr>
        <w:t>регистрира</w:t>
      </w:r>
      <w:r w:rsidRPr="00E162C2">
        <w:rPr>
          <w:rFonts w:ascii="Cambria" w:hAnsi="Cambria"/>
          <w:noProof/>
          <w:sz w:val="24"/>
          <w:szCs w:val="24"/>
          <w:lang w:val="ru-RU"/>
        </w:rPr>
        <w:t xml:space="preserve"> чести стойности от 80%.</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Важна част от бозайниците се дава от микрохироптери, видове от интерес за общността, представени от членове на две семейства: </w:t>
      </w:r>
      <w:r w:rsidRPr="00630683">
        <w:rPr>
          <w:rFonts w:ascii="Cambria" w:hAnsi="Cambria"/>
          <w:noProof/>
          <w:sz w:val="24"/>
          <w:szCs w:val="24"/>
          <w:lang w:val="fr-FR"/>
        </w:rPr>
        <w:t>Vespertilionidae</w:t>
      </w:r>
      <w:r w:rsidRPr="00E162C2">
        <w:rPr>
          <w:rFonts w:ascii="Cambria" w:hAnsi="Cambria"/>
          <w:noProof/>
          <w:sz w:val="24"/>
          <w:szCs w:val="24"/>
          <w:lang w:val="ru-RU"/>
        </w:rPr>
        <w:t xml:space="preserve"> и </w:t>
      </w:r>
      <w:r w:rsidRPr="00630683">
        <w:rPr>
          <w:rFonts w:ascii="Cambria" w:hAnsi="Cambria"/>
          <w:noProof/>
          <w:sz w:val="24"/>
          <w:szCs w:val="24"/>
          <w:lang w:val="fr-FR"/>
        </w:rPr>
        <w:t>Rhinolophidae</w:t>
      </w:r>
      <w:r w:rsidRPr="00E162C2">
        <w:rPr>
          <w:rFonts w:ascii="Cambria" w:hAnsi="Cambria"/>
          <w:noProof/>
          <w:sz w:val="24"/>
          <w:szCs w:val="24"/>
          <w:lang w:val="ru-RU"/>
        </w:rPr>
        <w:t>. Месоядните животни са представени както от големи видове (</w:t>
      </w:r>
      <w:r w:rsidRPr="00630683">
        <w:rPr>
          <w:rFonts w:ascii="Cambria" w:hAnsi="Cambria"/>
          <w:i/>
          <w:noProof/>
          <w:sz w:val="24"/>
          <w:szCs w:val="24"/>
          <w:lang w:val="fr-FR"/>
        </w:rPr>
        <w:t>Ursus</w:t>
      </w:r>
      <w:r w:rsidRPr="00E162C2">
        <w:rPr>
          <w:rFonts w:ascii="Cambria" w:hAnsi="Cambria"/>
          <w:i/>
          <w:noProof/>
          <w:sz w:val="24"/>
          <w:szCs w:val="24"/>
          <w:lang w:val="ru-RU"/>
        </w:rPr>
        <w:t xml:space="preserve"> </w:t>
      </w:r>
      <w:r w:rsidRPr="00630683">
        <w:rPr>
          <w:rFonts w:ascii="Cambria" w:hAnsi="Cambria"/>
          <w:i/>
          <w:noProof/>
          <w:sz w:val="24"/>
          <w:szCs w:val="24"/>
          <w:lang w:val="fr-FR"/>
        </w:rPr>
        <w:t>arctos</w:t>
      </w:r>
      <w:r w:rsidRPr="00E162C2">
        <w:rPr>
          <w:rFonts w:ascii="Cambria" w:hAnsi="Cambria"/>
          <w:i/>
          <w:noProof/>
          <w:sz w:val="24"/>
          <w:szCs w:val="24"/>
          <w:lang w:val="ru-RU"/>
        </w:rPr>
        <w:t xml:space="preserve">, </w:t>
      </w:r>
      <w:r w:rsidRPr="00630683">
        <w:rPr>
          <w:rFonts w:ascii="Cambria" w:hAnsi="Cambria"/>
          <w:i/>
          <w:noProof/>
          <w:sz w:val="24"/>
          <w:szCs w:val="24"/>
          <w:lang w:val="fr-FR"/>
        </w:rPr>
        <w:t>Canis</w:t>
      </w:r>
      <w:r w:rsidRPr="00E162C2">
        <w:rPr>
          <w:rFonts w:ascii="Cambria" w:hAnsi="Cambria"/>
          <w:i/>
          <w:noProof/>
          <w:sz w:val="24"/>
          <w:szCs w:val="24"/>
          <w:lang w:val="ru-RU"/>
        </w:rPr>
        <w:t xml:space="preserve"> </w:t>
      </w:r>
      <w:r w:rsidRPr="00630683">
        <w:rPr>
          <w:rFonts w:ascii="Cambria" w:hAnsi="Cambria"/>
          <w:i/>
          <w:noProof/>
          <w:sz w:val="24"/>
          <w:szCs w:val="24"/>
          <w:lang w:val="fr-FR"/>
        </w:rPr>
        <w:t>lupus</w:t>
      </w:r>
      <w:r w:rsidRPr="00E162C2">
        <w:rPr>
          <w:rFonts w:ascii="Cambria" w:hAnsi="Cambria"/>
          <w:i/>
          <w:noProof/>
          <w:sz w:val="24"/>
          <w:szCs w:val="24"/>
          <w:lang w:val="ru-RU"/>
        </w:rPr>
        <w:t xml:space="preserve">, </w:t>
      </w:r>
      <w:r w:rsidRPr="00630683">
        <w:rPr>
          <w:rFonts w:ascii="Cambria" w:hAnsi="Cambria"/>
          <w:i/>
          <w:noProof/>
          <w:sz w:val="24"/>
          <w:szCs w:val="24"/>
          <w:lang w:val="fr-FR"/>
        </w:rPr>
        <w:t>Lynx</w:t>
      </w:r>
      <w:r w:rsidRPr="00E162C2">
        <w:rPr>
          <w:rFonts w:ascii="Cambria" w:hAnsi="Cambria"/>
          <w:i/>
          <w:noProof/>
          <w:sz w:val="24"/>
          <w:szCs w:val="24"/>
          <w:lang w:val="ru-RU"/>
        </w:rPr>
        <w:t xml:space="preserve"> </w:t>
      </w:r>
      <w:r w:rsidRPr="00630683">
        <w:rPr>
          <w:rFonts w:ascii="Cambria" w:hAnsi="Cambria"/>
          <w:i/>
          <w:noProof/>
          <w:sz w:val="24"/>
          <w:szCs w:val="24"/>
          <w:lang w:val="fr-FR"/>
        </w:rPr>
        <w:t>ris</w:t>
      </w:r>
      <w:r w:rsidRPr="00E162C2">
        <w:rPr>
          <w:rFonts w:ascii="Cambria" w:hAnsi="Cambria"/>
          <w:noProof/>
          <w:sz w:val="24"/>
          <w:szCs w:val="24"/>
          <w:lang w:val="ru-RU"/>
        </w:rPr>
        <w:t xml:space="preserve">), така и от малки видове като </w:t>
      </w:r>
      <w:r w:rsidRPr="00630683">
        <w:rPr>
          <w:rFonts w:ascii="Cambria" w:hAnsi="Cambria"/>
          <w:noProof/>
          <w:sz w:val="24"/>
          <w:szCs w:val="24"/>
          <w:lang w:val="bg-BG"/>
        </w:rPr>
        <w:t>невестулките</w:t>
      </w:r>
      <w:r w:rsidRPr="00E162C2">
        <w:rPr>
          <w:rFonts w:ascii="Cambria" w:hAnsi="Cambria"/>
          <w:noProof/>
          <w:sz w:val="24"/>
          <w:szCs w:val="24"/>
          <w:lang w:val="ru-RU"/>
        </w:rPr>
        <w:t xml:space="preserve">. Също така, тревопасните животни, представени от видовете </w:t>
      </w:r>
      <w:r w:rsidRPr="00630683">
        <w:rPr>
          <w:rFonts w:ascii="Cambria" w:hAnsi="Cambria"/>
          <w:i/>
          <w:noProof/>
          <w:sz w:val="24"/>
          <w:szCs w:val="24"/>
          <w:lang w:val="fr-FR"/>
        </w:rPr>
        <w:t>Cervus</w:t>
      </w:r>
      <w:r w:rsidRPr="00E162C2">
        <w:rPr>
          <w:rFonts w:ascii="Cambria" w:hAnsi="Cambria"/>
          <w:i/>
          <w:noProof/>
          <w:sz w:val="24"/>
          <w:szCs w:val="24"/>
          <w:lang w:val="ru-RU"/>
        </w:rPr>
        <w:t xml:space="preserve"> </w:t>
      </w:r>
      <w:r w:rsidRPr="00630683">
        <w:rPr>
          <w:rFonts w:ascii="Cambria" w:hAnsi="Cambria"/>
          <w:i/>
          <w:noProof/>
          <w:sz w:val="24"/>
          <w:szCs w:val="24"/>
          <w:lang w:val="fr-FR"/>
        </w:rPr>
        <w:t>elaphus</w:t>
      </w:r>
      <w:r w:rsidRPr="00E162C2">
        <w:rPr>
          <w:rFonts w:ascii="Cambria" w:hAnsi="Cambria"/>
          <w:noProof/>
          <w:sz w:val="24"/>
          <w:szCs w:val="24"/>
          <w:lang w:val="ru-RU"/>
        </w:rPr>
        <w:t xml:space="preserve"> или </w:t>
      </w:r>
      <w:r w:rsidRPr="00630683">
        <w:rPr>
          <w:rFonts w:ascii="Cambria" w:hAnsi="Cambria"/>
          <w:i/>
          <w:noProof/>
          <w:sz w:val="24"/>
          <w:szCs w:val="24"/>
          <w:lang w:val="fr-FR"/>
        </w:rPr>
        <w:t>Capreolus</w:t>
      </w:r>
      <w:r w:rsidRPr="00E162C2">
        <w:rPr>
          <w:rFonts w:ascii="Cambria" w:hAnsi="Cambria"/>
          <w:i/>
          <w:noProof/>
          <w:sz w:val="24"/>
          <w:szCs w:val="24"/>
          <w:lang w:val="ru-RU"/>
        </w:rPr>
        <w:t xml:space="preserve"> </w:t>
      </w:r>
      <w:r w:rsidRPr="00630683">
        <w:rPr>
          <w:rFonts w:ascii="Cambria" w:hAnsi="Cambria"/>
          <w:i/>
          <w:noProof/>
          <w:sz w:val="24"/>
          <w:szCs w:val="24"/>
          <w:lang w:val="fr-FR"/>
        </w:rPr>
        <w:t>capreolus</w:t>
      </w:r>
      <w:r w:rsidRPr="00E162C2">
        <w:rPr>
          <w:rFonts w:ascii="Cambria" w:hAnsi="Cambria"/>
          <w:i/>
          <w:noProof/>
          <w:sz w:val="24"/>
          <w:szCs w:val="24"/>
          <w:lang w:val="ru-RU"/>
        </w:rPr>
        <w:t>,</w:t>
      </w:r>
      <w:r w:rsidRPr="00E162C2">
        <w:rPr>
          <w:rFonts w:ascii="Cambria" w:hAnsi="Cambria"/>
          <w:noProof/>
          <w:sz w:val="24"/>
          <w:szCs w:val="24"/>
          <w:lang w:val="ru-RU"/>
        </w:rPr>
        <w:t xml:space="preserve"> не липсват. От 4873 вида безгръбначни животни, съобщени на обекта, има 4 вида </w:t>
      </w:r>
      <w:r w:rsidRPr="00630683">
        <w:rPr>
          <w:rFonts w:ascii="Cambria" w:hAnsi="Cambria"/>
          <w:noProof/>
          <w:sz w:val="24"/>
          <w:szCs w:val="24"/>
          <w:lang w:val="bg-BG"/>
        </w:rPr>
        <w:t>коремоноги</w:t>
      </w:r>
      <w:r w:rsidRPr="00E162C2">
        <w:rPr>
          <w:rFonts w:ascii="Cambria" w:hAnsi="Cambria"/>
          <w:noProof/>
          <w:sz w:val="24"/>
          <w:szCs w:val="24"/>
          <w:lang w:val="ru-RU"/>
        </w:rPr>
        <w:t xml:space="preserve"> (</w:t>
      </w:r>
      <w:r w:rsidRPr="00630683">
        <w:rPr>
          <w:rFonts w:ascii="Cambria" w:hAnsi="Cambria"/>
          <w:i/>
          <w:noProof/>
          <w:sz w:val="24"/>
          <w:szCs w:val="24"/>
          <w:lang w:val="fr-FR"/>
        </w:rPr>
        <w:t>Theodoxus</w:t>
      </w:r>
      <w:r w:rsidRPr="00E162C2">
        <w:rPr>
          <w:rFonts w:ascii="Cambria" w:hAnsi="Cambria"/>
          <w:i/>
          <w:noProof/>
          <w:sz w:val="24"/>
          <w:szCs w:val="24"/>
          <w:lang w:val="ru-RU"/>
        </w:rPr>
        <w:t xml:space="preserve"> </w:t>
      </w:r>
      <w:r w:rsidRPr="00630683">
        <w:rPr>
          <w:rFonts w:ascii="Cambria" w:hAnsi="Cambria"/>
          <w:i/>
          <w:noProof/>
          <w:sz w:val="24"/>
          <w:szCs w:val="24"/>
          <w:lang w:val="fr-FR"/>
        </w:rPr>
        <w:t>traversalis</w:t>
      </w:r>
      <w:r w:rsidRPr="00E162C2">
        <w:rPr>
          <w:rFonts w:ascii="Cambria" w:hAnsi="Cambria"/>
          <w:i/>
          <w:noProof/>
          <w:sz w:val="24"/>
          <w:szCs w:val="24"/>
          <w:lang w:val="ru-RU"/>
        </w:rPr>
        <w:t xml:space="preserve">, </w:t>
      </w:r>
      <w:r w:rsidRPr="00630683">
        <w:rPr>
          <w:rFonts w:ascii="Cambria" w:hAnsi="Cambria"/>
          <w:i/>
          <w:noProof/>
          <w:sz w:val="24"/>
          <w:szCs w:val="24"/>
          <w:lang w:val="fr-FR"/>
        </w:rPr>
        <w:t>Anisus</w:t>
      </w:r>
      <w:r w:rsidRPr="00E162C2">
        <w:rPr>
          <w:rFonts w:ascii="Cambria" w:hAnsi="Cambria"/>
          <w:i/>
          <w:noProof/>
          <w:sz w:val="24"/>
          <w:szCs w:val="24"/>
          <w:lang w:val="ru-RU"/>
        </w:rPr>
        <w:t xml:space="preserve"> </w:t>
      </w:r>
      <w:r w:rsidRPr="00630683">
        <w:rPr>
          <w:rFonts w:ascii="Cambria" w:hAnsi="Cambria"/>
          <w:i/>
          <w:noProof/>
          <w:sz w:val="24"/>
          <w:szCs w:val="24"/>
          <w:lang w:val="fr-FR"/>
        </w:rPr>
        <w:t>vorticulus</w:t>
      </w:r>
      <w:r w:rsidRPr="00E162C2">
        <w:rPr>
          <w:rFonts w:ascii="Cambria" w:hAnsi="Cambria"/>
          <w:i/>
          <w:noProof/>
          <w:sz w:val="24"/>
          <w:szCs w:val="24"/>
          <w:lang w:val="ru-RU"/>
        </w:rPr>
        <w:t xml:space="preserve">, </w:t>
      </w:r>
      <w:r w:rsidRPr="00630683">
        <w:rPr>
          <w:rFonts w:ascii="Cambria" w:hAnsi="Cambria"/>
          <w:i/>
          <w:noProof/>
          <w:sz w:val="24"/>
          <w:szCs w:val="24"/>
          <w:lang w:val="fr-FR"/>
        </w:rPr>
        <w:t>Herilla</w:t>
      </w:r>
      <w:r w:rsidRPr="00E162C2">
        <w:rPr>
          <w:rFonts w:ascii="Cambria" w:hAnsi="Cambria"/>
          <w:i/>
          <w:noProof/>
          <w:sz w:val="24"/>
          <w:szCs w:val="24"/>
          <w:lang w:val="ru-RU"/>
        </w:rPr>
        <w:t xml:space="preserve"> </w:t>
      </w:r>
      <w:r w:rsidRPr="00630683">
        <w:rPr>
          <w:rFonts w:ascii="Cambria" w:hAnsi="Cambria"/>
          <w:i/>
          <w:noProof/>
          <w:sz w:val="24"/>
          <w:szCs w:val="24"/>
          <w:lang w:val="fr-FR"/>
        </w:rPr>
        <w:t>dacica</w:t>
      </w:r>
      <w:r w:rsidRPr="00E162C2">
        <w:rPr>
          <w:rFonts w:ascii="Cambria" w:hAnsi="Cambria"/>
          <w:i/>
          <w:noProof/>
          <w:sz w:val="24"/>
          <w:szCs w:val="24"/>
          <w:lang w:val="ru-RU"/>
        </w:rPr>
        <w:t xml:space="preserve">, </w:t>
      </w:r>
      <w:r w:rsidRPr="00630683">
        <w:rPr>
          <w:rFonts w:ascii="Cambria" w:hAnsi="Cambria"/>
          <w:i/>
          <w:noProof/>
          <w:sz w:val="24"/>
          <w:szCs w:val="24"/>
          <w:lang w:val="fr-FR"/>
        </w:rPr>
        <w:t>Helix</w:t>
      </w:r>
      <w:r w:rsidRPr="00E162C2">
        <w:rPr>
          <w:rFonts w:ascii="Cambria" w:hAnsi="Cambria"/>
          <w:i/>
          <w:noProof/>
          <w:sz w:val="24"/>
          <w:szCs w:val="24"/>
          <w:lang w:val="ru-RU"/>
        </w:rPr>
        <w:t xml:space="preserve"> </w:t>
      </w:r>
      <w:r w:rsidRPr="00630683">
        <w:rPr>
          <w:rFonts w:ascii="Cambria" w:hAnsi="Cambria"/>
          <w:i/>
          <w:noProof/>
          <w:sz w:val="24"/>
          <w:szCs w:val="24"/>
          <w:lang w:val="fr-FR"/>
        </w:rPr>
        <w:t>pomatia</w:t>
      </w:r>
      <w:r w:rsidRPr="00E162C2">
        <w:rPr>
          <w:rFonts w:ascii="Cambria" w:hAnsi="Cambria"/>
          <w:noProof/>
          <w:sz w:val="24"/>
          <w:szCs w:val="24"/>
          <w:lang w:val="ru-RU"/>
        </w:rPr>
        <w:t xml:space="preserve">) и 5 ​​представители на класа </w:t>
      </w:r>
      <w:r w:rsidRPr="00630683">
        <w:rPr>
          <w:rFonts w:ascii="Cambria" w:hAnsi="Cambria"/>
          <w:noProof/>
          <w:sz w:val="24"/>
          <w:szCs w:val="24"/>
          <w:lang w:val="fr-FR"/>
        </w:rPr>
        <w:t>Insecta</w:t>
      </w:r>
      <w:r w:rsidRPr="00E162C2">
        <w:rPr>
          <w:rFonts w:ascii="Cambria" w:hAnsi="Cambria"/>
          <w:noProof/>
          <w:sz w:val="24"/>
          <w:szCs w:val="24"/>
          <w:lang w:val="ru-RU"/>
        </w:rPr>
        <w:t xml:space="preserve"> със специален статус (</w:t>
      </w:r>
      <w:r w:rsidRPr="00630683">
        <w:rPr>
          <w:rFonts w:ascii="Cambria" w:hAnsi="Cambria"/>
          <w:i/>
          <w:noProof/>
          <w:sz w:val="24"/>
          <w:szCs w:val="24"/>
          <w:lang w:val="fr-FR"/>
        </w:rPr>
        <w:t>Lucanus</w:t>
      </w:r>
      <w:r w:rsidRPr="00E162C2">
        <w:rPr>
          <w:rFonts w:ascii="Cambria" w:hAnsi="Cambria"/>
          <w:i/>
          <w:noProof/>
          <w:sz w:val="24"/>
          <w:szCs w:val="24"/>
          <w:lang w:val="ru-RU"/>
        </w:rPr>
        <w:t xml:space="preserve"> </w:t>
      </w:r>
      <w:r w:rsidRPr="00630683">
        <w:rPr>
          <w:rFonts w:ascii="Cambria" w:hAnsi="Cambria"/>
          <w:i/>
          <w:noProof/>
          <w:sz w:val="24"/>
          <w:szCs w:val="24"/>
          <w:lang w:val="fr-FR"/>
        </w:rPr>
        <w:t>cervus</w:t>
      </w:r>
      <w:r w:rsidRPr="00E162C2">
        <w:rPr>
          <w:rFonts w:ascii="Cambria" w:hAnsi="Cambria"/>
          <w:i/>
          <w:noProof/>
          <w:sz w:val="24"/>
          <w:szCs w:val="24"/>
          <w:lang w:val="ru-RU"/>
        </w:rPr>
        <w:t xml:space="preserve">, </w:t>
      </w:r>
      <w:r w:rsidRPr="00630683">
        <w:rPr>
          <w:rFonts w:ascii="Cambria" w:hAnsi="Cambria"/>
          <w:i/>
          <w:noProof/>
          <w:sz w:val="24"/>
          <w:szCs w:val="24"/>
          <w:lang w:val="fr-FR"/>
        </w:rPr>
        <w:t>Eriogaster</w:t>
      </w:r>
      <w:r w:rsidRPr="00E162C2">
        <w:rPr>
          <w:rFonts w:ascii="Cambria" w:hAnsi="Cambria"/>
          <w:i/>
          <w:noProof/>
          <w:sz w:val="24"/>
          <w:szCs w:val="24"/>
          <w:lang w:val="ru-RU"/>
        </w:rPr>
        <w:t xml:space="preserve"> </w:t>
      </w:r>
      <w:r w:rsidRPr="00630683">
        <w:rPr>
          <w:rFonts w:ascii="Cambria" w:hAnsi="Cambria"/>
          <w:i/>
          <w:noProof/>
          <w:sz w:val="24"/>
          <w:szCs w:val="24"/>
          <w:lang w:val="fr-FR"/>
        </w:rPr>
        <w:t>catax</w:t>
      </w:r>
      <w:r w:rsidRPr="00E162C2">
        <w:rPr>
          <w:rFonts w:ascii="Cambria" w:hAnsi="Cambria"/>
          <w:i/>
          <w:noProof/>
          <w:sz w:val="24"/>
          <w:szCs w:val="24"/>
          <w:lang w:val="ru-RU"/>
        </w:rPr>
        <w:t xml:space="preserve">, </w:t>
      </w:r>
      <w:r w:rsidRPr="00630683">
        <w:rPr>
          <w:rFonts w:ascii="Cambria" w:hAnsi="Cambria"/>
          <w:i/>
          <w:noProof/>
          <w:sz w:val="24"/>
          <w:szCs w:val="24"/>
          <w:lang w:val="fr-FR"/>
        </w:rPr>
        <w:t>Lycaena</w:t>
      </w:r>
      <w:r w:rsidRPr="00E162C2">
        <w:rPr>
          <w:rFonts w:ascii="Cambria" w:hAnsi="Cambria"/>
          <w:i/>
          <w:noProof/>
          <w:sz w:val="24"/>
          <w:szCs w:val="24"/>
          <w:lang w:val="ru-RU"/>
        </w:rPr>
        <w:t xml:space="preserve"> </w:t>
      </w:r>
      <w:r w:rsidRPr="00630683">
        <w:rPr>
          <w:rFonts w:ascii="Cambria" w:hAnsi="Cambria"/>
          <w:i/>
          <w:noProof/>
          <w:sz w:val="24"/>
          <w:szCs w:val="24"/>
          <w:lang w:val="fr-FR"/>
        </w:rPr>
        <w:t>dispar</w:t>
      </w:r>
      <w:r w:rsidRPr="00E162C2">
        <w:rPr>
          <w:rFonts w:ascii="Cambria" w:hAnsi="Cambria"/>
          <w:i/>
          <w:noProof/>
          <w:sz w:val="24"/>
          <w:szCs w:val="24"/>
          <w:lang w:val="ru-RU"/>
        </w:rPr>
        <w:t xml:space="preserve"> </w:t>
      </w:r>
      <w:r w:rsidRPr="00630683">
        <w:rPr>
          <w:rFonts w:ascii="Cambria" w:hAnsi="Cambria"/>
          <w:i/>
          <w:noProof/>
          <w:sz w:val="24"/>
          <w:szCs w:val="24"/>
          <w:lang w:val="fr-FR"/>
        </w:rPr>
        <w:t>rutilus</w:t>
      </w:r>
      <w:r w:rsidRPr="00E162C2">
        <w:rPr>
          <w:rFonts w:ascii="Cambria" w:hAnsi="Cambria"/>
          <w:i/>
          <w:noProof/>
          <w:sz w:val="24"/>
          <w:szCs w:val="24"/>
          <w:lang w:val="ru-RU"/>
        </w:rPr>
        <w:t xml:space="preserve">, </w:t>
      </w:r>
      <w:r w:rsidRPr="00630683">
        <w:rPr>
          <w:rFonts w:ascii="Cambria" w:hAnsi="Cambria"/>
          <w:i/>
          <w:noProof/>
          <w:sz w:val="24"/>
          <w:szCs w:val="24"/>
          <w:lang w:val="fr-FR"/>
        </w:rPr>
        <w:t>Parnassius</w:t>
      </w:r>
      <w:r w:rsidRPr="00E162C2">
        <w:rPr>
          <w:rFonts w:ascii="Cambria" w:hAnsi="Cambria"/>
          <w:i/>
          <w:noProof/>
          <w:sz w:val="24"/>
          <w:szCs w:val="24"/>
          <w:lang w:val="ru-RU"/>
        </w:rPr>
        <w:t xml:space="preserve"> </w:t>
      </w:r>
      <w:r w:rsidRPr="00630683">
        <w:rPr>
          <w:rFonts w:ascii="Cambria" w:hAnsi="Cambria"/>
          <w:i/>
          <w:noProof/>
          <w:sz w:val="24"/>
          <w:szCs w:val="24"/>
          <w:lang w:val="fr-FR"/>
        </w:rPr>
        <w:t>mnemosyne</w:t>
      </w:r>
      <w:r w:rsidRPr="00E162C2">
        <w:rPr>
          <w:rFonts w:ascii="Cambria" w:hAnsi="Cambria"/>
          <w:i/>
          <w:noProof/>
          <w:sz w:val="24"/>
          <w:szCs w:val="24"/>
          <w:lang w:val="ru-RU"/>
        </w:rPr>
        <w:t xml:space="preserve"> </w:t>
      </w:r>
      <w:r w:rsidRPr="00630683">
        <w:rPr>
          <w:rFonts w:ascii="Cambria" w:hAnsi="Cambria"/>
          <w:i/>
          <w:noProof/>
          <w:sz w:val="24"/>
          <w:szCs w:val="24"/>
          <w:lang w:val="fr-FR"/>
        </w:rPr>
        <w:t>wagneri</w:t>
      </w:r>
      <w:r w:rsidRPr="00E162C2">
        <w:rPr>
          <w:rFonts w:ascii="Cambria" w:hAnsi="Cambria"/>
          <w:i/>
          <w:noProof/>
          <w:sz w:val="24"/>
          <w:szCs w:val="24"/>
          <w:lang w:val="ru-RU"/>
        </w:rPr>
        <w:t xml:space="preserve"> </w:t>
      </w:r>
      <w:r w:rsidRPr="00E162C2">
        <w:rPr>
          <w:rFonts w:ascii="Cambria" w:hAnsi="Cambria"/>
          <w:noProof/>
          <w:sz w:val="24"/>
          <w:szCs w:val="24"/>
          <w:lang w:val="ru-RU"/>
        </w:rPr>
        <w:t>и</w:t>
      </w:r>
      <w:r w:rsidRPr="00E162C2">
        <w:rPr>
          <w:rFonts w:ascii="Cambria" w:hAnsi="Cambria"/>
          <w:i/>
          <w:noProof/>
          <w:sz w:val="24"/>
          <w:szCs w:val="24"/>
          <w:lang w:val="ru-RU"/>
        </w:rPr>
        <w:t xml:space="preserve"> </w:t>
      </w:r>
      <w:r w:rsidRPr="00630683">
        <w:rPr>
          <w:rFonts w:ascii="Cambria" w:hAnsi="Cambria"/>
          <w:i/>
          <w:noProof/>
          <w:sz w:val="24"/>
          <w:szCs w:val="24"/>
          <w:lang w:val="fr-FR"/>
        </w:rPr>
        <w:t>Kirinia</w:t>
      </w:r>
      <w:r w:rsidRPr="00E162C2">
        <w:rPr>
          <w:rFonts w:ascii="Cambria" w:hAnsi="Cambria"/>
          <w:i/>
          <w:noProof/>
          <w:sz w:val="24"/>
          <w:szCs w:val="24"/>
          <w:lang w:val="ru-RU"/>
        </w:rPr>
        <w:t xml:space="preserve"> </w:t>
      </w:r>
      <w:r w:rsidRPr="00630683">
        <w:rPr>
          <w:rFonts w:ascii="Cambria" w:hAnsi="Cambria"/>
          <w:i/>
          <w:noProof/>
          <w:sz w:val="24"/>
          <w:szCs w:val="24"/>
          <w:lang w:val="fr-FR"/>
        </w:rPr>
        <w:t>roxelana</w:t>
      </w:r>
      <w:r w:rsidRPr="00E162C2">
        <w:rPr>
          <w:rFonts w:ascii="Cambria" w:hAnsi="Cambria"/>
          <w:noProof/>
          <w:sz w:val="24"/>
          <w:szCs w:val="24"/>
          <w:lang w:val="ru-RU"/>
        </w:rPr>
        <w:t>). Мястото е особено важно поради внушителния брой растителни видове, присъстващи на обекта (1668), от които 14 са ендемични за Румъния.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w:t>
      </w:r>
      <w:r w:rsidRPr="00630683">
        <w:rPr>
          <w:rFonts w:ascii="Cambria" w:hAnsi="Cambria"/>
          <w:noProof/>
          <w:sz w:val="24"/>
          <w:szCs w:val="24"/>
          <w:lang w:val="fr-FR"/>
        </w:rPr>
        <w:t>ROSCI</w:t>
      </w:r>
      <w:r w:rsidRPr="00E162C2">
        <w:rPr>
          <w:rFonts w:ascii="Cambria" w:hAnsi="Cambria"/>
          <w:noProof/>
          <w:sz w:val="24"/>
          <w:szCs w:val="24"/>
          <w:lang w:val="ru-RU"/>
        </w:rPr>
        <w:t xml:space="preserve">0206 Железни врата също е във връзка с природни райони от национален интерес, а именно: научен резерват Водна пещера във Валя Полевий, Национален парк </w:t>
      </w:r>
      <w:r w:rsidRPr="00630683">
        <w:rPr>
          <w:rFonts w:ascii="Cambria" w:hAnsi="Cambria"/>
          <w:noProof/>
          <w:sz w:val="24"/>
          <w:szCs w:val="24"/>
          <w:lang w:val="bg-BG"/>
        </w:rPr>
        <w:t>Кеиле Нерей</w:t>
      </w:r>
      <w:r w:rsidRPr="00E162C2">
        <w:rPr>
          <w:rFonts w:ascii="Cambria" w:hAnsi="Cambria"/>
          <w:noProof/>
          <w:sz w:val="24"/>
          <w:szCs w:val="24"/>
          <w:lang w:val="ru-RU"/>
        </w:rPr>
        <w:t xml:space="preserve"> - </w:t>
      </w:r>
      <w:r w:rsidRPr="00630683">
        <w:rPr>
          <w:rFonts w:ascii="Cambria" w:hAnsi="Cambria"/>
          <w:noProof/>
          <w:sz w:val="24"/>
          <w:szCs w:val="24"/>
          <w:lang w:val="bg-BG"/>
        </w:rPr>
        <w:t>Беушница</w:t>
      </w:r>
      <w:r w:rsidRPr="00E162C2">
        <w:rPr>
          <w:rFonts w:ascii="Cambria" w:hAnsi="Cambria"/>
          <w:noProof/>
          <w:sz w:val="24"/>
          <w:szCs w:val="24"/>
          <w:lang w:val="ru-RU"/>
        </w:rPr>
        <w:t xml:space="preserve">, Природен парк Железни врата (обект Рамсар обявен на 18 януари 2011 г.), Геопарк Мехединско плато, както и с природни резервати Валя Маре, Балта Нера - Дунав, с </w:t>
      </w:r>
      <w:r w:rsidRPr="00630683">
        <w:rPr>
          <w:rFonts w:ascii="Cambria" w:hAnsi="Cambria"/>
          <w:noProof/>
          <w:sz w:val="24"/>
          <w:szCs w:val="24"/>
          <w:lang w:val="bg-BG"/>
        </w:rPr>
        <w:t>лястовици</w:t>
      </w:r>
      <w:r w:rsidRPr="00E162C2">
        <w:rPr>
          <w:rFonts w:ascii="Cambria" w:hAnsi="Cambria"/>
          <w:noProof/>
          <w:sz w:val="24"/>
          <w:szCs w:val="24"/>
          <w:lang w:val="ru-RU"/>
        </w:rPr>
        <w:t xml:space="preserve"> от долината Дивич, Базиа</w:t>
      </w:r>
      <w:r w:rsidRPr="00630683">
        <w:rPr>
          <w:rFonts w:ascii="Cambria" w:hAnsi="Cambria"/>
          <w:noProof/>
          <w:sz w:val="24"/>
          <w:szCs w:val="24"/>
          <w:lang w:val="bg-BG"/>
        </w:rPr>
        <w:t>ш</w:t>
      </w:r>
      <w:r w:rsidRPr="00E162C2">
        <w:rPr>
          <w:rFonts w:ascii="Cambria" w:hAnsi="Cambria"/>
          <w:noProof/>
          <w:sz w:val="24"/>
          <w:szCs w:val="24"/>
          <w:lang w:val="ru-RU"/>
        </w:rPr>
        <w:t xml:space="preserve">, Гура Въий - Върчорова, Валя Оглъникулуи, хълм Въръник, Големи котли и Малки котли, </w:t>
      </w:r>
      <w:r w:rsidRPr="00630683">
        <w:rPr>
          <w:rFonts w:ascii="Cambria" w:hAnsi="Cambria"/>
          <w:noProof/>
          <w:sz w:val="24"/>
          <w:szCs w:val="24"/>
          <w:lang w:val="bg-BG"/>
        </w:rPr>
        <w:t xml:space="preserve">фосилна </w:t>
      </w:r>
      <w:r w:rsidRPr="00E162C2">
        <w:rPr>
          <w:rFonts w:ascii="Cambria" w:hAnsi="Cambria"/>
          <w:noProof/>
          <w:sz w:val="24"/>
          <w:szCs w:val="24"/>
          <w:lang w:val="ru-RU"/>
        </w:rPr>
        <w:t xml:space="preserve">местност Свиница, </w:t>
      </w:r>
      <w:r w:rsidRPr="00630683">
        <w:rPr>
          <w:rFonts w:ascii="Cambria" w:hAnsi="Cambria"/>
          <w:noProof/>
          <w:sz w:val="24"/>
          <w:szCs w:val="24"/>
          <w:lang w:val="bg-BG"/>
        </w:rPr>
        <w:t xml:space="preserve"> фосилна </w:t>
      </w:r>
      <w:r w:rsidRPr="00E162C2">
        <w:rPr>
          <w:rFonts w:ascii="Cambria" w:hAnsi="Cambria"/>
          <w:noProof/>
          <w:sz w:val="24"/>
          <w:szCs w:val="24"/>
          <w:lang w:val="ru-RU"/>
        </w:rPr>
        <w:t>местност Бахна , Кракул Гъйоара, Кракул Кручий, Фаца Вирулуи.</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0198 </w:t>
      </w:r>
      <w:r w:rsidRPr="00630683">
        <w:rPr>
          <w:rFonts w:ascii="Cambria" w:hAnsi="Cambria"/>
          <w:i/>
          <w:noProof/>
          <w:sz w:val="24"/>
          <w:szCs w:val="24"/>
          <w:u w:val="single"/>
          <w:lang w:val="bg-BG"/>
        </w:rPr>
        <w:t>Плато Мехединц</w:t>
      </w:r>
    </w:p>
    <w:p w:rsidR="007F2DCF" w:rsidRPr="00E162C2" w:rsidRDefault="007F2DCF" w:rsidP="007F2DCF">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Обектът се намира на територията на Горж (4%) и Мехединц (96%), принадлежащи изцяло на континенталния биогеографски регион. Повърхността на обекта е 53555,90 ха, средната надморска височина е 574 м, а максималната надморска височина е 1452 м.</w:t>
      </w:r>
    </w:p>
    <w:p w:rsidR="007F2DCF" w:rsidRPr="00E162C2" w:rsidRDefault="007F2DCF" w:rsidP="007F2DCF">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Според Стандартния формуляр на обекта, на повърхността му са открити следните класове на местообитания и степента им на покритие: реки, езера (0,24%), тревни площи (24,96%), други обработваеми земи (20,40%), гори широколистни (39,22%), иглолистни гори (0,46%), смесени гори (8,04%), лозя и овощни градини (0,51%), скали, площи</w:t>
      </w:r>
      <w:r w:rsidRPr="00630683">
        <w:rPr>
          <w:rFonts w:ascii="Cambria" w:hAnsi="Cambria" w:cs="Arial"/>
          <w:noProof/>
          <w:sz w:val="24"/>
          <w:szCs w:val="24"/>
          <w:lang w:val="bg-BG"/>
        </w:rPr>
        <w:t xml:space="preserve">, бедни </w:t>
      </w:r>
      <w:r w:rsidRPr="00E162C2">
        <w:rPr>
          <w:rFonts w:ascii="Cambria" w:hAnsi="Cambria" w:cs="Arial"/>
          <w:noProof/>
          <w:sz w:val="24"/>
          <w:szCs w:val="24"/>
          <w:lang w:val="ru-RU"/>
        </w:rPr>
        <w:t>на растителност (0,23%) ), други изкуствени земи (1,81%), горски местообитания (4,13%).</w:t>
      </w:r>
    </w:p>
    <w:p w:rsidR="007F2DCF" w:rsidRPr="00E162C2" w:rsidRDefault="007F2DCF" w:rsidP="007F2DCF">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Обектът е определен за опазване на 10 местообитания, от които 3 са приоритетни: (40</w:t>
      </w:r>
      <w:r w:rsidRPr="00630683">
        <w:rPr>
          <w:rFonts w:ascii="Cambria" w:hAnsi="Cambria" w:cs="Arial"/>
          <w:noProof/>
          <w:sz w:val="24"/>
          <w:szCs w:val="24"/>
          <w:lang w:val="fr-FR"/>
        </w:rPr>
        <w:t>A</w:t>
      </w:r>
      <w:r w:rsidRPr="00E162C2">
        <w:rPr>
          <w:rFonts w:ascii="Cambria" w:hAnsi="Cambria" w:cs="Arial"/>
          <w:noProof/>
          <w:sz w:val="24"/>
          <w:szCs w:val="24"/>
          <w:lang w:val="ru-RU"/>
        </w:rPr>
        <w:t>0 * Пери-панонски субконтинентални храсти, 9180 *</w:t>
      </w:r>
      <w:r w:rsidRPr="00630683">
        <w:rPr>
          <w:rFonts w:ascii="Cambria" w:hAnsi="Cambria" w:cs="Arial"/>
          <w:noProof/>
          <w:sz w:val="24"/>
          <w:szCs w:val="24"/>
          <w:lang w:val="bg-BG"/>
        </w:rPr>
        <w:t>Гори от</w:t>
      </w:r>
      <w:r w:rsidRPr="00E162C2">
        <w:rPr>
          <w:rFonts w:ascii="Cambria" w:hAnsi="Cambria" w:cs="Arial"/>
          <w:noProof/>
          <w:sz w:val="24"/>
          <w:szCs w:val="24"/>
          <w:lang w:val="ru-RU"/>
        </w:rPr>
        <w:t xml:space="preserve"> </w:t>
      </w:r>
      <w:r w:rsidRPr="00630683">
        <w:rPr>
          <w:rFonts w:ascii="Cambria" w:hAnsi="Cambria" w:cs="Arial"/>
          <w:i/>
          <w:noProof/>
          <w:sz w:val="24"/>
          <w:szCs w:val="24"/>
          <w:lang w:val="fr-FR"/>
        </w:rPr>
        <w:t>Tilio</w:t>
      </w:r>
      <w:r w:rsidRPr="00E162C2">
        <w:rPr>
          <w:rFonts w:ascii="Cambria" w:hAnsi="Cambria" w:cs="Arial"/>
          <w:i/>
          <w:noProof/>
          <w:sz w:val="24"/>
          <w:szCs w:val="24"/>
          <w:lang w:val="ru-RU"/>
        </w:rPr>
        <w:t>-</w:t>
      </w:r>
      <w:r w:rsidRPr="00630683">
        <w:rPr>
          <w:rFonts w:ascii="Cambria" w:hAnsi="Cambria" w:cs="Arial"/>
          <w:i/>
          <w:noProof/>
          <w:sz w:val="24"/>
          <w:szCs w:val="24"/>
          <w:lang w:val="fr-FR"/>
        </w:rPr>
        <w:t>Acerion</w:t>
      </w:r>
      <w:r w:rsidRPr="00E162C2">
        <w:rPr>
          <w:rFonts w:ascii="Cambria" w:hAnsi="Cambria" w:cs="Arial"/>
          <w:noProof/>
          <w:sz w:val="24"/>
          <w:szCs w:val="24"/>
          <w:lang w:val="ru-RU"/>
        </w:rPr>
        <w:t xml:space="preserve">  по стръмни склонове, клисури и дерета, 6210 * Полусухи тревни площи и фации с храсти на варовиков субстрат (</w:t>
      </w:r>
      <w:r w:rsidRPr="00630683">
        <w:rPr>
          <w:rFonts w:ascii="Cambria" w:hAnsi="Cambria" w:cs="Arial"/>
          <w:i/>
          <w:noProof/>
          <w:sz w:val="24"/>
          <w:szCs w:val="24"/>
          <w:lang w:val="fr-FR"/>
        </w:rPr>
        <w:t>Festuco</w:t>
      </w:r>
      <w:r w:rsidRPr="00E162C2">
        <w:rPr>
          <w:rFonts w:ascii="Cambria" w:hAnsi="Cambria" w:cs="Arial"/>
          <w:i/>
          <w:noProof/>
          <w:sz w:val="24"/>
          <w:szCs w:val="24"/>
          <w:lang w:val="ru-RU"/>
        </w:rPr>
        <w:t xml:space="preserve"> </w:t>
      </w:r>
      <w:r w:rsidRPr="00630683">
        <w:rPr>
          <w:rFonts w:ascii="Cambria" w:hAnsi="Cambria" w:cs="Arial"/>
          <w:i/>
          <w:noProof/>
          <w:sz w:val="24"/>
          <w:szCs w:val="24"/>
          <w:lang w:val="fr-FR"/>
        </w:rPr>
        <w:t>Brometalia</w:t>
      </w:r>
      <w:r w:rsidRPr="00E162C2">
        <w:rPr>
          <w:rFonts w:ascii="Cambria" w:hAnsi="Cambria" w:cs="Arial"/>
          <w:noProof/>
          <w:sz w:val="24"/>
          <w:szCs w:val="24"/>
          <w:lang w:val="ru-RU"/>
        </w:rPr>
        <w:t xml:space="preserve">), 13 вида бозайници, от които два приоритетни вида (1352 * </w:t>
      </w:r>
      <w:r w:rsidRPr="00630683">
        <w:rPr>
          <w:rFonts w:ascii="Cambria" w:hAnsi="Cambria" w:cs="Arial"/>
          <w:i/>
          <w:noProof/>
          <w:sz w:val="24"/>
          <w:szCs w:val="24"/>
          <w:lang w:val="fr-FR"/>
        </w:rPr>
        <w:t>Canis</w:t>
      </w:r>
      <w:r w:rsidRPr="00E162C2">
        <w:rPr>
          <w:rFonts w:ascii="Cambria" w:hAnsi="Cambria" w:cs="Arial"/>
          <w:i/>
          <w:noProof/>
          <w:sz w:val="24"/>
          <w:szCs w:val="24"/>
          <w:lang w:val="ru-RU"/>
        </w:rPr>
        <w:t xml:space="preserve"> </w:t>
      </w:r>
      <w:r w:rsidRPr="00630683">
        <w:rPr>
          <w:rFonts w:ascii="Cambria" w:hAnsi="Cambria" w:cs="Arial"/>
          <w:i/>
          <w:noProof/>
          <w:sz w:val="24"/>
          <w:szCs w:val="24"/>
          <w:lang w:val="fr-FR"/>
        </w:rPr>
        <w:t>lupus</w:t>
      </w:r>
      <w:r w:rsidRPr="00E162C2">
        <w:rPr>
          <w:rFonts w:ascii="Cambria" w:hAnsi="Cambria" w:cs="Arial"/>
          <w:noProof/>
          <w:sz w:val="24"/>
          <w:szCs w:val="24"/>
          <w:lang w:val="ru-RU"/>
        </w:rPr>
        <w:t xml:space="preserve"> (Вълк), 1354 * </w:t>
      </w:r>
      <w:r w:rsidRPr="00630683">
        <w:rPr>
          <w:rFonts w:ascii="Cambria" w:hAnsi="Cambria" w:cs="Arial"/>
          <w:i/>
          <w:noProof/>
          <w:sz w:val="24"/>
          <w:szCs w:val="24"/>
          <w:lang w:val="fr-FR"/>
        </w:rPr>
        <w:t>Ursus</w:t>
      </w:r>
      <w:r w:rsidRPr="00E162C2">
        <w:rPr>
          <w:rFonts w:ascii="Cambria" w:hAnsi="Cambria" w:cs="Arial"/>
          <w:i/>
          <w:noProof/>
          <w:sz w:val="24"/>
          <w:szCs w:val="24"/>
          <w:lang w:val="ru-RU"/>
        </w:rPr>
        <w:t xml:space="preserve"> </w:t>
      </w:r>
      <w:r w:rsidRPr="00630683">
        <w:rPr>
          <w:rFonts w:ascii="Cambria" w:hAnsi="Cambria" w:cs="Arial"/>
          <w:i/>
          <w:noProof/>
          <w:sz w:val="24"/>
          <w:szCs w:val="24"/>
          <w:lang w:val="fr-FR"/>
        </w:rPr>
        <w:t>arctos</w:t>
      </w:r>
      <w:r w:rsidRPr="00E162C2">
        <w:rPr>
          <w:rFonts w:ascii="Cambria" w:hAnsi="Cambria" w:cs="Arial"/>
          <w:noProof/>
          <w:sz w:val="24"/>
          <w:szCs w:val="24"/>
          <w:lang w:val="ru-RU"/>
        </w:rPr>
        <w:t xml:space="preserve"> (мечка), 2 вида земноводни, 3 вида риби, 7 вида безгръбначни (1093 * </w:t>
      </w:r>
      <w:r w:rsidRPr="00630683">
        <w:rPr>
          <w:rFonts w:ascii="Cambria" w:hAnsi="Cambria" w:cs="Arial"/>
          <w:i/>
          <w:noProof/>
          <w:sz w:val="24"/>
          <w:szCs w:val="24"/>
          <w:lang w:val="fr-FR"/>
        </w:rPr>
        <w:t>Austropotamobius</w:t>
      </w:r>
      <w:r w:rsidRPr="00E162C2">
        <w:rPr>
          <w:rFonts w:ascii="Cambria" w:hAnsi="Cambria" w:cs="Arial"/>
          <w:i/>
          <w:noProof/>
          <w:sz w:val="24"/>
          <w:szCs w:val="24"/>
          <w:lang w:val="ru-RU"/>
        </w:rPr>
        <w:t xml:space="preserve"> </w:t>
      </w:r>
      <w:r w:rsidRPr="00630683">
        <w:rPr>
          <w:rFonts w:ascii="Cambria" w:hAnsi="Cambria" w:cs="Arial"/>
          <w:i/>
          <w:noProof/>
          <w:sz w:val="24"/>
          <w:szCs w:val="24"/>
          <w:lang w:val="fr-FR"/>
        </w:rPr>
        <w:t>torrentium</w:t>
      </w:r>
      <w:r w:rsidRPr="00E162C2">
        <w:rPr>
          <w:rFonts w:ascii="Cambria" w:hAnsi="Cambria" w:cs="Arial"/>
          <w:noProof/>
          <w:sz w:val="24"/>
          <w:szCs w:val="24"/>
          <w:lang w:val="ru-RU"/>
        </w:rPr>
        <w:t xml:space="preserve">), 2 вида влечуги и 2 вида растения, от които един е приоритет (4070 * </w:t>
      </w:r>
      <w:r w:rsidRPr="00630683">
        <w:rPr>
          <w:rFonts w:ascii="Cambria" w:hAnsi="Cambria" w:cs="Arial"/>
          <w:i/>
          <w:noProof/>
          <w:sz w:val="24"/>
          <w:szCs w:val="24"/>
          <w:lang w:val="fr-FR"/>
        </w:rPr>
        <w:t>Campanula</w:t>
      </w:r>
      <w:r w:rsidRPr="00E162C2">
        <w:rPr>
          <w:rFonts w:ascii="Cambria" w:hAnsi="Cambria" w:cs="Arial"/>
          <w:i/>
          <w:noProof/>
          <w:sz w:val="24"/>
          <w:szCs w:val="24"/>
          <w:lang w:val="ru-RU"/>
        </w:rPr>
        <w:t xml:space="preserve"> </w:t>
      </w:r>
      <w:r w:rsidRPr="00630683">
        <w:rPr>
          <w:rFonts w:ascii="Cambria" w:hAnsi="Cambria" w:cs="Arial"/>
          <w:i/>
          <w:noProof/>
          <w:sz w:val="24"/>
          <w:szCs w:val="24"/>
          <w:lang w:val="fr-FR"/>
        </w:rPr>
        <w:t>serrata</w:t>
      </w:r>
      <w:r w:rsidRPr="00E162C2">
        <w:rPr>
          <w:rFonts w:ascii="Cambria" w:hAnsi="Cambria" w:cs="Arial"/>
          <w:noProof/>
          <w:sz w:val="24"/>
          <w:szCs w:val="24"/>
          <w:lang w:val="ru-RU"/>
        </w:rPr>
        <w:t>)</w:t>
      </w:r>
      <w:r w:rsidRPr="00630683">
        <w:rPr>
          <w:rFonts w:ascii="Cambria" w:hAnsi="Cambria" w:cs="Arial"/>
          <w:noProof/>
          <w:sz w:val="24"/>
          <w:szCs w:val="24"/>
          <w:lang w:val="bg-BG"/>
        </w:rPr>
        <w:t>.</w:t>
      </w:r>
      <w:r w:rsidRPr="00E162C2">
        <w:rPr>
          <w:rFonts w:ascii="Cambria" w:hAnsi="Cambria" w:cs="Arial"/>
          <w:noProof/>
          <w:sz w:val="24"/>
          <w:szCs w:val="24"/>
          <w:lang w:val="ru-RU"/>
        </w:rPr>
        <w:t xml:space="preserve"> Други защитени видове, от флората и фауната: 13 вида бозайници, 6 вида земноводни, един вид безгръбначни, 25 вида  растения.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Умерено-континенталният климат с</w:t>
      </w:r>
      <w:r w:rsidRPr="00630683">
        <w:rPr>
          <w:rFonts w:ascii="Cambria" w:hAnsi="Cambria"/>
          <w:noProof/>
          <w:sz w:val="24"/>
          <w:szCs w:val="24"/>
          <w:lang w:val="bg-BG"/>
        </w:rPr>
        <w:t>ъс</w:t>
      </w:r>
      <w:r w:rsidRPr="00E162C2">
        <w:rPr>
          <w:rFonts w:ascii="Cambria" w:hAnsi="Cambria"/>
          <w:noProof/>
          <w:sz w:val="24"/>
          <w:szCs w:val="24"/>
          <w:lang w:val="ru-RU"/>
        </w:rPr>
        <w:t xml:space="preserve"> субсредиземноморски влияния и много разнообразният релеф създават условия за множество видове редки растения и животни. Уникалната геоложка структура на този район доведе до появата на множество геоложки и спелеологични формации. Повечето от тези ценности са защитени в 17 природни резервата.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Върху варовити скали има субсредиземноморски храсти, известни като </w:t>
      </w:r>
      <w:r w:rsidRPr="00630683">
        <w:rPr>
          <w:rFonts w:ascii="Cambria" w:hAnsi="Cambria"/>
          <w:noProof/>
          <w:sz w:val="24"/>
          <w:szCs w:val="24"/>
          <w:lang w:val="bg-BG"/>
        </w:rPr>
        <w:t>шиблякур</w:t>
      </w:r>
      <w:r w:rsidRPr="00E162C2">
        <w:rPr>
          <w:rFonts w:ascii="Cambria" w:hAnsi="Cambria"/>
          <w:noProof/>
          <w:sz w:val="24"/>
          <w:szCs w:val="24"/>
          <w:lang w:val="ru-RU"/>
        </w:rPr>
        <w:t xml:space="preserve">. Флористичният състав на </w:t>
      </w:r>
      <w:r w:rsidRPr="00630683">
        <w:rPr>
          <w:rFonts w:ascii="Cambria" w:hAnsi="Cambria"/>
          <w:noProof/>
          <w:sz w:val="24"/>
          <w:szCs w:val="24"/>
          <w:lang w:val="bg-BG"/>
        </w:rPr>
        <w:t>пасищата</w:t>
      </w:r>
      <w:r w:rsidRPr="00E162C2">
        <w:rPr>
          <w:rFonts w:ascii="Cambria" w:hAnsi="Cambria"/>
          <w:noProof/>
          <w:sz w:val="24"/>
          <w:szCs w:val="24"/>
          <w:lang w:val="ru-RU"/>
        </w:rPr>
        <w:t xml:space="preserve"> е изобилен с южни елементи, а горите запазват смеси от бук, ела и бор, които не са засегнати от резитбата. В рамките на растителния килим, поради разнообразието от жизнени среди, има богата и разнородна фауна с различен произход, но с преобладаване на южни елементи.</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0069 </w:t>
      </w:r>
      <w:r w:rsidRPr="00630683">
        <w:rPr>
          <w:rFonts w:ascii="Cambria" w:hAnsi="Cambria"/>
          <w:i/>
          <w:noProof/>
          <w:sz w:val="24"/>
          <w:szCs w:val="24"/>
          <w:u w:val="single"/>
          <w:lang w:val="bg-BG"/>
        </w:rPr>
        <w:t>Домоглед</w:t>
      </w:r>
      <w:r w:rsidRPr="00E162C2">
        <w:rPr>
          <w:rFonts w:ascii="Cambria" w:hAnsi="Cambria"/>
          <w:i/>
          <w:noProof/>
          <w:sz w:val="24"/>
          <w:szCs w:val="24"/>
          <w:u w:val="single"/>
          <w:lang w:val="ru-RU"/>
        </w:rPr>
        <w:t xml:space="preserve"> – </w:t>
      </w:r>
      <w:r w:rsidRPr="00630683">
        <w:rPr>
          <w:rFonts w:ascii="Cambria" w:hAnsi="Cambria"/>
          <w:i/>
          <w:noProof/>
          <w:sz w:val="24"/>
          <w:szCs w:val="24"/>
          <w:u w:val="single"/>
          <w:lang w:val="bg-BG"/>
        </w:rPr>
        <w:t>Валя Черней</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Обектът е разположен на територията на</w:t>
      </w:r>
      <w:r w:rsidRPr="00630683">
        <w:rPr>
          <w:rFonts w:ascii="Cambria" w:hAnsi="Cambria" w:cs="Times New Roman"/>
          <w:noProof/>
          <w:sz w:val="24"/>
          <w:szCs w:val="24"/>
          <w:lang w:val="bg-BG"/>
        </w:rPr>
        <w:t xml:space="preserve"> окръзи</w:t>
      </w:r>
      <w:r w:rsidRPr="00E162C2">
        <w:rPr>
          <w:rFonts w:ascii="Cambria" w:hAnsi="Cambria" w:cs="Times New Roman"/>
          <w:noProof/>
          <w:sz w:val="24"/>
          <w:szCs w:val="24"/>
          <w:lang w:val="ru-RU"/>
        </w:rPr>
        <w:t xml:space="preserve"> Кара</w:t>
      </w:r>
      <w:r w:rsidRPr="00630683">
        <w:rPr>
          <w:rFonts w:ascii="Cambria" w:hAnsi="Cambria" w:cs="Times New Roman"/>
          <w:noProof/>
          <w:sz w:val="24"/>
          <w:szCs w:val="24"/>
          <w:lang w:val="bg-BG"/>
        </w:rPr>
        <w:t>ш</w:t>
      </w:r>
      <w:r w:rsidRPr="00E162C2">
        <w:rPr>
          <w:rFonts w:ascii="Cambria" w:hAnsi="Cambria" w:cs="Times New Roman"/>
          <w:noProof/>
          <w:sz w:val="24"/>
          <w:szCs w:val="24"/>
          <w:lang w:val="ru-RU"/>
        </w:rPr>
        <w:t xml:space="preserve">-Северин (39%), Горж (48%), Мехединц (13%), принадлежи към алпийския (52,03%) и континенталния (47,97%) биогеографски райони. Повърхността на </w:t>
      </w:r>
      <w:r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xml:space="preserve"> е 62121.30 ха, средната надморска височина е 1017 м, а максималната надморска височина е 2284 м.</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Сайтът се припокрива с друг сайт на Натура 2000, </w:t>
      </w:r>
      <w:r w:rsidRPr="00630683">
        <w:rPr>
          <w:rFonts w:ascii="Cambria" w:hAnsi="Cambria" w:cs="Times New Roman"/>
          <w:noProof/>
          <w:sz w:val="24"/>
          <w:szCs w:val="24"/>
        </w:rPr>
        <w:t>ROSPA</w:t>
      </w:r>
      <w:r w:rsidRPr="00E162C2">
        <w:rPr>
          <w:rFonts w:ascii="Cambria" w:hAnsi="Cambria" w:cs="Times New Roman"/>
          <w:noProof/>
          <w:sz w:val="24"/>
          <w:szCs w:val="24"/>
          <w:lang w:val="ru-RU"/>
        </w:rPr>
        <w:t xml:space="preserve">0035 </w:t>
      </w:r>
      <w:r w:rsidRPr="00630683">
        <w:rPr>
          <w:rFonts w:ascii="Cambria" w:hAnsi="Cambria" w:cs="Times New Roman"/>
          <w:noProof/>
          <w:sz w:val="24"/>
          <w:szCs w:val="24"/>
        </w:rPr>
        <w:t>Domogled</w:t>
      </w:r>
      <w:r w:rsidRPr="00E162C2">
        <w:rPr>
          <w:rFonts w:ascii="Cambria" w:hAnsi="Cambria" w:cs="Times New Roman"/>
          <w:noProof/>
          <w:sz w:val="24"/>
          <w:szCs w:val="24"/>
          <w:lang w:val="ru-RU"/>
        </w:rPr>
        <w:t xml:space="preserve"> - долината на Черней.</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Според Стандартния формуляр на обекта, на повърхността му са разположени следните класове местообитания и степента им на покритие: пясъчни плажове (0,27%), реки, езера (0,41%), храсти и храстовидни (1,52%) , естествени пасища, степи (13,82%), пасища (2,62%), друга обработваема земя (1,74%), широколистни гори (39,83%), иглолистни гори (3,70%), смесени гори (33,36%), скали, площи с бедна растителност (0,40%), горски местообитания (гори с преход) (2,23%).</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определен за опазване на 35 местообитания, от които 7 са приоритетни (8160 * - средновевропейски варовити клисури на хълмисти и планински етажи, 9530 * субсредиземноморска горска растителност с ендемичния </w:t>
      </w:r>
      <w:r w:rsidRPr="00630683">
        <w:rPr>
          <w:rFonts w:ascii="Cambria" w:hAnsi="Cambria"/>
          <w:i/>
          <w:noProof/>
          <w:sz w:val="24"/>
          <w:szCs w:val="24"/>
          <w:lang w:val="fr-FR"/>
        </w:rPr>
        <w:t>Pinus</w:t>
      </w:r>
      <w:r w:rsidRPr="00E162C2">
        <w:rPr>
          <w:rFonts w:ascii="Cambria" w:hAnsi="Cambria"/>
          <w:i/>
          <w:noProof/>
          <w:sz w:val="24"/>
          <w:szCs w:val="24"/>
          <w:lang w:val="ru-RU"/>
        </w:rPr>
        <w:t xml:space="preserve"> </w:t>
      </w:r>
      <w:r w:rsidRPr="00630683">
        <w:rPr>
          <w:rFonts w:ascii="Cambria" w:hAnsi="Cambria"/>
          <w:i/>
          <w:noProof/>
          <w:sz w:val="24"/>
          <w:szCs w:val="24"/>
          <w:lang w:val="fr-FR"/>
        </w:rPr>
        <w:t>nigra</w:t>
      </w:r>
      <w:r w:rsidRPr="00E162C2">
        <w:rPr>
          <w:rFonts w:ascii="Cambria" w:hAnsi="Cambria"/>
          <w:i/>
          <w:noProof/>
          <w:sz w:val="24"/>
          <w:szCs w:val="24"/>
          <w:lang w:val="ru-RU"/>
        </w:rPr>
        <w:t xml:space="preserve"> </w:t>
      </w:r>
      <w:r w:rsidRPr="00630683">
        <w:rPr>
          <w:rFonts w:ascii="Cambria" w:hAnsi="Cambria"/>
          <w:i/>
          <w:noProof/>
          <w:sz w:val="24"/>
          <w:szCs w:val="24"/>
          <w:lang w:val="fr-FR"/>
        </w:rPr>
        <w:t>ssp</w:t>
      </w:r>
      <w:r w:rsidRPr="00E162C2">
        <w:rPr>
          <w:rFonts w:ascii="Cambria" w:hAnsi="Cambria"/>
          <w:noProof/>
          <w:sz w:val="24"/>
          <w:szCs w:val="24"/>
          <w:lang w:val="ru-RU"/>
        </w:rPr>
        <w:t xml:space="preserve">. </w:t>
      </w:r>
      <w:r w:rsidRPr="00630683">
        <w:rPr>
          <w:rFonts w:ascii="Cambria" w:hAnsi="Cambria"/>
          <w:i/>
          <w:noProof/>
          <w:sz w:val="24"/>
          <w:szCs w:val="24"/>
          <w:lang w:val="fr-FR"/>
        </w:rPr>
        <w:t>Banatica</w:t>
      </w:r>
      <w:r w:rsidRPr="00E162C2">
        <w:rPr>
          <w:rFonts w:ascii="Cambria" w:hAnsi="Cambria"/>
          <w:i/>
          <w:noProof/>
          <w:sz w:val="24"/>
          <w:szCs w:val="24"/>
          <w:lang w:val="ru-RU"/>
        </w:rPr>
        <w:t>,</w:t>
      </w:r>
      <w:r w:rsidRPr="00E162C2">
        <w:rPr>
          <w:rFonts w:ascii="Cambria" w:hAnsi="Cambria"/>
          <w:noProof/>
          <w:sz w:val="24"/>
          <w:szCs w:val="24"/>
          <w:lang w:val="ru-RU"/>
        </w:rPr>
        <w:t xml:space="preserve"> 7220 * Вкаменели извори с травертинова формация (</w:t>
      </w:r>
      <w:r w:rsidRPr="00630683">
        <w:rPr>
          <w:rFonts w:ascii="Cambria" w:hAnsi="Cambria"/>
          <w:i/>
          <w:noProof/>
          <w:sz w:val="24"/>
          <w:szCs w:val="24"/>
          <w:lang w:val="fr-FR"/>
        </w:rPr>
        <w:t>Cratoneurion</w:t>
      </w:r>
      <w:r w:rsidRPr="00E162C2">
        <w:rPr>
          <w:rFonts w:ascii="Cambria" w:hAnsi="Cambria"/>
          <w:noProof/>
          <w:sz w:val="24"/>
          <w:szCs w:val="24"/>
          <w:lang w:val="ru-RU"/>
        </w:rPr>
        <w:t>), 40</w:t>
      </w:r>
      <w:r w:rsidRPr="00630683">
        <w:rPr>
          <w:rFonts w:ascii="Cambria" w:hAnsi="Cambria"/>
          <w:noProof/>
          <w:sz w:val="24"/>
          <w:szCs w:val="24"/>
          <w:lang w:val="fr-FR"/>
        </w:rPr>
        <w:t>A</w:t>
      </w:r>
      <w:r w:rsidRPr="00E162C2">
        <w:rPr>
          <w:rFonts w:ascii="Cambria" w:hAnsi="Cambria"/>
          <w:noProof/>
          <w:sz w:val="24"/>
          <w:szCs w:val="24"/>
          <w:lang w:val="ru-RU"/>
        </w:rPr>
        <w:t xml:space="preserve">0 * Пери-панонски субконтинентални храсти, 9180 * </w:t>
      </w:r>
      <w:r w:rsidRPr="00630683">
        <w:rPr>
          <w:rFonts w:ascii="Cambria" w:hAnsi="Cambria"/>
          <w:noProof/>
          <w:sz w:val="24"/>
          <w:szCs w:val="24"/>
          <w:lang w:val="bg-BG"/>
        </w:rPr>
        <w:t xml:space="preserve">Гори от </w:t>
      </w:r>
      <w:r w:rsidRPr="00630683">
        <w:rPr>
          <w:rFonts w:ascii="Cambria" w:hAnsi="Cambria"/>
          <w:i/>
          <w:noProof/>
          <w:sz w:val="24"/>
          <w:szCs w:val="24"/>
          <w:lang w:val="fr-FR"/>
        </w:rPr>
        <w:t>Tilio</w:t>
      </w:r>
      <w:r w:rsidRPr="00E162C2">
        <w:rPr>
          <w:rFonts w:ascii="Cambria" w:hAnsi="Cambria"/>
          <w:i/>
          <w:noProof/>
          <w:sz w:val="24"/>
          <w:szCs w:val="24"/>
          <w:lang w:val="ru-RU"/>
        </w:rPr>
        <w:t>-</w:t>
      </w:r>
      <w:r w:rsidRPr="00630683">
        <w:rPr>
          <w:rFonts w:ascii="Cambria" w:hAnsi="Cambria"/>
          <w:i/>
          <w:noProof/>
          <w:sz w:val="24"/>
          <w:szCs w:val="24"/>
          <w:lang w:val="fr-FR"/>
        </w:rPr>
        <w:t>Acerion</w:t>
      </w:r>
      <w:r w:rsidRPr="00E162C2">
        <w:rPr>
          <w:rFonts w:ascii="Cambria" w:hAnsi="Cambria"/>
          <w:noProof/>
          <w:sz w:val="24"/>
          <w:szCs w:val="24"/>
          <w:lang w:val="ru-RU"/>
        </w:rPr>
        <w:t xml:space="preserve"> по стръмни склонове, клисури и дерета, 6210 * Полусухи тревни площи и фации с храсти върху варовиков субстрат (</w:t>
      </w:r>
      <w:r w:rsidRPr="00630683">
        <w:rPr>
          <w:rFonts w:ascii="Cambria" w:hAnsi="Cambria"/>
          <w:i/>
          <w:noProof/>
          <w:sz w:val="24"/>
          <w:szCs w:val="24"/>
          <w:lang w:val="fr-FR"/>
        </w:rPr>
        <w:t>Festuco</w:t>
      </w:r>
      <w:r w:rsidRPr="00E162C2">
        <w:rPr>
          <w:rFonts w:ascii="Cambria" w:hAnsi="Cambria"/>
          <w:i/>
          <w:noProof/>
          <w:sz w:val="24"/>
          <w:szCs w:val="24"/>
          <w:lang w:val="ru-RU"/>
        </w:rPr>
        <w:t xml:space="preserve"> </w:t>
      </w:r>
      <w:r w:rsidRPr="00630683">
        <w:rPr>
          <w:rFonts w:ascii="Cambria" w:hAnsi="Cambria"/>
          <w:i/>
          <w:noProof/>
          <w:sz w:val="24"/>
          <w:szCs w:val="24"/>
          <w:lang w:val="fr-FR"/>
        </w:rPr>
        <w:t>Brometalia</w:t>
      </w:r>
      <w:r w:rsidRPr="00E162C2">
        <w:rPr>
          <w:rFonts w:ascii="Cambria" w:hAnsi="Cambria"/>
          <w:noProof/>
          <w:sz w:val="24"/>
          <w:szCs w:val="24"/>
          <w:lang w:val="ru-RU"/>
        </w:rPr>
        <w:t xml:space="preserve">), 15 вида бозайници, 1 вид земноводни, 7 вида риби, 22 вида безгръбначни, от които 5 приоритетни вида (1093 * </w:t>
      </w:r>
      <w:r w:rsidRPr="00630683">
        <w:rPr>
          <w:rFonts w:ascii="Cambria" w:hAnsi="Cambria"/>
          <w:i/>
          <w:noProof/>
          <w:sz w:val="24"/>
          <w:szCs w:val="24"/>
          <w:lang w:val="fr-FR"/>
        </w:rPr>
        <w:t>Austropotamobius</w:t>
      </w:r>
      <w:r w:rsidRPr="00E162C2">
        <w:rPr>
          <w:rFonts w:ascii="Cambria" w:hAnsi="Cambria"/>
          <w:i/>
          <w:noProof/>
          <w:sz w:val="24"/>
          <w:szCs w:val="24"/>
          <w:lang w:val="ru-RU"/>
        </w:rPr>
        <w:t xml:space="preserve"> </w:t>
      </w:r>
      <w:r w:rsidRPr="00630683">
        <w:rPr>
          <w:rFonts w:ascii="Cambria" w:hAnsi="Cambria"/>
          <w:i/>
          <w:noProof/>
          <w:sz w:val="24"/>
          <w:szCs w:val="24"/>
          <w:lang w:val="fr-FR"/>
        </w:rPr>
        <w:t>torrentium</w:t>
      </w:r>
      <w:r w:rsidRPr="00E162C2">
        <w:rPr>
          <w:rFonts w:ascii="Cambria" w:hAnsi="Cambria"/>
          <w:noProof/>
          <w:sz w:val="24"/>
          <w:szCs w:val="24"/>
          <w:lang w:val="ru-RU"/>
        </w:rPr>
        <w:t xml:space="preserve">, 1078 * </w:t>
      </w:r>
      <w:r w:rsidRPr="00630683">
        <w:rPr>
          <w:rFonts w:ascii="Cambria" w:hAnsi="Cambria"/>
          <w:i/>
          <w:noProof/>
          <w:sz w:val="24"/>
          <w:szCs w:val="24"/>
          <w:lang w:val="fr-FR"/>
        </w:rPr>
        <w:t>Callimorpha</w:t>
      </w:r>
      <w:r w:rsidRPr="00E162C2">
        <w:rPr>
          <w:rFonts w:ascii="Cambria" w:hAnsi="Cambria"/>
          <w:i/>
          <w:noProof/>
          <w:sz w:val="24"/>
          <w:szCs w:val="24"/>
          <w:lang w:val="ru-RU"/>
        </w:rPr>
        <w:t xml:space="preserve"> </w:t>
      </w:r>
      <w:r w:rsidRPr="00630683">
        <w:rPr>
          <w:rFonts w:ascii="Cambria" w:hAnsi="Cambria"/>
          <w:i/>
          <w:noProof/>
          <w:sz w:val="24"/>
          <w:szCs w:val="24"/>
          <w:lang w:val="fr-FR"/>
        </w:rPr>
        <w:t>quadripunctaria</w:t>
      </w:r>
      <w:r w:rsidRPr="00E162C2">
        <w:rPr>
          <w:rFonts w:ascii="Cambria" w:hAnsi="Cambria"/>
          <w:noProof/>
          <w:sz w:val="24"/>
          <w:szCs w:val="24"/>
          <w:lang w:val="ru-RU"/>
        </w:rPr>
        <w:t xml:space="preserve">, 4039 * </w:t>
      </w:r>
      <w:r w:rsidRPr="00630683">
        <w:rPr>
          <w:rFonts w:ascii="Cambria" w:hAnsi="Cambria"/>
          <w:i/>
          <w:noProof/>
          <w:sz w:val="24"/>
          <w:szCs w:val="24"/>
          <w:lang w:val="fr-FR"/>
        </w:rPr>
        <w:t>Nymphalis</w:t>
      </w:r>
      <w:r w:rsidRPr="00E162C2">
        <w:rPr>
          <w:rFonts w:ascii="Cambria" w:hAnsi="Cambria"/>
          <w:i/>
          <w:noProof/>
          <w:sz w:val="24"/>
          <w:szCs w:val="24"/>
          <w:lang w:val="ru-RU"/>
        </w:rPr>
        <w:t xml:space="preserve"> </w:t>
      </w:r>
      <w:r w:rsidRPr="00630683">
        <w:rPr>
          <w:rFonts w:ascii="Cambria" w:hAnsi="Cambria"/>
          <w:i/>
          <w:noProof/>
          <w:sz w:val="24"/>
          <w:szCs w:val="24"/>
          <w:lang w:val="fr-FR"/>
        </w:rPr>
        <w:t>vaualbum</w:t>
      </w:r>
      <w:r w:rsidRPr="00E162C2">
        <w:rPr>
          <w:rFonts w:ascii="Cambria" w:hAnsi="Cambria"/>
          <w:noProof/>
          <w:sz w:val="24"/>
          <w:szCs w:val="24"/>
          <w:lang w:val="ru-RU"/>
        </w:rPr>
        <w:t xml:space="preserve">, 1084 * </w:t>
      </w:r>
      <w:r w:rsidRPr="00630683">
        <w:rPr>
          <w:rFonts w:ascii="Cambria" w:hAnsi="Cambria"/>
          <w:i/>
          <w:noProof/>
          <w:sz w:val="24"/>
          <w:szCs w:val="24"/>
          <w:lang w:val="fr-FR"/>
        </w:rPr>
        <w:t>Osmoderma</w:t>
      </w:r>
      <w:r w:rsidRPr="00E162C2">
        <w:rPr>
          <w:rFonts w:ascii="Cambria" w:hAnsi="Cambria"/>
          <w:i/>
          <w:noProof/>
          <w:sz w:val="24"/>
          <w:szCs w:val="24"/>
          <w:lang w:val="ru-RU"/>
        </w:rPr>
        <w:t xml:space="preserve"> </w:t>
      </w:r>
      <w:r w:rsidRPr="00630683">
        <w:rPr>
          <w:rFonts w:ascii="Cambria" w:hAnsi="Cambria"/>
          <w:i/>
          <w:noProof/>
          <w:sz w:val="24"/>
          <w:szCs w:val="24"/>
          <w:lang w:val="fr-FR"/>
        </w:rPr>
        <w:t>eremite</w:t>
      </w:r>
      <w:r w:rsidRPr="00E162C2">
        <w:rPr>
          <w:rFonts w:ascii="Cambria" w:hAnsi="Cambria"/>
          <w:noProof/>
          <w:sz w:val="24"/>
          <w:szCs w:val="24"/>
          <w:lang w:val="ru-RU"/>
        </w:rPr>
        <w:t xml:space="preserve">, 1087 * </w:t>
      </w:r>
      <w:r w:rsidRPr="00630683">
        <w:rPr>
          <w:rFonts w:ascii="Cambria" w:hAnsi="Cambria"/>
          <w:i/>
          <w:noProof/>
          <w:sz w:val="24"/>
          <w:szCs w:val="24"/>
          <w:lang w:val="fr-FR"/>
        </w:rPr>
        <w:t>Rosalia</w:t>
      </w:r>
      <w:r w:rsidRPr="00E162C2">
        <w:rPr>
          <w:rFonts w:ascii="Cambria" w:hAnsi="Cambria"/>
          <w:i/>
          <w:noProof/>
          <w:sz w:val="24"/>
          <w:szCs w:val="24"/>
          <w:lang w:val="ru-RU"/>
        </w:rPr>
        <w:t xml:space="preserve"> </w:t>
      </w:r>
      <w:r w:rsidRPr="00630683">
        <w:rPr>
          <w:rFonts w:ascii="Cambria" w:hAnsi="Cambria"/>
          <w:i/>
          <w:noProof/>
          <w:sz w:val="24"/>
          <w:szCs w:val="24"/>
          <w:lang w:val="fr-FR"/>
        </w:rPr>
        <w:t>alpina</w:t>
      </w:r>
      <w:r w:rsidRPr="00E162C2">
        <w:rPr>
          <w:rFonts w:ascii="Cambria" w:hAnsi="Cambria"/>
          <w:noProof/>
          <w:sz w:val="24"/>
          <w:szCs w:val="24"/>
          <w:lang w:val="ru-RU"/>
        </w:rPr>
        <w:t>)</w:t>
      </w:r>
      <w:r w:rsidRPr="00630683">
        <w:rPr>
          <w:rFonts w:ascii="Cambria" w:hAnsi="Cambria"/>
          <w:noProof/>
          <w:sz w:val="24"/>
          <w:szCs w:val="24"/>
          <w:lang w:val="bg-BG"/>
        </w:rPr>
        <w:t>,</w:t>
      </w:r>
      <w:r w:rsidRPr="00E162C2">
        <w:rPr>
          <w:rFonts w:ascii="Cambria" w:hAnsi="Cambria"/>
          <w:noProof/>
          <w:sz w:val="24"/>
          <w:szCs w:val="24"/>
          <w:lang w:val="ru-RU"/>
        </w:rPr>
        <w:t xml:space="preserve"> 3 вида растения, един вид влечуги</w:t>
      </w:r>
      <w:r w:rsidRPr="00630683">
        <w:rPr>
          <w:rFonts w:ascii="Cambria" w:hAnsi="Cambria"/>
          <w:noProof/>
          <w:sz w:val="24"/>
          <w:szCs w:val="24"/>
          <w:lang w:val="bg-BG"/>
        </w:rPr>
        <w:t>.</w:t>
      </w:r>
      <w:r w:rsidRPr="00E162C2">
        <w:rPr>
          <w:rFonts w:ascii="Cambria" w:hAnsi="Cambria"/>
          <w:noProof/>
          <w:sz w:val="24"/>
          <w:szCs w:val="24"/>
          <w:lang w:val="ru-RU"/>
        </w:rPr>
        <w:t xml:space="preserve"> Други важни видове флора и фауна: 16 вида бозайници, 19 вида земноводни, 1 вид </w:t>
      </w:r>
      <w:r w:rsidRPr="00630683">
        <w:rPr>
          <w:rFonts w:ascii="Cambria" w:hAnsi="Cambria"/>
          <w:noProof/>
          <w:sz w:val="24"/>
          <w:szCs w:val="24"/>
          <w:lang w:val="bg-BG"/>
        </w:rPr>
        <w:t>риби</w:t>
      </w:r>
      <w:r w:rsidRPr="00E162C2">
        <w:rPr>
          <w:rFonts w:ascii="Cambria" w:hAnsi="Cambria"/>
          <w:noProof/>
          <w:sz w:val="24"/>
          <w:szCs w:val="24"/>
          <w:lang w:val="ru-RU"/>
        </w:rPr>
        <w:t>, 10 вида безгръбначни, 49 вида растения.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Районно-географският анализ на флората от обекта показва, че заедно със средиземноморските видове, 110 на брой (10%) </w:t>
      </w:r>
      <w:r w:rsidRPr="00630683">
        <w:rPr>
          <w:rFonts w:ascii="Cambria" w:hAnsi="Cambria"/>
          <w:noProof/>
          <w:sz w:val="24"/>
          <w:szCs w:val="24"/>
          <w:lang w:val="bg-BG"/>
        </w:rPr>
        <w:t xml:space="preserve"> се срещат</w:t>
      </w:r>
      <w:r w:rsidRPr="00E162C2">
        <w:rPr>
          <w:rFonts w:ascii="Cambria" w:hAnsi="Cambria"/>
          <w:noProof/>
          <w:sz w:val="24"/>
          <w:szCs w:val="24"/>
          <w:lang w:val="ru-RU"/>
        </w:rPr>
        <w:t xml:space="preserve"> 106 алпийски видове (9,6%), 45 </w:t>
      </w:r>
      <w:r w:rsidRPr="00630683">
        <w:rPr>
          <w:rFonts w:ascii="Cambria" w:hAnsi="Cambria"/>
          <w:noProof/>
          <w:sz w:val="24"/>
          <w:szCs w:val="24"/>
          <w:lang w:val="bg-BG"/>
        </w:rPr>
        <w:t xml:space="preserve"> карпатски </w:t>
      </w:r>
      <w:r w:rsidRPr="00E162C2">
        <w:rPr>
          <w:rFonts w:ascii="Cambria" w:hAnsi="Cambria"/>
          <w:noProof/>
          <w:sz w:val="24"/>
          <w:szCs w:val="24"/>
          <w:lang w:val="ru-RU"/>
        </w:rPr>
        <w:t xml:space="preserve">вида (4%), 75 </w:t>
      </w:r>
      <w:r w:rsidRPr="00630683">
        <w:rPr>
          <w:rFonts w:ascii="Cambria" w:hAnsi="Cambria"/>
          <w:noProof/>
          <w:sz w:val="24"/>
          <w:szCs w:val="24"/>
          <w:lang w:val="bg-BG"/>
        </w:rPr>
        <w:t xml:space="preserve">дакийски </w:t>
      </w:r>
      <w:r w:rsidRPr="00E162C2">
        <w:rPr>
          <w:rFonts w:ascii="Cambria" w:hAnsi="Cambria"/>
          <w:noProof/>
          <w:sz w:val="24"/>
          <w:szCs w:val="24"/>
          <w:lang w:val="ru-RU"/>
        </w:rPr>
        <w:t xml:space="preserve">вида  (6,7%), 37 балканско-карпатски видове (3,3%); 17 мизийски видове (1,5%), 14 анадолски вида (1,0%), с евразийски елементи, централноевропейски и европейски 509 вида (около 45,9%). В </w:t>
      </w:r>
      <w:r w:rsidRPr="00630683">
        <w:rPr>
          <w:rFonts w:ascii="Cambria" w:hAnsi="Cambria"/>
          <w:noProof/>
          <w:sz w:val="24"/>
          <w:szCs w:val="24"/>
          <w:lang w:val="bg-BG"/>
        </w:rPr>
        <w:t>обекта Домоглед</w:t>
      </w:r>
      <w:r w:rsidRPr="00E162C2">
        <w:rPr>
          <w:rFonts w:ascii="Cambria" w:hAnsi="Cambria"/>
          <w:noProof/>
          <w:sz w:val="24"/>
          <w:szCs w:val="24"/>
          <w:lang w:val="ru-RU"/>
        </w:rPr>
        <w:t>-Валя Ч</w:t>
      </w:r>
      <w:r w:rsidRPr="00630683">
        <w:rPr>
          <w:rFonts w:ascii="Cambria" w:hAnsi="Cambria"/>
          <w:noProof/>
          <w:sz w:val="24"/>
          <w:szCs w:val="24"/>
          <w:lang w:val="bg-BG"/>
        </w:rPr>
        <w:t>ерней</w:t>
      </w:r>
      <w:r w:rsidRPr="00E162C2">
        <w:rPr>
          <w:rFonts w:ascii="Cambria" w:hAnsi="Cambria"/>
          <w:noProof/>
          <w:sz w:val="24"/>
          <w:szCs w:val="24"/>
          <w:lang w:val="ru-RU"/>
        </w:rPr>
        <w:t xml:space="preserve"> от 30-те описани асоциации</w:t>
      </w:r>
      <w:r w:rsidRPr="00630683">
        <w:rPr>
          <w:rFonts w:ascii="Cambria" w:hAnsi="Cambria"/>
          <w:noProof/>
          <w:sz w:val="24"/>
          <w:szCs w:val="24"/>
          <w:lang w:val="bg-BG"/>
        </w:rPr>
        <w:t>,</w:t>
      </w:r>
      <w:r w:rsidRPr="00E162C2">
        <w:rPr>
          <w:rFonts w:ascii="Cambria" w:hAnsi="Cambria"/>
          <w:noProof/>
          <w:sz w:val="24"/>
          <w:szCs w:val="24"/>
          <w:lang w:val="ru-RU"/>
        </w:rPr>
        <w:t xml:space="preserve"> 9 са абсолютно ендемични.</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Природни</w:t>
      </w:r>
      <w:r w:rsidRPr="00630683">
        <w:rPr>
          <w:rFonts w:ascii="Cambria" w:hAnsi="Cambria"/>
          <w:noProof/>
          <w:sz w:val="24"/>
          <w:szCs w:val="24"/>
          <w:lang w:val="bg-BG"/>
        </w:rPr>
        <w:t>те</w:t>
      </w:r>
      <w:r w:rsidRPr="00E162C2">
        <w:rPr>
          <w:rFonts w:ascii="Cambria" w:hAnsi="Cambria"/>
          <w:noProof/>
          <w:sz w:val="24"/>
          <w:szCs w:val="24"/>
          <w:lang w:val="ru-RU"/>
        </w:rPr>
        <w:t xml:space="preserve"> особености и разнообразие</w:t>
      </w:r>
      <w:r w:rsidRPr="00630683">
        <w:rPr>
          <w:rFonts w:ascii="Cambria" w:hAnsi="Cambria"/>
          <w:noProof/>
          <w:sz w:val="24"/>
          <w:szCs w:val="24"/>
          <w:lang w:val="bg-BG"/>
        </w:rPr>
        <w:t>то</w:t>
      </w:r>
      <w:r w:rsidRPr="00E162C2">
        <w:rPr>
          <w:rFonts w:ascii="Cambria" w:hAnsi="Cambria"/>
          <w:noProof/>
          <w:sz w:val="24"/>
          <w:szCs w:val="24"/>
          <w:lang w:val="ru-RU"/>
        </w:rPr>
        <w:t xml:space="preserve"> от местообитания (сладководни местообитания, тревисти образувания, ливади и храсталаци, храсти, гори, скали, пещери), от които 10 местообитания от общ интерес. Обектът Домоглед-Валя Черней е надарен с поредица от безспорни природни ценности, които пораждат типични пейзажи, като например:</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 Варовикови скали с </w:t>
      </w:r>
      <w:r w:rsidRPr="00630683">
        <w:rPr>
          <w:rFonts w:ascii="Cambria" w:hAnsi="Cambria"/>
          <w:noProof/>
          <w:sz w:val="24"/>
          <w:szCs w:val="24"/>
          <w:lang w:val="bg-BG"/>
        </w:rPr>
        <w:t xml:space="preserve">черен банатски </w:t>
      </w:r>
      <w:r w:rsidRPr="00E162C2">
        <w:rPr>
          <w:rFonts w:ascii="Cambria" w:hAnsi="Cambria"/>
          <w:noProof/>
          <w:sz w:val="24"/>
          <w:szCs w:val="24"/>
          <w:lang w:val="ru-RU"/>
        </w:rPr>
        <w:t>бор  (ендемичен вид);</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Каньони с потоци с голям променлив поток;</w:t>
      </w:r>
    </w:p>
    <w:p w:rsidR="007F2DCF" w:rsidRPr="00630683" w:rsidRDefault="007F2DCF" w:rsidP="007F2DC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Варовикови върхове с</w:t>
      </w:r>
      <w:r w:rsidRPr="00630683">
        <w:rPr>
          <w:rFonts w:ascii="Cambria" w:hAnsi="Cambria"/>
          <w:noProof/>
          <w:sz w:val="24"/>
          <w:szCs w:val="24"/>
          <w:lang w:val="bg-BG"/>
        </w:rPr>
        <w:t>ъс</w:t>
      </w:r>
      <w:r w:rsidRPr="00E162C2">
        <w:rPr>
          <w:rFonts w:ascii="Cambria" w:hAnsi="Cambria"/>
          <w:noProof/>
          <w:sz w:val="24"/>
          <w:szCs w:val="24"/>
          <w:lang w:val="ru-RU"/>
        </w:rPr>
        <w:t xml:space="preserve"> субсредиземноморска растителност</w:t>
      </w:r>
      <w:r w:rsidRPr="00630683">
        <w:rPr>
          <w:rFonts w:ascii="Cambria" w:hAnsi="Cambria"/>
          <w:noProof/>
          <w:sz w:val="24"/>
          <w:szCs w:val="24"/>
          <w:lang w:val="bg-BG"/>
        </w:rPr>
        <w:t>;</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Обширни стари букови гори ;</w:t>
      </w:r>
    </w:p>
    <w:p w:rsidR="007F2DCF" w:rsidRPr="00630683" w:rsidRDefault="007F2DCF" w:rsidP="007F2DCF">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Алпийски падини с хвойна.</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0226 Семеник – Кеиле </w:t>
      </w:r>
      <w:r w:rsidRPr="00630683">
        <w:rPr>
          <w:rFonts w:ascii="Cambria" w:hAnsi="Cambria"/>
          <w:i/>
          <w:noProof/>
          <w:sz w:val="24"/>
          <w:szCs w:val="24"/>
          <w:u w:val="single"/>
          <w:lang w:val="bg-BG"/>
        </w:rPr>
        <w:t>Кърашулуи</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Обектът се намира на територията на окръг Караш-Северин, принадлежащ изцяло на континенталния биогеографски регион. Повърхността на </w:t>
      </w:r>
      <w:r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xml:space="preserve"> е 7458.70 ха, средната надморска височина 822 м и максималната надморска височина 1445 м.</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630683">
        <w:rPr>
          <w:rFonts w:ascii="Cambria" w:hAnsi="Cambria" w:cs="Times New Roman"/>
          <w:noProof/>
          <w:sz w:val="24"/>
          <w:szCs w:val="24"/>
          <w:lang w:val="bg-BG"/>
        </w:rPr>
        <w:t>Обектът</w:t>
      </w:r>
      <w:r w:rsidRPr="00E162C2">
        <w:rPr>
          <w:rFonts w:ascii="Cambria" w:hAnsi="Cambria" w:cs="Times New Roman"/>
          <w:noProof/>
          <w:sz w:val="24"/>
          <w:szCs w:val="24"/>
          <w:lang w:val="ru-RU"/>
        </w:rPr>
        <w:t xml:space="preserve"> се припокрива с други 2 обекта на Натура 2000, като: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 xml:space="preserve">0020 </w:t>
      </w:r>
      <w:r w:rsidRPr="00630683">
        <w:rPr>
          <w:rFonts w:ascii="Cambria" w:hAnsi="Cambria" w:cs="Times New Roman"/>
          <w:noProof/>
          <w:sz w:val="24"/>
          <w:szCs w:val="24"/>
          <w:lang w:val="bg-BG"/>
        </w:rPr>
        <w:t>Кеиле Нерей</w:t>
      </w:r>
      <w:r w:rsidRPr="00E162C2">
        <w:rPr>
          <w:rFonts w:ascii="Cambria" w:hAnsi="Cambria" w:cs="Times New Roman"/>
          <w:noProof/>
          <w:sz w:val="24"/>
          <w:szCs w:val="24"/>
          <w:lang w:val="ru-RU"/>
        </w:rPr>
        <w:t xml:space="preserve"> - Беушница и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0086 планини</w:t>
      </w:r>
      <w:r w:rsidRPr="00630683">
        <w:rPr>
          <w:rFonts w:ascii="Cambria" w:hAnsi="Cambria" w:cs="Times New Roman"/>
          <w:noProof/>
          <w:sz w:val="24"/>
          <w:szCs w:val="24"/>
          <w:lang w:val="bg-BG"/>
        </w:rPr>
        <w:t xml:space="preserve"> Семеник</w:t>
      </w:r>
      <w:r w:rsidRPr="00E162C2">
        <w:rPr>
          <w:rFonts w:ascii="Cambria" w:hAnsi="Cambria" w:cs="Times New Roman"/>
          <w:noProof/>
          <w:sz w:val="24"/>
          <w:szCs w:val="24"/>
          <w:lang w:val="ru-RU"/>
        </w:rPr>
        <w:t xml:space="preserve"> – Кеиле </w:t>
      </w:r>
      <w:r w:rsidRPr="00630683">
        <w:rPr>
          <w:rFonts w:ascii="Cambria" w:hAnsi="Cambria" w:cs="Times New Roman"/>
          <w:noProof/>
          <w:sz w:val="24"/>
          <w:szCs w:val="24"/>
          <w:lang w:val="bg-BG"/>
        </w:rPr>
        <w:t>Карашулуи</w:t>
      </w:r>
      <w:r w:rsidRPr="00E162C2">
        <w:rPr>
          <w:rFonts w:ascii="Cambria" w:hAnsi="Cambria" w:cs="Times New Roman"/>
          <w:noProof/>
          <w:sz w:val="24"/>
          <w:szCs w:val="24"/>
          <w:lang w:val="ru-RU"/>
        </w:rPr>
        <w:t>.</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Според </w:t>
      </w:r>
      <w:r w:rsidRPr="00630683">
        <w:rPr>
          <w:rFonts w:ascii="Cambria" w:hAnsi="Cambria" w:cs="Times New Roman"/>
          <w:noProof/>
          <w:sz w:val="24"/>
          <w:szCs w:val="24"/>
          <w:lang w:val="bg-BG"/>
        </w:rPr>
        <w:t>Стандарния формуляр</w:t>
      </w:r>
      <w:r w:rsidRPr="00E162C2">
        <w:rPr>
          <w:rFonts w:ascii="Cambria" w:hAnsi="Cambria" w:cs="Times New Roman"/>
          <w:noProof/>
          <w:sz w:val="24"/>
          <w:szCs w:val="24"/>
          <w:lang w:val="ru-RU"/>
        </w:rPr>
        <w:t xml:space="preserve"> на обекта, на повърхността му са разположени следните класове местообитания и степента на тяхното покритие: естествени тревни съобщества, степи (2,28%), култури (обработваема земя) (0,17%), пасища (5,57%) ), друга обработваема земя (0,28%), широколистни гори (78,47%), иглолистни гори (4,02%), смесени гори (3,40%), лозя и овощни градини (1,26%) ), други изкуствени земи (0,19%), горски местообитания (гори в преход) (4,33%).</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предназначен за защита на 24 местообитания, от които 6 са приоритетни: (6110 * Калцифицирани скални съобщества или тревни съобщества от </w:t>
      </w:r>
      <w:r w:rsidRPr="00630683">
        <w:rPr>
          <w:rFonts w:ascii="Cambria" w:hAnsi="Cambria"/>
          <w:i/>
          <w:noProof/>
          <w:sz w:val="24"/>
          <w:szCs w:val="24"/>
          <w:lang w:val="fr-FR"/>
        </w:rPr>
        <w:t>Alysso</w:t>
      </w:r>
      <w:r w:rsidRPr="00E162C2">
        <w:rPr>
          <w:rFonts w:ascii="Cambria" w:hAnsi="Cambria"/>
          <w:i/>
          <w:noProof/>
          <w:sz w:val="24"/>
          <w:szCs w:val="24"/>
          <w:lang w:val="ru-RU"/>
        </w:rPr>
        <w:t>-</w:t>
      </w:r>
      <w:r w:rsidRPr="00630683">
        <w:rPr>
          <w:rFonts w:ascii="Cambria" w:hAnsi="Cambria"/>
          <w:i/>
          <w:noProof/>
          <w:sz w:val="24"/>
          <w:szCs w:val="24"/>
          <w:lang w:val="fr-FR"/>
        </w:rPr>
        <w:t>Sedion</w:t>
      </w:r>
      <w:r w:rsidRPr="00E162C2">
        <w:rPr>
          <w:rFonts w:ascii="Cambria" w:hAnsi="Cambria"/>
          <w:noProof/>
          <w:sz w:val="24"/>
          <w:szCs w:val="24"/>
          <w:lang w:val="ru-RU"/>
        </w:rPr>
        <w:t xml:space="preserve"> бели, 7110 * Активни торфени зони, 7220 * Вкаменели извори с травертинова формация (</w:t>
      </w:r>
      <w:r w:rsidRPr="00630683">
        <w:rPr>
          <w:rFonts w:ascii="Cambria" w:hAnsi="Cambria"/>
          <w:i/>
          <w:noProof/>
          <w:sz w:val="24"/>
          <w:szCs w:val="24"/>
          <w:lang w:val="fr-FR"/>
        </w:rPr>
        <w:t>Cratoneurion</w:t>
      </w:r>
      <w:r w:rsidRPr="00E162C2">
        <w:rPr>
          <w:rFonts w:ascii="Cambria" w:hAnsi="Cambria"/>
          <w:noProof/>
          <w:sz w:val="24"/>
          <w:szCs w:val="24"/>
          <w:lang w:val="ru-RU"/>
        </w:rPr>
        <w:t>), 91</w:t>
      </w:r>
      <w:r w:rsidRPr="00630683">
        <w:rPr>
          <w:rFonts w:ascii="Cambria" w:hAnsi="Cambria"/>
          <w:noProof/>
          <w:sz w:val="24"/>
          <w:szCs w:val="24"/>
          <w:lang w:val="fr-FR"/>
        </w:rPr>
        <w:t>E</w:t>
      </w:r>
      <w:r w:rsidRPr="00E162C2">
        <w:rPr>
          <w:rFonts w:ascii="Cambria" w:hAnsi="Cambria"/>
          <w:noProof/>
          <w:sz w:val="24"/>
          <w:szCs w:val="24"/>
          <w:lang w:val="ru-RU"/>
        </w:rPr>
        <w:t xml:space="preserve">0 * Алувиални гори с </w:t>
      </w:r>
      <w:r w:rsidRPr="00630683">
        <w:rPr>
          <w:rFonts w:ascii="Cambria" w:hAnsi="Cambria"/>
          <w:i/>
          <w:noProof/>
          <w:sz w:val="24"/>
          <w:szCs w:val="24"/>
          <w:lang w:val="fr-FR"/>
        </w:rPr>
        <w:t>Alnus</w:t>
      </w:r>
      <w:r w:rsidRPr="00E162C2">
        <w:rPr>
          <w:rFonts w:ascii="Cambria" w:hAnsi="Cambria"/>
          <w:i/>
          <w:noProof/>
          <w:sz w:val="24"/>
          <w:szCs w:val="24"/>
          <w:lang w:val="ru-RU"/>
        </w:rPr>
        <w:t xml:space="preserve"> </w:t>
      </w:r>
      <w:r w:rsidRPr="00630683">
        <w:rPr>
          <w:rFonts w:ascii="Cambria" w:hAnsi="Cambria"/>
          <w:i/>
          <w:noProof/>
          <w:sz w:val="24"/>
          <w:szCs w:val="24"/>
          <w:lang w:val="fr-FR"/>
        </w:rPr>
        <w:t>glutinosa</w:t>
      </w:r>
      <w:r w:rsidRPr="00E162C2">
        <w:rPr>
          <w:rFonts w:ascii="Cambria" w:hAnsi="Cambria"/>
          <w:noProof/>
          <w:sz w:val="24"/>
          <w:szCs w:val="24"/>
          <w:lang w:val="ru-RU"/>
        </w:rPr>
        <w:t xml:space="preserve"> и </w:t>
      </w:r>
      <w:r w:rsidRPr="00630683">
        <w:rPr>
          <w:rFonts w:ascii="Cambria" w:hAnsi="Cambria"/>
          <w:i/>
          <w:noProof/>
          <w:sz w:val="24"/>
          <w:szCs w:val="24"/>
          <w:lang w:val="fr-FR"/>
        </w:rPr>
        <w:t>Fraxinus</w:t>
      </w:r>
      <w:r w:rsidRPr="00E162C2">
        <w:rPr>
          <w:rFonts w:ascii="Cambria" w:hAnsi="Cambria"/>
          <w:i/>
          <w:noProof/>
          <w:sz w:val="24"/>
          <w:szCs w:val="24"/>
          <w:lang w:val="ru-RU"/>
        </w:rPr>
        <w:t xml:space="preserve"> </w:t>
      </w:r>
      <w:r w:rsidRPr="00630683">
        <w:rPr>
          <w:rFonts w:ascii="Cambria" w:hAnsi="Cambria"/>
          <w:i/>
          <w:noProof/>
          <w:sz w:val="24"/>
          <w:szCs w:val="24"/>
          <w:lang w:val="fr-FR"/>
        </w:rPr>
        <w:t>excelsior</w:t>
      </w:r>
      <w:r w:rsidRPr="00E162C2">
        <w:rPr>
          <w:rFonts w:ascii="Cambria" w:hAnsi="Cambria"/>
          <w:noProof/>
          <w:sz w:val="24"/>
          <w:szCs w:val="24"/>
          <w:lang w:val="ru-RU"/>
        </w:rPr>
        <w:t xml:space="preserve"> (</w:t>
      </w:r>
      <w:r w:rsidRPr="00630683">
        <w:rPr>
          <w:rFonts w:ascii="Cambria" w:hAnsi="Cambria"/>
          <w:i/>
          <w:noProof/>
          <w:sz w:val="24"/>
          <w:szCs w:val="24"/>
          <w:lang w:val="fr-FR"/>
        </w:rPr>
        <w:t>Alno</w:t>
      </w:r>
      <w:r w:rsidRPr="00E162C2">
        <w:rPr>
          <w:rFonts w:ascii="Cambria" w:hAnsi="Cambria"/>
          <w:i/>
          <w:noProof/>
          <w:sz w:val="24"/>
          <w:szCs w:val="24"/>
          <w:lang w:val="ru-RU"/>
        </w:rPr>
        <w:t>-</w:t>
      </w:r>
      <w:r w:rsidRPr="00630683">
        <w:rPr>
          <w:rFonts w:ascii="Cambria" w:hAnsi="Cambria"/>
          <w:i/>
          <w:noProof/>
          <w:sz w:val="24"/>
          <w:szCs w:val="24"/>
          <w:lang w:val="fr-FR"/>
        </w:rPr>
        <w:t>Padion</w:t>
      </w:r>
      <w:r w:rsidRPr="00E162C2">
        <w:rPr>
          <w:rFonts w:ascii="Cambria" w:hAnsi="Cambria"/>
          <w:i/>
          <w:noProof/>
          <w:sz w:val="24"/>
          <w:szCs w:val="24"/>
          <w:lang w:val="ru-RU"/>
        </w:rPr>
        <w:t xml:space="preserve">, </w:t>
      </w:r>
      <w:r w:rsidRPr="00630683">
        <w:rPr>
          <w:rFonts w:ascii="Cambria" w:hAnsi="Cambria"/>
          <w:i/>
          <w:noProof/>
          <w:sz w:val="24"/>
          <w:szCs w:val="24"/>
          <w:lang w:val="fr-FR"/>
        </w:rPr>
        <w:t>Alnion</w:t>
      </w:r>
      <w:r w:rsidRPr="00E162C2">
        <w:rPr>
          <w:rFonts w:ascii="Cambria" w:hAnsi="Cambria"/>
          <w:i/>
          <w:noProof/>
          <w:sz w:val="24"/>
          <w:szCs w:val="24"/>
          <w:lang w:val="ru-RU"/>
        </w:rPr>
        <w:t xml:space="preserve"> </w:t>
      </w:r>
      <w:r w:rsidRPr="00630683">
        <w:rPr>
          <w:rFonts w:ascii="Cambria" w:hAnsi="Cambria"/>
          <w:i/>
          <w:noProof/>
          <w:sz w:val="24"/>
          <w:szCs w:val="24"/>
          <w:lang w:val="fr-FR"/>
        </w:rPr>
        <w:t>incanae</w:t>
      </w:r>
      <w:r w:rsidRPr="00E162C2">
        <w:rPr>
          <w:rFonts w:ascii="Cambria" w:hAnsi="Cambria"/>
          <w:i/>
          <w:noProof/>
          <w:sz w:val="24"/>
          <w:szCs w:val="24"/>
          <w:lang w:val="ru-RU"/>
        </w:rPr>
        <w:t xml:space="preserve">, </w:t>
      </w:r>
      <w:r w:rsidRPr="00630683">
        <w:rPr>
          <w:rFonts w:ascii="Cambria" w:hAnsi="Cambria"/>
          <w:i/>
          <w:noProof/>
          <w:sz w:val="24"/>
          <w:szCs w:val="24"/>
          <w:lang w:val="fr-FR"/>
        </w:rPr>
        <w:t>Salicion</w:t>
      </w:r>
      <w:r w:rsidRPr="00E162C2">
        <w:rPr>
          <w:rFonts w:ascii="Cambria" w:hAnsi="Cambria"/>
          <w:i/>
          <w:noProof/>
          <w:sz w:val="24"/>
          <w:szCs w:val="24"/>
          <w:lang w:val="ru-RU"/>
        </w:rPr>
        <w:t xml:space="preserve"> </w:t>
      </w:r>
      <w:r w:rsidRPr="00630683">
        <w:rPr>
          <w:rFonts w:ascii="Cambria" w:hAnsi="Cambria"/>
          <w:i/>
          <w:noProof/>
          <w:sz w:val="24"/>
          <w:szCs w:val="24"/>
          <w:lang w:val="fr-FR"/>
        </w:rPr>
        <w:t>albae</w:t>
      </w:r>
      <w:r w:rsidRPr="00E162C2">
        <w:rPr>
          <w:rFonts w:ascii="Cambria" w:hAnsi="Cambria"/>
          <w:noProof/>
          <w:sz w:val="24"/>
          <w:szCs w:val="24"/>
          <w:lang w:val="ru-RU"/>
        </w:rPr>
        <w:t>), 6210 * Полусухи тревни площи и фации с храсталаци върху варовиков субстрат (</w:t>
      </w:r>
      <w:r w:rsidRPr="00630683">
        <w:rPr>
          <w:rFonts w:ascii="Cambria" w:hAnsi="Cambria"/>
          <w:i/>
          <w:noProof/>
          <w:sz w:val="24"/>
          <w:szCs w:val="24"/>
          <w:lang w:val="fr-FR"/>
        </w:rPr>
        <w:t>Festuco</w:t>
      </w:r>
      <w:r w:rsidRPr="00E162C2">
        <w:rPr>
          <w:rFonts w:ascii="Cambria" w:hAnsi="Cambria"/>
          <w:i/>
          <w:noProof/>
          <w:sz w:val="24"/>
          <w:szCs w:val="24"/>
          <w:lang w:val="ru-RU"/>
        </w:rPr>
        <w:t xml:space="preserve"> </w:t>
      </w:r>
      <w:r w:rsidRPr="00630683">
        <w:rPr>
          <w:rFonts w:ascii="Cambria" w:hAnsi="Cambria"/>
          <w:i/>
          <w:noProof/>
          <w:sz w:val="24"/>
          <w:szCs w:val="24"/>
          <w:lang w:val="fr-FR"/>
        </w:rPr>
        <w:t>Brometalia</w:t>
      </w:r>
      <w:r w:rsidRPr="00E162C2">
        <w:rPr>
          <w:rFonts w:ascii="Cambria" w:hAnsi="Cambria"/>
          <w:noProof/>
          <w:sz w:val="24"/>
          <w:szCs w:val="24"/>
          <w:lang w:val="ru-RU"/>
        </w:rPr>
        <w:t xml:space="preserve">), 9180 * </w:t>
      </w:r>
      <w:r w:rsidRPr="00630683">
        <w:rPr>
          <w:rFonts w:ascii="Cambria" w:hAnsi="Cambria"/>
          <w:noProof/>
          <w:sz w:val="24"/>
          <w:szCs w:val="24"/>
          <w:lang w:val="bg-BG"/>
        </w:rPr>
        <w:t xml:space="preserve">Гори от </w:t>
      </w:r>
      <w:r w:rsidRPr="00630683">
        <w:rPr>
          <w:rFonts w:ascii="Cambria" w:hAnsi="Cambria"/>
          <w:i/>
          <w:noProof/>
          <w:sz w:val="24"/>
          <w:szCs w:val="24"/>
          <w:lang w:val="fr-FR"/>
        </w:rPr>
        <w:t>Tilio</w:t>
      </w:r>
      <w:r w:rsidRPr="00E162C2">
        <w:rPr>
          <w:rFonts w:ascii="Cambria" w:hAnsi="Cambria"/>
          <w:i/>
          <w:noProof/>
          <w:sz w:val="24"/>
          <w:szCs w:val="24"/>
          <w:lang w:val="ru-RU"/>
        </w:rPr>
        <w:t>-</w:t>
      </w:r>
      <w:r w:rsidRPr="00630683">
        <w:rPr>
          <w:rFonts w:ascii="Cambria" w:hAnsi="Cambria"/>
          <w:i/>
          <w:noProof/>
          <w:sz w:val="24"/>
          <w:szCs w:val="24"/>
          <w:lang w:val="fr-FR"/>
        </w:rPr>
        <w:t>Acerion</w:t>
      </w:r>
      <w:r w:rsidRPr="00E162C2">
        <w:rPr>
          <w:rFonts w:ascii="Cambria" w:hAnsi="Cambria"/>
          <w:noProof/>
          <w:sz w:val="24"/>
          <w:szCs w:val="24"/>
          <w:lang w:val="ru-RU"/>
        </w:rPr>
        <w:t xml:space="preserve">, стръмни склонове и равнини. </w:t>
      </w:r>
      <w:r w:rsidRPr="00630683">
        <w:rPr>
          <w:rFonts w:ascii="Cambria" w:hAnsi="Cambria"/>
          <w:noProof/>
          <w:sz w:val="24"/>
          <w:szCs w:val="24"/>
          <w:lang w:val="bg-BG"/>
        </w:rPr>
        <w:t>Обектът</w:t>
      </w:r>
      <w:r w:rsidRPr="00E162C2">
        <w:rPr>
          <w:rFonts w:ascii="Cambria" w:hAnsi="Cambria"/>
          <w:noProof/>
          <w:sz w:val="24"/>
          <w:szCs w:val="24"/>
          <w:lang w:val="ru-RU"/>
        </w:rPr>
        <w:t xml:space="preserve"> защитава 14 вида бозайници, 1 вид земноводни, 4 вида риби, 11 вида безгръбначни и един вид растения. Други важни видове от флората и фауната: 9 вида бозайници, 3 вида земноводни, 2 вида риб</w:t>
      </w:r>
      <w:r w:rsidRPr="00630683">
        <w:rPr>
          <w:rFonts w:ascii="Cambria" w:hAnsi="Cambria"/>
          <w:noProof/>
          <w:sz w:val="24"/>
          <w:szCs w:val="24"/>
          <w:lang w:val="bg-BG"/>
        </w:rPr>
        <w:t>и</w:t>
      </w:r>
      <w:r w:rsidRPr="00E162C2">
        <w:rPr>
          <w:rFonts w:ascii="Cambria" w:hAnsi="Cambria"/>
          <w:noProof/>
          <w:sz w:val="24"/>
          <w:szCs w:val="24"/>
          <w:lang w:val="ru-RU"/>
        </w:rPr>
        <w:t>, 5 вида безгръбначни, 3 вида влечуги и 30 вида растения.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Особено разнообразните условия в района на Банатските планини доведоха до </w:t>
      </w:r>
      <w:r w:rsidRPr="00630683">
        <w:rPr>
          <w:rFonts w:ascii="Cambria" w:hAnsi="Cambria"/>
          <w:noProof/>
          <w:sz w:val="24"/>
          <w:szCs w:val="24"/>
          <w:lang w:val="bg-BG"/>
        </w:rPr>
        <w:t>установяването</w:t>
      </w:r>
      <w:r w:rsidRPr="00E162C2">
        <w:rPr>
          <w:rFonts w:ascii="Cambria" w:hAnsi="Cambria"/>
          <w:noProof/>
          <w:sz w:val="24"/>
          <w:szCs w:val="24"/>
          <w:lang w:val="ru-RU"/>
        </w:rPr>
        <w:t xml:space="preserve"> на богата флора и от гледна точка на по-низшите растения, но особено от гледна точка на видовете кормофити. Основна особеност за този район, отразена в структурата на флората и растителността, е наличието на множество термофилни видове от средиземноморски, балкански, балкано-илирски, балкано-панонски и мизийски произход.</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Най-добре изследваната е групата </w:t>
      </w:r>
      <w:r w:rsidRPr="00630683">
        <w:rPr>
          <w:rFonts w:ascii="Cambria" w:hAnsi="Cambria"/>
          <w:i/>
          <w:noProof/>
          <w:sz w:val="24"/>
          <w:szCs w:val="24"/>
        </w:rPr>
        <w:t>Cormophyta</w:t>
      </w:r>
      <w:r w:rsidRPr="00E162C2">
        <w:rPr>
          <w:rFonts w:ascii="Cambria" w:hAnsi="Cambria"/>
          <w:noProof/>
          <w:sz w:val="24"/>
          <w:szCs w:val="24"/>
          <w:lang w:val="ru-RU"/>
        </w:rPr>
        <w:t xml:space="preserve">, представена от 1277 вида, разпространени в различни биотопи, характерни за референтния периметър на </w:t>
      </w:r>
      <w:r w:rsidRPr="00630683">
        <w:rPr>
          <w:rFonts w:ascii="Cambria" w:hAnsi="Cambria"/>
          <w:noProof/>
          <w:sz w:val="24"/>
          <w:szCs w:val="24"/>
          <w:lang w:val="bg-BG"/>
        </w:rPr>
        <w:t>обект Семеник</w:t>
      </w:r>
      <w:r w:rsidRPr="00E162C2">
        <w:rPr>
          <w:rFonts w:ascii="Cambria" w:hAnsi="Cambria"/>
          <w:noProof/>
          <w:sz w:val="24"/>
          <w:szCs w:val="24"/>
          <w:lang w:val="ru-RU"/>
        </w:rPr>
        <w:t xml:space="preserve"> – Кеиле </w:t>
      </w:r>
      <w:r w:rsidRPr="00630683">
        <w:rPr>
          <w:rFonts w:ascii="Cambria" w:hAnsi="Cambria"/>
          <w:noProof/>
          <w:sz w:val="24"/>
          <w:szCs w:val="24"/>
          <w:lang w:val="bg-BG"/>
        </w:rPr>
        <w:t>Карашулуи</w:t>
      </w:r>
      <w:r w:rsidRPr="00E162C2">
        <w:rPr>
          <w:rFonts w:ascii="Cambria" w:hAnsi="Cambria"/>
          <w:noProof/>
          <w:sz w:val="24"/>
          <w:szCs w:val="24"/>
          <w:lang w:val="ru-RU"/>
        </w:rPr>
        <w:t>. Голямото изобилие на саксиколни видове се дължи на отличното присъствие на карстов релеф, което придава характерна нотка на обекта. Суб</w:t>
      </w:r>
      <w:r w:rsidRPr="00630683">
        <w:rPr>
          <w:rFonts w:ascii="Cambria" w:hAnsi="Cambria"/>
          <w:noProof/>
          <w:sz w:val="24"/>
          <w:szCs w:val="24"/>
          <w:lang w:val="bg-BG"/>
        </w:rPr>
        <w:t>к</w:t>
      </w:r>
      <w:r w:rsidRPr="00E162C2">
        <w:rPr>
          <w:rFonts w:ascii="Cambria" w:hAnsi="Cambria"/>
          <w:noProof/>
          <w:sz w:val="24"/>
          <w:szCs w:val="24"/>
          <w:lang w:val="ru-RU"/>
        </w:rPr>
        <w:t xml:space="preserve">серофилните гори от цер, гърница и зимен дъб са слабо представени, но в тревния слой са запазени южни елементи като </w:t>
      </w:r>
      <w:r w:rsidRPr="00630683">
        <w:rPr>
          <w:rFonts w:ascii="Cambria" w:hAnsi="Cambria"/>
          <w:i/>
          <w:noProof/>
          <w:sz w:val="24"/>
          <w:szCs w:val="24"/>
        </w:rPr>
        <w:t>Orchis</w:t>
      </w:r>
      <w:r w:rsidRPr="00E162C2">
        <w:rPr>
          <w:rFonts w:ascii="Cambria" w:hAnsi="Cambria"/>
          <w:i/>
          <w:noProof/>
          <w:sz w:val="24"/>
          <w:szCs w:val="24"/>
          <w:lang w:val="ru-RU"/>
        </w:rPr>
        <w:t xml:space="preserve"> </w:t>
      </w:r>
      <w:r w:rsidRPr="00630683">
        <w:rPr>
          <w:rFonts w:ascii="Cambria" w:hAnsi="Cambria"/>
          <w:i/>
          <w:noProof/>
          <w:sz w:val="24"/>
          <w:szCs w:val="24"/>
        </w:rPr>
        <w:t>simia</w:t>
      </w:r>
      <w:r w:rsidRPr="00E162C2">
        <w:rPr>
          <w:rFonts w:ascii="Cambria" w:hAnsi="Cambria"/>
          <w:i/>
          <w:noProof/>
          <w:sz w:val="24"/>
          <w:szCs w:val="24"/>
          <w:lang w:val="ru-RU"/>
        </w:rPr>
        <w:t xml:space="preserve">, </w:t>
      </w:r>
      <w:r w:rsidRPr="00630683">
        <w:rPr>
          <w:rFonts w:ascii="Cambria" w:hAnsi="Cambria"/>
          <w:i/>
          <w:noProof/>
          <w:sz w:val="24"/>
          <w:szCs w:val="24"/>
        </w:rPr>
        <w:t>Himantoglossum</w:t>
      </w:r>
      <w:r w:rsidRPr="00E162C2">
        <w:rPr>
          <w:rFonts w:ascii="Cambria" w:hAnsi="Cambria"/>
          <w:i/>
          <w:noProof/>
          <w:sz w:val="24"/>
          <w:szCs w:val="24"/>
          <w:lang w:val="ru-RU"/>
        </w:rPr>
        <w:t xml:space="preserve"> </w:t>
      </w:r>
      <w:r w:rsidRPr="00630683">
        <w:rPr>
          <w:rFonts w:ascii="Cambria" w:hAnsi="Cambria"/>
          <w:i/>
          <w:noProof/>
          <w:sz w:val="24"/>
          <w:szCs w:val="24"/>
        </w:rPr>
        <w:t>hircinum</w:t>
      </w:r>
      <w:r w:rsidRPr="00E162C2">
        <w:rPr>
          <w:rFonts w:ascii="Cambria" w:hAnsi="Cambria"/>
          <w:i/>
          <w:noProof/>
          <w:sz w:val="24"/>
          <w:szCs w:val="24"/>
          <w:lang w:val="ru-RU"/>
        </w:rPr>
        <w:t xml:space="preserve">, </w:t>
      </w:r>
      <w:r w:rsidRPr="00630683">
        <w:rPr>
          <w:rFonts w:ascii="Cambria" w:hAnsi="Cambria"/>
          <w:i/>
          <w:noProof/>
          <w:sz w:val="24"/>
          <w:szCs w:val="24"/>
        </w:rPr>
        <w:t>Lithospermum</w:t>
      </w:r>
      <w:r w:rsidRPr="00E162C2">
        <w:rPr>
          <w:rFonts w:ascii="Cambria" w:hAnsi="Cambria"/>
          <w:i/>
          <w:noProof/>
          <w:sz w:val="24"/>
          <w:szCs w:val="24"/>
          <w:lang w:val="ru-RU"/>
        </w:rPr>
        <w:t xml:space="preserve"> </w:t>
      </w:r>
      <w:r w:rsidRPr="00630683">
        <w:rPr>
          <w:rFonts w:ascii="Cambria" w:hAnsi="Cambria"/>
          <w:i/>
          <w:noProof/>
          <w:sz w:val="24"/>
          <w:szCs w:val="24"/>
        </w:rPr>
        <w:t>purpureo</w:t>
      </w:r>
      <w:r w:rsidRPr="00E162C2">
        <w:rPr>
          <w:rFonts w:ascii="Cambria" w:hAnsi="Cambria"/>
          <w:i/>
          <w:noProof/>
          <w:sz w:val="24"/>
          <w:szCs w:val="24"/>
          <w:lang w:val="ru-RU"/>
        </w:rPr>
        <w:t>-</w:t>
      </w:r>
      <w:r w:rsidRPr="00630683">
        <w:rPr>
          <w:rFonts w:ascii="Cambria" w:hAnsi="Cambria"/>
          <w:i/>
          <w:noProof/>
          <w:sz w:val="24"/>
          <w:szCs w:val="24"/>
        </w:rPr>
        <w:t>coeruleum</w:t>
      </w:r>
      <w:r w:rsidRPr="00E162C2">
        <w:rPr>
          <w:rFonts w:ascii="Cambria" w:hAnsi="Cambria"/>
          <w:i/>
          <w:noProof/>
          <w:sz w:val="24"/>
          <w:szCs w:val="24"/>
          <w:lang w:val="ru-RU"/>
        </w:rPr>
        <w:t xml:space="preserve">, </w:t>
      </w:r>
      <w:r w:rsidRPr="00630683">
        <w:rPr>
          <w:rFonts w:ascii="Cambria" w:hAnsi="Cambria"/>
          <w:i/>
          <w:noProof/>
          <w:sz w:val="24"/>
          <w:szCs w:val="24"/>
        </w:rPr>
        <w:t>Arabis</w:t>
      </w:r>
      <w:r w:rsidRPr="00E162C2">
        <w:rPr>
          <w:rFonts w:ascii="Cambria" w:hAnsi="Cambria"/>
          <w:i/>
          <w:noProof/>
          <w:sz w:val="24"/>
          <w:szCs w:val="24"/>
          <w:lang w:val="ru-RU"/>
        </w:rPr>
        <w:t xml:space="preserve"> </w:t>
      </w:r>
      <w:r w:rsidRPr="00630683">
        <w:rPr>
          <w:rFonts w:ascii="Cambria" w:hAnsi="Cambria"/>
          <w:i/>
          <w:noProof/>
          <w:sz w:val="24"/>
          <w:szCs w:val="24"/>
        </w:rPr>
        <w:t>turrita</w:t>
      </w:r>
      <w:r w:rsidRPr="00E162C2">
        <w:rPr>
          <w:rFonts w:ascii="Cambria" w:hAnsi="Cambria"/>
          <w:i/>
          <w:noProof/>
          <w:sz w:val="24"/>
          <w:szCs w:val="24"/>
          <w:lang w:val="ru-RU"/>
        </w:rPr>
        <w:t xml:space="preserve">, </w:t>
      </w:r>
      <w:r w:rsidRPr="00630683">
        <w:rPr>
          <w:rFonts w:ascii="Cambria" w:hAnsi="Cambria"/>
          <w:i/>
          <w:noProof/>
          <w:sz w:val="24"/>
          <w:szCs w:val="24"/>
        </w:rPr>
        <w:t>Helleborus</w:t>
      </w:r>
      <w:r w:rsidRPr="00E162C2">
        <w:rPr>
          <w:rFonts w:ascii="Cambria" w:hAnsi="Cambria"/>
          <w:i/>
          <w:noProof/>
          <w:sz w:val="24"/>
          <w:szCs w:val="24"/>
          <w:lang w:val="ru-RU"/>
        </w:rPr>
        <w:t xml:space="preserve"> </w:t>
      </w:r>
      <w:r w:rsidRPr="00630683">
        <w:rPr>
          <w:rFonts w:ascii="Cambria" w:hAnsi="Cambria"/>
          <w:i/>
          <w:noProof/>
          <w:sz w:val="24"/>
          <w:szCs w:val="24"/>
        </w:rPr>
        <w:t>odorus</w:t>
      </w:r>
      <w:r w:rsidRPr="00E162C2">
        <w:rPr>
          <w:rFonts w:ascii="Cambria" w:hAnsi="Cambria"/>
          <w:i/>
          <w:noProof/>
          <w:sz w:val="24"/>
          <w:szCs w:val="24"/>
          <w:lang w:val="ru-RU"/>
        </w:rPr>
        <w:t xml:space="preserve">, </w:t>
      </w:r>
      <w:r w:rsidRPr="00630683">
        <w:rPr>
          <w:rFonts w:ascii="Cambria" w:hAnsi="Cambria"/>
          <w:i/>
          <w:noProof/>
          <w:sz w:val="24"/>
          <w:szCs w:val="24"/>
        </w:rPr>
        <w:t>Lychnis</w:t>
      </w:r>
      <w:r w:rsidRPr="00E162C2">
        <w:rPr>
          <w:rFonts w:ascii="Cambria" w:hAnsi="Cambria"/>
          <w:i/>
          <w:noProof/>
          <w:sz w:val="24"/>
          <w:szCs w:val="24"/>
          <w:lang w:val="ru-RU"/>
        </w:rPr>
        <w:t xml:space="preserve"> </w:t>
      </w:r>
      <w:r w:rsidRPr="00630683">
        <w:rPr>
          <w:rFonts w:ascii="Cambria" w:hAnsi="Cambria"/>
          <w:i/>
          <w:noProof/>
          <w:sz w:val="24"/>
          <w:szCs w:val="24"/>
        </w:rPr>
        <w:t>coronaria</w:t>
      </w:r>
      <w:r w:rsidRPr="00E162C2">
        <w:rPr>
          <w:rFonts w:ascii="Cambria" w:hAnsi="Cambria"/>
          <w:i/>
          <w:noProof/>
          <w:sz w:val="24"/>
          <w:szCs w:val="24"/>
          <w:lang w:val="ru-RU"/>
        </w:rPr>
        <w:t xml:space="preserve">, </w:t>
      </w:r>
      <w:r w:rsidRPr="00630683">
        <w:rPr>
          <w:rFonts w:ascii="Cambria" w:hAnsi="Cambria"/>
          <w:i/>
          <w:noProof/>
          <w:sz w:val="24"/>
          <w:szCs w:val="24"/>
        </w:rPr>
        <w:t>Ruscus</w:t>
      </w:r>
      <w:r w:rsidRPr="00E162C2">
        <w:rPr>
          <w:rFonts w:ascii="Cambria" w:hAnsi="Cambria"/>
          <w:i/>
          <w:noProof/>
          <w:sz w:val="24"/>
          <w:szCs w:val="24"/>
          <w:lang w:val="ru-RU"/>
        </w:rPr>
        <w:t xml:space="preserve"> </w:t>
      </w:r>
      <w:r w:rsidRPr="00630683">
        <w:rPr>
          <w:rFonts w:ascii="Cambria" w:hAnsi="Cambria"/>
          <w:i/>
          <w:noProof/>
          <w:sz w:val="24"/>
          <w:szCs w:val="24"/>
        </w:rPr>
        <w:t>aculus</w:t>
      </w:r>
      <w:r w:rsidRPr="00E162C2">
        <w:rPr>
          <w:rFonts w:ascii="Cambria" w:hAnsi="Cambria"/>
          <w:noProof/>
          <w:sz w:val="24"/>
          <w:szCs w:val="24"/>
          <w:lang w:val="ru-RU"/>
        </w:rPr>
        <w:t>, видове от национален   и европейски  интерес.</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rPr>
        <w:t>ROSCI</w:t>
      </w:r>
      <w:r w:rsidRPr="00E162C2">
        <w:rPr>
          <w:rFonts w:ascii="Cambria" w:hAnsi="Cambria"/>
          <w:i/>
          <w:noProof/>
          <w:sz w:val="24"/>
          <w:szCs w:val="24"/>
          <w:u w:val="single"/>
          <w:lang w:val="ru-RU"/>
        </w:rPr>
        <w:t xml:space="preserve">0031 Кеиле Нерей - </w:t>
      </w:r>
      <w:r w:rsidRPr="00630683">
        <w:rPr>
          <w:rFonts w:ascii="Cambria" w:hAnsi="Cambria"/>
          <w:i/>
          <w:noProof/>
          <w:sz w:val="24"/>
          <w:szCs w:val="24"/>
          <w:u w:val="single"/>
          <w:lang w:val="bg-BG"/>
        </w:rPr>
        <w:t>Беушница</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Обектът се намира изцяло на територията на окръг Караш-Северин, принадлежащ към континенталния биогеографски регион. Общата площ на обекта е 37720,90 ха, средната надморска височина е 618 м, а максималната надморска височина е 1162 м.</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630683">
        <w:rPr>
          <w:rFonts w:ascii="Cambria" w:hAnsi="Cambria" w:cs="Times New Roman"/>
          <w:noProof/>
          <w:sz w:val="24"/>
          <w:szCs w:val="24"/>
          <w:lang w:val="bg-BG"/>
        </w:rPr>
        <w:t>Обектът</w:t>
      </w:r>
      <w:r w:rsidRPr="00E162C2">
        <w:rPr>
          <w:rFonts w:ascii="Cambria" w:hAnsi="Cambria" w:cs="Times New Roman"/>
          <w:noProof/>
          <w:sz w:val="24"/>
          <w:szCs w:val="24"/>
          <w:lang w:val="ru-RU"/>
        </w:rPr>
        <w:t xml:space="preserve"> се припокрива с 4 други места по Натура 2000: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 xml:space="preserve">0020 </w:t>
      </w:r>
      <w:r w:rsidRPr="00630683">
        <w:rPr>
          <w:rFonts w:ascii="Cambria" w:hAnsi="Cambria" w:cs="Times New Roman"/>
          <w:noProof/>
          <w:sz w:val="24"/>
          <w:szCs w:val="24"/>
          <w:lang w:val="bg-BG"/>
        </w:rPr>
        <w:t>Кеиле Нерей</w:t>
      </w:r>
      <w:r w:rsidRPr="00E162C2">
        <w:rPr>
          <w:rFonts w:ascii="Cambria" w:hAnsi="Cambria" w:cs="Times New Roman"/>
          <w:noProof/>
          <w:sz w:val="24"/>
          <w:szCs w:val="24"/>
          <w:lang w:val="ru-RU"/>
        </w:rPr>
        <w:t xml:space="preserve"> - Беушница,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0086 Планини</w:t>
      </w:r>
      <w:r w:rsidRPr="00630683">
        <w:rPr>
          <w:rFonts w:ascii="Cambria" w:hAnsi="Cambria" w:cs="Times New Roman"/>
          <w:noProof/>
          <w:sz w:val="24"/>
          <w:szCs w:val="24"/>
          <w:lang w:val="bg-BG"/>
        </w:rPr>
        <w:t xml:space="preserve"> Семеник</w:t>
      </w:r>
      <w:r w:rsidRPr="00E162C2">
        <w:rPr>
          <w:rFonts w:ascii="Cambria" w:hAnsi="Cambria" w:cs="Times New Roman"/>
          <w:noProof/>
          <w:sz w:val="24"/>
          <w:szCs w:val="24"/>
          <w:lang w:val="ru-RU"/>
        </w:rPr>
        <w:t xml:space="preserve"> – Кеиле </w:t>
      </w:r>
      <w:r w:rsidRPr="00630683">
        <w:rPr>
          <w:rFonts w:ascii="Cambria" w:hAnsi="Cambria" w:cs="Times New Roman"/>
          <w:noProof/>
          <w:sz w:val="24"/>
          <w:szCs w:val="24"/>
          <w:lang w:val="bg-BG"/>
        </w:rPr>
        <w:t>Карашулуи</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0149 Депресия</w:t>
      </w:r>
      <w:r w:rsidRPr="00630683">
        <w:rPr>
          <w:rFonts w:ascii="Cambria" w:hAnsi="Cambria" w:cs="Times New Roman"/>
          <w:noProof/>
          <w:sz w:val="24"/>
          <w:szCs w:val="24"/>
          <w:lang w:val="bg-BG"/>
        </w:rPr>
        <w:t xml:space="preserve"> Бозович</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ROSPA</w:t>
      </w:r>
      <w:r w:rsidRPr="00E162C2">
        <w:rPr>
          <w:rFonts w:ascii="Cambria" w:hAnsi="Cambria" w:cs="Times New Roman"/>
          <w:noProof/>
          <w:sz w:val="24"/>
          <w:szCs w:val="24"/>
          <w:lang w:val="ru-RU"/>
        </w:rPr>
        <w:t>0080 Планини</w:t>
      </w:r>
      <w:r w:rsidRPr="00630683">
        <w:rPr>
          <w:rFonts w:ascii="Cambria" w:hAnsi="Cambria" w:cs="Times New Roman"/>
          <w:noProof/>
          <w:sz w:val="24"/>
          <w:szCs w:val="24"/>
          <w:lang w:val="bg-BG"/>
        </w:rPr>
        <w:t xml:space="preserve"> Алмъжулуи</w:t>
      </w:r>
      <w:r w:rsidRPr="00E162C2">
        <w:rPr>
          <w:rFonts w:ascii="Cambria" w:hAnsi="Cambria" w:cs="Times New Roman"/>
          <w:noProof/>
          <w:sz w:val="24"/>
          <w:szCs w:val="24"/>
          <w:lang w:val="ru-RU"/>
        </w:rPr>
        <w:t xml:space="preserve"> - Локвей.</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Според Стандартния формуляр на обекта, на повърхността му са разположени следните класове местообитания и степента им на покритие: естествени тревни съобщества, степи (1,67), пасища (5,95%), други обработваеми земи (1,72%), гори от широколистни (80,69%), смесени гори (3,50%), лозя и овощни градини (1,26%), горски местообитания (гори с преход) (6,31%).</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определено за защита на 21 местообитания, от които 6 са приоритетни: (6110 * Калцифицирани скални съобщества или тревни съобщества от </w:t>
      </w:r>
      <w:r w:rsidRPr="00630683">
        <w:rPr>
          <w:rFonts w:ascii="Cambria" w:hAnsi="Cambria"/>
          <w:i/>
          <w:noProof/>
          <w:sz w:val="24"/>
          <w:szCs w:val="24"/>
          <w:lang w:val="fr-FR"/>
        </w:rPr>
        <w:t>Alysso</w:t>
      </w:r>
      <w:r w:rsidRPr="00E162C2">
        <w:rPr>
          <w:rFonts w:ascii="Cambria" w:hAnsi="Cambria"/>
          <w:i/>
          <w:noProof/>
          <w:sz w:val="24"/>
          <w:szCs w:val="24"/>
          <w:lang w:val="ru-RU"/>
        </w:rPr>
        <w:t>-</w:t>
      </w:r>
      <w:r w:rsidRPr="00630683">
        <w:rPr>
          <w:rFonts w:ascii="Cambria" w:hAnsi="Cambria"/>
          <w:i/>
          <w:noProof/>
          <w:sz w:val="24"/>
          <w:szCs w:val="24"/>
          <w:lang w:val="fr-FR"/>
        </w:rPr>
        <w:t>Sedion</w:t>
      </w:r>
      <w:r w:rsidRPr="00E162C2">
        <w:rPr>
          <w:rFonts w:ascii="Cambria" w:hAnsi="Cambria"/>
          <w:noProof/>
          <w:sz w:val="24"/>
          <w:szCs w:val="24"/>
          <w:lang w:val="ru-RU"/>
        </w:rPr>
        <w:t>, 6210 * Полусухи тревни площи и фации с храсти върху варовиков субстрат (</w:t>
      </w:r>
      <w:r w:rsidRPr="00630683">
        <w:rPr>
          <w:rFonts w:ascii="Cambria" w:hAnsi="Cambria"/>
          <w:i/>
          <w:noProof/>
          <w:sz w:val="24"/>
          <w:szCs w:val="24"/>
          <w:lang w:val="fr-FR"/>
        </w:rPr>
        <w:t>Festuco</w:t>
      </w:r>
      <w:r w:rsidRPr="00E162C2">
        <w:rPr>
          <w:rFonts w:ascii="Cambria" w:hAnsi="Cambria"/>
          <w:i/>
          <w:noProof/>
          <w:sz w:val="24"/>
          <w:szCs w:val="24"/>
          <w:lang w:val="ru-RU"/>
        </w:rPr>
        <w:t xml:space="preserve"> </w:t>
      </w:r>
      <w:r w:rsidRPr="00630683">
        <w:rPr>
          <w:rFonts w:ascii="Cambria" w:hAnsi="Cambria"/>
          <w:i/>
          <w:noProof/>
          <w:sz w:val="24"/>
          <w:szCs w:val="24"/>
          <w:lang w:val="fr-FR"/>
        </w:rPr>
        <w:t>Brometalia</w:t>
      </w:r>
      <w:r w:rsidRPr="00E162C2">
        <w:rPr>
          <w:rFonts w:ascii="Cambria" w:hAnsi="Cambria"/>
          <w:noProof/>
          <w:sz w:val="24"/>
          <w:szCs w:val="24"/>
          <w:lang w:val="ru-RU"/>
        </w:rPr>
        <w:t>), 40</w:t>
      </w:r>
      <w:r w:rsidRPr="00630683">
        <w:rPr>
          <w:rFonts w:ascii="Cambria" w:hAnsi="Cambria"/>
          <w:noProof/>
          <w:sz w:val="24"/>
          <w:szCs w:val="24"/>
          <w:lang w:val="fr-FR"/>
        </w:rPr>
        <w:t>A</w:t>
      </w:r>
      <w:r w:rsidRPr="00E162C2">
        <w:rPr>
          <w:rFonts w:ascii="Cambria" w:hAnsi="Cambria"/>
          <w:noProof/>
          <w:sz w:val="24"/>
          <w:szCs w:val="24"/>
          <w:lang w:val="ru-RU"/>
        </w:rPr>
        <w:t xml:space="preserve">0 * Пери-панонски субконтинентални храсти, </w:t>
      </w:r>
      <w:r w:rsidRPr="00630683">
        <w:rPr>
          <w:rFonts w:ascii="Cambria" w:hAnsi="Cambria"/>
          <w:noProof/>
          <w:sz w:val="24"/>
          <w:szCs w:val="24"/>
          <w:lang w:val="fr-FR"/>
        </w:rPr>
        <w:t>v</w:t>
      </w:r>
      <w:r w:rsidRPr="00E162C2">
        <w:rPr>
          <w:rFonts w:ascii="Cambria" w:hAnsi="Cambria"/>
          <w:noProof/>
          <w:sz w:val="24"/>
          <w:szCs w:val="24"/>
          <w:lang w:val="ru-RU"/>
        </w:rPr>
        <w:t xml:space="preserve"> 91</w:t>
      </w:r>
      <w:r w:rsidRPr="00630683">
        <w:rPr>
          <w:rFonts w:ascii="Cambria" w:hAnsi="Cambria"/>
          <w:noProof/>
          <w:sz w:val="24"/>
          <w:szCs w:val="24"/>
          <w:lang w:val="fr-FR"/>
        </w:rPr>
        <w:t>E</w:t>
      </w:r>
      <w:r w:rsidRPr="00E162C2">
        <w:rPr>
          <w:rFonts w:ascii="Cambria" w:hAnsi="Cambria"/>
          <w:noProof/>
          <w:sz w:val="24"/>
          <w:szCs w:val="24"/>
          <w:lang w:val="ru-RU"/>
        </w:rPr>
        <w:t xml:space="preserve">0 * Алувиални гори с </w:t>
      </w:r>
      <w:r w:rsidRPr="00630683">
        <w:rPr>
          <w:rFonts w:ascii="Cambria" w:hAnsi="Cambria"/>
          <w:i/>
          <w:noProof/>
          <w:sz w:val="24"/>
          <w:szCs w:val="24"/>
          <w:lang w:val="fr-FR"/>
        </w:rPr>
        <w:t>Alnus</w:t>
      </w:r>
      <w:r w:rsidRPr="00E162C2">
        <w:rPr>
          <w:rFonts w:ascii="Cambria" w:hAnsi="Cambria"/>
          <w:i/>
          <w:noProof/>
          <w:sz w:val="24"/>
          <w:szCs w:val="24"/>
          <w:lang w:val="ru-RU"/>
        </w:rPr>
        <w:t xml:space="preserve"> </w:t>
      </w:r>
      <w:r w:rsidRPr="00630683">
        <w:rPr>
          <w:rFonts w:ascii="Cambria" w:hAnsi="Cambria"/>
          <w:i/>
          <w:noProof/>
          <w:sz w:val="24"/>
          <w:szCs w:val="24"/>
          <w:lang w:val="fr-FR"/>
        </w:rPr>
        <w:t>glutinosa</w:t>
      </w:r>
      <w:r w:rsidRPr="00E162C2">
        <w:rPr>
          <w:rFonts w:ascii="Cambria" w:hAnsi="Cambria"/>
          <w:noProof/>
          <w:sz w:val="24"/>
          <w:szCs w:val="24"/>
          <w:lang w:val="ru-RU"/>
        </w:rPr>
        <w:t xml:space="preserve"> и </w:t>
      </w:r>
      <w:r w:rsidRPr="00630683">
        <w:rPr>
          <w:rFonts w:ascii="Cambria" w:hAnsi="Cambria"/>
          <w:i/>
          <w:noProof/>
          <w:sz w:val="24"/>
          <w:szCs w:val="24"/>
          <w:lang w:val="fr-FR"/>
        </w:rPr>
        <w:t>Fraxinus</w:t>
      </w:r>
      <w:r w:rsidRPr="00E162C2">
        <w:rPr>
          <w:rFonts w:ascii="Cambria" w:hAnsi="Cambria"/>
          <w:i/>
          <w:noProof/>
          <w:sz w:val="24"/>
          <w:szCs w:val="24"/>
          <w:lang w:val="ru-RU"/>
        </w:rPr>
        <w:t xml:space="preserve"> </w:t>
      </w:r>
      <w:r w:rsidRPr="00630683">
        <w:rPr>
          <w:rFonts w:ascii="Cambria" w:hAnsi="Cambria"/>
          <w:i/>
          <w:noProof/>
          <w:sz w:val="24"/>
          <w:szCs w:val="24"/>
          <w:lang w:val="fr-FR"/>
        </w:rPr>
        <w:t>excelsior</w:t>
      </w:r>
      <w:r w:rsidRPr="00E162C2">
        <w:rPr>
          <w:rFonts w:ascii="Cambria" w:hAnsi="Cambria"/>
          <w:noProof/>
          <w:sz w:val="24"/>
          <w:szCs w:val="24"/>
          <w:lang w:val="ru-RU"/>
        </w:rPr>
        <w:t xml:space="preserve"> (</w:t>
      </w:r>
      <w:r w:rsidRPr="00630683">
        <w:rPr>
          <w:rFonts w:ascii="Cambria" w:hAnsi="Cambria"/>
          <w:i/>
          <w:noProof/>
          <w:sz w:val="24"/>
          <w:szCs w:val="24"/>
          <w:lang w:val="fr-FR"/>
        </w:rPr>
        <w:t>Alno</w:t>
      </w:r>
      <w:r w:rsidRPr="00E162C2">
        <w:rPr>
          <w:rFonts w:ascii="Cambria" w:hAnsi="Cambria"/>
          <w:i/>
          <w:noProof/>
          <w:sz w:val="24"/>
          <w:szCs w:val="24"/>
          <w:lang w:val="ru-RU"/>
        </w:rPr>
        <w:t>-</w:t>
      </w:r>
      <w:r w:rsidRPr="00630683">
        <w:rPr>
          <w:rFonts w:ascii="Cambria" w:hAnsi="Cambria"/>
          <w:i/>
          <w:noProof/>
          <w:sz w:val="24"/>
          <w:szCs w:val="24"/>
          <w:lang w:val="fr-FR"/>
        </w:rPr>
        <w:t>Padion</w:t>
      </w:r>
      <w:r w:rsidRPr="00E162C2">
        <w:rPr>
          <w:rFonts w:ascii="Cambria" w:hAnsi="Cambria"/>
          <w:i/>
          <w:noProof/>
          <w:sz w:val="24"/>
          <w:szCs w:val="24"/>
          <w:lang w:val="ru-RU"/>
        </w:rPr>
        <w:t xml:space="preserve">, </w:t>
      </w:r>
      <w:r w:rsidRPr="00630683">
        <w:rPr>
          <w:rFonts w:ascii="Cambria" w:hAnsi="Cambria"/>
          <w:i/>
          <w:noProof/>
          <w:sz w:val="24"/>
          <w:szCs w:val="24"/>
          <w:lang w:val="fr-FR"/>
        </w:rPr>
        <w:t>Alnion</w:t>
      </w:r>
      <w:r w:rsidRPr="00E162C2">
        <w:rPr>
          <w:rFonts w:ascii="Cambria" w:hAnsi="Cambria"/>
          <w:i/>
          <w:noProof/>
          <w:sz w:val="24"/>
          <w:szCs w:val="24"/>
          <w:lang w:val="ru-RU"/>
        </w:rPr>
        <w:t xml:space="preserve"> </w:t>
      </w:r>
      <w:r w:rsidRPr="00630683">
        <w:rPr>
          <w:rFonts w:ascii="Cambria" w:hAnsi="Cambria"/>
          <w:i/>
          <w:noProof/>
          <w:sz w:val="24"/>
          <w:szCs w:val="24"/>
          <w:lang w:val="fr-FR"/>
        </w:rPr>
        <w:t>incanae</w:t>
      </w:r>
      <w:r w:rsidRPr="00E162C2">
        <w:rPr>
          <w:rFonts w:ascii="Cambria" w:hAnsi="Cambria"/>
          <w:i/>
          <w:noProof/>
          <w:sz w:val="24"/>
          <w:szCs w:val="24"/>
          <w:lang w:val="ru-RU"/>
        </w:rPr>
        <w:t xml:space="preserve">, </w:t>
      </w:r>
      <w:r w:rsidRPr="00630683">
        <w:rPr>
          <w:rFonts w:ascii="Cambria" w:hAnsi="Cambria"/>
          <w:i/>
          <w:noProof/>
          <w:sz w:val="24"/>
          <w:szCs w:val="24"/>
          <w:lang w:val="fr-FR"/>
        </w:rPr>
        <w:t>Salicion</w:t>
      </w:r>
      <w:r w:rsidRPr="00E162C2">
        <w:rPr>
          <w:rFonts w:ascii="Cambria" w:hAnsi="Cambria"/>
          <w:i/>
          <w:noProof/>
          <w:sz w:val="24"/>
          <w:szCs w:val="24"/>
          <w:lang w:val="ru-RU"/>
        </w:rPr>
        <w:t xml:space="preserve"> </w:t>
      </w:r>
      <w:r w:rsidRPr="00630683">
        <w:rPr>
          <w:rFonts w:ascii="Cambria" w:hAnsi="Cambria"/>
          <w:i/>
          <w:noProof/>
          <w:sz w:val="24"/>
          <w:szCs w:val="24"/>
          <w:lang w:val="fr-FR"/>
        </w:rPr>
        <w:t>albae</w:t>
      </w:r>
      <w:r w:rsidRPr="00E162C2">
        <w:rPr>
          <w:rFonts w:ascii="Cambria" w:hAnsi="Cambria"/>
          <w:noProof/>
          <w:sz w:val="24"/>
          <w:szCs w:val="24"/>
          <w:lang w:val="ru-RU"/>
        </w:rPr>
        <w:t>), 7220 * Вкаменели извори с образуване на травертин (</w:t>
      </w:r>
      <w:r w:rsidRPr="00630683">
        <w:rPr>
          <w:rFonts w:ascii="Cambria" w:hAnsi="Cambria"/>
          <w:i/>
          <w:noProof/>
          <w:sz w:val="24"/>
          <w:szCs w:val="24"/>
          <w:lang w:val="fr-FR"/>
        </w:rPr>
        <w:t>Cratoneurion</w:t>
      </w:r>
      <w:r w:rsidRPr="00E162C2">
        <w:rPr>
          <w:rFonts w:ascii="Cambria" w:hAnsi="Cambria"/>
          <w:noProof/>
          <w:sz w:val="24"/>
          <w:szCs w:val="24"/>
          <w:lang w:val="ru-RU"/>
        </w:rPr>
        <w:t xml:space="preserve">), 9180 * Гори от </w:t>
      </w:r>
      <w:r w:rsidRPr="00630683">
        <w:rPr>
          <w:rFonts w:ascii="Cambria" w:hAnsi="Cambria"/>
          <w:i/>
          <w:noProof/>
          <w:sz w:val="24"/>
          <w:szCs w:val="24"/>
          <w:lang w:val="fr-FR"/>
        </w:rPr>
        <w:t>Tilio</w:t>
      </w:r>
      <w:r w:rsidRPr="00E162C2">
        <w:rPr>
          <w:rFonts w:ascii="Cambria" w:hAnsi="Cambria"/>
          <w:i/>
          <w:noProof/>
          <w:sz w:val="24"/>
          <w:szCs w:val="24"/>
          <w:lang w:val="ru-RU"/>
        </w:rPr>
        <w:t>-</w:t>
      </w:r>
      <w:r w:rsidRPr="00630683">
        <w:rPr>
          <w:rFonts w:ascii="Cambria" w:hAnsi="Cambria"/>
          <w:i/>
          <w:noProof/>
          <w:sz w:val="24"/>
          <w:szCs w:val="24"/>
          <w:lang w:val="fr-FR"/>
        </w:rPr>
        <w:t>Acilio</w:t>
      </w:r>
      <w:r w:rsidRPr="00E162C2">
        <w:rPr>
          <w:rFonts w:ascii="Cambria" w:hAnsi="Cambria"/>
          <w:noProof/>
          <w:sz w:val="24"/>
          <w:szCs w:val="24"/>
          <w:lang w:val="ru-RU"/>
        </w:rPr>
        <w:t xml:space="preserve"> стръмни склонове, </w:t>
      </w:r>
      <w:r w:rsidRPr="00630683">
        <w:rPr>
          <w:rFonts w:ascii="Cambria" w:hAnsi="Cambria"/>
          <w:noProof/>
          <w:sz w:val="24"/>
          <w:szCs w:val="24"/>
          <w:lang w:val="bg-BG"/>
        </w:rPr>
        <w:t>урви</w:t>
      </w:r>
      <w:r w:rsidRPr="00E162C2">
        <w:rPr>
          <w:rFonts w:ascii="Cambria" w:hAnsi="Cambria"/>
          <w:noProof/>
          <w:sz w:val="24"/>
          <w:szCs w:val="24"/>
          <w:lang w:val="ru-RU"/>
        </w:rPr>
        <w:t xml:space="preserve"> и дерета). </w:t>
      </w:r>
      <w:r w:rsidRPr="00630683">
        <w:rPr>
          <w:rFonts w:ascii="Cambria" w:hAnsi="Cambria"/>
          <w:noProof/>
          <w:sz w:val="24"/>
          <w:szCs w:val="24"/>
          <w:lang w:val="bg-BG"/>
        </w:rPr>
        <w:t>Обектът</w:t>
      </w:r>
      <w:r w:rsidRPr="00E162C2">
        <w:rPr>
          <w:rFonts w:ascii="Cambria" w:hAnsi="Cambria"/>
          <w:noProof/>
          <w:sz w:val="24"/>
          <w:szCs w:val="24"/>
          <w:lang w:val="ru-RU"/>
        </w:rPr>
        <w:t xml:space="preserve"> защитава 16 вида бозайници, 1 вид земноводни, 10 вида риби, 13 вида безгръбначни, от които 4 са приоритетни (1093 * </w:t>
      </w:r>
      <w:r w:rsidRPr="00630683">
        <w:rPr>
          <w:rFonts w:ascii="Cambria" w:hAnsi="Cambria"/>
          <w:i/>
          <w:noProof/>
          <w:sz w:val="24"/>
          <w:szCs w:val="24"/>
          <w:lang w:val="fr-FR"/>
        </w:rPr>
        <w:t>Austropotamobius</w:t>
      </w:r>
      <w:r w:rsidRPr="00E162C2">
        <w:rPr>
          <w:rFonts w:ascii="Cambria" w:hAnsi="Cambria"/>
          <w:i/>
          <w:noProof/>
          <w:sz w:val="24"/>
          <w:szCs w:val="24"/>
          <w:lang w:val="ru-RU"/>
        </w:rPr>
        <w:t xml:space="preserve"> </w:t>
      </w:r>
      <w:r w:rsidRPr="00630683">
        <w:rPr>
          <w:rFonts w:ascii="Cambria" w:hAnsi="Cambria"/>
          <w:i/>
          <w:noProof/>
          <w:sz w:val="24"/>
          <w:szCs w:val="24"/>
          <w:lang w:val="fr-FR"/>
        </w:rPr>
        <w:t>torrentium</w:t>
      </w:r>
      <w:r w:rsidRPr="00E162C2">
        <w:rPr>
          <w:rFonts w:ascii="Cambria" w:hAnsi="Cambria"/>
          <w:noProof/>
          <w:sz w:val="24"/>
          <w:szCs w:val="24"/>
          <w:lang w:val="ru-RU"/>
        </w:rPr>
        <w:t xml:space="preserve">, 1078 * </w:t>
      </w:r>
      <w:r w:rsidRPr="00630683">
        <w:rPr>
          <w:rFonts w:ascii="Cambria" w:hAnsi="Cambria"/>
          <w:i/>
          <w:noProof/>
          <w:sz w:val="24"/>
          <w:szCs w:val="24"/>
          <w:lang w:val="fr-FR"/>
        </w:rPr>
        <w:t>Callimorpha</w:t>
      </w:r>
      <w:r w:rsidRPr="00E162C2">
        <w:rPr>
          <w:rFonts w:ascii="Cambria" w:hAnsi="Cambria"/>
          <w:i/>
          <w:noProof/>
          <w:sz w:val="24"/>
          <w:szCs w:val="24"/>
          <w:lang w:val="ru-RU"/>
        </w:rPr>
        <w:t xml:space="preserve"> </w:t>
      </w:r>
      <w:r w:rsidRPr="00630683">
        <w:rPr>
          <w:rFonts w:ascii="Cambria" w:hAnsi="Cambria"/>
          <w:i/>
          <w:noProof/>
          <w:sz w:val="24"/>
          <w:szCs w:val="24"/>
          <w:lang w:val="fr-FR"/>
        </w:rPr>
        <w:t>quadripunctaria</w:t>
      </w:r>
      <w:r w:rsidRPr="00E162C2">
        <w:rPr>
          <w:rFonts w:ascii="Cambria" w:hAnsi="Cambria"/>
          <w:noProof/>
          <w:sz w:val="24"/>
          <w:szCs w:val="24"/>
          <w:lang w:val="ru-RU"/>
        </w:rPr>
        <w:t xml:space="preserve">, 4039 * </w:t>
      </w:r>
      <w:r w:rsidRPr="00630683">
        <w:rPr>
          <w:rFonts w:ascii="Cambria" w:hAnsi="Cambria"/>
          <w:i/>
          <w:noProof/>
          <w:sz w:val="24"/>
          <w:szCs w:val="24"/>
          <w:lang w:val="fr-FR"/>
        </w:rPr>
        <w:t>Nymphalis</w:t>
      </w:r>
      <w:r w:rsidRPr="00E162C2">
        <w:rPr>
          <w:rFonts w:ascii="Cambria" w:hAnsi="Cambria"/>
          <w:i/>
          <w:noProof/>
          <w:sz w:val="24"/>
          <w:szCs w:val="24"/>
          <w:lang w:val="ru-RU"/>
        </w:rPr>
        <w:t xml:space="preserve"> </w:t>
      </w:r>
      <w:r w:rsidRPr="00630683">
        <w:rPr>
          <w:rFonts w:ascii="Cambria" w:hAnsi="Cambria"/>
          <w:i/>
          <w:noProof/>
          <w:sz w:val="24"/>
          <w:szCs w:val="24"/>
          <w:lang w:val="fr-FR"/>
        </w:rPr>
        <w:t>vaualbum</w:t>
      </w:r>
      <w:r w:rsidRPr="00E162C2">
        <w:rPr>
          <w:rFonts w:ascii="Cambria" w:hAnsi="Cambria"/>
          <w:noProof/>
          <w:sz w:val="24"/>
          <w:szCs w:val="24"/>
          <w:lang w:val="ru-RU"/>
        </w:rPr>
        <w:t xml:space="preserve">, 1087 * </w:t>
      </w:r>
      <w:r w:rsidRPr="00630683">
        <w:rPr>
          <w:rFonts w:ascii="Cambria" w:hAnsi="Cambria"/>
          <w:i/>
          <w:noProof/>
          <w:sz w:val="24"/>
          <w:szCs w:val="24"/>
          <w:lang w:val="fr-FR"/>
        </w:rPr>
        <w:t>Alpine</w:t>
      </w:r>
      <w:r w:rsidRPr="00E162C2">
        <w:rPr>
          <w:rFonts w:ascii="Cambria" w:hAnsi="Cambria"/>
          <w:i/>
          <w:noProof/>
          <w:sz w:val="24"/>
          <w:szCs w:val="24"/>
          <w:lang w:val="ru-RU"/>
        </w:rPr>
        <w:t xml:space="preserve"> </w:t>
      </w:r>
      <w:r w:rsidRPr="00630683">
        <w:rPr>
          <w:rFonts w:ascii="Cambria" w:hAnsi="Cambria"/>
          <w:i/>
          <w:noProof/>
          <w:sz w:val="24"/>
          <w:szCs w:val="24"/>
          <w:lang w:val="fr-FR"/>
        </w:rPr>
        <w:t>Rosalia</w:t>
      </w:r>
      <w:r w:rsidRPr="00E162C2">
        <w:rPr>
          <w:rFonts w:ascii="Cambria" w:hAnsi="Cambria"/>
          <w:noProof/>
          <w:sz w:val="24"/>
          <w:szCs w:val="24"/>
          <w:lang w:val="ru-RU"/>
        </w:rPr>
        <w:t>) и един вид растения. Други важни видове от флората и фауната: 20 вида бозайници, 18 вида земноводни, 2 вида риби, 5 вида безгръбначни, 44 вида растения.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Земната фауна е представена от 313 таксони, 29 ендемити, 45 редки вида, от които 119 вида защитени и строго защитени от румънското и международното законодателство. Пещерната фауна включва 273 вида и подвида на безгръбначни, както и гръбначни. Флората е представена от 1086 вида, от които защитените видове са само в контекста на опазване на местообитанията. Културно-историческите обекти в обекта са 6 повърхностни, 24 подземни и 30 повърхностни в съседната зона.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Горските местообитания (букове) на този уникален в Европа парк имат голямо биологично, генотипово, естетическо и медиогенно значение, тъй като са сред малкото букови дървета, които са държани в девствено състояние. Вследствие на изследванията са идентифицирани 1086 вида висши растения в района, принадлежащи на 98 семейства. Растителността има голямо научно значение, като тук среща редица редки видове, сред които различни ендемизми и южни видове, някои близо до северната граница на европейското пространство. Тук откриваме характерни растителни асоциации за югозападната част на страната, с афинитет към субсредиземноморската растителност от юг на Дунав. Сред най-характерните са турските лешници, люляк, </w:t>
      </w:r>
      <w:r w:rsidRPr="00630683">
        <w:rPr>
          <w:rFonts w:ascii="Cambria" w:hAnsi="Cambria"/>
          <w:noProof/>
          <w:sz w:val="24"/>
          <w:szCs w:val="24"/>
          <w:lang w:val="bg-BG"/>
        </w:rPr>
        <w:t>мъждрян</w:t>
      </w:r>
      <w:r w:rsidRPr="00E162C2">
        <w:rPr>
          <w:rFonts w:ascii="Cambria" w:hAnsi="Cambria"/>
          <w:noProof/>
          <w:sz w:val="24"/>
          <w:szCs w:val="24"/>
          <w:lang w:val="ru-RU"/>
        </w:rPr>
        <w:t xml:space="preserve"> и смрадлика с многобройни саксиколни видове, скалисти ливади и пионерски </w:t>
      </w:r>
      <w:r w:rsidRPr="00630683">
        <w:rPr>
          <w:rFonts w:ascii="Cambria" w:hAnsi="Cambria"/>
          <w:noProof/>
          <w:sz w:val="24"/>
          <w:szCs w:val="24"/>
          <w:lang w:val="bg-BG"/>
        </w:rPr>
        <w:t>групи</w:t>
      </w:r>
      <w:r w:rsidRPr="00E162C2">
        <w:rPr>
          <w:rFonts w:ascii="Cambria" w:hAnsi="Cambria"/>
          <w:noProof/>
          <w:sz w:val="24"/>
          <w:szCs w:val="24"/>
          <w:lang w:val="ru-RU"/>
        </w:rPr>
        <w:t xml:space="preserve"> на варовикови скали.</w:t>
      </w:r>
    </w:p>
    <w:p w:rsidR="007F2DCF" w:rsidRPr="00E162C2" w:rsidRDefault="007F2DCF" w:rsidP="007F2DCF">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0080 </w:t>
      </w:r>
      <w:r w:rsidRPr="00630683">
        <w:rPr>
          <w:rFonts w:ascii="Cambria" w:hAnsi="Cambria"/>
          <w:i/>
          <w:noProof/>
          <w:sz w:val="24"/>
          <w:szCs w:val="24"/>
          <w:u w:val="single"/>
          <w:lang w:val="bg-BG"/>
        </w:rPr>
        <w:t>Планини Алмъжулуи</w:t>
      </w:r>
      <w:r w:rsidRPr="00E162C2">
        <w:rPr>
          <w:rFonts w:ascii="Cambria" w:hAnsi="Cambria"/>
          <w:i/>
          <w:noProof/>
          <w:sz w:val="24"/>
          <w:szCs w:val="24"/>
          <w:u w:val="single"/>
          <w:lang w:val="ru-RU"/>
        </w:rPr>
        <w:t xml:space="preserve"> - Локвей</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fr-FR"/>
        </w:rPr>
        <w:t>ROSPA</w:t>
      </w:r>
      <w:r w:rsidRPr="00E162C2">
        <w:rPr>
          <w:rFonts w:ascii="Cambria" w:hAnsi="Cambria"/>
          <w:noProof/>
          <w:sz w:val="24"/>
          <w:szCs w:val="24"/>
          <w:lang w:val="ru-RU"/>
        </w:rPr>
        <w:t xml:space="preserve">0080 </w:t>
      </w:r>
      <w:r w:rsidRPr="00630683">
        <w:rPr>
          <w:rFonts w:ascii="Cambria" w:hAnsi="Cambria"/>
          <w:noProof/>
          <w:sz w:val="24"/>
          <w:szCs w:val="24"/>
          <w:lang w:val="bg-BG"/>
        </w:rPr>
        <w:t>Планини Алмъжулуи</w:t>
      </w:r>
      <w:r w:rsidRPr="00E162C2">
        <w:rPr>
          <w:rFonts w:ascii="Cambria" w:hAnsi="Cambria"/>
          <w:noProof/>
          <w:sz w:val="24"/>
          <w:szCs w:val="24"/>
          <w:lang w:val="ru-RU"/>
        </w:rPr>
        <w:t xml:space="preserve"> - Локвей, с площ 117 770 ха, се намира на територията на окръзите Караш-Северин (59%) и Мехединц (41%), континенталният биогеографски регион. Надморската височина варира от 37 м (минимална надморска височина) до 972 м (максимална надморска височина).</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Районът е свързан с три обекта от общ</w:t>
      </w:r>
      <w:r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 </w:t>
      </w:r>
      <w:r w:rsidRPr="00630683">
        <w:rPr>
          <w:rFonts w:ascii="Cambria" w:hAnsi="Cambria"/>
          <w:noProof/>
          <w:sz w:val="24"/>
          <w:szCs w:val="24"/>
          <w:lang w:val="fr-FR"/>
        </w:rPr>
        <w:t>ROSCI</w:t>
      </w:r>
      <w:r w:rsidRPr="00E162C2">
        <w:rPr>
          <w:rFonts w:ascii="Cambria" w:hAnsi="Cambria"/>
          <w:noProof/>
          <w:sz w:val="24"/>
          <w:szCs w:val="24"/>
          <w:lang w:val="ru-RU"/>
        </w:rPr>
        <w:t xml:space="preserve">0206 Железни врата, </w:t>
      </w:r>
      <w:r w:rsidRPr="00630683">
        <w:rPr>
          <w:rFonts w:ascii="Cambria" w:hAnsi="Cambria"/>
          <w:noProof/>
          <w:sz w:val="24"/>
          <w:szCs w:val="24"/>
          <w:lang w:val="fr-FR"/>
        </w:rPr>
        <w:t>ROSCI</w:t>
      </w:r>
      <w:r w:rsidRPr="00E162C2">
        <w:rPr>
          <w:rFonts w:ascii="Cambria" w:hAnsi="Cambria"/>
          <w:noProof/>
          <w:sz w:val="24"/>
          <w:szCs w:val="24"/>
          <w:lang w:val="ru-RU"/>
        </w:rPr>
        <w:t>0198</w:t>
      </w:r>
      <w:r w:rsidRPr="00630683">
        <w:rPr>
          <w:rFonts w:ascii="Cambria" w:hAnsi="Cambria"/>
          <w:noProof/>
          <w:sz w:val="24"/>
          <w:szCs w:val="24"/>
          <w:lang w:val="bg-BG"/>
        </w:rPr>
        <w:t xml:space="preserve"> плато</w:t>
      </w:r>
      <w:r w:rsidRPr="00E162C2">
        <w:rPr>
          <w:rFonts w:ascii="Cambria" w:hAnsi="Cambria"/>
          <w:noProof/>
          <w:sz w:val="24"/>
          <w:szCs w:val="24"/>
          <w:lang w:val="ru-RU"/>
        </w:rPr>
        <w:t xml:space="preserve"> Мехединц и </w:t>
      </w:r>
      <w:r w:rsidRPr="00630683">
        <w:rPr>
          <w:rFonts w:ascii="Cambria" w:hAnsi="Cambria"/>
          <w:noProof/>
          <w:sz w:val="24"/>
          <w:szCs w:val="24"/>
          <w:lang w:val="fr-FR"/>
        </w:rPr>
        <w:t>ROSCI</w:t>
      </w:r>
      <w:r w:rsidRPr="00E162C2">
        <w:rPr>
          <w:rFonts w:ascii="Cambria" w:hAnsi="Cambria"/>
          <w:noProof/>
          <w:sz w:val="24"/>
          <w:szCs w:val="24"/>
          <w:lang w:val="ru-RU"/>
        </w:rPr>
        <w:t>0031 Кеиле Нерей - Беушница, както и</w:t>
      </w:r>
      <w:r w:rsidRPr="00630683">
        <w:rPr>
          <w:rFonts w:ascii="Cambria" w:hAnsi="Cambria"/>
          <w:noProof/>
          <w:sz w:val="24"/>
          <w:szCs w:val="24"/>
          <w:lang w:val="bg-BG"/>
        </w:rPr>
        <w:t xml:space="preserve"> със</w:t>
      </w:r>
      <w:r w:rsidRPr="00E162C2">
        <w:rPr>
          <w:rFonts w:ascii="Cambria" w:hAnsi="Cambria"/>
          <w:noProof/>
          <w:sz w:val="24"/>
          <w:szCs w:val="24"/>
          <w:lang w:val="ru-RU"/>
        </w:rPr>
        <w:t xml:space="preserve"> следните защитени природни зони, от национален интерес:</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Научен резерват</w:t>
      </w:r>
      <w:r w:rsidRPr="00E162C2">
        <w:rPr>
          <w:rFonts w:ascii="Cambria" w:hAnsi="Cambria"/>
          <w:noProof/>
          <w:sz w:val="24"/>
          <w:szCs w:val="24"/>
          <w:lang w:val="ru-RU"/>
        </w:rPr>
        <w:t xml:space="preserve"> Водна пещера в</w:t>
      </w:r>
      <w:r w:rsidRPr="00630683">
        <w:rPr>
          <w:rFonts w:ascii="Cambria" w:hAnsi="Cambria"/>
          <w:noProof/>
          <w:sz w:val="24"/>
          <w:szCs w:val="24"/>
          <w:lang w:val="bg-BG"/>
        </w:rPr>
        <w:t>ъв Валя Полевий</w:t>
      </w:r>
      <w:r w:rsidRPr="00E162C2">
        <w:rPr>
          <w:rFonts w:ascii="Cambria" w:hAnsi="Cambria"/>
          <w:noProof/>
          <w:sz w:val="24"/>
          <w:szCs w:val="24"/>
          <w:lang w:val="ru-RU"/>
        </w:rPr>
        <w:t>;</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Национален парк Кеиле Нерей - Беушница, </w:t>
      </w:r>
      <w:r w:rsidRPr="00630683">
        <w:rPr>
          <w:rFonts w:ascii="Cambria" w:hAnsi="Cambria"/>
          <w:noProof/>
          <w:sz w:val="24"/>
          <w:szCs w:val="24"/>
          <w:lang w:val="bg-BG"/>
        </w:rPr>
        <w:t xml:space="preserve">Геопарк </w:t>
      </w:r>
      <w:r w:rsidRPr="00E162C2">
        <w:rPr>
          <w:rFonts w:ascii="Cambria" w:hAnsi="Cambria"/>
          <w:noProof/>
          <w:sz w:val="24"/>
          <w:szCs w:val="24"/>
          <w:lang w:val="ru-RU"/>
        </w:rPr>
        <w:t>Плат Мехединц;</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Природни резервати: </w:t>
      </w:r>
      <w:r w:rsidRPr="00630683">
        <w:rPr>
          <w:rFonts w:ascii="Cambria" w:hAnsi="Cambria"/>
          <w:noProof/>
          <w:sz w:val="24"/>
          <w:szCs w:val="24"/>
          <w:lang w:val="bg-BG"/>
        </w:rPr>
        <w:t>Валя Маре</w:t>
      </w:r>
      <w:r w:rsidRPr="00E162C2">
        <w:rPr>
          <w:rFonts w:ascii="Cambria" w:hAnsi="Cambria"/>
          <w:noProof/>
          <w:sz w:val="24"/>
          <w:szCs w:val="24"/>
          <w:lang w:val="ru-RU"/>
        </w:rPr>
        <w:t xml:space="preserve">, Балта Нера - Дунав, </w:t>
      </w:r>
      <w:r w:rsidRPr="00630683">
        <w:rPr>
          <w:rFonts w:ascii="Cambria" w:hAnsi="Cambria"/>
          <w:noProof/>
          <w:sz w:val="24"/>
          <w:szCs w:val="24"/>
          <w:lang w:val="bg-BG"/>
        </w:rPr>
        <w:t>Ръпа ку лъстун</w:t>
      </w:r>
      <w:r w:rsidRPr="00E162C2">
        <w:rPr>
          <w:rFonts w:ascii="Cambria" w:hAnsi="Cambria"/>
          <w:noProof/>
          <w:sz w:val="24"/>
          <w:szCs w:val="24"/>
          <w:lang w:val="ru-RU"/>
        </w:rPr>
        <w:t xml:space="preserve"> от Валя Дивич, </w:t>
      </w:r>
      <w:r w:rsidRPr="00630683">
        <w:rPr>
          <w:rFonts w:ascii="Cambria" w:hAnsi="Cambria"/>
          <w:noProof/>
          <w:sz w:val="24"/>
          <w:szCs w:val="24"/>
          <w:lang w:val="bg-BG"/>
        </w:rPr>
        <w:t>Базиаш</w:t>
      </w:r>
      <w:r w:rsidRPr="00E162C2">
        <w:rPr>
          <w:rFonts w:ascii="Cambria" w:hAnsi="Cambria"/>
          <w:noProof/>
          <w:sz w:val="24"/>
          <w:szCs w:val="24"/>
          <w:lang w:val="ru-RU"/>
        </w:rPr>
        <w:t xml:space="preserve">, Гура Въий - Варчорова, </w:t>
      </w:r>
      <w:r w:rsidRPr="00630683">
        <w:rPr>
          <w:rFonts w:ascii="Cambria" w:hAnsi="Cambria"/>
          <w:noProof/>
          <w:sz w:val="24"/>
          <w:szCs w:val="24"/>
          <w:lang w:val="bg-BG"/>
        </w:rPr>
        <w:t>Валя Олгъникулуи</w:t>
      </w:r>
      <w:r w:rsidRPr="00E162C2">
        <w:rPr>
          <w:rFonts w:ascii="Cambria" w:hAnsi="Cambria"/>
          <w:noProof/>
          <w:sz w:val="24"/>
          <w:szCs w:val="24"/>
          <w:lang w:val="ru-RU"/>
        </w:rPr>
        <w:t xml:space="preserve">, Дялул Духовней, </w:t>
      </w:r>
      <w:r w:rsidRPr="00630683">
        <w:rPr>
          <w:rFonts w:ascii="Cambria" w:hAnsi="Cambria"/>
          <w:noProof/>
          <w:sz w:val="24"/>
          <w:szCs w:val="24"/>
          <w:lang w:val="bg-BG"/>
        </w:rPr>
        <w:t>Дялул Въръник</w:t>
      </w:r>
      <w:r w:rsidRPr="00E162C2">
        <w:rPr>
          <w:rFonts w:ascii="Cambria" w:hAnsi="Cambria"/>
          <w:noProof/>
          <w:sz w:val="24"/>
          <w:szCs w:val="24"/>
          <w:lang w:val="ru-RU"/>
        </w:rPr>
        <w:t xml:space="preserve">, Големи котли и Малки котли, </w:t>
      </w:r>
      <w:r w:rsidRPr="00630683">
        <w:rPr>
          <w:rFonts w:ascii="Cambria" w:hAnsi="Cambria"/>
          <w:noProof/>
          <w:sz w:val="24"/>
          <w:szCs w:val="24"/>
          <w:lang w:val="bg-BG"/>
        </w:rPr>
        <w:t>Фосилно място</w:t>
      </w:r>
      <w:r w:rsidRPr="00E162C2">
        <w:rPr>
          <w:rFonts w:ascii="Cambria" w:hAnsi="Cambria"/>
          <w:noProof/>
          <w:sz w:val="24"/>
          <w:szCs w:val="24"/>
          <w:lang w:val="ru-RU"/>
        </w:rPr>
        <w:t xml:space="preserve"> място </w:t>
      </w:r>
      <w:r w:rsidRPr="00630683">
        <w:rPr>
          <w:rFonts w:ascii="Cambria" w:hAnsi="Cambria"/>
          <w:noProof/>
          <w:sz w:val="24"/>
          <w:szCs w:val="24"/>
          <w:lang w:val="bg-BG"/>
        </w:rPr>
        <w:t>Свиница</w:t>
      </w:r>
      <w:r w:rsidRPr="00E162C2">
        <w:rPr>
          <w:rFonts w:ascii="Cambria" w:hAnsi="Cambria"/>
          <w:noProof/>
          <w:sz w:val="24"/>
          <w:szCs w:val="24"/>
          <w:lang w:val="ru-RU"/>
        </w:rPr>
        <w:t xml:space="preserve">, </w:t>
      </w:r>
      <w:r w:rsidRPr="00630683">
        <w:rPr>
          <w:rFonts w:ascii="Cambria" w:hAnsi="Cambria"/>
          <w:noProof/>
          <w:sz w:val="24"/>
          <w:szCs w:val="24"/>
          <w:lang w:val="bg-BG"/>
        </w:rPr>
        <w:t>Фосилно място Бахна</w:t>
      </w:r>
      <w:r w:rsidRPr="00E162C2">
        <w:rPr>
          <w:rFonts w:ascii="Cambria" w:hAnsi="Cambria"/>
          <w:noProof/>
          <w:sz w:val="24"/>
          <w:szCs w:val="24"/>
          <w:lang w:val="ru-RU"/>
        </w:rPr>
        <w:t xml:space="preserve"> , Кракул Кручии, </w:t>
      </w:r>
      <w:r w:rsidRPr="00630683">
        <w:rPr>
          <w:rFonts w:ascii="Cambria" w:hAnsi="Cambria"/>
          <w:noProof/>
          <w:sz w:val="24"/>
          <w:szCs w:val="24"/>
          <w:lang w:val="bg-BG"/>
        </w:rPr>
        <w:t>Фаца Вирулуи</w:t>
      </w:r>
      <w:r w:rsidRPr="00E162C2">
        <w:rPr>
          <w:rFonts w:ascii="Cambria" w:hAnsi="Cambria"/>
          <w:noProof/>
          <w:sz w:val="24"/>
          <w:szCs w:val="24"/>
          <w:lang w:val="ru-RU"/>
        </w:rPr>
        <w:t>.</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Класовете на местообитания, присъстващи на нивото на обекта, са: реки, езера (0,25%), естествени пасища, степи (2,07%), култури, обработваема земя (6,67%), пасища (11,03%), широколистни гори (71.60%), смесени гори (0.53%), лози и овощни градини (1.21%), скали, </w:t>
      </w:r>
      <w:r w:rsidRPr="00630683">
        <w:rPr>
          <w:rFonts w:ascii="Cambria" w:hAnsi="Cambria"/>
          <w:noProof/>
          <w:sz w:val="24"/>
          <w:szCs w:val="24"/>
          <w:lang w:val="bg-BG"/>
        </w:rPr>
        <w:t>бедни на</w:t>
      </w:r>
      <w:r w:rsidRPr="00E162C2">
        <w:rPr>
          <w:rFonts w:ascii="Cambria" w:hAnsi="Cambria"/>
          <w:noProof/>
          <w:sz w:val="24"/>
          <w:szCs w:val="24"/>
          <w:lang w:val="ru-RU"/>
        </w:rPr>
        <w:t xml:space="preserve"> раститения площи (0.24%), изкуствени земи (2.01%) ), преходни гори (4.36%).</w:t>
      </w:r>
    </w:p>
    <w:p w:rsidR="007F2DCF" w:rsidRPr="00E162C2" w:rsidRDefault="007F2DCF" w:rsidP="007F2DCF">
      <w:pPr>
        <w:spacing w:before="120" w:after="120" w:line="240" w:lineRule="auto"/>
        <w:jc w:val="both"/>
        <w:rPr>
          <w:rFonts w:ascii="Cambria" w:hAnsi="Cambria"/>
          <w:i/>
          <w:noProof/>
          <w:sz w:val="24"/>
          <w:szCs w:val="24"/>
          <w:lang w:val="ru-RU"/>
        </w:rPr>
      </w:pPr>
      <w:r w:rsidRPr="00E162C2">
        <w:rPr>
          <w:rFonts w:ascii="Cambria" w:hAnsi="Cambria"/>
          <w:noProof/>
          <w:sz w:val="24"/>
          <w:szCs w:val="24"/>
          <w:lang w:val="ru-RU"/>
        </w:rPr>
        <w:t>Определен</w:t>
      </w:r>
      <w:r w:rsidRPr="00630683">
        <w:rPr>
          <w:rFonts w:ascii="Cambria" w:hAnsi="Cambria"/>
          <w:noProof/>
          <w:sz w:val="24"/>
          <w:szCs w:val="24"/>
          <w:lang w:val="bg-BG"/>
        </w:rPr>
        <w:t xml:space="preserve"> е</w:t>
      </w:r>
      <w:r w:rsidRPr="00E162C2">
        <w:rPr>
          <w:rFonts w:ascii="Cambria" w:hAnsi="Cambria"/>
          <w:noProof/>
          <w:sz w:val="24"/>
          <w:szCs w:val="24"/>
          <w:lang w:val="ru-RU"/>
        </w:rPr>
        <w:t xml:space="preserve"> за 36 вида птици, за чието присъствие е докладвано на територията на обекта, видове, предвидени</w:t>
      </w:r>
      <w:r w:rsidR="00441236" w:rsidRPr="00E162C2">
        <w:rPr>
          <w:rFonts w:ascii="Cambria" w:hAnsi="Cambria"/>
          <w:noProof/>
          <w:sz w:val="24"/>
          <w:szCs w:val="24"/>
          <w:lang w:val="ru-RU"/>
        </w:rPr>
        <w:t xml:space="preserve"> в член 4 от Директива 2009/147/</w:t>
      </w:r>
      <w:r w:rsidRPr="00E162C2">
        <w:rPr>
          <w:rFonts w:ascii="Cambria" w:hAnsi="Cambria"/>
          <w:noProof/>
          <w:sz w:val="24"/>
          <w:szCs w:val="24"/>
          <w:lang w:val="ru-RU"/>
        </w:rPr>
        <w:t xml:space="preserve">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w:t>
      </w:r>
      <w:r w:rsidR="00441236" w:rsidRPr="00E162C2">
        <w:rPr>
          <w:rFonts w:ascii="Cambria" w:hAnsi="Cambria"/>
          <w:noProof/>
          <w:sz w:val="24"/>
          <w:szCs w:val="24"/>
          <w:lang w:val="ru-RU"/>
        </w:rPr>
        <w:t xml:space="preserve"> Директива 92/43</w:t>
      </w:r>
      <w:r w:rsidRPr="00E162C2">
        <w:rPr>
          <w:rFonts w:ascii="Cambria" w:hAnsi="Cambria"/>
          <w:noProof/>
          <w:sz w:val="24"/>
          <w:szCs w:val="24"/>
          <w:lang w:val="ru-RU"/>
        </w:rPr>
        <w:t>/ ЕИО. Според Стандартния формуляр на обекта 3 от 36-те вида имат среден или нисък природозащитен статус, 16 вида имат добро природозащитно състояние, един вид е посочен като много добър природозащитен статус, а за останалите видове не е извършена оценка. Също така са изброени 12 други важни видове, за чието присъствие е съобщено на ниво</w:t>
      </w:r>
      <w:r w:rsidRPr="00630683">
        <w:rPr>
          <w:rFonts w:ascii="Cambria" w:hAnsi="Cambria"/>
          <w:noProof/>
          <w:sz w:val="24"/>
          <w:szCs w:val="24"/>
          <w:lang w:val="bg-BG"/>
        </w:rPr>
        <w:t>то на</w:t>
      </w:r>
      <w:r w:rsidRPr="00E162C2">
        <w:rPr>
          <w:rFonts w:ascii="Cambria" w:hAnsi="Cambria"/>
          <w:noProof/>
          <w:sz w:val="24"/>
          <w:szCs w:val="24"/>
          <w:lang w:val="ru-RU"/>
        </w:rPr>
        <w:t xml:space="preserve"> обекта, включително </w:t>
      </w:r>
      <w:r w:rsidRPr="00630683">
        <w:rPr>
          <w:rFonts w:ascii="Cambria" w:hAnsi="Cambria"/>
          <w:i/>
          <w:noProof/>
          <w:sz w:val="24"/>
          <w:szCs w:val="24"/>
          <w:lang w:val="fr-FR"/>
        </w:rPr>
        <w:t>Capreolus</w:t>
      </w:r>
      <w:r w:rsidRPr="00E162C2">
        <w:rPr>
          <w:rFonts w:ascii="Cambria" w:hAnsi="Cambria"/>
          <w:i/>
          <w:noProof/>
          <w:sz w:val="24"/>
          <w:szCs w:val="24"/>
          <w:lang w:val="ru-RU"/>
        </w:rPr>
        <w:t xml:space="preserve"> </w:t>
      </w:r>
      <w:r w:rsidRPr="00630683">
        <w:rPr>
          <w:rFonts w:ascii="Cambria" w:hAnsi="Cambria"/>
          <w:i/>
          <w:noProof/>
          <w:sz w:val="24"/>
          <w:szCs w:val="24"/>
          <w:lang w:val="fr-FR"/>
        </w:rPr>
        <w:t>capreolus</w:t>
      </w:r>
      <w:r w:rsidRPr="00E162C2">
        <w:rPr>
          <w:rFonts w:ascii="Cambria" w:hAnsi="Cambria"/>
          <w:i/>
          <w:noProof/>
          <w:sz w:val="24"/>
          <w:szCs w:val="24"/>
          <w:lang w:val="ru-RU"/>
        </w:rPr>
        <w:t xml:space="preserve">, </w:t>
      </w:r>
      <w:r w:rsidRPr="00630683">
        <w:rPr>
          <w:rFonts w:ascii="Cambria" w:hAnsi="Cambria"/>
          <w:i/>
          <w:noProof/>
          <w:sz w:val="24"/>
          <w:szCs w:val="24"/>
          <w:lang w:val="fr-FR"/>
        </w:rPr>
        <w:t>Martes</w:t>
      </w:r>
      <w:r w:rsidRPr="00E162C2">
        <w:rPr>
          <w:rFonts w:ascii="Cambria" w:hAnsi="Cambria"/>
          <w:i/>
          <w:noProof/>
          <w:sz w:val="24"/>
          <w:szCs w:val="24"/>
          <w:lang w:val="ru-RU"/>
        </w:rPr>
        <w:t xml:space="preserve"> </w:t>
      </w:r>
      <w:r w:rsidRPr="00630683">
        <w:rPr>
          <w:rFonts w:ascii="Cambria" w:hAnsi="Cambria"/>
          <w:i/>
          <w:noProof/>
          <w:sz w:val="24"/>
          <w:szCs w:val="24"/>
          <w:lang w:val="fr-FR"/>
        </w:rPr>
        <w:t>martes</w:t>
      </w:r>
      <w:r w:rsidRPr="00E162C2">
        <w:rPr>
          <w:rFonts w:ascii="Cambria" w:hAnsi="Cambria"/>
          <w:i/>
          <w:noProof/>
          <w:sz w:val="24"/>
          <w:szCs w:val="24"/>
          <w:lang w:val="ru-RU"/>
        </w:rPr>
        <w:t xml:space="preserve">, </w:t>
      </w:r>
      <w:r w:rsidRPr="00630683">
        <w:rPr>
          <w:rFonts w:ascii="Cambria" w:hAnsi="Cambria"/>
          <w:i/>
          <w:noProof/>
          <w:sz w:val="24"/>
          <w:szCs w:val="24"/>
          <w:lang w:val="fr-FR"/>
        </w:rPr>
        <w:t>Meles</w:t>
      </w:r>
      <w:r w:rsidRPr="00E162C2">
        <w:rPr>
          <w:rFonts w:ascii="Cambria" w:hAnsi="Cambria"/>
          <w:i/>
          <w:noProof/>
          <w:sz w:val="24"/>
          <w:szCs w:val="24"/>
          <w:lang w:val="ru-RU"/>
        </w:rPr>
        <w:t xml:space="preserve"> </w:t>
      </w:r>
      <w:r w:rsidRPr="00630683">
        <w:rPr>
          <w:rFonts w:ascii="Cambria" w:hAnsi="Cambria"/>
          <w:i/>
          <w:noProof/>
          <w:sz w:val="24"/>
          <w:szCs w:val="24"/>
          <w:lang w:val="fr-FR"/>
        </w:rPr>
        <w:t>meles</w:t>
      </w:r>
      <w:r w:rsidRPr="00E162C2">
        <w:rPr>
          <w:rFonts w:ascii="Cambria" w:hAnsi="Cambria"/>
          <w:i/>
          <w:noProof/>
          <w:sz w:val="24"/>
          <w:szCs w:val="24"/>
          <w:lang w:val="ru-RU"/>
        </w:rPr>
        <w:t xml:space="preserve">, </w:t>
      </w:r>
      <w:r w:rsidRPr="00630683">
        <w:rPr>
          <w:rFonts w:ascii="Cambria" w:hAnsi="Cambria"/>
          <w:i/>
          <w:noProof/>
          <w:sz w:val="24"/>
          <w:szCs w:val="24"/>
          <w:lang w:val="fr-FR"/>
        </w:rPr>
        <w:t>Sciurus</w:t>
      </w:r>
      <w:r w:rsidRPr="00E162C2">
        <w:rPr>
          <w:rFonts w:ascii="Cambria" w:hAnsi="Cambria"/>
          <w:i/>
          <w:noProof/>
          <w:sz w:val="24"/>
          <w:szCs w:val="24"/>
          <w:lang w:val="ru-RU"/>
        </w:rPr>
        <w:t xml:space="preserve"> </w:t>
      </w:r>
      <w:r w:rsidRPr="00630683">
        <w:rPr>
          <w:rFonts w:ascii="Cambria" w:hAnsi="Cambria"/>
          <w:i/>
          <w:noProof/>
          <w:sz w:val="24"/>
          <w:szCs w:val="24"/>
          <w:lang w:val="fr-FR"/>
        </w:rPr>
        <w:t>vulgaris</w:t>
      </w:r>
      <w:r w:rsidRPr="00E162C2">
        <w:rPr>
          <w:rFonts w:ascii="Cambria" w:hAnsi="Cambria"/>
          <w:i/>
          <w:noProof/>
          <w:sz w:val="24"/>
          <w:szCs w:val="24"/>
          <w:lang w:val="ru-RU"/>
        </w:rPr>
        <w:t xml:space="preserve"> </w:t>
      </w:r>
      <w:r w:rsidRPr="00E162C2">
        <w:rPr>
          <w:rFonts w:ascii="Cambria" w:hAnsi="Cambria"/>
          <w:noProof/>
          <w:sz w:val="24"/>
          <w:szCs w:val="24"/>
          <w:lang w:val="ru-RU"/>
        </w:rPr>
        <w:t>или</w:t>
      </w:r>
      <w:r w:rsidRPr="00E162C2">
        <w:rPr>
          <w:rFonts w:ascii="Cambria" w:hAnsi="Cambria"/>
          <w:i/>
          <w:noProof/>
          <w:sz w:val="24"/>
          <w:szCs w:val="24"/>
          <w:lang w:val="ru-RU"/>
        </w:rPr>
        <w:t xml:space="preserve"> </w:t>
      </w:r>
      <w:r w:rsidRPr="00630683">
        <w:rPr>
          <w:rFonts w:ascii="Cambria" w:hAnsi="Cambria"/>
          <w:i/>
          <w:noProof/>
          <w:sz w:val="24"/>
          <w:szCs w:val="24"/>
          <w:lang w:val="fr-FR"/>
        </w:rPr>
        <w:t>Sus</w:t>
      </w:r>
      <w:r w:rsidRPr="00E162C2">
        <w:rPr>
          <w:rFonts w:ascii="Cambria" w:hAnsi="Cambria"/>
          <w:i/>
          <w:noProof/>
          <w:sz w:val="24"/>
          <w:szCs w:val="24"/>
          <w:lang w:val="ru-RU"/>
        </w:rPr>
        <w:t xml:space="preserve"> </w:t>
      </w:r>
      <w:r w:rsidRPr="00630683">
        <w:rPr>
          <w:rFonts w:ascii="Cambria" w:hAnsi="Cambria"/>
          <w:i/>
          <w:noProof/>
          <w:sz w:val="24"/>
          <w:szCs w:val="24"/>
          <w:lang w:val="fr-FR"/>
        </w:rPr>
        <w:t>scrofa</w:t>
      </w:r>
      <w:r w:rsidRPr="00E162C2">
        <w:rPr>
          <w:rFonts w:ascii="Cambria" w:hAnsi="Cambria"/>
          <w:i/>
          <w:noProof/>
          <w:sz w:val="24"/>
          <w:szCs w:val="24"/>
          <w:lang w:val="ru-RU"/>
        </w:rPr>
        <w:t>.</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Планините Алмъжулуи и Локвей, като основни релефни единици, са компоненти на Природен парк Железни врата, парк, който е създаден въз основа на заповед на Министерството на водите, горите и опазването на околната среда №84 / 30.01.1998 г. в района на Дунавския пролом между Базиаш и Гура-Въи</w:t>
      </w:r>
      <w:r w:rsidRPr="00630683">
        <w:rPr>
          <w:rFonts w:ascii="Cambria" w:hAnsi="Cambria"/>
          <w:noProof/>
          <w:sz w:val="24"/>
          <w:szCs w:val="24"/>
          <w:lang w:val="bg-BG"/>
        </w:rPr>
        <w:t>й</w:t>
      </w:r>
      <w:r w:rsidRPr="00E162C2">
        <w:rPr>
          <w:rFonts w:ascii="Cambria" w:hAnsi="Cambria"/>
          <w:noProof/>
          <w:sz w:val="24"/>
          <w:szCs w:val="24"/>
          <w:lang w:val="ru-RU"/>
        </w:rPr>
        <w:t xml:space="preserve">, с обща дължина 134 км, в </w:t>
      </w:r>
      <w:r w:rsidRPr="00630683">
        <w:rPr>
          <w:rFonts w:ascii="Cambria" w:hAnsi="Cambria"/>
          <w:noProof/>
          <w:sz w:val="24"/>
          <w:szCs w:val="24"/>
          <w:lang w:val="bg-BG"/>
        </w:rPr>
        <w:t>района на окръзите</w:t>
      </w:r>
      <w:r w:rsidRPr="00E162C2">
        <w:rPr>
          <w:rFonts w:ascii="Cambria" w:hAnsi="Cambria"/>
          <w:noProof/>
          <w:sz w:val="24"/>
          <w:szCs w:val="24"/>
          <w:lang w:val="ru-RU"/>
        </w:rPr>
        <w:t xml:space="preserve"> Караш-Северин и Мехединц. Обектът приютява важни групи от защитени видове птици, а именно: глобално застрашен вид и значителни популации от 12 застрашени вида на общностно равнище.</w:t>
      </w:r>
    </w:p>
    <w:p w:rsidR="007F2DCF" w:rsidRPr="00630683" w:rsidRDefault="007F2DCF" w:rsidP="007F2DCF">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0086 </w:t>
      </w:r>
      <w:r w:rsidRPr="00630683">
        <w:rPr>
          <w:rFonts w:ascii="Cambria" w:hAnsi="Cambria"/>
          <w:i/>
          <w:noProof/>
          <w:sz w:val="24"/>
          <w:szCs w:val="24"/>
          <w:u w:val="single"/>
          <w:lang w:val="bg-BG"/>
        </w:rPr>
        <w:t>Планини Семеник</w:t>
      </w:r>
      <w:r w:rsidRPr="00E162C2">
        <w:rPr>
          <w:rFonts w:ascii="Cambria" w:hAnsi="Cambria"/>
          <w:i/>
          <w:noProof/>
          <w:sz w:val="24"/>
          <w:szCs w:val="24"/>
          <w:u w:val="single"/>
          <w:lang w:val="ru-RU"/>
        </w:rPr>
        <w:t xml:space="preserve"> – </w:t>
      </w:r>
      <w:r w:rsidRPr="00630683">
        <w:rPr>
          <w:rFonts w:ascii="Cambria" w:hAnsi="Cambria"/>
          <w:i/>
          <w:noProof/>
          <w:sz w:val="24"/>
          <w:szCs w:val="24"/>
          <w:u w:val="single"/>
          <w:lang w:val="bg-BG"/>
        </w:rPr>
        <w:t>Кеиле Карашулуи</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Обектът се намира изцяло на територията на окръг Караш-Северин, принадлежащ към континенталния биогеографски регион. Повърхността на обекта е 36213.50 ха, средната надморска височина е 834 м, а максималната надморска височина е 1445 м.</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630683">
        <w:rPr>
          <w:rFonts w:ascii="Cambria" w:hAnsi="Cambria" w:cs="Times New Roman"/>
          <w:noProof/>
          <w:sz w:val="24"/>
          <w:szCs w:val="24"/>
          <w:lang w:val="bg-BG"/>
        </w:rPr>
        <w:t>Обектът</w:t>
      </w:r>
      <w:r w:rsidRPr="00E162C2">
        <w:rPr>
          <w:rFonts w:ascii="Cambria" w:hAnsi="Cambria" w:cs="Times New Roman"/>
          <w:noProof/>
          <w:sz w:val="24"/>
          <w:szCs w:val="24"/>
          <w:lang w:val="ru-RU"/>
        </w:rPr>
        <w:t xml:space="preserve"> се припокрива с други 2 </w:t>
      </w:r>
      <w:r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xml:space="preserve"> на Натура 2000: </w:t>
      </w:r>
      <w:r w:rsidRPr="00630683">
        <w:rPr>
          <w:rFonts w:ascii="Cambria" w:hAnsi="Cambria" w:cs="Times New Roman"/>
          <w:noProof/>
          <w:sz w:val="24"/>
          <w:szCs w:val="24"/>
          <w:lang w:val="fr-FR"/>
        </w:rPr>
        <w:t>ROSCI</w:t>
      </w:r>
      <w:r w:rsidRPr="00E162C2">
        <w:rPr>
          <w:rFonts w:ascii="Cambria" w:hAnsi="Cambria" w:cs="Times New Roman"/>
          <w:noProof/>
          <w:sz w:val="24"/>
          <w:szCs w:val="24"/>
          <w:lang w:val="ru-RU"/>
        </w:rPr>
        <w:t xml:space="preserve">0031 </w:t>
      </w:r>
      <w:r w:rsidRPr="00630683">
        <w:rPr>
          <w:rFonts w:ascii="Cambria" w:hAnsi="Cambria" w:cs="Times New Roman"/>
          <w:noProof/>
          <w:sz w:val="24"/>
          <w:szCs w:val="24"/>
          <w:lang w:val="bg-BG"/>
        </w:rPr>
        <w:t>Кеиле Нерей</w:t>
      </w:r>
      <w:r w:rsidRPr="00E162C2">
        <w:rPr>
          <w:rFonts w:ascii="Cambria" w:hAnsi="Cambria" w:cs="Times New Roman"/>
          <w:noProof/>
          <w:sz w:val="24"/>
          <w:szCs w:val="24"/>
          <w:lang w:val="ru-RU"/>
        </w:rPr>
        <w:t xml:space="preserve"> - </w:t>
      </w:r>
      <w:r w:rsidRPr="00630683">
        <w:rPr>
          <w:rFonts w:ascii="Cambria" w:hAnsi="Cambria" w:cs="Times New Roman"/>
          <w:noProof/>
          <w:sz w:val="24"/>
          <w:szCs w:val="24"/>
          <w:lang w:val="bg-BG"/>
        </w:rPr>
        <w:t>Беушница</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ROSCI</w:t>
      </w:r>
      <w:r w:rsidRPr="00E162C2">
        <w:rPr>
          <w:rFonts w:ascii="Cambria" w:hAnsi="Cambria" w:cs="Times New Roman"/>
          <w:noProof/>
          <w:sz w:val="24"/>
          <w:szCs w:val="24"/>
          <w:lang w:val="ru-RU"/>
        </w:rPr>
        <w:t xml:space="preserve">0226 Семеник – Кеиле </w:t>
      </w:r>
      <w:r w:rsidRPr="00630683">
        <w:rPr>
          <w:rFonts w:ascii="Cambria" w:hAnsi="Cambria" w:cs="Times New Roman"/>
          <w:noProof/>
          <w:sz w:val="24"/>
          <w:szCs w:val="24"/>
          <w:lang w:val="bg-BG"/>
        </w:rPr>
        <w:t>Карашулуи</w:t>
      </w:r>
      <w:r w:rsidRPr="00E162C2">
        <w:rPr>
          <w:rFonts w:ascii="Cambria" w:hAnsi="Cambria" w:cs="Times New Roman"/>
          <w:noProof/>
          <w:sz w:val="24"/>
          <w:szCs w:val="24"/>
          <w:lang w:val="ru-RU"/>
        </w:rPr>
        <w:t>.</w:t>
      </w:r>
    </w:p>
    <w:p w:rsidR="007F2DCF" w:rsidRPr="00E162C2" w:rsidRDefault="007F2DCF" w:rsidP="007F2DCF">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Според Стандартния формуляр на </w:t>
      </w:r>
      <w:r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на не</w:t>
      </w:r>
      <w:r w:rsidRPr="00630683">
        <w:rPr>
          <w:rFonts w:ascii="Cambria" w:hAnsi="Cambria" w:cs="Times New Roman"/>
          <w:noProof/>
          <w:sz w:val="24"/>
          <w:szCs w:val="24"/>
          <w:lang w:val="bg-BG"/>
        </w:rPr>
        <w:t>говата</w:t>
      </w:r>
      <w:r w:rsidRPr="00E162C2">
        <w:rPr>
          <w:rFonts w:ascii="Cambria" w:hAnsi="Cambria" w:cs="Times New Roman"/>
          <w:noProof/>
          <w:sz w:val="24"/>
          <w:szCs w:val="24"/>
          <w:lang w:val="ru-RU"/>
        </w:rPr>
        <w:t xml:space="preserve"> повърхност се намират следните класове на местообитания и степента на тяхното покритие: естествени тревни съобщества, степи (2,36%), пасища (4,76%), широколистни гори (79,81%), иглолистни гори (4,16%), смесени гори (3,51%), лозя и овощни градини (1,20%), други изкуствени земи (0,19%), горски местообитания (гори с преход) (3 , 96%).</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определено за защита на 19 вида птици, предвидени в член 4 от Директива 2009/147 / ЕО,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Обектът защитава и други важни видове флора и фауна: 4 вида бозайници, 5 вида земноводни, 3 вида риби, 2 вида безгръбначни и 7 вида растения.</w:t>
      </w:r>
    </w:p>
    <w:p w:rsidR="007F2DCF" w:rsidRPr="00E162C2" w:rsidRDefault="007F2DCF" w:rsidP="007F2DCF">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представя </w:t>
      </w:r>
      <w:r w:rsidRPr="00630683">
        <w:rPr>
          <w:rFonts w:ascii="Cambria" w:hAnsi="Cambria"/>
          <w:noProof/>
          <w:sz w:val="24"/>
          <w:szCs w:val="24"/>
          <w:lang w:val="bg-BG"/>
        </w:rPr>
        <w:t>характеристики</w:t>
      </w:r>
      <w:r w:rsidRPr="00E162C2">
        <w:rPr>
          <w:rFonts w:ascii="Cambria" w:hAnsi="Cambria"/>
          <w:noProof/>
          <w:sz w:val="24"/>
          <w:szCs w:val="24"/>
          <w:lang w:val="ru-RU"/>
        </w:rPr>
        <w:t>, като варовикови стени, склонове с хасмофитна растителност, цепнатини, пещери в склонове, равнини, долини, залесени площи с бук, които се редуват с пасища и ливади, неизползвани  сливови насаждения.</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Важни популации на застрашени видове на равнището на Европейския съюз - 7 вида </w:t>
      </w:r>
      <w:r w:rsidRPr="00630683">
        <w:rPr>
          <w:rFonts w:ascii="Cambria" w:hAnsi="Cambria"/>
          <w:noProof/>
          <w:sz w:val="24"/>
          <w:szCs w:val="24"/>
          <w:lang w:val="bg-BG"/>
        </w:rPr>
        <w:t xml:space="preserve">сокол </w:t>
      </w:r>
      <w:r w:rsidRPr="00E162C2">
        <w:rPr>
          <w:rFonts w:ascii="Cambria" w:hAnsi="Cambria"/>
          <w:noProof/>
          <w:sz w:val="24"/>
          <w:szCs w:val="24"/>
          <w:lang w:val="ru-RU"/>
        </w:rPr>
        <w:t>пътешественик (</w:t>
      </w:r>
      <w:r w:rsidRPr="00630683">
        <w:rPr>
          <w:rFonts w:ascii="Cambria" w:hAnsi="Cambria"/>
          <w:noProof/>
          <w:sz w:val="24"/>
          <w:szCs w:val="24"/>
          <w:lang w:val="fr-FR"/>
        </w:rPr>
        <w:t>Falco</w:t>
      </w:r>
      <w:r w:rsidRPr="00E162C2">
        <w:rPr>
          <w:rFonts w:ascii="Cambria" w:hAnsi="Cambria"/>
          <w:noProof/>
          <w:sz w:val="24"/>
          <w:szCs w:val="24"/>
          <w:lang w:val="ru-RU"/>
        </w:rPr>
        <w:t xml:space="preserve"> </w:t>
      </w:r>
      <w:r w:rsidRPr="00630683">
        <w:rPr>
          <w:rFonts w:ascii="Cambria" w:hAnsi="Cambria"/>
          <w:noProof/>
          <w:sz w:val="24"/>
          <w:szCs w:val="24"/>
          <w:lang w:val="fr-FR"/>
        </w:rPr>
        <w:t>peregrinus</w:t>
      </w:r>
      <w:r w:rsidRPr="00E162C2">
        <w:rPr>
          <w:rFonts w:ascii="Cambria" w:hAnsi="Cambria"/>
          <w:noProof/>
          <w:sz w:val="24"/>
          <w:szCs w:val="24"/>
          <w:lang w:val="ru-RU"/>
        </w:rPr>
        <w:t xml:space="preserve">), </w:t>
      </w:r>
      <w:r w:rsidRPr="00630683">
        <w:rPr>
          <w:rFonts w:ascii="Cambria" w:hAnsi="Cambria"/>
          <w:noProof/>
          <w:sz w:val="24"/>
          <w:szCs w:val="24"/>
          <w:lang w:val="bg-BG"/>
        </w:rPr>
        <w:t>орел-змияр</w:t>
      </w:r>
      <w:r w:rsidRPr="00E162C2">
        <w:rPr>
          <w:rFonts w:ascii="Cambria" w:hAnsi="Cambria"/>
          <w:noProof/>
          <w:sz w:val="24"/>
          <w:szCs w:val="24"/>
          <w:lang w:val="ru-RU"/>
        </w:rPr>
        <w:t xml:space="preserve"> (</w:t>
      </w:r>
      <w:r w:rsidRPr="00630683">
        <w:rPr>
          <w:rFonts w:ascii="Cambria" w:hAnsi="Cambria"/>
          <w:noProof/>
          <w:sz w:val="24"/>
          <w:szCs w:val="24"/>
          <w:lang w:val="fr-FR"/>
        </w:rPr>
        <w:t>Circaetus</w:t>
      </w:r>
      <w:r w:rsidRPr="00E162C2">
        <w:rPr>
          <w:rFonts w:ascii="Cambria" w:hAnsi="Cambria"/>
          <w:noProof/>
          <w:sz w:val="24"/>
          <w:szCs w:val="24"/>
          <w:lang w:val="ru-RU"/>
        </w:rPr>
        <w:t xml:space="preserve"> </w:t>
      </w:r>
      <w:r w:rsidRPr="00630683">
        <w:rPr>
          <w:rFonts w:ascii="Cambria" w:hAnsi="Cambria"/>
          <w:noProof/>
          <w:sz w:val="24"/>
          <w:szCs w:val="24"/>
          <w:lang w:val="fr-FR"/>
        </w:rPr>
        <w:t>gallicus</w:t>
      </w:r>
      <w:r w:rsidRPr="00E162C2">
        <w:rPr>
          <w:rFonts w:ascii="Cambria" w:hAnsi="Cambria"/>
          <w:noProof/>
          <w:sz w:val="24"/>
          <w:szCs w:val="24"/>
          <w:lang w:val="ru-RU"/>
        </w:rPr>
        <w:t xml:space="preserve">), </w:t>
      </w:r>
      <w:r w:rsidRPr="00630683">
        <w:rPr>
          <w:rFonts w:ascii="Cambria" w:hAnsi="Cambria"/>
          <w:noProof/>
          <w:sz w:val="24"/>
          <w:szCs w:val="24"/>
          <w:lang w:val="bg-BG"/>
        </w:rPr>
        <w:t>бухал</w:t>
      </w:r>
      <w:r w:rsidRPr="00E162C2">
        <w:rPr>
          <w:rFonts w:ascii="Cambria" w:hAnsi="Cambria"/>
          <w:noProof/>
          <w:sz w:val="24"/>
          <w:szCs w:val="24"/>
          <w:lang w:val="ru-RU"/>
        </w:rPr>
        <w:t xml:space="preserve"> (</w:t>
      </w:r>
      <w:r w:rsidRPr="00630683">
        <w:rPr>
          <w:rFonts w:ascii="Cambria" w:hAnsi="Cambria"/>
          <w:noProof/>
          <w:sz w:val="24"/>
          <w:szCs w:val="24"/>
          <w:lang w:val="fr-FR"/>
        </w:rPr>
        <w:t>Bubo</w:t>
      </w:r>
      <w:r w:rsidRPr="00E162C2">
        <w:rPr>
          <w:rFonts w:ascii="Cambria" w:hAnsi="Cambria"/>
          <w:noProof/>
          <w:sz w:val="24"/>
          <w:szCs w:val="24"/>
          <w:lang w:val="ru-RU"/>
        </w:rPr>
        <w:t xml:space="preserve"> </w:t>
      </w:r>
      <w:r w:rsidRPr="00630683">
        <w:rPr>
          <w:rFonts w:ascii="Cambria" w:hAnsi="Cambria"/>
          <w:noProof/>
          <w:sz w:val="24"/>
          <w:szCs w:val="24"/>
          <w:lang w:val="fr-FR"/>
        </w:rPr>
        <w:t>bubo</w:t>
      </w:r>
      <w:r w:rsidRPr="00E162C2">
        <w:rPr>
          <w:rFonts w:ascii="Cambria" w:hAnsi="Cambria"/>
          <w:noProof/>
          <w:sz w:val="24"/>
          <w:szCs w:val="24"/>
          <w:lang w:val="ru-RU"/>
        </w:rPr>
        <w:t>), белогръб кълвач ​​(</w:t>
      </w:r>
      <w:r w:rsidRPr="00630683">
        <w:rPr>
          <w:rFonts w:ascii="Cambria" w:hAnsi="Cambria"/>
          <w:noProof/>
          <w:sz w:val="24"/>
          <w:szCs w:val="24"/>
          <w:lang w:val="fr-FR"/>
        </w:rPr>
        <w:t>Dendrocopos</w:t>
      </w:r>
      <w:r w:rsidRPr="00E162C2">
        <w:rPr>
          <w:rFonts w:ascii="Cambria" w:hAnsi="Cambria"/>
          <w:noProof/>
          <w:sz w:val="24"/>
          <w:szCs w:val="24"/>
          <w:lang w:val="ru-RU"/>
        </w:rPr>
        <w:t xml:space="preserve"> </w:t>
      </w:r>
      <w:r w:rsidRPr="00630683">
        <w:rPr>
          <w:rFonts w:ascii="Cambria" w:hAnsi="Cambria"/>
          <w:noProof/>
          <w:sz w:val="24"/>
          <w:szCs w:val="24"/>
          <w:lang w:val="fr-FR"/>
        </w:rPr>
        <w:t>leucotos</w:t>
      </w:r>
      <w:r w:rsidRPr="00E162C2">
        <w:rPr>
          <w:rFonts w:ascii="Cambria" w:hAnsi="Cambria"/>
          <w:noProof/>
          <w:sz w:val="24"/>
          <w:szCs w:val="24"/>
          <w:lang w:val="ru-RU"/>
        </w:rPr>
        <w:t xml:space="preserve">), </w:t>
      </w:r>
      <w:r w:rsidRPr="00630683">
        <w:rPr>
          <w:rFonts w:ascii="Cambria" w:hAnsi="Cambria"/>
          <w:noProof/>
          <w:sz w:val="24"/>
          <w:szCs w:val="24"/>
          <w:lang w:val="bg-BG"/>
        </w:rPr>
        <w:t>сив кълвач</w:t>
      </w:r>
      <w:r w:rsidRPr="00E162C2">
        <w:rPr>
          <w:rFonts w:ascii="Cambria" w:hAnsi="Cambria"/>
          <w:noProof/>
          <w:sz w:val="24"/>
          <w:szCs w:val="24"/>
          <w:lang w:val="ru-RU"/>
        </w:rPr>
        <w:t xml:space="preserve"> (</w:t>
      </w:r>
      <w:r w:rsidRPr="00630683">
        <w:rPr>
          <w:rFonts w:ascii="Cambria" w:hAnsi="Cambria"/>
          <w:noProof/>
          <w:sz w:val="24"/>
          <w:szCs w:val="24"/>
          <w:lang w:val="fr-FR"/>
        </w:rPr>
        <w:t>Picus</w:t>
      </w:r>
      <w:r w:rsidRPr="00E162C2">
        <w:rPr>
          <w:rFonts w:ascii="Cambria" w:hAnsi="Cambria"/>
          <w:noProof/>
          <w:sz w:val="24"/>
          <w:szCs w:val="24"/>
          <w:lang w:val="ru-RU"/>
        </w:rPr>
        <w:t xml:space="preserve"> </w:t>
      </w:r>
      <w:r w:rsidRPr="00630683">
        <w:rPr>
          <w:rFonts w:ascii="Cambria" w:hAnsi="Cambria"/>
          <w:noProof/>
          <w:sz w:val="24"/>
          <w:szCs w:val="24"/>
          <w:lang w:val="fr-FR"/>
        </w:rPr>
        <w:t>canus</w:t>
      </w:r>
      <w:r w:rsidRPr="00E162C2">
        <w:rPr>
          <w:rFonts w:ascii="Cambria" w:hAnsi="Cambria"/>
          <w:noProof/>
          <w:sz w:val="24"/>
          <w:szCs w:val="24"/>
          <w:lang w:val="ru-RU"/>
        </w:rPr>
        <w:t xml:space="preserve">), </w:t>
      </w:r>
      <w:r w:rsidRPr="00630683">
        <w:rPr>
          <w:rFonts w:ascii="Cambria" w:hAnsi="Cambria"/>
          <w:noProof/>
          <w:sz w:val="24"/>
          <w:szCs w:val="24"/>
          <w:lang w:val="bg-BG"/>
        </w:rPr>
        <w:t>беловрата мухоловка</w:t>
      </w:r>
      <w:r w:rsidRPr="00E162C2">
        <w:rPr>
          <w:rFonts w:ascii="Cambria" w:hAnsi="Cambria"/>
          <w:noProof/>
          <w:sz w:val="24"/>
          <w:szCs w:val="24"/>
          <w:lang w:val="ru-RU"/>
        </w:rPr>
        <w:t xml:space="preserve"> </w:t>
      </w:r>
      <w:r w:rsidRPr="00630683">
        <w:rPr>
          <w:rFonts w:ascii="Cambria" w:hAnsi="Cambria"/>
          <w:noProof/>
          <w:sz w:val="24"/>
          <w:szCs w:val="24"/>
          <w:lang w:val="bg-BG"/>
        </w:rPr>
        <w:t>(</w:t>
      </w:r>
      <w:r w:rsidRPr="00630683">
        <w:rPr>
          <w:rFonts w:ascii="Cambria" w:hAnsi="Cambria"/>
          <w:noProof/>
          <w:sz w:val="24"/>
          <w:szCs w:val="24"/>
          <w:lang w:val="fr-FR"/>
        </w:rPr>
        <w:t>Ficedula</w:t>
      </w:r>
      <w:r w:rsidRPr="00E162C2">
        <w:rPr>
          <w:rFonts w:ascii="Cambria" w:hAnsi="Cambria"/>
          <w:noProof/>
          <w:sz w:val="24"/>
          <w:szCs w:val="24"/>
          <w:lang w:val="ru-RU"/>
        </w:rPr>
        <w:t xml:space="preserve"> </w:t>
      </w:r>
      <w:r w:rsidRPr="00630683">
        <w:rPr>
          <w:rFonts w:ascii="Cambria" w:hAnsi="Cambria"/>
          <w:noProof/>
          <w:sz w:val="24"/>
          <w:szCs w:val="24"/>
          <w:lang w:val="fr-FR"/>
        </w:rPr>
        <w:t>albicollis</w:t>
      </w:r>
      <w:r w:rsidRPr="00E162C2">
        <w:rPr>
          <w:rFonts w:ascii="Cambria" w:hAnsi="Cambria"/>
          <w:noProof/>
          <w:sz w:val="24"/>
          <w:szCs w:val="24"/>
          <w:lang w:val="ru-RU"/>
        </w:rPr>
        <w:t>), червеногуша мухоловка (</w:t>
      </w:r>
      <w:r w:rsidRPr="00630683">
        <w:rPr>
          <w:rFonts w:ascii="Cambria" w:hAnsi="Cambria"/>
          <w:noProof/>
          <w:sz w:val="24"/>
          <w:szCs w:val="24"/>
          <w:lang w:val="fr-FR"/>
        </w:rPr>
        <w:t>Ficedula</w:t>
      </w:r>
      <w:r w:rsidRPr="00E162C2">
        <w:rPr>
          <w:rFonts w:ascii="Cambria" w:hAnsi="Cambria"/>
          <w:noProof/>
          <w:sz w:val="24"/>
          <w:szCs w:val="24"/>
          <w:lang w:val="ru-RU"/>
        </w:rPr>
        <w:t xml:space="preserve"> </w:t>
      </w:r>
      <w:r w:rsidRPr="00630683">
        <w:rPr>
          <w:rFonts w:ascii="Cambria" w:hAnsi="Cambria"/>
          <w:noProof/>
          <w:sz w:val="24"/>
          <w:szCs w:val="24"/>
          <w:lang w:val="fr-FR"/>
        </w:rPr>
        <w:t>parva</w:t>
      </w:r>
      <w:r w:rsidRPr="00E162C2">
        <w:rPr>
          <w:rFonts w:ascii="Cambria" w:hAnsi="Cambria"/>
          <w:noProof/>
          <w:sz w:val="24"/>
          <w:szCs w:val="24"/>
          <w:lang w:val="ru-RU"/>
        </w:rPr>
        <w:t>).</w:t>
      </w:r>
    </w:p>
    <w:p w:rsidR="007F2DCF" w:rsidRPr="00E162C2" w:rsidRDefault="007F2DCF" w:rsidP="007F2DCF">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Предлаганата зона е Националният парк Семеник- </w:t>
      </w:r>
      <w:r w:rsidRPr="00630683">
        <w:rPr>
          <w:rFonts w:ascii="Cambria" w:hAnsi="Cambria"/>
          <w:noProof/>
          <w:sz w:val="24"/>
          <w:szCs w:val="24"/>
          <w:lang w:val="bg-BG"/>
        </w:rPr>
        <w:t>Кеиле Карашулуи</w:t>
      </w:r>
      <w:r w:rsidRPr="00E162C2">
        <w:rPr>
          <w:rFonts w:ascii="Cambria" w:hAnsi="Cambria"/>
          <w:noProof/>
          <w:sz w:val="24"/>
          <w:szCs w:val="24"/>
          <w:lang w:val="ru-RU"/>
        </w:rPr>
        <w:t xml:space="preserve">. Състои се от много голяма компактна горска зона, в която </w:t>
      </w:r>
      <w:r w:rsidRPr="00630683">
        <w:rPr>
          <w:rFonts w:ascii="Cambria" w:hAnsi="Cambria"/>
          <w:noProof/>
          <w:sz w:val="24"/>
          <w:szCs w:val="24"/>
          <w:lang w:val="bg-BG"/>
        </w:rPr>
        <w:t xml:space="preserve">живеят </w:t>
      </w:r>
      <w:r w:rsidRPr="00E162C2">
        <w:rPr>
          <w:rFonts w:ascii="Cambria" w:hAnsi="Cambria"/>
          <w:noProof/>
          <w:sz w:val="24"/>
          <w:szCs w:val="24"/>
          <w:lang w:val="ru-RU"/>
        </w:rPr>
        <w:t xml:space="preserve">много характерни видове, някои от които имат значително въздействие. Така два вида </w:t>
      </w:r>
      <w:r w:rsidRPr="00630683">
        <w:rPr>
          <w:rFonts w:ascii="Cambria" w:hAnsi="Cambria"/>
          <w:noProof/>
          <w:sz w:val="24"/>
          <w:szCs w:val="24"/>
          <w:lang w:val="bg-BG"/>
        </w:rPr>
        <w:t>кълвачи</w:t>
      </w:r>
      <w:r w:rsidRPr="00E162C2">
        <w:rPr>
          <w:rFonts w:ascii="Cambria" w:hAnsi="Cambria"/>
          <w:noProof/>
          <w:sz w:val="24"/>
          <w:szCs w:val="24"/>
          <w:lang w:val="ru-RU"/>
        </w:rPr>
        <w:t xml:space="preserve">, съответно два мухоловки, са видове с важно </w:t>
      </w:r>
      <w:r w:rsidRPr="00630683">
        <w:rPr>
          <w:rFonts w:ascii="Cambria" w:hAnsi="Cambria"/>
          <w:noProof/>
          <w:sz w:val="24"/>
          <w:szCs w:val="24"/>
          <w:lang w:val="bg-BG"/>
        </w:rPr>
        <w:t>значение</w:t>
      </w:r>
      <w:r w:rsidRPr="00E162C2">
        <w:rPr>
          <w:rFonts w:ascii="Cambria" w:hAnsi="Cambria"/>
          <w:noProof/>
          <w:sz w:val="24"/>
          <w:szCs w:val="24"/>
          <w:lang w:val="ru-RU"/>
        </w:rPr>
        <w:t xml:space="preserve"> за Румъния. В парка можем да срещнем </w:t>
      </w:r>
      <w:r w:rsidRPr="00630683">
        <w:rPr>
          <w:rFonts w:ascii="Cambria" w:hAnsi="Cambria"/>
          <w:noProof/>
          <w:sz w:val="24"/>
          <w:szCs w:val="24"/>
          <w:lang w:val="bg-BG"/>
        </w:rPr>
        <w:t xml:space="preserve">проломи и други </w:t>
      </w:r>
      <w:r w:rsidRPr="00E162C2">
        <w:rPr>
          <w:rFonts w:ascii="Cambria" w:hAnsi="Cambria"/>
          <w:noProof/>
          <w:sz w:val="24"/>
          <w:szCs w:val="24"/>
          <w:lang w:val="ru-RU"/>
        </w:rPr>
        <w:t xml:space="preserve">скални образувания, </w:t>
      </w:r>
      <w:r w:rsidRPr="00630683">
        <w:rPr>
          <w:rFonts w:ascii="Cambria" w:hAnsi="Cambria"/>
          <w:noProof/>
          <w:sz w:val="24"/>
          <w:szCs w:val="24"/>
          <w:lang w:val="bg-BG"/>
        </w:rPr>
        <w:t>следвани от</w:t>
      </w:r>
      <w:r w:rsidRPr="00E162C2">
        <w:rPr>
          <w:rFonts w:ascii="Cambria" w:hAnsi="Cambria"/>
          <w:noProof/>
          <w:sz w:val="24"/>
          <w:szCs w:val="24"/>
          <w:lang w:val="ru-RU"/>
        </w:rPr>
        <w:t xml:space="preserve"> гори, леко </w:t>
      </w:r>
      <w:r w:rsidRPr="00630683">
        <w:rPr>
          <w:rFonts w:ascii="Cambria" w:hAnsi="Cambria"/>
          <w:noProof/>
          <w:sz w:val="24"/>
          <w:szCs w:val="24"/>
          <w:lang w:val="bg-BG"/>
        </w:rPr>
        <w:t xml:space="preserve">разредени от </w:t>
      </w:r>
      <w:r w:rsidRPr="00E162C2">
        <w:rPr>
          <w:rFonts w:ascii="Cambria" w:hAnsi="Cambria"/>
          <w:noProof/>
          <w:sz w:val="24"/>
          <w:szCs w:val="24"/>
          <w:lang w:val="ru-RU"/>
        </w:rPr>
        <w:t xml:space="preserve">тревни площи, които служат като ловни места за грабливи видове, от които две </w:t>
      </w:r>
      <w:r w:rsidRPr="00630683">
        <w:rPr>
          <w:rFonts w:ascii="Cambria" w:hAnsi="Cambria"/>
          <w:noProof/>
          <w:sz w:val="24"/>
          <w:szCs w:val="24"/>
          <w:lang w:val="bg-BG"/>
        </w:rPr>
        <w:t>(орел- змияр</w:t>
      </w:r>
      <w:r w:rsidRPr="00E162C2">
        <w:rPr>
          <w:rFonts w:ascii="Cambria" w:hAnsi="Cambria"/>
          <w:noProof/>
          <w:sz w:val="24"/>
          <w:szCs w:val="24"/>
          <w:lang w:val="ru-RU"/>
        </w:rPr>
        <w:t xml:space="preserve"> и сокол</w:t>
      </w:r>
      <w:r w:rsidRPr="00630683">
        <w:rPr>
          <w:rFonts w:ascii="Cambria" w:hAnsi="Cambria"/>
          <w:noProof/>
          <w:sz w:val="24"/>
          <w:szCs w:val="24"/>
          <w:lang w:val="bg-BG"/>
        </w:rPr>
        <w:t>-скитник</w:t>
      </w:r>
      <w:r w:rsidRPr="00E162C2">
        <w:rPr>
          <w:rFonts w:ascii="Cambria" w:hAnsi="Cambria"/>
          <w:noProof/>
          <w:sz w:val="24"/>
          <w:szCs w:val="24"/>
          <w:lang w:val="ru-RU"/>
        </w:rPr>
        <w:t xml:space="preserve">), </w:t>
      </w:r>
      <w:r w:rsidRPr="00630683">
        <w:rPr>
          <w:rFonts w:ascii="Cambria" w:hAnsi="Cambria"/>
          <w:noProof/>
          <w:sz w:val="24"/>
          <w:szCs w:val="24"/>
          <w:lang w:val="bg-BG"/>
        </w:rPr>
        <w:t xml:space="preserve">съответно </w:t>
      </w:r>
      <w:r w:rsidRPr="00E162C2">
        <w:rPr>
          <w:rFonts w:ascii="Cambria" w:hAnsi="Cambria"/>
          <w:noProof/>
          <w:sz w:val="24"/>
          <w:szCs w:val="24"/>
          <w:lang w:val="ru-RU"/>
        </w:rPr>
        <w:t>буха</w:t>
      </w:r>
      <w:r w:rsidRPr="00630683">
        <w:rPr>
          <w:rFonts w:ascii="Cambria" w:hAnsi="Cambria"/>
          <w:noProof/>
          <w:sz w:val="24"/>
          <w:szCs w:val="24"/>
          <w:lang w:val="bg-BG"/>
        </w:rPr>
        <w:t>л</w:t>
      </w:r>
      <w:r w:rsidRPr="00E162C2">
        <w:rPr>
          <w:rFonts w:ascii="Cambria" w:hAnsi="Cambria"/>
          <w:noProof/>
          <w:sz w:val="24"/>
          <w:szCs w:val="24"/>
          <w:lang w:val="ru-RU"/>
        </w:rPr>
        <w:t xml:space="preserve"> имат значение на национално ниво.</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0020 </w:t>
      </w:r>
      <w:r w:rsidRPr="00630683">
        <w:rPr>
          <w:rFonts w:ascii="Cambria" w:hAnsi="Cambria"/>
          <w:i/>
          <w:noProof/>
          <w:sz w:val="24"/>
          <w:szCs w:val="24"/>
          <w:u w:val="single"/>
          <w:lang w:val="bg-BG"/>
        </w:rPr>
        <w:t>Кеиле Нерей</w:t>
      </w:r>
      <w:r w:rsidRPr="00E162C2">
        <w:rPr>
          <w:rFonts w:ascii="Cambria" w:hAnsi="Cambria"/>
          <w:i/>
          <w:noProof/>
          <w:sz w:val="24"/>
          <w:szCs w:val="24"/>
          <w:u w:val="single"/>
          <w:lang w:val="ru-RU"/>
        </w:rPr>
        <w:t xml:space="preserve"> - Беушница</w:t>
      </w:r>
    </w:p>
    <w:p w:rsidR="00B21E99" w:rsidRPr="00E162C2" w:rsidRDefault="00B21E99" w:rsidP="00B21E99">
      <w:pPr>
        <w:spacing w:before="120" w:after="120" w:line="240" w:lineRule="auto"/>
        <w:jc w:val="both"/>
        <w:rPr>
          <w:rFonts w:ascii="Cambria" w:hAnsi="Cambria" w:cs="Times New Roman"/>
          <w:bCs/>
          <w:noProof/>
          <w:sz w:val="24"/>
          <w:szCs w:val="24"/>
          <w:lang w:val="ru-RU"/>
        </w:rPr>
      </w:pPr>
      <w:r w:rsidRPr="00E162C2">
        <w:rPr>
          <w:rFonts w:ascii="Cambria" w:hAnsi="Cambria" w:cs="Times New Roman"/>
          <w:bCs/>
          <w:noProof/>
          <w:sz w:val="24"/>
          <w:szCs w:val="24"/>
          <w:lang w:val="ru-RU"/>
        </w:rPr>
        <w:t xml:space="preserve">Обектът се намира изцяло на територията на окръг Караш-Северин, принадлежащ към континенталния биогеографски регион. Повърхността на </w:t>
      </w:r>
      <w:r w:rsidRPr="00630683">
        <w:rPr>
          <w:rFonts w:ascii="Cambria" w:hAnsi="Cambria" w:cs="Times New Roman"/>
          <w:bCs/>
          <w:noProof/>
          <w:sz w:val="24"/>
          <w:szCs w:val="24"/>
          <w:lang w:val="bg-BG"/>
        </w:rPr>
        <w:t>обекта</w:t>
      </w:r>
      <w:r w:rsidRPr="00E162C2">
        <w:rPr>
          <w:rFonts w:ascii="Cambria" w:hAnsi="Cambria" w:cs="Times New Roman"/>
          <w:bCs/>
          <w:noProof/>
          <w:sz w:val="24"/>
          <w:szCs w:val="24"/>
          <w:lang w:val="ru-RU"/>
        </w:rPr>
        <w:t xml:space="preserve"> е 40300.80 ха, средната надморска височина е 597 м, а максималната надморска височина е 1162 м.</w:t>
      </w:r>
    </w:p>
    <w:p w:rsidR="00B21E99" w:rsidRPr="00E162C2" w:rsidRDefault="00B21E99" w:rsidP="00B21E99">
      <w:pPr>
        <w:spacing w:before="120" w:after="120" w:line="240" w:lineRule="auto"/>
        <w:jc w:val="both"/>
        <w:rPr>
          <w:rFonts w:ascii="Cambria" w:hAnsi="Cambria" w:cs="Times New Roman"/>
          <w:bCs/>
          <w:noProof/>
          <w:sz w:val="24"/>
          <w:szCs w:val="24"/>
          <w:lang w:val="ru-RU"/>
        </w:rPr>
      </w:pPr>
      <w:r w:rsidRPr="00630683">
        <w:rPr>
          <w:rFonts w:ascii="Cambria" w:hAnsi="Cambria" w:cs="Times New Roman"/>
          <w:bCs/>
          <w:noProof/>
          <w:sz w:val="24"/>
          <w:szCs w:val="24"/>
          <w:lang w:val="bg-BG"/>
        </w:rPr>
        <w:t>Обектът</w:t>
      </w:r>
      <w:r w:rsidRPr="00E162C2">
        <w:rPr>
          <w:rFonts w:ascii="Cambria" w:hAnsi="Cambria" w:cs="Times New Roman"/>
          <w:bCs/>
          <w:noProof/>
          <w:sz w:val="24"/>
          <w:szCs w:val="24"/>
          <w:lang w:val="ru-RU"/>
        </w:rPr>
        <w:t xml:space="preserve"> се припокрива с други 3 обекта на Натура 2000: </w:t>
      </w:r>
      <w:r w:rsidRPr="00630683">
        <w:rPr>
          <w:rFonts w:ascii="Cambria" w:hAnsi="Cambria" w:cs="Times New Roman"/>
          <w:bCs/>
          <w:noProof/>
          <w:sz w:val="24"/>
          <w:szCs w:val="24"/>
          <w:lang w:val="fr-FR"/>
        </w:rPr>
        <w:t>ROSCI</w:t>
      </w:r>
      <w:r w:rsidRPr="00E162C2">
        <w:rPr>
          <w:rFonts w:ascii="Cambria" w:hAnsi="Cambria" w:cs="Times New Roman"/>
          <w:bCs/>
          <w:noProof/>
          <w:sz w:val="24"/>
          <w:szCs w:val="24"/>
          <w:lang w:val="ru-RU"/>
        </w:rPr>
        <w:t xml:space="preserve">0206 Железни врата, </w:t>
      </w:r>
      <w:r w:rsidRPr="00630683">
        <w:rPr>
          <w:rFonts w:ascii="Cambria" w:hAnsi="Cambria" w:cs="Times New Roman"/>
          <w:bCs/>
          <w:noProof/>
          <w:sz w:val="24"/>
          <w:szCs w:val="24"/>
          <w:lang w:val="fr-FR"/>
        </w:rPr>
        <w:t>ROSCI</w:t>
      </w:r>
      <w:r w:rsidRPr="00E162C2">
        <w:rPr>
          <w:rFonts w:ascii="Cambria" w:hAnsi="Cambria" w:cs="Times New Roman"/>
          <w:bCs/>
          <w:noProof/>
          <w:sz w:val="24"/>
          <w:szCs w:val="24"/>
          <w:lang w:val="ru-RU"/>
        </w:rPr>
        <w:t xml:space="preserve">0031 </w:t>
      </w:r>
      <w:r w:rsidRPr="00630683">
        <w:rPr>
          <w:rFonts w:ascii="Cambria" w:hAnsi="Cambria" w:cs="Times New Roman"/>
          <w:bCs/>
          <w:noProof/>
          <w:sz w:val="24"/>
          <w:szCs w:val="24"/>
          <w:lang w:val="bg-BG"/>
        </w:rPr>
        <w:t>Кеиле Нерей</w:t>
      </w:r>
      <w:r w:rsidRPr="00E162C2">
        <w:rPr>
          <w:rFonts w:ascii="Cambria" w:hAnsi="Cambria" w:cs="Times New Roman"/>
          <w:bCs/>
          <w:noProof/>
          <w:sz w:val="24"/>
          <w:szCs w:val="24"/>
          <w:lang w:val="ru-RU"/>
        </w:rPr>
        <w:t xml:space="preserve"> - Беушница, </w:t>
      </w:r>
      <w:r w:rsidRPr="00630683">
        <w:rPr>
          <w:rFonts w:ascii="Cambria" w:hAnsi="Cambria" w:cs="Times New Roman"/>
          <w:bCs/>
          <w:noProof/>
          <w:sz w:val="24"/>
          <w:szCs w:val="24"/>
          <w:lang w:val="fr-FR"/>
        </w:rPr>
        <w:t>ROSCI</w:t>
      </w:r>
      <w:r w:rsidRPr="00E162C2">
        <w:rPr>
          <w:rFonts w:ascii="Cambria" w:hAnsi="Cambria" w:cs="Times New Roman"/>
          <w:bCs/>
          <w:noProof/>
          <w:sz w:val="24"/>
          <w:szCs w:val="24"/>
          <w:lang w:val="ru-RU"/>
        </w:rPr>
        <w:t xml:space="preserve">0226 Семеник – Кеиле </w:t>
      </w:r>
      <w:r w:rsidRPr="00630683">
        <w:rPr>
          <w:rFonts w:ascii="Cambria" w:hAnsi="Cambria" w:cs="Times New Roman"/>
          <w:bCs/>
          <w:noProof/>
          <w:sz w:val="24"/>
          <w:szCs w:val="24"/>
          <w:lang w:val="bg-BG"/>
        </w:rPr>
        <w:t>Карашулуи</w:t>
      </w:r>
      <w:r w:rsidRPr="00E162C2">
        <w:rPr>
          <w:rFonts w:ascii="Cambria" w:hAnsi="Cambria" w:cs="Times New Roman"/>
          <w:bCs/>
          <w:noProof/>
          <w:sz w:val="24"/>
          <w:szCs w:val="24"/>
          <w:lang w:val="ru-RU"/>
        </w:rPr>
        <w:t>.</w:t>
      </w:r>
    </w:p>
    <w:p w:rsidR="00B21E99" w:rsidRPr="00E162C2" w:rsidRDefault="00B21E99" w:rsidP="00B21E99">
      <w:pPr>
        <w:spacing w:before="120" w:after="120" w:line="240" w:lineRule="auto"/>
        <w:jc w:val="both"/>
        <w:rPr>
          <w:rFonts w:ascii="Cambria" w:hAnsi="Cambria" w:cs="Times New Roman"/>
          <w:bCs/>
          <w:noProof/>
          <w:sz w:val="24"/>
          <w:szCs w:val="24"/>
          <w:lang w:val="ru-RU"/>
        </w:rPr>
      </w:pPr>
      <w:r w:rsidRPr="00E162C2">
        <w:rPr>
          <w:rFonts w:ascii="Cambria" w:hAnsi="Cambria" w:cs="Times New Roman"/>
          <w:bCs/>
          <w:noProof/>
          <w:sz w:val="24"/>
          <w:szCs w:val="24"/>
          <w:lang w:val="ru-RU"/>
        </w:rPr>
        <w:t xml:space="preserve">Съгласно Стандартния формуляр на </w:t>
      </w:r>
      <w:r w:rsidRPr="00630683">
        <w:rPr>
          <w:rFonts w:ascii="Cambria" w:hAnsi="Cambria" w:cs="Times New Roman"/>
          <w:bCs/>
          <w:noProof/>
          <w:sz w:val="24"/>
          <w:szCs w:val="24"/>
          <w:lang w:val="bg-BG"/>
        </w:rPr>
        <w:t>обекта</w:t>
      </w:r>
      <w:r w:rsidRPr="00E162C2">
        <w:rPr>
          <w:rFonts w:ascii="Cambria" w:hAnsi="Cambria" w:cs="Times New Roman"/>
          <w:bCs/>
          <w:noProof/>
          <w:sz w:val="24"/>
          <w:szCs w:val="24"/>
          <w:lang w:val="ru-RU"/>
        </w:rPr>
        <w:t>, на неговата повърхност се намират следните класове на местообитания и степента им на покритие: естествени тревни съобщества, степи (2.65%), култури (обработваема земя) (0.58%), тревни площи (7.14%) ), друга обработваема земя (2,36%), широколистни гори (78,15%), иглолистни гори (0,22%), смесени гори (2,52%), лозя и овощни градини (0,27%) ), горски местообитания (гори в преход) (6,10%).</w:t>
      </w:r>
    </w:p>
    <w:p w:rsidR="00B21E99" w:rsidRPr="00E162C2" w:rsidRDefault="00B21E99" w:rsidP="00B21E99">
      <w:pPr>
        <w:spacing w:before="120" w:after="120" w:line="240" w:lineRule="auto"/>
        <w:jc w:val="both"/>
        <w:rPr>
          <w:rFonts w:ascii="Cambria" w:hAnsi="Cambria" w:cs="Times New Roman"/>
          <w:bCs/>
          <w:noProof/>
          <w:sz w:val="24"/>
          <w:szCs w:val="24"/>
          <w:lang w:val="ru-RU"/>
        </w:rPr>
      </w:pPr>
      <w:r w:rsidRPr="00E162C2">
        <w:rPr>
          <w:rFonts w:ascii="Cambria" w:hAnsi="Cambria" w:cs="Times New Roman"/>
          <w:bCs/>
          <w:noProof/>
          <w:sz w:val="24"/>
          <w:szCs w:val="24"/>
          <w:lang w:val="ru-RU"/>
        </w:rPr>
        <w:t>Мястото е определено за защита на 98 вида птици, предвидени</w:t>
      </w:r>
      <w:r w:rsidR="00441236" w:rsidRPr="00E162C2">
        <w:rPr>
          <w:rFonts w:ascii="Cambria" w:hAnsi="Cambria" w:cs="Times New Roman"/>
          <w:bCs/>
          <w:noProof/>
          <w:sz w:val="24"/>
          <w:szCs w:val="24"/>
          <w:lang w:val="ru-RU"/>
        </w:rPr>
        <w:t xml:space="preserve"> в член 4 от Директива 2009/147/</w:t>
      </w:r>
      <w:r w:rsidRPr="00E162C2">
        <w:rPr>
          <w:rFonts w:ascii="Cambria" w:hAnsi="Cambria" w:cs="Times New Roman"/>
          <w:bCs/>
          <w:noProof/>
          <w:sz w:val="24"/>
          <w:szCs w:val="24"/>
          <w:lang w:val="ru-RU"/>
        </w:rPr>
        <w:t>ЕО, видове, изброени в пр</w:t>
      </w:r>
      <w:r w:rsidR="00441236" w:rsidRPr="00E162C2">
        <w:rPr>
          <w:rFonts w:ascii="Cambria" w:hAnsi="Cambria" w:cs="Times New Roman"/>
          <w:bCs/>
          <w:noProof/>
          <w:sz w:val="24"/>
          <w:szCs w:val="24"/>
          <w:lang w:val="ru-RU"/>
        </w:rPr>
        <w:t xml:space="preserve">иложение </w:t>
      </w:r>
      <w:r w:rsidR="00441236" w:rsidRPr="00630683">
        <w:rPr>
          <w:rFonts w:ascii="Cambria" w:hAnsi="Cambria" w:cs="Times New Roman"/>
          <w:bCs/>
          <w:noProof/>
          <w:sz w:val="24"/>
          <w:szCs w:val="24"/>
          <w:lang w:val="fr-FR"/>
        </w:rPr>
        <w:t>II</w:t>
      </w:r>
      <w:r w:rsidR="00441236" w:rsidRPr="00E162C2">
        <w:rPr>
          <w:rFonts w:ascii="Cambria" w:hAnsi="Cambria" w:cs="Times New Roman"/>
          <w:bCs/>
          <w:noProof/>
          <w:sz w:val="24"/>
          <w:szCs w:val="24"/>
          <w:lang w:val="ru-RU"/>
        </w:rPr>
        <w:t xml:space="preserve"> към Директива 92/43/</w:t>
      </w:r>
      <w:r w:rsidRPr="00E162C2">
        <w:rPr>
          <w:rFonts w:ascii="Cambria" w:hAnsi="Cambria" w:cs="Times New Roman"/>
          <w:bCs/>
          <w:noProof/>
          <w:sz w:val="24"/>
          <w:szCs w:val="24"/>
          <w:lang w:val="ru-RU"/>
        </w:rPr>
        <w:t>ЕИО. Обектът защитава и други важни видове флора и фауна: 2 вида бозайници, 5 вида земноводни, 2 вида риби, 2 вида безгръбначни и 8 вида растения.</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Резерватът предлага благоприятни условия за възпроизводство на голям брой мигриращи видове, поради оптималните възможности за хранене в топлия сезон на този биоценотичен комплекс. Резерватът предлага също така по-неблагоприятни условия за зимуване на тази категория птици, които гнездят в нея, особено тези в земноводните местообитания, които изчезват през този период, както и тези в сухоземното местообитание, където възможностите за осигуряване на храна и условия за подслон  са силно намалени.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Важни популации на застрашени видове на равнището на Европейския съюз - 10 вида: планински орел (</w:t>
      </w:r>
      <w:r w:rsidRPr="00630683">
        <w:rPr>
          <w:rFonts w:ascii="Cambria" w:hAnsi="Cambria"/>
          <w:noProof/>
          <w:sz w:val="24"/>
          <w:szCs w:val="24"/>
          <w:lang w:val="fr-FR"/>
        </w:rPr>
        <w:t>Aquila</w:t>
      </w:r>
      <w:r w:rsidRPr="00E162C2">
        <w:rPr>
          <w:rFonts w:ascii="Cambria" w:hAnsi="Cambria"/>
          <w:noProof/>
          <w:sz w:val="24"/>
          <w:szCs w:val="24"/>
          <w:lang w:val="ru-RU"/>
        </w:rPr>
        <w:t xml:space="preserve"> </w:t>
      </w:r>
      <w:r w:rsidRPr="00630683">
        <w:rPr>
          <w:rFonts w:ascii="Cambria" w:hAnsi="Cambria"/>
          <w:noProof/>
          <w:sz w:val="24"/>
          <w:szCs w:val="24"/>
          <w:lang w:val="fr-FR"/>
        </w:rPr>
        <w:t>chrisaetos</w:t>
      </w:r>
      <w:r w:rsidRPr="00E162C2">
        <w:rPr>
          <w:rFonts w:ascii="Cambria" w:hAnsi="Cambria"/>
          <w:noProof/>
          <w:sz w:val="24"/>
          <w:szCs w:val="24"/>
          <w:lang w:val="ru-RU"/>
        </w:rPr>
        <w:t>), сокол</w:t>
      </w:r>
      <w:r w:rsidRPr="00630683">
        <w:rPr>
          <w:rFonts w:ascii="Cambria" w:hAnsi="Cambria"/>
          <w:noProof/>
          <w:sz w:val="24"/>
          <w:szCs w:val="24"/>
          <w:lang w:val="bg-BG"/>
        </w:rPr>
        <w:t>-скитник</w:t>
      </w:r>
      <w:r w:rsidRPr="00E162C2">
        <w:rPr>
          <w:rFonts w:ascii="Cambria" w:hAnsi="Cambria"/>
          <w:noProof/>
          <w:sz w:val="24"/>
          <w:szCs w:val="24"/>
          <w:lang w:val="ru-RU"/>
        </w:rPr>
        <w:t xml:space="preserve"> (</w:t>
      </w:r>
      <w:r w:rsidRPr="00630683">
        <w:rPr>
          <w:rFonts w:ascii="Cambria" w:hAnsi="Cambria"/>
          <w:noProof/>
          <w:sz w:val="24"/>
          <w:szCs w:val="24"/>
          <w:lang w:val="fr-FR"/>
        </w:rPr>
        <w:t>Falco</w:t>
      </w:r>
      <w:r w:rsidRPr="00E162C2">
        <w:rPr>
          <w:rFonts w:ascii="Cambria" w:hAnsi="Cambria"/>
          <w:noProof/>
          <w:sz w:val="24"/>
          <w:szCs w:val="24"/>
          <w:lang w:val="ru-RU"/>
        </w:rPr>
        <w:t xml:space="preserve"> </w:t>
      </w:r>
      <w:r w:rsidRPr="00630683">
        <w:rPr>
          <w:rFonts w:ascii="Cambria" w:hAnsi="Cambria"/>
          <w:noProof/>
          <w:sz w:val="24"/>
          <w:szCs w:val="24"/>
          <w:lang w:val="fr-FR"/>
        </w:rPr>
        <w:t>peregrinus</w:t>
      </w:r>
      <w:r w:rsidRPr="00E162C2">
        <w:rPr>
          <w:rFonts w:ascii="Cambria" w:hAnsi="Cambria"/>
          <w:noProof/>
          <w:sz w:val="24"/>
          <w:szCs w:val="24"/>
          <w:lang w:val="ru-RU"/>
        </w:rPr>
        <w:t xml:space="preserve">), </w:t>
      </w:r>
      <w:r w:rsidRPr="00630683">
        <w:rPr>
          <w:rFonts w:ascii="Cambria" w:hAnsi="Cambria"/>
          <w:noProof/>
          <w:sz w:val="24"/>
          <w:szCs w:val="24"/>
          <w:lang w:val="bg-BG"/>
        </w:rPr>
        <w:t>орел-змияр</w:t>
      </w:r>
      <w:r w:rsidR="00441236" w:rsidRPr="00630683">
        <w:rPr>
          <w:rFonts w:ascii="Cambria" w:hAnsi="Cambria"/>
          <w:noProof/>
          <w:sz w:val="24"/>
          <w:szCs w:val="24"/>
          <w:lang w:val="bg-BG"/>
        </w:rPr>
        <w:t xml:space="preserve"> </w:t>
      </w:r>
      <w:r w:rsidRPr="00E162C2">
        <w:rPr>
          <w:rFonts w:ascii="Cambria" w:hAnsi="Cambria"/>
          <w:noProof/>
          <w:sz w:val="24"/>
          <w:szCs w:val="24"/>
          <w:lang w:val="ru-RU"/>
        </w:rPr>
        <w:t>(</w:t>
      </w:r>
      <w:r w:rsidRPr="00630683">
        <w:rPr>
          <w:rFonts w:ascii="Cambria" w:hAnsi="Cambria"/>
          <w:noProof/>
          <w:sz w:val="24"/>
          <w:szCs w:val="24"/>
          <w:lang w:val="fr-FR"/>
        </w:rPr>
        <w:t>Circaetus</w:t>
      </w:r>
      <w:r w:rsidRPr="00E162C2">
        <w:rPr>
          <w:rFonts w:ascii="Cambria" w:hAnsi="Cambria"/>
          <w:noProof/>
          <w:sz w:val="24"/>
          <w:szCs w:val="24"/>
          <w:lang w:val="ru-RU"/>
        </w:rPr>
        <w:t xml:space="preserve"> </w:t>
      </w:r>
      <w:r w:rsidRPr="00630683">
        <w:rPr>
          <w:rFonts w:ascii="Cambria" w:hAnsi="Cambria"/>
          <w:noProof/>
          <w:sz w:val="24"/>
          <w:szCs w:val="24"/>
          <w:lang w:val="fr-FR"/>
        </w:rPr>
        <w:t>gallicus</w:t>
      </w:r>
      <w:r w:rsidRPr="00E162C2">
        <w:rPr>
          <w:rFonts w:ascii="Cambria" w:hAnsi="Cambria"/>
          <w:noProof/>
          <w:sz w:val="24"/>
          <w:szCs w:val="24"/>
          <w:lang w:val="ru-RU"/>
        </w:rPr>
        <w:t>), бухал (</w:t>
      </w:r>
      <w:r w:rsidRPr="00630683">
        <w:rPr>
          <w:rFonts w:ascii="Cambria" w:hAnsi="Cambria"/>
          <w:noProof/>
          <w:sz w:val="24"/>
          <w:szCs w:val="24"/>
          <w:lang w:val="fr-FR"/>
        </w:rPr>
        <w:t>Bubo</w:t>
      </w:r>
      <w:r w:rsidRPr="00E162C2">
        <w:rPr>
          <w:rFonts w:ascii="Cambria" w:hAnsi="Cambria"/>
          <w:noProof/>
          <w:sz w:val="24"/>
          <w:szCs w:val="24"/>
          <w:lang w:val="ru-RU"/>
        </w:rPr>
        <w:t xml:space="preserve"> </w:t>
      </w:r>
      <w:r w:rsidRPr="00630683">
        <w:rPr>
          <w:rFonts w:ascii="Cambria" w:hAnsi="Cambria"/>
          <w:noProof/>
          <w:sz w:val="24"/>
          <w:szCs w:val="24"/>
          <w:lang w:val="fr-FR"/>
        </w:rPr>
        <w:t>bubo</w:t>
      </w:r>
      <w:r w:rsidRPr="00E162C2">
        <w:rPr>
          <w:rFonts w:ascii="Cambria" w:hAnsi="Cambria"/>
          <w:noProof/>
          <w:sz w:val="24"/>
          <w:szCs w:val="24"/>
          <w:lang w:val="ru-RU"/>
        </w:rPr>
        <w:t xml:space="preserve">), </w:t>
      </w:r>
      <w:r w:rsidRPr="00630683">
        <w:rPr>
          <w:rFonts w:ascii="Cambria" w:hAnsi="Cambria"/>
          <w:noProof/>
          <w:sz w:val="24"/>
          <w:szCs w:val="24"/>
          <w:lang w:val="bg-BG"/>
        </w:rPr>
        <w:t>европейски козодой</w:t>
      </w:r>
      <w:r w:rsidRPr="00E162C2">
        <w:rPr>
          <w:rFonts w:ascii="Cambria" w:hAnsi="Cambria"/>
          <w:noProof/>
          <w:sz w:val="24"/>
          <w:szCs w:val="24"/>
          <w:lang w:val="ru-RU"/>
        </w:rPr>
        <w:t xml:space="preserve"> (</w:t>
      </w:r>
      <w:r w:rsidRPr="00630683">
        <w:rPr>
          <w:rFonts w:ascii="Cambria" w:hAnsi="Cambria"/>
          <w:noProof/>
          <w:sz w:val="24"/>
          <w:szCs w:val="24"/>
          <w:lang w:val="fr-FR"/>
        </w:rPr>
        <w:t>Caprimulgus</w:t>
      </w:r>
      <w:r w:rsidRPr="00E162C2">
        <w:rPr>
          <w:rFonts w:ascii="Cambria" w:hAnsi="Cambria"/>
          <w:noProof/>
          <w:sz w:val="24"/>
          <w:szCs w:val="24"/>
          <w:lang w:val="ru-RU"/>
        </w:rPr>
        <w:t xml:space="preserve"> </w:t>
      </w:r>
      <w:r w:rsidRPr="00630683">
        <w:rPr>
          <w:rFonts w:ascii="Cambria" w:hAnsi="Cambria"/>
          <w:noProof/>
          <w:sz w:val="24"/>
          <w:szCs w:val="24"/>
          <w:lang w:val="fr-FR"/>
        </w:rPr>
        <w:t>europaeus</w:t>
      </w:r>
      <w:r w:rsidRPr="00E162C2">
        <w:rPr>
          <w:rFonts w:ascii="Cambria" w:hAnsi="Cambria"/>
          <w:noProof/>
          <w:sz w:val="24"/>
          <w:szCs w:val="24"/>
          <w:lang w:val="ru-RU"/>
        </w:rPr>
        <w:t xml:space="preserve">), </w:t>
      </w:r>
      <w:r w:rsidRPr="00630683">
        <w:rPr>
          <w:rFonts w:ascii="Cambria" w:hAnsi="Cambria"/>
          <w:noProof/>
          <w:sz w:val="24"/>
          <w:szCs w:val="24"/>
          <w:lang w:val="bg-BG"/>
        </w:rPr>
        <w:t>белогръб кълвач</w:t>
      </w:r>
      <w:r w:rsidRPr="00E162C2">
        <w:rPr>
          <w:rFonts w:ascii="Cambria" w:hAnsi="Cambria"/>
          <w:noProof/>
          <w:sz w:val="24"/>
          <w:szCs w:val="24"/>
          <w:lang w:val="ru-RU"/>
        </w:rPr>
        <w:t xml:space="preserve"> (</w:t>
      </w:r>
      <w:r w:rsidRPr="00630683">
        <w:rPr>
          <w:rFonts w:ascii="Cambria" w:hAnsi="Cambria"/>
          <w:noProof/>
          <w:sz w:val="24"/>
          <w:szCs w:val="24"/>
          <w:lang w:val="fr-FR"/>
        </w:rPr>
        <w:t>Dendrocopos</w:t>
      </w:r>
      <w:r w:rsidRPr="00E162C2">
        <w:rPr>
          <w:rFonts w:ascii="Cambria" w:hAnsi="Cambria"/>
          <w:noProof/>
          <w:sz w:val="24"/>
          <w:szCs w:val="24"/>
          <w:lang w:val="ru-RU"/>
        </w:rPr>
        <w:t xml:space="preserve"> </w:t>
      </w:r>
      <w:r w:rsidRPr="00630683">
        <w:rPr>
          <w:rFonts w:ascii="Cambria" w:hAnsi="Cambria"/>
          <w:noProof/>
          <w:sz w:val="24"/>
          <w:szCs w:val="24"/>
          <w:lang w:val="fr-FR"/>
        </w:rPr>
        <w:t>leucotos</w:t>
      </w:r>
      <w:r w:rsidRPr="00E162C2">
        <w:rPr>
          <w:rFonts w:ascii="Cambria" w:hAnsi="Cambria"/>
          <w:noProof/>
          <w:sz w:val="24"/>
          <w:szCs w:val="24"/>
          <w:lang w:val="ru-RU"/>
        </w:rPr>
        <w:t xml:space="preserve">), </w:t>
      </w:r>
      <w:r w:rsidRPr="00630683">
        <w:rPr>
          <w:rFonts w:ascii="Cambria" w:hAnsi="Cambria"/>
          <w:noProof/>
          <w:sz w:val="24"/>
          <w:szCs w:val="24"/>
          <w:lang w:val="bg-BG"/>
        </w:rPr>
        <w:t>сив кълвач</w:t>
      </w:r>
      <w:r w:rsidRPr="00E162C2">
        <w:rPr>
          <w:rFonts w:ascii="Cambria" w:hAnsi="Cambria"/>
          <w:noProof/>
          <w:sz w:val="24"/>
          <w:szCs w:val="24"/>
          <w:lang w:val="ru-RU"/>
        </w:rPr>
        <w:t xml:space="preserve"> (</w:t>
      </w:r>
      <w:r w:rsidRPr="00630683">
        <w:rPr>
          <w:rFonts w:ascii="Cambria" w:hAnsi="Cambria"/>
          <w:noProof/>
          <w:sz w:val="24"/>
          <w:szCs w:val="24"/>
          <w:lang w:val="fr-FR"/>
        </w:rPr>
        <w:t>Picus</w:t>
      </w:r>
      <w:r w:rsidRPr="00E162C2">
        <w:rPr>
          <w:rFonts w:ascii="Cambria" w:hAnsi="Cambria"/>
          <w:noProof/>
          <w:sz w:val="24"/>
          <w:szCs w:val="24"/>
          <w:lang w:val="ru-RU"/>
        </w:rPr>
        <w:t xml:space="preserve"> </w:t>
      </w:r>
      <w:r w:rsidRPr="00630683">
        <w:rPr>
          <w:rFonts w:ascii="Cambria" w:hAnsi="Cambria"/>
          <w:noProof/>
          <w:sz w:val="24"/>
          <w:szCs w:val="24"/>
          <w:lang w:val="fr-FR"/>
        </w:rPr>
        <w:t>canus</w:t>
      </w:r>
      <w:r w:rsidRPr="00E162C2">
        <w:rPr>
          <w:rFonts w:ascii="Cambria" w:hAnsi="Cambria"/>
          <w:noProof/>
          <w:sz w:val="24"/>
          <w:szCs w:val="24"/>
          <w:lang w:val="ru-RU"/>
        </w:rPr>
        <w:t xml:space="preserve">), </w:t>
      </w:r>
      <w:r w:rsidRPr="00630683">
        <w:rPr>
          <w:rFonts w:ascii="Cambria" w:hAnsi="Cambria"/>
          <w:noProof/>
          <w:sz w:val="24"/>
          <w:szCs w:val="24"/>
          <w:lang w:val="bg-BG"/>
        </w:rPr>
        <w:t>ястребогушо коприварче</w:t>
      </w:r>
      <w:r w:rsidRPr="00E162C2">
        <w:rPr>
          <w:rFonts w:ascii="Cambria" w:hAnsi="Cambria"/>
          <w:noProof/>
          <w:sz w:val="24"/>
          <w:szCs w:val="24"/>
          <w:lang w:val="ru-RU"/>
        </w:rPr>
        <w:t xml:space="preserve"> (</w:t>
      </w:r>
      <w:r w:rsidRPr="00630683">
        <w:rPr>
          <w:rFonts w:ascii="Cambria" w:hAnsi="Cambria"/>
          <w:noProof/>
          <w:sz w:val="24"/>
          <w:szCs w:val="24"/>
          <w:lang w:val="fr-FR"/>
        </w:rPr>
        <w:t>Sylvia</w:t>
      </w:r>
      <w:r w:rsidRPr="00E162C2">
        <w:rPr>
          <w:rFonts w:ascii="Cambria" w:hAnsi="Cambria"/>
          <w:noProof/>
          <w:sz w:val="24"/>
          <w:szCs w:val="24"/>
          <w:lang w:val="ru-RU"/>
        </w:rPr>
        <w:t xml:space="preserve"> </w:t>
      </w:r>
      <w:r w:rsidRPr="00630683">
        <w:rPr>
          <w:rFonts w:ascii="Cambria" w:hAnsi="Cambria"/>
          <w:noProof/>
          <w:sz w:val="24"/>
          <w:szCs w:val="24"/>
          <w:lang w:val="fr-FR"/>
        </w:rPr>
        <w:t>nisoria</w:t>
      </w:r>
      <w:r w:rsidRPr="00E162C2">
        <w:rPr>
          <w:rFonts w:ascii="Cambria" w:hAnsi="Cambria"/>
          <w:noProof/>
          <w:sz w:val="24"/>
          <w:szCs w:val="24"/>
          <w:lang w:val="ru-RU"/>
        </w:rPr>
        <w:t xml:space="preserve">), </w:t>
      </w:r>
      <w:r w:rsidRPr="00630683">
        <w:rPr>
          <w:rFonts w:ascii="Cambria" w:hAnsi="Cambria"/>
          <w:noProof/>
          <w:sz w:val="24"/>
          <w:szCs w:val="24"/>
          <w:lang w:val="bg-BG"/>
        </w:rPr>
        <w:t>червеногуша мухоловка</w:t>
      </w:r>
      <w:r w:rsidRPr="00E162C2">
        <w:rPr>
          <w:rFonts w:ascii="Cambria" w:hAnsi="Cambria"/>
          <w:noProof/>
          <w:sz w:val="24"/>
          <w:szCs w:val="24"/>
          <w:lang w:val="ru-RU"/>
        </w:rPr>
        <w:t xml:space="preserve"> (</w:t>
      </w:r>
      <w:r w:rsidRPr="00630683">
        <w:rPr>
          <w:rFonts w:ascii="Cambria" w:hAnsi="Cambria"/>
          <w:noProof/>
          <w:sz w:val="24"/>
          <w:szCs w:val="24"/>
          <w:lang w:val="fr-FR"/>
        </w:rPr>
        <w:t>Ficedula</w:t>
      </w:r>
      <w:r w:rsidRPr="00E162C2">
        <w:rPr>
          <w:rFonts w:ascii="Cambria" w:hAnsi="Cambria"/>
          <w:noProof/>
          <w:sz w:val="24"/>
          <w:szCs w:val="24"/>
          <w:lang w:val="ru-RU"/>
        </w:rPr>
        <w:t xml:space="preserve"> </w:t>
      </w:r>
      <w:r w:rsidRPr="00630683">
        <w:rPr>
          <w:rFonts w:ascii="Cambria" w:hAnsi="Cambria"/>
          <w:noProof/>
          <w:sz w:val="24"/>
          <w:szCs w:val="24"/>
          <w:lang w:val="fr-FR"/>
        </w:rPr>
        <w:t>parva</w:t>
      </w:r>
      <w:r w:rsidRPr="00E162C2">
        <w:rPr>
          <w:rFonts w:ascii="Cambria" w:hAnsi="Cambria"/>
          <w:noProof/>
          <w:sz w:val="24"/>
          <w:szCs w:val="24"/>
          <w:lang w:val="ru-RU"/>
        </w:rPr>
        <w:t>), градинска овесарка (</w:t>
      </w:r>
      <w:r w:rsidRPr="00630683">
        <w:rPr>
          <w:rFonts w:ascii="Cambria" w:hAnsi="Cambria"/>
          <w:noProof/>
          <w:sz w:val="24"/>
          <w:szCs w:val="24"/>
          <w:lang w:val="fr-FR"/>
        </w:rPr>
        <w:t>Emberiza</w:t>
      </w:r>
      <w:r w:rsidRPr="00E162C2">
        <w:rPr>
          <w:rFonts w:ascii="Cambria" w:hAnsi="Cambria"/>
          <w:noProof/>
          <w:sz w:val="24"/>
          <w:szCs w:val="24"/>
          <w:lang w:val="ru-RU"/>
        </w:rPr>
        <w:t xml:space="preserve"> </w:t>
      </w:r>
      <w:r w:rsidRPr="00630683">
        <w:rPr>
          <w:rFonts w:ascii="Cambria" w:hAnsi="Cambria"/>
          <w:noProof/>
          <w:sz w:val="24"/>
          <w:szCs w:val="24"/>
          <w:lang w:val="fr-FR"/>
        </w:rPr>
        <w:t>hortulana</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Други видове със значително въздействие са тези, характерни за буковите гори: 2 вида </w:t>
      </w:r>
      <w:r w:rsidRPr="00630683">
        <w:rPr>
          <w:rFonts w:ascii="Cambria" w:hAnsi="Cambria"/>
          <w:noProof/>
          <w:sz w:val="24"/>
          <w:szCs w:val="24"/>
          <w:lang w:val="bg-BG"/>
        </w:rPr>
        <w:t>кълвачи</w:t>
      </w:r>
      <w:r w:rsidRPr="00E162C2">
        <w:rPr>
          <w:rFonts w:ascii="Cambria" w:hAnsi="Cambria"/>
          <w:noProof/>
          <w:sz w:val="24"/>
          <w:szCs w:val="24"/>
          <w:lang w:val="ru-RU"/>
        </w:rPr>
        <w:t xml:space="preserve"> и </w:t>
      </w:r>
      <w:r w:rsidRPr="00630683">
        <w:rPr>
          <w:rFonts w:ascii="Cambria" w:hAnsi="Cambria"/>
          <w:noProof/>
          <w:sz w:val="24"/>
          <w:szCs w:val="24"/>
          <w:lang w:val="bg-BG"/>
        </w:rPr>
        <w:t>червеногушата мухоловка</w:t>
      </w:r>
      <w:r w:rsidRPr="00E162C2">
        <w:rPr>
          <w:rFonts w:ascii="Cambria" w:hAnsi="Cambria"/>
          <w:noProof/>
          <w:sz w:val="24"/>
          <w:szCs w:val="24"/>
          <w:lang w:val="ru-RU"/>
        </w:rPr>
        <w:t xml:space="preserve">. Ливадите поддържат важни групи от ливаден дърдавец и служат като зона за хранене на грабливи птици. В източната и западната част на предложената зона, на откритите полета на долината на река Нера откриваме забележителна плътност на жълта овесарка, а в западната част гнездят и </w:t>
      </w:r>
      <w:r w:rsidRPr="00630683">
        <w:rPr>
          <w:rFonts w:ascii="Cambria" w:hAnsi="Cambria"/>
          <w:noProof/>
          <w:sz w:val="24"/>
          <w:szCs w:val="24"/>
          <w:lang w:val="bg-BG"/>
        </w:rPr>
        <w:t>синявицови</w:t>
      </w:r>
      <w:r w:rsidRPr="00E162C2">
        <w:rPr>
          <w:rFonts w:ascii="Cambria" w:hAnsi="Cambria"/>
          <w:noProof/>
          <w:sz w:val="24"/>
          <w:szCs w:val="24"/>
          <w:lang w:val="ru-RU"/>
        </w:rPr>
        <w:t>.</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0226 </w:t>
      </w:r>
      <w:r w:rsidRPr="00630683">
        <w:rPr>
          <w:rFonts w:ascii="Cambria" w:hAnsi="Cambria"/>
          <w:i/>
          <w:noProof/>
          <w:sz w:val="24"/>
          <w:szCs w:val="24"/>
          <w:u w:val="single"/>
          <w:lang w:val="bg-BG"/>
        </w:rPr>
        <w:t>Семеник</w:t>
      </w:r>
      <w:r w:rsidRPr="00E162C2">
        <w:rPr>
          <w:rFonts w:ascii="Cambria" w:hAnsi="Cambria"/>
          <w:i/>
          <w:noProof/>
          <w:sz w:val="24"/>
          <w:szCs w:val="24"/>
          <w:u w:val="single"/>
          <w:lang w:val="ru-RU"/>
        </w:rPr>
        <w:t xml:space="preserve"> – Кеиле </w:t>
      </w:r>
      <w:r w:rsidRPr="00630683">
        <w:rPr>
          <w:rFonts w:ascii="Cambria" w:hAnsi="Cambria"/>
          <w:i/>
          <w:noProof/>
          <w:sz w:val="24"/>
          <w:szCs w:val="24"/>
          <w:u w:val="single"/>
          <w:lang w:val="bg-BG"/>
        </w:rPr>
        <w:t>Карашулуи</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 xml:space="preserve">Обектът се намира изцяло на територията на окръг Караш-Северин, принадлежащ към континенталния биогеографски регион. Повърхността на </w:t>
      </w:r>
      <w:r w:rsidRPr="00630683">
        <w:rPr>
          <w:rFonts w:ascii="Cambria" w:hAnsi="Cambria" w:cstheme="minorHAnsi"/>
          <w:noProof/>
          <w:sz w:val="24"/>
          <w:szCs w:val="24"/>
          <w:lang w:val="bg-BG"/>
        </w:rPr>
        <w:t>обекта</w:t>
      </w:r>
      <w:r w:rsidRPr="00E162C2">
        <w:rPr>
          <w:rFonts w:ascii="Cambria" w:hAnsi="Cambria" w:cstheme="minorHAnsi"/>
          <w:noProof/>
          <w:sz w:val="24"/>
          <w:szCs w:val="24"/>
          <w:lang w:val="ru-RU"/>
        </w:rPr>
        <w:t xml:space="preserve"> е 37458.70 ха, средната надморска височина е 822 м, максималната надморска височина е 1445 м.</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630683">
        <w:rPr>
          <w:rFonts w:ascii="Cambria" w:hAnsi="Cambria" w:cstheme="minorHAnsi"/>
          <w:noProof/>
          <w:sz w:val="24"/>
          <w:szCs w:val="24"/>
          <w:lang w:val="bg-BG"/>
        </w:rPr>
        <w:t>Обектът</w:t>
      </w:r>
      <w:r w:rsidRPr="00E162C2">
        <w:rPr>
          <w:rFonts w:ascii="Cambria" w:hAnsi="Cambria" w:cstheme="minorHAnsi"/>
          <w:noProof/>
          <w:sz w:val="24"/>
          <w:szCs w:val="24"/>
          <w:lang w:val="ru-RU"/>
        </w:rPr>
        <w:t xml:space="preserve"> се припокрива с други два </w:t>
      </w:r>
      <w:r w:rsidRPr="00630683">
        <w:rPr>
          <w:rFonts w:ascii="Cambria" w:hAnsi="Cambria" w:cstheme="minorHAnsi"/>
          <w:noProof/>
          <w:sz w:val="24"/>
          <w:szCs w:val="24"/>
          <w:lang w:val="bg-BG"/>
        </w:rPr>
        <w:t>обекта</w:t>
      </w:r>
      <w:r w:rsidRPr="00E162C2">
        <w:rPr>
          <w:rFonts w:ascii="Cambria" w:hAnsi="Cambria" w:cstheme="minorHAnsi"/>
          <w:noProof/>
          <w:sz w:val="24"/>
          <w:szCs w:val="24"/>
          <w:lang w:val="ru-RU"/>
        </w:rPr>
        <w:t xml:space="preserve"> на Натура 2000: </w:t>
      </w:r>
      <w:r w:rsidRPr="00630683">
        <w:rPr>
          <w:rFonts w:ascii="Cambria" w:hAnsi="Cambria" w:cstheme="minorHAnsi"/>
          <w:noProof/>
          <w:sz w:val="24"/>
          <w:szCs w:val="24"/>
          <w:lang w:val="fr-FR"/>
        </w:rPr>
        <w:t>ROSPA</w:t>
      </w:r>
      <w:r w:rsidRPr="00E162C2">
        <w:rPr>
          <w:rFonts w:ascii="Cambria" w:hAnsi="Cambria" w:cstheme="minorHAnsi"/>
          <w:noProof/>
          <w:sz w:val="24"/>
          <w:szCs w:val="24"/>
          <w:lang w:val="ru-RU"/>
        </w:rPr>
        <w:t xml:space="preserve">0020 Кеиле Нерей - Беушница, </w:t>
      </w:r>
      <w:r w:rsidRPr="00630683">
        <w:rPr>
          <w:rFonts w:ascii="Cambria" w:hAnsi="Cambria" w:cstheme="minorHAnsi"/>
          <w:noProof/>
          <w:sz w:val="24"/>
          <w:szCs w:val="24"/>
          <w:lang w:val="fr-FR"/>
        </w:rPr>
        <w:t>ROSPA</w:t>
      </w:r>
      <w:r w:rsidRPr="00E162C2">
        <w:rPr>
          <w:rFonts w:ascii="Cambria" w:hAnsi="Cambria" w:cstheme="minorHAnsi"/>
          <w:noProof/>
          <w:sz w:val="24"/>
          <w:szCs w:val="24"/>
          <w:lang w:val="ru-RU"/>
        </w:rPr>
        <w:t xml:space="preserve">0086 </w:t>
      </w:r>
      <w:r w:rsidRPr="00630683">
        <w:rPr>
          <w:rFonts w:ascii="Cambria" w:hAnsi="Cambria" w:cstheme="minorHAnsi"/>
          <w:noProof/>
          <w:sz w:val="24"/>
          <w:szCs w:val="24"/>
          <w:lang w:val="bg-BG"/>
        </w:rPr>
        <w:t>Планини Семеник</w:t>
      </w:r>
      <w:r w:rsidRPr="00E162C2">
        <w:rPr>
          <w:rFonts w:ascii="Cambria" w:hAnsi="Cambria" w:cstheme="minorHAnsi"/>
          <w:noProof/>
          <w:sz w:val="24"/>
          <w:szCs w:val="24"/>
          <w:lang w:val="ru-RU"/>
        </w:rPr>
        <w:t xml:space="preserve"> – Кеиле </w:t>
      </w:r>
      <w:r w:rsidRPr="00630683">
        <w:rPr>
          <w:rFonts w:ascii="Cambria" w:hAnsi="Cambria" w:cstheme="minorHAnsi"/>
          <w:noProof/>
          <w:sz w:val="24"/>
          <w:szCs w:val="24"/>
          <w:lang w:val="bg-BG"/>
        </w:rPr>
        <w:t>Карашулуи</w:t>
      </w:r>
      <w:r w:rsidRPr="00E162C2">
        <w:rPr>
          <w:rFonts w:ascii="Cambria" w:hAnsi="Cambria" w:cstheme="minorHAnsi"/>
          <w:noProof/>
          <w:sz w:val="24"/>
          <w:szCs w:val="24"/>
          <w:lang w:val="ru-RU"/>
        </w:rPr>
        <w:t>.</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Според Стандартния формуляр на обекта, на повърхността му са разположени следните класове местообитания и степента на тяхното покритие: естествени тревни съобщества, степи (2,28%), култури (обработваема земя) (0,17%), пасища (5,57%) ), друга обработваема земя (0,28%), широколистни гори (78,47%), иглолистни гори (4,02%), смесени гори (3,40%), лозя и овощни градини (1,26%) ), други изкуствени земи (0,19%), горски местообитания (гори в преход) (4,33%).</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 xml:space="preserve">Обектът е определен за опазване на 24 вида местообитания, от които 6 са приоритетни местообитания: (6110 * Калцирани скални съобщества или тревни площи от бял </w:t>
      </w:r>
      <w:r w:rsidRPr="00630683">
        <w:rPr>
          <w:rFonts w:ascii="Cambria" w:hAnsi="Cambria" w:cstheme="minorHAnsi"/>
          <w:i/>
          <w:noProof/>
          <w:sz w:val="24"/>
          <w:szCs w:val="24"/>
          <w:lang w:val="fr-FR"/>
        </w:rPr>
        <w:t>Alysso</w:t>
      </w:r>
      <w:r w:rsidRPr="00E162C2">
        <w:rPr>
          <w:rFonts w:ascii="Cambria" w:hAnsi="Cambria" w:cstheme="minorHAnsi"/>
          <w:i/>
          <w:noProof/>
          <w:sz w:val="24"/>
          <w:szCs w:val="24"/>
          <w:lang w:val="ru-RU"/>
        </w:rPr>
        <w:t>-</w:t>
      </w:r>
      <w:r w:rsidRPr="00630683">
        <w:rPr>
          <w:rFonts w:ascii="Cambria" w:hAnsi="Cambria" w:cstheme="minorHAnsi"/>
          <w:i/>
          <w:noProof/>
          <w:sz w:val="24"/>
          <w:szCs w:val="24"/>
          <w:lang w:val="fr-FR"/>
        </w:rPr>
        <w:t>Sedion</w:t>
      </w:r>
      <w:r w:rsidRPr="00E162C2">
        <w:rPr>
          <w:rFonts w:ascii="Cambria" w:hAnsi="Cambria" w:cstheme="minorHAnsi"/>
          <w:noProof/>
          <w:sz w:val="24"/>
          <w:szCs w:val="24"/>
          <w:lang w:val="ru-RU"/>
        </w:rPr>
        <w:t>, 7110 * активни торфени зони, 7220 * вкаменени извори с образуване на травертин (</w:t>
      </w:r>
      <w:r w:rsidRPr="00630683">
        <w:rPr>
          <w:rFonts w:ascii="Cambria" w:hAnsi="Cambria" w:cstheme="minorHAnsi"/>
          <w:i/>
          <w:noProof/>
          <w:sz w:val="24"/>
          <w:szCs w:val="24"/>
          <w:lang w:val="fr-FR"/>
        </w:rPr>
        <w:t>Cratoneurion</w:t>
      </w:r>
      <w:r w:rsidRPr="00E162C2">
        <w:rPr>
          <w:rFonts w:ascii="Cambria" w:hAnsi="Cambria" w:cstheme="minorHAnsi"/>
          <w:noProof/>
          <w:sz w:val="24"/>
          <w:szCs w:val="24"/>
          <w:lang w:val="ru-RU"/>
        </w:rPr>
        <w:t>) ), 91</w:t>
      </w:r>
      <w:r w:rsidRPr="00630683">
        <w:rPr>
          <w:rFonts w:ascii="Cambria" w:hAnsi="Cambria" w:cstheme="minorHAnsi"/>
          <w:noProof/>
          <w:sz w:val="24"/>
          <w:szCs w:val="24"/>
          <w:lang w:val="fr-FR"/>
        </w:rPr>
        <w:t>E</w:t>
      </w:r>
      <w:r w:rsidRPr="00E162C2">
        <w:rPr>
          <w:rFonts w:ascii="Cambria" w:hAnsi="Cambria" w:cstheme="minorHAnsi"/>
          <w:noProof/>
          <w:sz w:val="24"/>
          <w:szCs w:val="24"/>
          <w:lang w:val="ru-RU"/>
        </w:rPr>
        <w:t xml:space="preserve">0 * Алувиални гори с </w:t>
      </w:r>
      <w:r w:rsidRPr="00630683">
        <w:rPr>
          <w:rFonts w:ascii="Cambria" w:hAnsi="Cambria" w:cstheme="minorHAnsi"/>
          <w:i/>
          <w:noProof/>
          <w:sz w:val="24"/>
          <w:szCs w:val="24"/>
          <w:lang w:val="fr-FR"/>
        </w:rPr>
        <w:t>Alnus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glutinosa</w:t>
      </w:r>
      <w:r w:rsidRPr="00E162C2">
        <w:rPr>
          <w:rFonts w:ascii="Cambria" w:hAnsi="Cambria" w:cstheme="minorHAnsi"/>
          <w:noProof/>
          <w:sz w:val="24"/>
          <w:szCs w:val="24"/>
          <w:lang w:val="ru-RU"/>
        </w:rPr>
        <w:t xml:space="preserve"> и </w:t>
      </w:r>
      <w:r w:rsidRPr="00630683">
        <w:rPr>
          <w:rFonts w:ascii="Cambria" w:hAnsi="Cambria" w:cstheme="minorHAnsi"/>
          <w:i/>
          <w:noProof/>
          <w:sz w:val="24"/>
          <w:szCs w:val="24"/>
          <w:lang w:val="fr-FR"/>
        </w:rPr>
        <w:t>Fraxinus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excelsior</w:t>
      </w:r>
      <w:r w:rsidRPr="00E162C2">
        <w:rPr>
          <w:rFonts w:ascii="Cambria" w:hAnsi="Cambria" w:cstheme="minorHAnsi"/>
          <w:noProof/>
          <w:sz w:val="24"/>
          <w:szCs w:val="24"/>
          <w:lang w:val="ru-RU"/>
        </w:rPr>
        <w:t xml:space="preserve"> (</w:t>
      </w:r>
      <w:r w:rsidRPr="00630683">
        <w:rPr>
          <w:rFonts w:ascii="Cambria" w:hAnsi="Cambria" w:cstheme="minorHAnsi"/>
          <w:i/>
          <w:noProof/>
          <w:sz w:val="24"/>
          <w:szCs w:val="24"/>
          <w:lang w:val="fr-FR"/>
        </w:rPr>
        <w:t>Alno</w:t>
      </w:r>
      <w:r w:rsidRPr="00E162C2">
        <w:rPr>
          <w:rFonts w:ascii="Cambria" w:hAnsi="Cambria" w:cstheme="minorHAnsi"/>
          <w:i/>
          <w:noProof/>
          <w:sz w:val="24"/>
          <w:szCs w:val="24"/>
          <w:lang w:val="ru-RU"/>
        </w:rPr>
        <w:t>-</w:t>
      </w:r>
      <w:r w:rsidRPr="00630683">
        <w:rPr>
          <w:rFonts w:ascii="Cambria" w:hAnsi="Cambria" w:cstheme="minorHAnsi"/>
          <w:i/>
          <w:noProof/>
          <w:sz w:val="24"/>
          <w:szCs w:val="24"/>
          <w:lang w:val="fr-FR"/>
        </w:rPr>
        <w:t>Padion</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Alnion</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incanae</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Salicion</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albae</w:t>
      </w:r>
      <w:r w:rsidRPr="00E162C2">
        <w:rPr>
          <w:rFonts w:ascii="Cambria" w:hAnsi="Cambria" w:cstheme="minorHAnsi"/>
          <w:noProof/>
          <w:sz w:val="24"/>
          <w:szCs w:val="24"/>
          <w:lang w:val="ru-RU"/>
        </w:rPr>
        <w:t>), 6210 * Полусухи пасища и фации с храсти на варовиков субстрат (</w:t>
      </w:r>
      <w:r w:rsidRPr="00630683">
        <w:rPr>
          <w:rFonts w:ascii="Cambria" w:hAnsi="Cambria" w:cstheme="minorHAnsi"/>
          <w:i/>
          <w:noProof/>
          <w:sz w:val="24"/>
          <w:szCs w:val="24"/>
          <w:lang w:val="fr-FR"/>
        </w:rPr>
        <w:t>Festuco</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lang w:val="fr-FR"/>
        </w:rPr>
        <w:t>Brometalia</w:t>
      </w:r>
      <w:r w:rsidRPr="00E162C2">
        <w:rPr>
          <w:rFonts w:ascii="Cambria" w:hAnsi="Cambria" w:cstheme="minorHAnsi"/>
          <w:noProof/>
          <w:sz w:val="24"/>
          <w:szCs w:val="24"/>
          <w:lang w:val="ru-RU"/>
        </w:rPr>
        <w:t xml:space="preserve">), 9180 * Гори от </w:t>
      </w:r>
      <w:r w:rsidRPr="00630683">
        <w:rPr>
          <w:rFonts w:ascii="Cambria" w:hAnsi="Cambria" w:cstheme="minorHAnsi"/>
          <w:i/>
          <w:noProof/>
          <w:sz w:val="24"/>
          <w:szCs w:val="24"/>
          <w:lang w:val="fr-FR"/>
        </w:rPr>
        <w:t>Tilio</w:t>
      </w:r>
      <w:r w:rsidRPr="00E162C2">
        <w:rPr>
          <w:rFonts w:ascii="Cambria" w:hAnsi="Cambria" w:cstheme="minorHAnsi"/>
          <w:i/>
          <w:noProof/>
          <w:sz w:val="24"/>
          <w:szCs w:val="24"/>
          <w:lang w:val="ru-RU"/>
        </w:rPr>
        <w:t>-</w:t>
      </w:r>
      <w:r w:rsidRPr="00630683">
        <w:rPr>
          <w:rFonts w:ascii="Cambria" w:hAnsi="Cambria" w:cstheme="minorHAnsi"/>
          <w:i/>
          <w:noProof/>
          <w:sz w:val="24"/>
          <w:szCs w:val="24"/>
          <w:lang w:val="fr-FR"/>
        </w:rPr>
        <w:t>Acerion</w:t>
      </w:r>
      <w:r w:rsidRPr="00E162C2">
        <w:rPr>
          <w:rFonts w:ascii="Cambria" w:hAnsi="Cambria" w:cstheme="minorHAnsi"/>
          <w:noProof/>
          <w:sz w:val="24"/>
          <w:szCs w:val="24"/>
          <w:lang w:val="ru-RU"/>
        </w:rPr>
        <w:t xml:space="preserve"> стръмни хълмове, </w:t>
      </w:r>
      <w:r w:rsidRPr="00630683">
        <w:rPr>
          <w:rFonts w:ascii="Cambria" w:hAnsi="Cambria" w:cstheme="minorHAnsi"/>
          <w:noProof/>
          <w:sz w:val="24"/>
          <w:szCs w:val="24"/>
          <w:lang w:val="bg-BG"/>
        </w:rPr>
        <w:t>ждрела</w:t>
      </w:r>
      <w:r w:rsidRPr="00E162C2">
        <w:rPr>
          <w:rFonts w:ascii="Cambria" w:hAnsi="Cambria" w:cstheme="minorHAnsi"/>
          <w:noProof/>
          <w:sz w:val="24"/>
          <w:szCs w:val="24"/>
          <w:lang w:val="ru-RU"/>
        </w:rPr>
        <w:t xml:space="preserve"> и дерета).</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Обектът защитава и важни видове: 14 вида бозайници, 1 вид земноводни, 6 вида риби, 11 вида безгръбначни и 1 вид растения. Други важни видове от флората и фауната: 20 вида бозайници, 14 вида земноводни, 5 вида риби, 10 вида безгръбначни, 60 вида растения.</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 xml:space="preserve">Особено разнообразните условия в района на Банатските планини доведоха до </w:t>
      </w:r>
      <w:r w:rsidRPr="00630683">
        <w:rPr>
          <w:rFonts w:ascii="Cambria" w:hAnsi="Cambria" w:cstheme="minorHAnsi"/>
          <w:noProof/>
          <w:sz w:val="24"/>
          <w:szCs w:val="24"/>
          <w:lang w:val="bg-BG"/>
        </w:rPr>
        <w:t>настаняването</w:t>
      </w:r>
      <w:r w:rsidRPr="00E162C2">
        <w:rPr>
          <w:rFonts w:ascii="Cambria" w:hAnsi="Cambria" w:cstheme="minorHAnsi"/>
          <w:noProof/>
          <w:sz w:val="24"/>
          <w:szCs w:val="24"/>
          <w:lang w:val="ru-RU"/>
        </w:rPr>
        <w:t xml:space="preserve"> на богата флора и от гледна точка на </w:t>
      </w:r>
      <w:r w:rsidRPr="00630683">
        <w:rPr>
          <w:rFonts w:ascii="Cambria" w:hAnsi="Cambria" w:cstheme="minorHAnsi"/>
          <w:noProof/>
          <w:sz w:val="24"/>
          <w:szCs w:val="24"/>
          <w:lang w:val="bg-BG"/>
        </w:rPr>
        <w:t>низшите</w:t>
      </w:r>
      <w:r w:rsidRPr="00E162C2">
        <w:rPr>
          <w:rFonts w:ascii="Cambria" w:hAnsi="Cambria" w:cstheme="minorHAnsi"/>
          <w:noProof/>
          <w:sz w:val="24"/>
          <w:szCs w:val="24"/>
          <w:lang w:val="ru-RU"/>
        </w:rPr>
        <w:t xml:space="preserve"> растения, но особено от гледна точка на </w:t>
      </w:r>
      <w:r w:rsidRPr="00630683">
        <w:rPr>
          <w:rFonts w:ascii="Cambria" w:hAnsi="Cambria" w:cstheme="minorHAnsi"/>
          <w:noProof/>
          <w:sz w:val="24"/>
          <w:szCs w:val="24"/>
          <w:lang w:val="bg-BG"/>
        </w:rPr>
        <w:t>вида васкуларни</w:t>
      </w:r>
      <w:r w:rsidRPr="00E162C2">
        <w:rPr>
          <w:rFonts w:ascii="Cambria" w:hAnsi="Cambria" w:cstheme="minorHAnsi"/>
          <w:noProof/>
          <w:sz w:val="24"/>
          <w:szCs w:val="24"/>
          <w:lang w:val="ru-RU"/>
        </w:rPr>
        <w:t>. Съществена особеност за този район, отразена в структурата на флората и растителността, е наличието на многобройни термофилни видове от средиземноморски, балкански, балкано-илирийски, пан</w:t>
      </w:r>
      <w:r w:rsidRPr="00630683">
        <w:rPr>
          <w:rFonts w:ascii="Cambria" w:hAnsi="Cambria" w:cstheme="minorHAnsi"/>
          <w:noProof/>
          <w:sz w:val="24"/>
          <w:szCs w:val="24"/>
          <w:lang w:val="bg-BG"/>
        </w:rPr>
        <w:t>оно-</w:t>
      </w:r>
      <w:r w:rsidRPr="00E162C2">
        <w:rPr>
          <w:rFonts w:ascii="Cambria" w:hAnsi="Cambria" w:cstheme="minorHAnsi"/>
          <w:noProof/>
          <w:sz w:val="24"/>
          <w:szCs w:val="24"/>
          <w:lang w:val="ru-RU"/>
        </w:rPr>
        <w:t>балкански и мизийски произход.</w:t>
      </w:r>
    </w:p>
    <w:p w:rsidR="00B21E99" w:rsidRPr="00E162C2" w:rsidRDefault="00B21E99" w:rsidP="00B21E99">
      <w:pPr>
        <w:spacing w:before="120" w:after="120" w:line="240" w:lineRule="auto"/>
        <w:jc w:val="both"/>
        <w:rPr>
          <w:rFonts w:ascii="Cambria" w:hAnsi="Cambria" w:cstheme="minorHAnsi"/>
          <w:noProof/>
          <w:sz w:val="24"/>
          <w:szCs w:val="24"/>
          <w:lang w:val="ru-RU"/>
        </w:rPr>
      </w:pPr>
      <w:r w:rsidRPr="00E162C2">
        <w:rPr>
          <w:rFonts w:ascii="Cambria" w:hAnsi="Cambria" w:cstheme="minorHAnsi"/>
          <w:noProof/>
          <w:sz w:val="24"/>
          <w:szCs w:val="24"/>
          <w:lang w:val="ru-RU"/>
        </w:rPr>
        <w:t xml:space="preserve">Най-добре изследваната е групата </w:t>
      </w:r>
      <w:r w:rsidRPr="00630683">
        <w:rPr>
          <w:rFonts w:ascii="Cambria" w:hAnsi="Cambria" w:cstheme="minorHAnsi"/>
          <w:noProof/>
          <w:sz w:val="24"/>
          <w:szCs w:val="24"/>
        </w:rPr>
        <w:t>Cormophyta</w:t>
      </w:r>
      <w:r w:rsidRPr="00E162C2">
        <w:rPr>
          <w:rFonts w:ascii="Cambria" w:hAnsi="Cambria" w:cstheme="minorHAnsi"/>
          <w:noProof/>
          <w:sz w:val="24"/>
          <w:szCs w:val="24"/>
          <w:lang w:val="ru-RU"/>
        </w:rPr>
        <w:t>, представена от 1277 вида, разпространени в различни биотопи, характерни за референтния периметър на  обект</w:t>
      </w:r>
      <w:r w:rsidRPr="00630683">
        <w:rPr>
          <w:rFonts w:ascii="Cambria" w:hAnsi="Cambria" w:cstheme="minorHAnsi"/>
          <w:noProof/>
          <w:sz w:val="24"/>
          <w:szCs w:val="24"/>
          <w:lang w:val="bg-BG"/>
        </w:rPr>
        <w:t xml:space="preserve"> Семеник</w:t>
      </w:r>
      <w:r w:rsidRPr="00E162C2">
        <w:rPr>
          <w:rFonts w:ascii="Cambria" w:hAnsi="Cambria" w:cstheme="minorHAnsi"/>
          <w:noProof/>
          <w:sz w:val="24"/>
          <w:szCs w:val="24"/>
          <w:lang w:val="ru-RU"/>
        </w:rPr>
        <w:t xml:space="preserve"> – </w:t>
      </w:r>
      <w:r w:rsidRPr="00630683">
        <w:rPr>
          <w:rFonts w:ascii="Cambria" w:hAnsi="Cambria" w:cstheme="minorHAnsi"/>
          <w:noProof/>
          <w:sz w:val="24"/>
          <w:szCs w:val="24"/>
          <w:lang w:val="bg-BG"/>
        </w:rPr>
        <w:t>Кеиле Карашулуи</w:t>
      </w:r>
      <w:r w:rsidRPr="00E162C2">
        <w:rPr>
          <w:rFonts w:ascii="Cambria" w:hAnsi="Cambria" w:cstheme="minorHAnsi"/>
          <w:noProof/>
          <w:sz w:val="24"/>
          <w:szCs w:val="24"/>
          <w:lang w:val="ru-RU"/>
        </w:rPr>
        <w:t xml:space="preserve">. Голямото изобилие на скалисти видове се дължи на отличното присъствие на карстов релеф, което придава характерна нотка на обекта. Субксерофилни гори на </w:t>
      </w:r>
      <w:r w:rsidRPr="00630683">
        <w:rPr>
          <w:rFonts w:ascii="Cambria" w:hAnsi="Cambria" w:cstheme="minorHAnsi"/>
          <w:noProof/>
          <w:sz w:val="24"/>
          <w:szCs w:val="24"/>
          <w:lang w:val="bg-BG"/>
        </w:rPr>
        <w:t>цер</w:t>
      </w:r>
      <w:r w:rsidRPr="00E162C2">
        <w:rPr>
          <w:rFonts w:ascii="Cambria" w:hAnsi="Cambria" w:cstheme="minorHAnsi"/>
          <w:noProof/>
          <w:sz w:val="24"/>
          <w:szCs w:val="24"/>
          <w:lang w:val="ru-RU"/>
        </w:rPr>
        <w:t xml:space="preserve">, </w:t>
      </w:r>
      <w:r w:rsidRPr="00630683">
        <w:rPr>
          <w:rFonts w:ascii="Cambria" w:hAnsi="Cambria" w:cstheme="minorHAnsi"/>
          <w:noProof/>
          <w:sz w:val="24"/>
          <w:szCs w:val="24"/>
          <w:lang w:val="bg-BG"/>
        </w:rPr>
        <w:t>гърница</w:t>
      </w:r>
      <w:r w:rsidRPr="00E162C2">
        <w:rPr>
          <w:rFonts w:ascii="Cambria" w:hAnsi="Cambria" w:cstheme="minorHAnsi"/>
          <w:noProof/>
          <w:sz w:val="24"/>
          <w:szCs w:val="24"/>
          <w:lang w:val="ru-RU"/>
        </w:rPr>
        <w:t xml:space="preserve"> и горун са слабо представени, но в тревния слой са запазени южни елементи като </w:t>
      </w:r>
      <w:r w:rsidRPr="00630683">
        <w:rPr>
          <w:rFonts w:ascii="Cambria" w:hAnsi="Cambria" w:cstheme="minorHAnsi"/>
          <w:i/>
          <w:noProof/>
          <w:sz w:val="24"/>
          <w:szCs w:val="24"/>
        </w:rPr>
        <w:t>Orchis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simia</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Himantoglossum</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hircinum</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Lithospermum</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purpureo</w:t>
      </w:r>
      <w:r w:rsidRPr="00E162C2">
        <w:rPr>
          <w:rFonts w:ascii="Cambria" w:hAnsi="Cambria" w:cstheme="minorHAnsi"/>
          <w:i/>
          <w:noProof/>
          <w:sz w:val="24"/>
          <w:szCs w:val="24"/>
          <w:lang w:val="ru-RU"/>
        </w:rPr>
        <w:t>-</w:t>
      </w:r>
      <w:r w:rsidRPr="00630683">
        <w:rPr>
          <w:rFonts w:ascii="Cambria" w:hAnsi="Cambria" w:cstheme="minorHAnsi"/>
          <w:i/>
          <w:noProof/>
          <w:sz w:val="24"/>
          <w:szCs w:val="24"/>
        </w:rPr>
        <w:t>coeruleum</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Arabis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turrita</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Helleborus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odorus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Lychnis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coronaria</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Ruscus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aculus</w:t>
      </w:r>
      <w:r w:rsidRPr="00E162C2">
        <w:rPr>
          <w:rFonts w:ascii="Cambria" w:hAnsi="Cambria" w:cstheme="minorHAnsi"/>
          <w:i/>
          <w:noProof/>
          <w:sz w:val="24"/>
          <w:szCs w:val="24"/>
          <w:lang w:val="ru-RU"/>
        </w:rPr>
        <w:t xml:space="preserve"> </w:t>
      </w:r>
      <w:r w:rsidRPr="00630683">
        <w:rPr>
          <w:rFonts w:ascii="Cambria" w:hAnsi="Cambria" w:cstheme="minorHAnsi"/>
          <w:i/>
          <w:noProof/>
          <w:sz w:val="24"/>
          <w:szCs w:val="24"/>
        </w:rPr>
        <w:t>aceatus</w:t>
      </w:r>
      <w:r w:rsidRPr="00E162C2">
        <w:rPr>
          <w:rFonts w:ascii="Cambria" w:hAnsi="Cambria" w:cstheme="minorHAnsi"/>
          <w:noProof/>
          <w:sz w:val="24"/>
          <w:szCs w:val="24"/>
          <w:lang w:val="ru-RU"/>
        </w:rPr>
        <w:t>, видове от национален и европейски интерес.</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rPr>
        <w:t>ROSCI</w:t>
      </w:r>
      <w:r w:rsidRPr="00E162C2">
        <w:rPr>
          <w:rFonts w:ascii="Cambria" w:hAnsi="Cambria"/>
          <w:i/>
          <w:noProof/>
          <w:sz w:val="24"/>
          <w:szCs w:val="24"/>
          <w:u w:val="single"/>
          <w:lang w:val="ru-RU"/>
        </w:rPr>
        <w:t xml:space="preserve">0277 </w:t>
      </w:r>
      <w:r w:rsidRPr="00630683">
        <w:rPr>
          <w:rFonts w:ascii="Cambria" w:hAnsi="Cambria"/>
          <w:i/>
          <w:noProof/>
          <w:sz w:val="24"/>
          <w:szCs w:val="24"/>
          <w:u w:val="single"/>
          <w:lang w:val="bg-BG"/>
        </w:rPr>
        <w:t>Бечикереку Мик</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намира изцяло на територията на окръг Тимиш, принадлежащ изцяло на </w:t>
      </w:r>
      <w:r w:rsidRPr="00630683">
        <w:rPr>
          <w:rFonts w:ascii="Cambria" w:hAnsi="Cambria"/>
          <w:noProof/>
          <w:sz w:val="24"/>
          <w:szCs w:val="24"/>
          <w:lang w:val="bg-BG"/>
        </w:rPr>
        <w:t xml:space="preserve">панонския </w:t>
      </w:r>
      <w:r w:rsidRPr="00E162C2">
        <w:rPr>
          <w:rFonts w:ascii="Cambria" w:hAnsi="Cambria"/>
          <w:noProof/>
          <w:sz w:val="24"/>
          <w:szCs w:val="24"/>
          <w:lang w:val="ru-RU"/>
        </w:rPr>
        <w:t xml:space="preserve">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2087,20 м, средната надморска височина 88 м и максималната надморска височина 95 м.</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на обекта</w:t>
      </w:r>
      <w:r w:rsidRPr="00630683">
        <w:rPr>
          <w:rFonts w:ascii="Cambria" w:hAnsi="Cambria"/>
          <w:noProof/>
          <w:sz w:val="24"/>
          <w:szCs w:val="24"/>
          <w:lang w:val="bg-BG"/>
        </w:rPr>
        <w:t>,</w:t>
      </w:r>
      <w:r w:rsidRPr="00E162C2">
        <w:rPr>
          <w:rFonts w:ascii="Cambria" w:hAnsi="Cambria"/>
          <w:noProof/>
          <w:sz w:val="24"/>
          <w:szCs w:val="24"/>
          <w:lang w:val="ru-RU"/>
        </w:rPr>
        <w:t xml:space="preserve"> на неговата повърхност се намират следните класове на местообитания и степента на тяхното покритие: реки, езера (2.71%), култури (обработваема земя) (12.52%), тревни площи (84.47%) , други изкуствени земи (0,28%).</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Мястото е определено за защита на един тип местообитание, а именно 1530 * Ливади и солени</w:t>
      </w:r>
      <w:r w:rsidRPr="00630683">
        <w:rPr>
          <w:rFonts w:ascii="Cambria" w:hAnsi="Cambria"/>
          <w:noProof/>
          <w:sz w:val="24"/>
          <w:szCs w:val="24"/>
          <w:lang w:val="bg-BG"/>
        </w:rPr>
        <w:t xml:space="preserve"> панонски</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и понто-сарматски </w:t>
      </w:r>
      <w:r w:rsidRPr="00E162C2">
        <w:rPr>
          <w:rFonts w:ascii="Cambria" w:hAnsi="Cambria"/>
          <w:noProof/>
          <w:sz w:val="24"/>
          <w:szCs w:val="24"/>
          <w:lang w:val="ru-RU"/>
        </w:rPr>
        <w:t>блата, като това е и приоритетно местообитание. Обектът защитава 2 вида бозайници, 1 вид земноводни, 1 вид безгръбначни и други важни видове от флората и фауната: 16 вида растения.</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разположен в ниските равнини на Банат. Растителността е характерна за солените почви от Югозападна Румъния и има ясно изразен мозаечен характер, отразяващ съществуването на едафични кондиционирани микробиотопи. Растителни асоциации, характерни за солените почви (</w:t>
      </w:r>
      <w:r w:rsidRPr="00630683">
        <w:rPr>
          <w:rFonts w:ascii="Cambria" w:hAnsi="Cambria"/>
          <w:i/>
          <w:noProof/>
          <w:sz w:val="24"/>
          <w:szCs w:val="24"/>
          <w:lang w:val="fr-FR"/>
        </w:rPr>
        <w:t>Hordeetum</w:t>
      </w:r>
      <w:r w:rsidRPr="00E162C2">
        <w:rPr>
          <w:rFonts w:ascii="Cambria" w:hAnsi="Cambria"/>
          <w:i/>
          <w:noProof/>
          <w:sz w:val="24"/>
          <w:szCs w:val="24"/>
          <w:lang w:val="ru-RU"/>
        </w:rPr>
        <w:t xml:space="preserve"> </w:t>
      </w:r>
      <w:r w:rsidRPr="00630683">
        <w:rPr>
          <w:rFonts w:ascii="Cambria" w:hAnsi="Cambria"/>
          <w:i/>
          <w:noProof/>
          <w:sz w:val="24"/>
          <w:szCs w:val="24"/>
          <w:lang w:val="fr-FR"/>
        </w:rPr>
        <w:t>hystricis</w:t>
      </w:r>
      <w:r w:rsidRPr="00E162C2">
        <w:rPr>
          <w:rFonts w:ascii="Cambria" w:hAnsi="Cambria"/>
          <w:noProof/>
          <w:sz w:val="24"/>
          <w:szCs w:val="24"/>
          <w:lang w:val="ru-RU"/>
        </w:rPr>
        <w:t xml:space="preserve"> (</w:t>
      </w:r>
      <w:r w:rsidRPr="00630683">
        <w:rPr>
          <w:rFonts w:ascii="Cambria" w:hAnsi="Cambria"/>
          <w:noProof/>
          <w:sz w:val="24"/>
          <w:szCs w:val="24"/>
          <w:lang w:val="fr-FR"/>
        </w:rPr>
        <w:t>Soo</w:t>
      </w:r>
      <w:r w:rsidRPr="00E162C2">
        <w:rPr>
          <w:rFonts w:ascii="Cambria" w:hAnsi="Cambria"/>
          <w:noProof/>
          <w:sz w:val="24"/>
          <w:szCs w:val="24"/>
          <w:lang w:val="ru-RU"/>
        </w:rPr>
        <w:t xml:space="preserve"> 1933) </w:t>
      </w:r>
      <w:r w:rsidRPr="00630683">
        <w:rPr>
          <w:rFonts w:ascii="Cambria" w:hAnsi="Cambria"/>
          <w:noProof/>
          <w:sz w:val="24"/>
          <w:szCs w:val="24"/>
          <w:lang w:val="fr-FR"/>
        </w:rPr>
        <w:t>Wendelbg</w:t>
      </w:r>
      <w:r w:rsidRPr="00E162C2">
        <w:rPr>
          <w:rFonts w:ascii="Cambria" w:hAnsi="Cambria"/>
          <w:noProof/>
          <w:sz w:val="24"/>
          <w:szCs w:val="24"/>
          <w:lang w:val="ru-RU"/>
        </w:rPr>
        <w:t xml:space="preserve">. 1943, </w:t>
      </w:r>
      <w:r w:rsidRPr="00630683">
        <w:rPr>
          <w:rFonts w:ascii="Cambria" w:hAnsi="Cambria"/>
          <w:i/>
          <w:noProof/>
          <w:sz w:val="24"/>
          <w:szCs w:val="24"/>
          <w:lang w:val="fr-FR"/>
        </w:rPr>
        <w:t>Camphorosmaetum</w:t>
      </w:r>
      <w:r w:rsidRPr="00E162C2">
        <w:rPr>
          <w:rFonts w:ascii="Cambria" w:hAnsi="Cambria"/>
          <w:i/>
          <w:noProof/>
          <w:sz w:val="24"/>
          <w:szCs w:val="24"/>
          <w:lang w:val="ru-RU"/>
        </w:rPr>
        <w:t xml:space="preserve"> </w:t>
      </w:r>
      <w:r w:rsidRPr="00630683">
        <w:rPr>
          <w:rFonts w:ascii="Cambria" w:hAnsi="Cambria"/>
          <w:i/>
          <w:noProof/>
          <w:sz w:val="24"/>
          <w:szCs w:val="24"/>
          <w:lang w:val="fr-FR"/>
        </w:rPr>
        <w:t>annuae</w:t>
      </w:r>
      <w:r w:rsidRPr="00E162C2">
        <w:rPr>
          <w:rFonts w:ascii="Cambria" w:hAnsi="Cambria"/>
          <w:noProof/>
          <w:sz w:val="24"/>
          <w:szCs w:val="24"/>
          <w:lang w:val="ru-RU"/>
        </w:rPr>
        <w:t xml:space="preserve"> (</w:t>
      </w:r>
      <w:r w:rsidRPr="00630683">
        <w:rPr>
          <w:rFonts w:ascii="Cambria" w:hAnsi="Cambria"/>
          <w:noProof/>
          <w:sz w:val="24"/>
          <w:szCs w:val="24"/>
          <w:lang w:val="fr-FR"/>
        </w:rPr>
        <w:t>Rapaics</w:t>
      </w:r>
      <w:r w:rsidRPr="00E162C2">
        <w:rPr>
          <w:rFonts w:ascii="Cambria" w:hAnsi="Cambria"/>
          <w:noProof/>
          <w:sz w:val="24"/>
          <w:szCs w:val="24"/>
          <w:lang w:val="ru-RU"/>
        </w:rPr>
        <w:t xml:space="preserve"> 1927) </w:t>
      </w:r>
      <w:r w:rsidRPr="00630683">
        <w:rPr>
          <w:rFonts w:ascii="Cambria" w:hAnsi="Cambria"/>
          <w:noProof/>
          <w:sz w:val="24"/>
          <w:szCs w:val="24"/>
          <w:lang w:val="fr-FR"/>
        </w:rPr>
        <w:t>Soo</w:t>
      </w:r>
      <w:r w:rsidRPr="00E162C2">
        <w:rPr>
          <w:rFonts w:ascii="Cambria" w:hAnsi="Cambria"/>
          <w:noProof/>
          <w:sz w:val="24"/>
          <w:szCs w:val="24"/>
          <w:lang w:val="ru-RU"/>
        </w:rPr>
        <w:t xml:space="preserve"> 1933; </w:t>
      </w:r>
      <w:r w:rsidRPr="00630683">
        <w:rPr>
          <w:rFonts w:ascii="Cambria" w:hAnsi="Cambria"/>
          <w:i/>
          <w:noProof/>
          <w:sz w:val="24"/>
          <w:szCs w:val="24"/>
          <w:lang w:val="fr-FR"/>
        </w:rPr>
        <w:t>Artemisio</w:t>
      </w:r>
      <w:r w:rsidRPr="00E162C2">
        <w:rPr>
          <w:rFonts w:ascii="Cambria" w:hAnsi="Cambria"/>
          <w:i/>
          <w:noProof/>
          <w:sz w:val="24"/>
          <w:szCs w:val="24"/>
          <w:lang w:val="ru-RU"/>
        </w:rPr>
        <w:t>-</w:t>
      </w:r>
      <w:r w:rsidRPr="00630683">
        <w:rPr>
          <w:rFonts w:ascii="Cambria" w:hAnsi="Cambria"/>
          <w:i/>
          <w:noProof/>
          <w:sz w:val="24"/>
          <w:szCs w:val="24"/>
          <w:lang w:val="fr-FR"/>
        </w:rPr>
        <w:t>Festucetum</w:t>
      </w:r>
      <w:r w:rsidRPr="00E162C2">
        <w:rPr>
          <w:rFonts w:ascii="Cambria" w:hAnsi="Cambria"/>
          <w:i/>
          <w:noProof/>
          <w:sz w:val="24"/>
          <w:szCs w:val="24"/>
          <w:lang w:val="ru-RU"/>
        </w:rPr>
        <w:t xml:space="preserve"> </w:t>
      </w:r>
      <w:r w:rsidRPr="00630683">
        <w:rPr>
          <w:rFonts w:ascii="Cambria" w:hAnsi="Cambria"/>
          <w:i/>
          <w:noProof/>
          <w:sz w:val="24"/>
          <w:szCs w:val="24"/>
          <w:lang w:val="fr-FR"/>
        </w:rPr>
        <w:t>pseudovinae</w:t>
      </w:r>
      <w:r w:rsidRPr="00E162C2">
        <w:rPr>
          <w:rFonts w:ascii="Cambria" w:hAnsi="Cambria"/>
          <w:noProof/>
          <w:sz w:val="24"/>
          <w:szCs w:val="24"/>
          <w:lang w:val="ru-RU"/>
        </w:rPr>
        <w:t xml:space="preserve"> (</w:t>
      </w:r>
      <w:r w:rsidRPr="00630683">
        <w:rPr>
          <w:rFonts w:ascii="Cambria" w:hAnsi="Cambria"/>
          <w:noProof/>
          <w:sz w:val="24"/>
          <w:szCs w:val="24"/>
          <w:lang w:val="fr-FR"/>
        </w:rPr>
        <w:t>Magyar</w:t>
      </w:r>
      <w:r w:rsidRPr="00E162C2">
        <w:rPr>
          <w:rFonts w:ascii="Cambria" w:hAnsi="Cambria"/>
          <w:noProof/>
          <w:sz w:val="24"/>
          <w:szCs w:val="24"/>
          <w:lang w:val="ru-RU"/>
        </w:rPr>
        <w:t xml:space="preserve"> 1928) </w:t>
      </w:r>
      <w:r w:rsidRPr="00630683">
        <w:rPr>
          <w:rFonts w:ascii="Cambria" w:hAnsi="Cambria"/>
          <w:noProof/>
          <w:sz w:val="24"/>
          <w:szCs w:val="24"/>
          <w:lang w:val="fr-FR"/>
        </w:rPr>
        <w:t>Soo</w:t>
      </w:r>
      <w:r w:rsidRPr="00E162C2">
        <w:rPr>
          <w:rFonts w:ascii="Cambria" w:hAnsi="Cambria"/>
          <w:noProof/>
          <w:sz w:val="24"/>
          <w:szCs w:val="24"/>
          <w:lang w:val="ru-RU"/>
        </w:rPr>
        <w:t xml:space="preserve">, </w:t>
      </w:r>
      <w:r w:rsidRPr="00630683">
        <w:rPr>
          <w:rFonts w:ascii="Cambria" w:hAnsi="Cambria"/>
          <w:i/>
          <w:noProof/>
          <w:sz w:val="24"/>
          <w:szCs w:val="24"/>
          <w:lang w:val="fr-FR"/>
        </w:rPr>
        <w:t>Puccinellietum</w:t>
      </w:r>
      <w:r w:rsidRPr="00E162C2">
        <w:rPr>
          <w:rFonts w:ascii="Cambria" w:hAnsi="Cambria"/>
          <w:i/>
          <w:noProof/>
          <w:sz w:val="24"/>
          <w:szCs w:val="24"/>
          <w:lang w:val="ru-RU"/>
        </w:rPr>
        <w:t xml:space="preserve"> </w:t>
      </w:r>
      <w:r w:rsidRPr="00630683">
        <w:rPr>
          <w:rFonts w:ascii="Cambria" w:hAnsi="Cambria"/>
          <w:i/>
          <w:noProof/>
          <w:sz w:val="24"/>
          <w:szCs w:val="24"/>
          <w:lang w:val="fr-FR"/>
        </w:rPr>
        <w:t>limosae</w:t>
      </w:r>
      <w:r w:rsidRPr="00E162C2">
        <w:rPr>
          <w:rFonts w:ascii="Cambria" w:hAnsi="Cambria"/>
          <w:i/>
          <w:noProof/>
          <w:sz w:val="24"/>
          <w:szCs w:val="24"/>
          <w:lang w:val="ru-RU"/>
        </w:rPr>
        <w:t xml:space="preserve"> </w:t>
      </w:r>
      <w:r w:rsidRPr="00630683">
        <w:rPr>
          <w:rFonts w:ascii="Cambria" w:hAnsi="Cambria"/>
          <w:noProof/>
          <w:sz w:val="24"/>
          <w:szCs w:val="24"/>
          <w:lang w:val="fr-FR"/>
        </w:rPr>
        <w:t>Rapaics</w:t>
      </w:r>
      <w:r w:rsidRPr="00E162C2">
        <w:rPr>
          <w:rFonts w:ascii="Cambria" w:hAnsi="Cambria"/>
          <w:noProof/>
          <w:sz w:val="24"/>
          <w:szCs w:val="24"/>
          <w:lang w:val="ru-RU"/>
        </w:rPr>
        <w:t xml:space="preserve"> 1927, </w:t>
      </w:r>
      <w:r w:rsidRPr="00630683">
        <w:rPr>
          <w:rFonts w:ascii="Cambria" w:hAnsi="Cambria"/>
          <w:i/>
          <w:noProof/>
          <w:sz w:val="24"/>
          <w:szCs w:val="24"/>
          <w:lang w:val="fr-FR"/>
        </w:rPr>
        <w:t>Pholiuro</w:t>
      </w:r>
      <w:r w:rsidRPr="00E162C2">
        <w:rPr>
          <w:rFonts w:ascii="Cambria" w:hAnsi="Cambria"/>
          <w:noProof/>
          <w:sz w:val="24"/>
          <w:szCs w:val="24"/>
          <w:lang w:val="ru-RU"/>
        </w:rPr>
        <w:t>-</w:t>
      </w:r>
      <w:r w:rsidRPr="00630683">
        <w:rPr>
          <w:rFonts w:ascii="Cambria" w:hAnsi="Cambria"/>
          <w:i/>
          <w:noProof/>
          <w:sz w:val="24"/>
          <w:szCs w:val="24"/>
          <w:lang w:val="fr-FR"/>
        </w:rPr>
        <w:t>Plantaginetum</w:t>
      </w:r>
      <w:r w:rsidRPr="00E162C2">
        <w:rPr>
          <w:rFonts w:ascii="Cambria" w:hAnsi="Cambria"/>
          <w:i/>
          <w:noProof/>
          <w:sz w:val="24"/>
          <w:szCs w:val="24"/>
          <w:lang w:val="ru-RU"/>
        </w:rPr>
        <w:t xml:space="preserve"> </w:t>
      </w:r>
      <w:r w:rsidRPr="00630683">
        <w:rPr>
          <w:rFonts w:ascii="Cambria" w:hAnsi="Cambria"/>
          <w:i/>
          <w:noProof/>
          <w:sz w:val="24"/>
          <w:szCs w:val="24"/>
          <w:lang w:val="fr-FR"/>
        </w:rPr>
        <w:t>tenuiflorae</w:t>
      </w:r>
      <w:r w:rsidRPr="00E162C2">
        <w:rPr>
          <w:rFonts w:ascii="Cambria" w:hAnsi="Cambria"/>
          <w:noProof/>
          <w:sz w:val="24"/>
          <w:szCs w:val="24"/>
          <w:lang w:val="ru-RU"/>
        </w:rPr>
        <w:t xml:space="preserve"> (</w:t>
      </w:r>
      <w:r w:rsidRPr="00630683">
        <w:rPr>
          <w:rFonts w:ascii="Cambria" w:hAnsi="Cambria"/>
          <w:noProof/>
          <w:sz w:val="24"/>
          <w:szCs w:val="24"/>
          <w:lang w:val="fr-FR"/>
        </w:rPr>
        <w:t>Rapaics</w:t>
      </w:r>
      <w:r w:rsidRPr="00E162C2">
        <w:rPr>
          <w:rFonts w:ascii="Cambria" w:hAnsi="Cambria"/>
          <w:noProof/>
          <w:sz w:val="24"/>
          <w:szCs w:val="24"/>
          <w:lang w:val="ru-RU"/>
        </w:rPr>
        <w:t xml:space="preserve"> 1927) </w:t>
      </w:r>
      <w:r w:rsidRPr="00630683">
        <w:rPr>
          <w:rFonts w:ascii="Cambria" w:hAnsi="Cambria"/>
          <w:noProof/>
          <w:sz w:val="24"/>
          <w:szCs w:val="24"/>
          <w:lang w:val="fr-FR"/>
        </w:rPr>
        <w:t>Wendelbg</w:t>
      </w:r>
      <w:r w:rsidRPr="00E162C2">
        <w:rPr>
          <w:rFonts w:ascii="Cambria" w:hAnsi="Cambria"/>
          <w:noProof/>
          <w:sz w:val="24"/>
          <w:szCs w:val="24"/>
          <w:lang w:val="ru-RU"/>
        </w:rPr>
        <w:t xml:space="preserve"> 1943) присъстват под формата на анклави с променлива площ, на ръба на селскостопанските култури и дренажни канали в солените райони.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Понякога растителните групи се развиват върху солонати от прекомерно натрупване на соли, които се появяват и на повърхността под формата на бели петна. Почвата е слабо структурирана, с прашен вид в горния хоризонт и компактна в долните хоризонти, със силна алкалност (</w:t>
      </w:r>
      <w:r w:rsidRPr="00630683">
        <w:rPr>
          <w:rFonts w:ascii="Cambria" w:hAnsi="Cambria"/>
          <w:noProof/>
          <w:sz w:val="24"/>
          <w:szCs w:val="24"/>
          <w:lang w:val="fr-FR"/>
        </w:rPr>
        <w:t>pH</w:t>
      </w:r>
      <w:r w:rsidRPr="00E162C2">
        <w:rPr>
          <w:rFonts w:ascii="Cambria" w:hAnsi="Cambria"/>
          <w:noProof/>
          <w:sz w:val="24"/>
          <w:szCs w:val="24"/>
          <w:lang w:val="ru-RU"/>
        </w:rPr>
        <w:t xml:space="preserve"> 9,0-10,55) и високи концентрации на катиони и аниони. Съдържанието на органични вещества и биологичната активност са намалени.</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0109 </w:t>
      </w:r>
      <w:r w:rsidRPr="00630683">
        <w:rPr>
          <w:rFonts w:ascii="Cambria" w:hAnsi="Cambria"/>
          <w:i/>
          <w:noProof/>
          <w:sz w:val="24"/>
          <w:szCs w:val="24"/>
          <w:u w:val="single"/>
          <w:lang w:val="bg-BG"/>
        </w:rPr>
        <w:t>Люнка Тимушулуи</w:t>
      </w:r>
      <w:r w:rsidRPr="00E162C2">
        <w:rPr>
          <w:lang w:val="ru-RU"/>
        </w:rPr>
        <w:t xml:space="preserve"> </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се намира изцяло на територията на окръг Тимиш, принадлежащ към биогеографските региони Паноника (66.23%) и Континентален (33.77%). Повърхността на обекта е 10172.60 ха, средната надморска височина 94 м и максималната надморска височина 127 м.</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се припокрива с други 2 </w:t>
      </w:r>
      <w:r w:rsidRPr="00630683">
        <w:rPr>
          <w:rFonts w:ascii="Cambria" w:hAnsi="Cambria"/>
          <w:noProof/>
          <w:sz w:val="24"/>
          <w:szCs w:val="24"/>
          <w:lang w:val="bg-BG"/>
        </w:rPr>
        <w:t>обекта</w:t>
      </w:r>
      <w:r w:rsidRPr="00E162C2">
        <w:rPr>
          <w:rFonts w:ascii="Cambria" w:hAnsi="Cambria"/>
          <w:noProof/>
          <w:sz w:val="24"/>
          <w:szCs w:val="24"/>
          <w:lang w:val="ru-RU"/>
        </w:rPr>
        <w:t xml:space="preserve"> на Натура 2000: </w:t>
      </w:r>
      <w:r w:rsidRPr="00630683">
        <w:rPr>
          <w:rFonts w:ascii="Cambria" w:hAnsi="Cambria"/>
          <w:noProof/>
          <w:sz w:val="24"/>
          <w:szCs w:val="24"/>
          <w:lang w:val="fr-FR"/>
        </w:rPr>
        <w:t>ROSPA</w:t>
      </w:r>
      <w:r w:rsidRPr="00E162C2">
        <w:rPr>
          <w:rFonts w:ascii="Cambria" w:hAnsi="Cambria"/>
          <w:noProof/>
          <w:sz w:val="24"/>
          <w:szCs w:val="24"/>
          <w:lang w:val="ru-RU"/>
        </w:rPr>
        <w:t xml:space="preserve">0128 </w:t>
      </w:r>
      <w:r w:rsidRPr="00630683">
        <w:rPr>
          <w:rFonts w:ascii="Cambria" w:hAnsi="Cambria"/>
          <w:noProof/>
          <w:sz w:val="24"/>
          <w:szCs w:val="24"/>
          <w:lang w:val="bg-BG"/>
        </w:rPr>
        <w:t>Люнка Тимишулуи,</w:t>
      </w:r>
      <w:r w:rsidRPr="00E162C2">
        <w:rPr>
          <w:rFonts w:ascii="Cambria" w:hAnsi="Cambria"/>
          <w:noProof/>
          <w:sz w:val="24"/>
          <w:szCs w:val="24"/>
          <w:lang w:val="ru-RU"/>
        </w:rPr>
        <w:t xml:space="preserve"> </w:t>
      </w:r>
      <w:r w:rsidRPr="00630683">
        <w:rPr>
          <w:rFonts w:ascii="Cambria" w:hAnsi="Cambria"/>
          <w:noProof/>
          <w:sz w:val="24"/>
          <w:szCs w:val="24"/>
          <w:lang w:val="fr-FR"/>
        </w:rPr>
        <w:t>ROSPA</w:t>
      </w:r>
      <w:r w:rsidRPr="00E162C2">
        <w:rPr>
          <w:rFonts w:ascii="Cambria" w:hAnsi="Cambria"/>
          <w:noProof/>
          <w:sz w:val="24"/>
          <w:szCs w:val="24"/>
          <w:lang w:val="ru-RU"/>
        </w:rPr>
        <w:t>0095 Гора Македония.Според Стандартния формуляр на обекта, на неговата повърхност се намират следните класове на местообитания и степента на тяхното покритие: реки и езера (13.66%), култури (обработваема земя) (7.15%), пасища (15.99%), друга обработваема земя (4,89%), широколистни гори (53,73%), други изкуствени земи (0,24%), горски местообитания (гори с преход) (4,31%).</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предназначен за опазване на 6 вида местообитания, важни видове флора и фауна: 3 вида бозайници, 1 вид земноводни, 12 вида риби, 5 вида безгръбначни и 2 вида растения.</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определен поради наличието в него на вид местообитание</w:t>
      </w:r>
      <w:r w:rsidRPr="00630683">
        <w:rPr>
          <w:rFonts w:ascii="Cambria" w:hAnsi="Cambria"/>
          <w:noProof/>
          <w:sz w:val="24"/>
          <w:szCs w:val="24"/>
          <w:lang w:val="bg-BG"/>
        </w:rPr>
        <w:t xml:space="preserve"> от интерес</w:t>
      </w:r>
      <w:r w:rsidRPr="00E162C2">
        <w:rPr>
          <w:rFonts w:ascii="Cambria" w:hAnsi="Cambria"/>
          <w:noProof/>
          <w:sz w:val="24"/>
          <w:szCs w:val="24"/>
          <w:lang w:val="ru-RU"/>
        </w:rPr>
        <w:t>: 92</w:t>
      </w:r>
      <w:r w:rsidRPr="00630683">
        <w:rPr>
          <w:rFonts w:ascii="Cambria" w:hAnsi="Cambria"/>
          <w:noProof/>
          <w:sz w:val="24"/>
          <w:szCs w:val="24"/>
          <w:lang w:val="fr-FR"/>
        </w:rPr>
        <w:t>A</w:t>
      </w:r>
      <w:r w:rsidRPr="00E162C2">
        <w:rPr>
          <w:rFonts w:ascii="Cambria" w:hAnsi="Cambria"/>
          <w:noProof/>
          <w:sz w:val="24"/>
          <w:szCs w:val="24"/>
          <w:lang w:val="ru-RU"/>
        </w:rPr>
        <w:t xml:space="preserve">0 – </w:t>
      </w:r>
      <w:r w:rsidRPr="00630683">
        <w:rPr>
          <w:rFonts w:ascii="Cambria" w:hAnsi="Cambria"/>
          <w:noProof/>
          <w:sz w:val="24"/>
          <w:szCs w:val="24"/>
          <w:lang w:val="bg-BG"/>
        </w:rPr>
        <w:t>Гори с</w:t>
      </w:r>
      <w:r w:rsidRPr="00E162C2">
        <w:rPr>
          <w:rFonts w:ascii="Cambria" w:hAnsi="Cambria"/>
          <w:noProof/>
          <w:sz w:val="24"/>
          <w:szCs w:val="24"/>
          <w:lang w:val="ru-RU"/>
        </w:rPr>
        <w:t xml:space="preserve"> </w:t>
      </w:r>
      <w:r w:rsidRPr="00630683">
        <w:rPr>
          <w:rFonts w:ascii="Cambria" w:hAnsi="Cambria"/>
          <w:noProof/>
          <w:sz w:val="24"/>
          <w:szCs w:val="24"/>
          <w:lang w:val="fr-FR"/>
        </w:rPr>
        <w:t>Salix</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и </w:t>
      </w:r>
      <w:r w:rsidRPr="00630683">
        <w:rPr>
          <w:rFonts w:ascii="Cambria" w:hAnsi="Cambria"/>
          <w:noProof/>
          <w:sz w:val="24"/>
          <w:szCs w:val="24"/>
          <w:lang w:val="fr-FR"/>
        </w:rPr>
        <w:t>Populus</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но и поради наличието на вид земноводни: 1188 - </w:t>
      </w:r>
      <w:r w:rsidRPr="00630683">
        <w:rPr>
          <w:rFonts w:ascii="Cambria" w:hAnsi="Cambria"/>
          <w:noProof/>
          <w:sz w:val="24"/>
          <w:szCs w:val="24"/>
          <w:lang w:val="fr-FR"/>
        </w:rPr>
        <w:t>Bombina</w:t>
      </w:r>
      <w:r w:rsidRPr="00E162C2">
        <w:rPr>
          <w:rFonts w:ascii="Cambria" w:hAnsi="Cambria"/>
          <w:noProof/>
          <w:sz w:val="24"/>
          <w:szCs w:val="24"/>
          <w:lang w:val="ru-RU"/>
        </w:rPr>
        <w:t xml:space="preserve"> </w:t>
      </w:r>
      <w:r w:rsidRPr="00630683">
        <w:rPr>
          <w:rFonts w:ascii="Cambria" w:hAnsi="Cambria"/>
          <w:noProof/>
          <w:sz w:val="24"/>
          <w:szCs w:val="24"/>
          <w:lang w:val="fr-FR"/>
        </w:rPr>
        <w:t>bombina</w:t>
      </w:r>
      <w:r w:rsidRPr="00E162C2">
        <w:rPr>
          <w:rFonts w:ascii="Cambria" w:hAnsi="Cambria"/>
          <w:noProof/>
          <w:sz w:val="24"/>
          <w:szCs w:val="24"/>
          <w:lang w:val="ru-RU"/>
        </w:rPr>
        <w:t xml:space="preserve"> (</w:t>
      </w:r>
      <w:r w:rsidRPr="00630683">
        <w:rPr>
          <w:rFonts w:ascii="Cambria" w:hAnsi="Cambria"/>
          <w:noProof/>
          <w:sz w:val="24"/>
          <w:szCs w:val="24"/>
          <w:lang w:val="bg-BG"/>
        </w:rPr>
        <w:t>Червенокоремна бумка</w:t>
      </w:r>
      <w:r w:rsidRPr="00E162C2">
        <w:rPr>
          <w:rFonts w:ascii="Cambria" w:hAnsi="Cambria"/>
          <w:noProof/>
          <w:sz w:val="24"/>
          <w:szCs w:val="24"/>
          <w:lang w:val="ru-RU"/>
        </w:rPr>
        <w:t xml:space="preserve">), 10 вида риби: 1130 - </w:t>
      </w:r>
      <w:r w:rsidRPr="00630683">
        <w:rPr>
          <w:rFonts w:ascii="Cambria" w:hAnsi="Cambria"/>
          <w:i/>
          <w:noProof/>
          <w:sz w:val="24"/>
          <w:szCs w:val="24"/>
          <w:lang w:val="fr-FR"/>
        </w:rPr>
        <w:t>Aspius</w:t>
      </w:r>
      <w:r w:rsidRPr="00E162C2">
        <w:rPr>
          <w:rFonts w:ascii="Cambria" w:hAnsi="Cambria"/>
          <w:i/>
          <w:noProof/>
          <w:sz w:val="24"/>
          <w:szCs w:val="24"/>
          <w:lang w:val="ru-RU"/>
        </w:rPr>
        <w:t xml:space="preserve"> </w:t>
      </w:r>
      <w:r w:rsidRPr="00630683">
        <w:rPr>
          <w:rFonts w:ascii="Cambria" w:hAnsi="Cambria"/>
          <w:i/>
          <w:noProof/>
          <w:sz w:val="24"/>
          <w:szCs w:val="24"/>
          <w:lang w:val="fr-FR"/>
        </w:rPr>
        <w:t>aspius</w:t>
      </w:r>
      <w:r w:rsidRPr="00E162C2">
        <w:rPr>
          <w:rFonts w:ascii="Cambria" w:hAnsi="Cambria"/>
          <w:noProof/>
          <w:sz w:val="24"/>
          <w:szCs w:val="24"/>
          <w:lang w:val="ru-RU"/>
        </w:rPr>
        <w:t xml:space="preserve"> (Распер); 1149 - </w:t>
      </w:r>
      <w:r w:rsidRPr="00630683">
        <w:rPr>
          <w:rFonts w:ascii="Cambria" w:hAnsi="Cambria"/>
          <w:i/>
          <w:noProof/>
          <w:sz w:val="24"/>
          <w:szCs w:val="24"/>
          <w:lang w:val="fr-FR"/>
        </w:rPr>
        <w:t>Cobitis</w:t>
      </w:r>
      <w:r w:rsidRPr="00E162C2">
        <w:rPr>
          <w:rFonts w:ascii="Cambria" w:hAnsi="Cambria"/>
          <w:i/>
          <w:noProof/>
          <w:sz w:val="24"/>
          <w:szCs w:val="24"/>
          <w:lang w:val="ru-RU"/>
        </w:rPr>
        <w:t xml:space="preserve"> </w:t>
      </w:r>
      <w:r w:rsidRPr="00630683">
        <w:rPr>
          <w:rFonts w:ascii="Cambria" w:hAnsi="Cambria"/>
          <w:i/>
          <w:noProof/>
          <w:sz w:val="24"/>
          <w:szCs w:val="24"/>
          <w:lang w:val="fr-FR"/>
        </w:rPr>
        <w:t>taenia</w:t>
      </w:r>
      <w:r w:rsidRPr="00E162C2">
        <w:rPr>
          <w:rFonts w:ascii="Cambria" w:hAnsi="Cambria"/>
          <w:noProof/>
          <w:sz w:val="24"/>
          <w:szCs w:val="24"/>
          <w:lang w:val="ru-RU"/>
        </w:rPr>
        <w:t xml:space="preserve"> (</w:t>
      </w:r>
      <w:r w:rsidRPr="00630683">
        <w:rPr>
          <w:rFonts w:ascii="Cambria" w:hAnsi="Cambria"/>
          <w:noProof/>
          <w:sz w:val="24"/>
          <w:szCs w:val="24"/>
          <w:lang w:val="bg-BG"/>
        </w:rPr>
        <w:t>Лъчеперка</w:t>
      </w:r>
      <w:r w:rsidRPr="00E162C2">
        <w:rPr>
          <w:rFonts w:ascii="Cambria" w:hAnsi="Cambria"/>
          <w:noProof/>
          <w:sz w:val="24"/>
          <w:szCs w:val="24"/>
          <w:lang w:val="ru-RU"/>
        </w:rPr>
        <w:t xml:space="preserve">); 1124 г. </w:t>
      </w:r>
      <w:r w:rsidRPr="00E162C2">
        <w:rPr>
          <w:rFonts w:ascii="Cambria" w:hAnsi="Cambria"/>
          <w:i/>
          <w:noProof/>
          <w:sz w:val="24"/>
          <w:szCs w:val="24"/>
          <w:lang w:val="ru-RU"/>
        </w:rPr>
        <w:t xml:space="preserve">- </w:t>
      </w:r>
      <w:r w:rsidRPr="00630683">
        <w:rPr>
          <w:rFonts w:ascii="Cambria" w:hAnsi="Cambria"/>
          <w:i/>
          <w:noProof/>
          <w:sz w:val="24"/>
          <w:szCs w:val="24"/>
          <w:lang w:val="fr-FR"/>
        </w:rPr>
        <w:t>Gobio</w:t>
      </w:r>
      <w:r w:rsidRPr="00E162C2">
        <w:rPr>
          <w:rFonts w:ascii="Cambria" w:hAnsi="Cambria"/>
          <w:i/>
          <w:noProof/>
          <w:sz w:val="24"/>
          <w:szCs w:val="24"/>
          <w:lang w:val="ru-RU"/>
        </w:rPr>
        <w:t xml:space="preserve"> </w:t>
      </w:r>
      <w:r w:rsidRPr="00630683">
        <w:rPr>
          <w:rFonts w:ascii="Cambria" w:hAnsi="Cambria"/>
          <w:i/>
          <w:noProof/>
          <w:sz w:val="24"/>
          <w:szCs w:val="24"/>
          <w:lang w:val="fr-FR"/>
        </w:rPr>
        <w:t>albipinnatus</w:t>
      </w:r>
      <w:r w:rsidRPr="00E162C2">
        <w:rPr>
          <w:rFonts w:ascii="Cambria" w:hAnsi="Cambria"/>
          <w:noProof/>
          <w:sz w:val="24"/>
          <w:szCs w:val="24"/>
          <w:lang w:val="ru-RU"/>
        </w:rPr>
        <w:t xml:space="preserve"> (; 2511 -); 2555 - </w:t>
      </w:r>
      <w:r w:rsidRPr="00630683">
        <w:rPr>
          <w:rFonts w:ascii="Cambria" w:hAnsi="Cambria"/>
          <w:i/>
          <w:noProof/>
          <w:sz w:val="24"/>
          <w:szCs w:val="24"/>
          <w:lang w:val="fr-FR"/>
        </w:rPr>
        <w:t>Gymnocephalus</w:t>
      </w:r>
      <w:r w:rsidRPr="00E162C2">
        <w:rPr>
          <w:rFonts w:ascii="Cambria" w:hAnsi="Cambria"/>
          <w:i/>
          <w:noProof/>
          <w:sz w:val="24"/>
          <w:szCs w:val="24"/>
          <w:lang w:val="ru-RU"/>
        </w:rPr>
        <w:t xml:space="preserve"> </w:t>
      </w:r>
      <w:r w:rsidRPr="00630683">
        <w:rPr>
          <w:rFonts w:ascii="Cambria" w:hAnsi="Cambria"/>
          <w:i/>
          <w:noProof/>
          <w:sz w:val="24"/>
          <w:szCs w:val="24"/>
          <w:lang w:val="fr-FR"/>
        </w:rPr>
        <w:t>baloni</w:t>
      </w:r>
      <w:r w:rsidRPr="00E162C2">
        <w:rPr>
          <w:rFonts w:ascii="Cambria" w:hAnsi="Cambria"/>
          <w:noProof/>
          <w:sz w:val="24"/>
          <w:szCs w:val="24"/>
          <w:lang w:val="ru-RU"/>
        </w:rPr>
        <w:t xml:space="preserve"> (</w:t>
      </w:r>
      <w:r w:rsidRPr="00630683">
        <w:rPr>
          <w:rFonts w:ascii="Cambria" w:hAnsi="Cambria"/>
          <w:noProof/>
          <w:sz w:val="24"/>
          <w:szCs w:val="24"/>
          <w:lang w:val="bg-BG"/>
        </w:rPr>
        <w:t>Високотел бибан</w:t>
      </w:r>
      <w:r w:rsidRPr="00E162C2">
        <w:rPr>
          <w:rFonts w:ascii="Cambria" w:hAnsi="Cambria"/>
          <w:noProof/>
          <w:sz w:val="24"/>
          <w:szCs w:val="24"/>
          <w:lang w:val="ru-RU"/>
        </w:rPr>
        <w:t xml:space="preserve">); 1145 - </w:t>
      </w:r>
      <w:r w:rsidRPr="00630683">
        <w:rPr>
          <w:rFonts w:ascii="Cambria" w:hAnsi="Cambria"/>
          <w:noProof/>
          <w:sz w:val="24"/>
          <w:szCs w:val="24"/>
          <w:lang w:val="fr-FR"/>
        </w:rPr>
        <w:t>Misgurnus</w:t>
      </w:r>
      <w:r w:rsidRPr="00E162C2">
        <w:rPr>
          <w:rFonts w:ascii="Cambria" w:hAnsi="Cambria"/>
          <w:noProof/>
          <w:sz w:val="24"/>
          <w:szCs w:val="24"/>
          <w:lang w:val="ru-RU"/>
        </w:rPr>
        <w:t xml:space="preserve"> </w:t>
      </w:r>
      <w:r w:rsidRPr="00630683">
        <w:rPr>
          <w:rFonts w:ascii="Cambria" w:hAnsi="Cambria"/>
          <w:noProof/>
          <w:sz w:val="24"/>
          <w:szCs w:val="24"/>
          <w:lang w:val="fr-FR"/>
        </w:rPr>
        <w:t>fossilis</w:t>
      </w:r>
      <w:r w:rsidRPr="00E162C2">
        <w:rPr>
          <w:rFonts w:ascii="Cambria" w:hAnsi="Cambria"/>
          <w:noProof/>
          <w:sz w:val="24"/>
          <w:szCs w:val="24"/>
          <w:lang w:val="ru-RU"/>
        </w:rPr>
        <w:t xml:space="preserve"> (</w:t>
      </w:r>
      <w:r w:rsidRPr="00630683">
        <w:rPr>
          <w:rFonts w:ascii="Cambria" w:hAnsi="Cambria"/>
          <w:noProof/>
          <w:sz w:val="24"/>
          <w:szCs w:val="24"/>
          <w:lang w:val="bg-BG"/>
        </w:rPr>
        <w:t>Виюн</w:t>
      </w:r>
      <w:r w:rsidRPr="00E162C2">
        <w:rPr>
          <w:rFonts w:ascii="Cambria" w:hAnsi="Cambria"/>
          <w:noProof/>
          <w:sz w:val="24"/>
          <w:szCs w:val="24"/>
          <w:lang w:val="ru-RU"/>
        </w:rPr>
        <w:t xml:space="preserve">); 1134 - </w:t>
      </w:r>
      <w:r w:rsidRPr="00630683">
        <w:rPr>
          <w:rFonts w:ascii="Cambria" w:hAnsi="Cambria"/>
          <w:i/>
          <w:noProof/>
          <w:sz w:val="24"/>
          <w:szCs w:val="24"/>
          <w:lang w:val="fr-FR"/>
        </w:rPr>
        <w:t>Rhodeus</w:t>
      </w:r>
      <w:r w:rsidRPr="00E162C2">
        <w:rPr>
          <w:rFonts w:ascii="Cambria" w:hAnsi="Cambria"/>
          <w:i/>
          <w:noProof/>
          <w:sz w:val="24"/>
          <w:szCs w:val="24"/>
          <w:lang w:val="ru-RU"/>
        </w:rPr>
        <w:t xml:space="preserve"> </w:t>
      </w:r>
      <w:r w:rsidRPr="00630683">
        <w:rPr>
          <w:rFonts w:ascii="Cambria" w:hAnsi="Cambria"/>
          <w:i/>
          <w:noProof/>
          <w:sz w:val="24"/>
          <w:szCs w:val="24"/>
          <w:lang w:val="fr-FR"/>
        </w:rPr>
        <w:t>sericeus</w:t>
      </w:r>
      <w:r w:rsidRPr="00E162C2">
        <w:rPr>
          <w:rFonts w:ascii="Cambria" w:hAnsi="Cambria"/>
          <w:i/>
          <w:noProof/>
          <w:sz w:val="24"/>
          <w:szCs w:val="24"/>
          <w:lang w:val="ru-RU"/>
        </w:rPr>
        <w:t xml:space="preserve"> </w:t>
      </w:r>
      <w:r w:rsidRPr="00630683">
        <w:rPr>
          <w:rFonts w:ascii="Cambria" w:hAnsi="Cambria"/>
          <w:i/>
          <w:noProof/>
          <w:sz w:val="24"/>
          <w:szCs w:val="24"/>
          <w:lang w:val="fr-FR"/>
        </w:rPr>
        <w:t>amarus</w:t>
      </w:r>
      <w:r w:rsidRPr="00630683">
        <w:rPr>
          <w:rFonts w:ascii="Cambria" w:hAnsi="Cambria"/>
          <w:noProof/>
          <w:sz w:val="24"/>
          <w:szCs w:val="24"/>
          <w:lang w:val="bg-BG"/>
        </w:rPr>
        <w:t>;</w:t>
      </w:r>
      <w:r w:rsidRPr="00E162C2">
        <w:rPr>
          <w:rFonts w:ascii="Cambria" w:hAnsi="Cambria"/>
          <w:noProof/>
          <w:sz w:val="24"/>
          <w:szCs w:val="24"/>
          <w:lang w:val="ru-RU"/>
        </w:rPr>
        <w:t xml:space="preserve">1146 - </w:t>
      </w:r>
      <w:r w:rsidRPr="00630683">
        <w:rPr>
          <w:rFonts w:ascii="Cambria" w:hAnsi="Cambria"/>
          <w:noProof/>
          <w:sz w:val="24"/>
          <w:szCs w:val="24"/>
          <w:lang w:val="fr-FR"/>
        </w:rPr>
        <w:t>Sabanejewia</w:t>
      </w:r>
      <w:r w:rsidRPr="00E162C2">
        <w:rPr>
          <w:rFonts w:ascii="Cambria" w:hAnsi="Cambria"/>
          <w:noProof/>
          <w:sz w:val="24"/>
          <w:szCs w:val="24"/>
          <w:lang w:val="ru-RU"/>
        </w:rPr>
        <w:t xml:space="preserve"> </w:t>
      </w:r>
      <w:r w:rsidRPr="00630683">
        <w:rPr>
          <w:rFonts w:ascii="Cambria" w:hAnsi="Cambria"/>
          <w:noProof/>
          <w:sz w:val="24"/>
          <w:szCs w:val="24"/>
          <w:lang w:val="fr-FR"/>
        </w:rPr>
        <w:t>aurata</w:t>
      </w:r>
      <w:r w:rsidRPr="00E162C2">
        <w:rPr>
          <w:rFonts w:ascii="Cambria" w:hAnsi="Cambria"/>
          <w:noProof/>
          <w:sz w:val="24"/>
          <w:szCs w:val="24"/>
          <w:lang w:val="ru-RU"/>
        </w:rPr>
        <w:t xml:space="preserve"> (</w:t>
      </w:r>
      <w:r w:rsidRPr="00630683">
        <w:rPr>
          <w:rFonts w:ascii="Cambria" w:hAnsi="Cambria"/>
          <w:noProof/>
          <w:sz w:val="24"/>
          <w:szCs w:val="24"/>
          <w:lang w:val="bg-BG"/>
        </w:rPr>
        <w:t>Балкански щипок</w:t>
      </w:r>
      <w:r w:rsidRPr="00E162C2">
        <w:rPr>
          <w:rFonts w:ascii="Cambria" w:hAnsi="Cambria"/>
          <w:noProof/>
          <w:sz w:val="24"/>
          <w:szCs w:val="24"/>
          <w:lang w:val="ru-RU"/>
        </w:rPr>
        <w:t xml:space="preserve">); 1160 - </w:t>
      </w:r>
      <w:r w:rsidRPr="00630683">
        <w:rPr>
          <w:rFonts w:ascii="Cambria" w:hAnsi="Cambria"/>
          <w:i/>
          <w:noProof/>
          <w:sz w:val="24"/>
          <w:szCs w:val="24"/>
          <w:lang w:val="fr-FR"/>
        </w:rPr>
        <w:t>Zingel</w:t>
      </w:r>
      <w:r w:rsidRPr="00E162C2">
        <w:rPr>
          <w:rFonts w:ascii="Cambria" w:hAnsi="Cambria"/>
          <w:i/>
          <w:noProof/>
          <w:sz w:val="24"/>
          <w:szCs w:val="24"/>
          <w:lang w:val="ru-RU"/>
        </w:rPr>
        <w:t xml:space="preserve"> </w:t>
      </w:r>
      <w:r w:rsidRPr="00630683">
        <w:rPr>
          <w:rFonts w:ascii="Cambria" w:hAnsi="Cambria"/>
          <w:i/>
          <w:noProof/>
          <w:sz w:val="24"/>
          <w:szCs w:val="24"/>
          <w:lang w:val="fr-FR"/>
        </w:rPr>
        <w:t>streber</w:t>
      </w:r>
      <w:r w:rsidRPr="00E162C2">
        <w:rPr>
          <w:rFonts w:ascii="Cambria" w:hAnsi="Cambria"/>
          <w:noProof/>
          <w:sz w:val="24"/>
          <w:szCs w:val="24"/>
          <w:lang w:val="ru-RU"/>
        </w:rPr>
        <w:t xml:space="preserve"> (</w:t>
      </w:r>
      <w:r w:rsidRPr="00630683">
        <w:rPr>
          <w:rFonts w:ascii="Cambria" w:hAnsi="Cambria"/>
          <w:noProof/>
          <w:sz w:val="24"/>
          <w:szCs w:val="24"/>
          <w:lang w:val="bg-BG"/>
        </w:rPr>
        <w:t>Малка вретенарка</w:t>
      </w:r>
      <w:r w:rsidRPr="00E162C2">
        <w:rPr>
          <w:rFonts w:ascii="Cambria" w:hAnsi="Cambria"/>
          <w:noProof/>
          <w:sz w:val="24"/>
          <w:szCs w:val="24"/>
          <w:lang w:val="ru-RU"/>
        </w:rPr>
        <w:t xml:space="preserve">); 1159 г. - </w:t>
      </w:r>
      <w:r w:rsidRPr="00630683">
        <w:rPr>
          <w:rFonts w:ascii="Cambria" w:hAnsi="Cambria"/>
          <w:noProof/>
          <w:sz w:val="24"/>
          <w:szCs w:val="24"/>
          <w:lang w:val="fr-FR"/>
        </w:rPr>
        <w:t>Zingel</w:t>
      </w:r>
      <w:r w:rsidRPr="00E162C2">
        <w:rPr>
          <w:rFonts w:ascii="Cambria" w:hAnsi="Cambria"/>
          <w:noProof/>
          <w:sz w:val="24"/>
          <w:szCs w:val="24"/>
          <w:lang w:val="ru-RU"/>
        </w:rPr>
        <w:t xml:space="preserve"> </w:t>
      </w:r>
      <w:r w:rsidRPr="00630683">
        <w:rPr>
          <w:rFonts w:ascii="Cambria" w:hAnsi="Cambria"/>
          <w:noProof/>
          <w:sz w:val="24"/>
          <w:szCs w:val="24"/>
          <w:lang w:val="fr-FR"/>
        </w:rPr>
        <w:t>zingel</w:t>
      </w:r>
      <w:r w:rsidRPr="00E162C2">
        <w:rPr>
          <w:rFonts w:ascii="Cambria" w:hAnsi="Cambria"/>
          <w:noProof/>
          <w:sz w:val="24"/>
          <w:szCs w:val="24"/>
          <w:lang w:val="ru-RU"/>
        </w:rPr>
        <w:t xml:space="preserve"> (Голяма вретенарка), но също така и от безгръбначен вид: 1032 - </w:t>
      </w:r>
      <w:r w:rsidRPr="00630683">
        <w:rPr>
          <w:rFonts w:ascii="Cambria" w:hAnsi="Cambria"/>
          <w:noProof/>
          <w:sz w:val="24"/>
          <w:szCs w:val="24"/>
          <w:lang w:val="fr-FR"/>
        </w:rPr>
        <w:t>Unio</w:t>
      </w:r>
      <w:r w:rsidRPr="00E162C2">
        <w:rPr>
          <w:rFonts w:ascii="Cambria" w:hAnsi="Cambria"/>
          <w:noProof/>
          <w:sz w:val="24"/>
          <w:szCs w:val="24"/>
          <w:lang w:val="ru-RU"/>
        </w:rPr>
        <w:t xml:space="preserve"> </w:t>
      </w:r>
      <w:r w:rsidRPr="00630683">
        <w:rPr>
          <w:rFonts w:ascii="Cambria" w:hAnsi="Cambria"/>
          <w:noProof/>
          <w:sz w:val="24"/>
          <w:szCs w:val="24"/>
          <w:lang w:val="fr-FR"/>
        </w:rPr>
        <w:t>crassus</w:t>
      </w:r>
      <w:r w:rsidRPr="00E162C2">
        <w:rPr>
          <w:rFonts w:ascii="Cambria" w:hAnsi="Cambria"/>
          <w:noProof/>
          <w:sz w:val="24"/>
          <w:szCs w:val="24"/>
          <w:lang w:val="ru-RU"/>
        </w:rPr>
        <w:t xml:space="preserve"> (</w:t>
      </w:r>
      <w:r w:rsidRPr="00630683">
        <w:rPr>
          <w:rFonts w:ascii="Cambria" w:hAnsi="Cambria"/>
          <w:noProof/>
          <w:sz w:val="24"/>
          <w:szCs w:val="24"/>
          <w:lang w:val="bg-BG"/>
        </w:rPr>
        <w:t>Овална речна мида</w:t>
      </w:r>
      <w:r w:rsidRPr="00E162C2">
        <w:rPr>
          <w:rFonts w:ascii="Cambria" w:hAnsi="Cambria"/>
          <w:noProof/>
          <w:sz w:val="24"/>
          <w:szCs w:val="24"/>
          <w:lang w:val="ru-RU"/>
        </w:rPr>
        <w:t>).</w:t>
      </w:r>
    </w:p>
    <w:p w:rsidR="00B21E99" w:rsidRPr="00630683" w:rsidRDefault="00B21E99" w:rsidP="00B21E99">
      <w:pPr>
        <w:tabs>
          <w:tab w:val="left" w:pos="3965"/>
        </w:tabs>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0128 </w:t>
      </w:r>
      <w:r w:rsidRPr="00630683">
        <w:rPr>
          <w:rFonts w:ascii="Cambria" w:hAnsi="Cambria"/>
          <w:i/>
          <w:noProof/>
          <w:sz w:val="24"/>
          <w:szCs w:val="24"/>
          <w:u w:val="single"/>
          <w:lang w:val="bg-BG"/>
        </w:rPr>
        <w:t>Люнка Тимишулуи</w:t>
      </w:r>
      <w:r w:rsidRPr="00630683">
        <w:rPr>
          <w:rFonts w:ascii="Cambria" w:hAnsi="Cambria"/>
          <w:i/>
          <w:noProof/>
          <w:sz w:val="24"/>
          <w:szCs w:val="24"/>
          <w:u w:val="single"/>
          <w:lang w:val="bg-BG"/>
        </w:rPr>
        <w:tab/>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разположен изцяло на територията на окръг Тимиш, принадлежащ към Панонския (72.12%) и континенталния (27.88%) биогеографски райони.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13513,50 ха, средната надморска височина 98 м и максималната надморска височина 127 м.</w:t>
      </w:r>
    </w:p>
    <w:p w:rsidR="00B21E99" w:rsidRPr="00630683" w:rsidRDefault="00B21E99" w:rsidP="00B21E99">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Обектът се припокрива с друг обект на Натура 2000, а именно </w:t>
      </w:r>
      <w:r w:rsidRPr="00630683">
        <w:rPr>
          <w:rFonts w:ascii="Cambria" w:hAnsi="Cambria"/>
          <w:noProof/>
          <w:sz w:val="24"/>
          <w:szCs w:val="24"/>
          <w:lang w:val="fr-FR"/>
        </w:rPr>
        <w:t>ROSCI</w:t>
      </w:r>
      <w:r w:rsidRPr="00E162C2">
        <w:rPr>
          <w:rFonts w:ascii="Cambria" w:hAnsi="Cambria"/>
          <w:noProof/>
          <w:sz w:val="24"/>
          <w:szCs w:val="24"/>
          <w:lang w:val="ru-RU"/>
        </w:rPr>
        <w:t xml:space="preserve">0109 </w:t>
      </w:r>
      <w:r w:rsidRPr="00630683">
        <w:rPr>
          <w:rFonts w:ascii="Cambria" w:hAnsi="Cambria"/>
          <w:noProof/>
          <w:sz w:val="24"/>
          <w:szCs w:val="24"/>
          <w:lang w:val="bg-BG"/>
        </w:rPr>
        <w:t>Люнка Тимишулуи.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на обекта, на повърхността му са разположени следните класове местообитания и степента на тяхното покритие: реки и езера (5.91%), култури (обработваема земя) (31.28%), пасища (14.71%) , друга обработваема земя (5,96%), широколистни гори (38,76%), лозя и овощни градини (0,46%), други изкуствени земи (0,55%), горски местообитания (гори с преход) ( 2.37%).</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определен за защита на 30 вида птици, предвидени в член 4 от Директива 2009/147 / ЕО,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част от </w:t>
      </w:r>
      <w:r w:rsidRPr="00630683">
        <w:rPr>
          <w:rFonts w:ascii="Cambria" w:hAnsi="Cambria"/>
          <w:noProof/>
          <w:sz w:val="24"/>
          <w:szCs w:val="24"/>
          <w:lang w:val="bg-BG"/>
        </w:rPr>
        <w:t xml:space="preserve">панонския </w:t>
      </w:r>
      <w:r w:rsidRPr="00E162C2">
        <w:rPr>
          <w:rFonts w:ascii="Cambria" w:hAnsi="Cambria"/>
          <w:noProof/>
          <w:sz w:val="24"/>
          <w:szCs w:val="24"/>
          <w:lang w:val="ru-RU"/>
        </w:rPr>
        <w:t>биогеографски регион, намиращ се в равнината на Тимиш. Включва селскостопанска земя, ливадни гори, ливади и влажни зони. Климатът е умереноконтинентален, характерен за югоизточната част на Панонската депресия, с някои субсредиземноморски влияния (вариант на Адриатическо море). Доминиращите въздушни маси през пролетта и лятото са умерените, с океански произход, които носят значителни валежи. Често, дори през зимата, влажните въздушни маси пристигат от Атлантическия океан, носейки значителни валежи и снеговалежи, по-рядко студени вълни.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включва ливадни гори, ливади, земеделски земи, пасища и влажни зони, които са важни за гнездови популации на </w:t>
      </w:r>
      <w:r w:rsidRPr="00630683">
        <w:rPr>
          <w:rFonts w:ascii="Cambria" w:hAnsi="Cambria"/>
          <w:noProof/>
          <w:sz w:val="24"/>
          <w:szCs w:val="24"/>
          <w:lang w:val="bg-BG"/>
        </w:rPr>
        <w:t>синявицата</w:t>
      </w:r>
      <w:r w:rsidRPr="00E162C2">
        <w:rPr>
          <w:rFonts w:ascii="Cambria" w:hAnsi="Cambria"/>
          <w:noProof/>
          <w:sz w:val="24"/>
          <w:szCs w:val="24"/>
          <w:lang w:val="ru-RU"/>
        </w:rPr>
        <w:t xml:space="preserve"> и за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noProof/>
          <w:sz w:val="24"/>
          <w:szCs w:val="24"/>
          <w:lang w:val="ru-RU"/>
        </w:rPr>
        <w:t xml:space="preserve">, Белоока потапница, които се появяват по време на миграционните периоди. Част от този обект е обявен за </w:t>
      </w:r>
      <w:r w:rsidRPr="00630683">
        <w:rPr>
          <w:rFonts w:ascii="Cambria" w:hAnsi="Cambria"/>
          <w:noProof/>
          <w:sz w:val="24"/>
          <w:szCs w:val="24"/>
          <w:lang w:val="fr-FR"/>
        </w:rPr>
        <w:t>AIA</w:t>
      </w:r>
      <w:r w:rsidRPr="00E162C2">
        <w:rPr>
          <w:rFonts w:ascii="Cambria" w:hAnsi="Cambria"/>
          <w:noProof/>
          <w:sz w:val="24"/>
          <w:szCs w:val="24"/>
          <w:lang w:val="ru-RU"/>
        </w:rPr>
        <w:t xml:space="preserve">. От неговото обявяване беше доказано значението на гората надолу по течението, от Шаг, съответно на прилежащите обработваеми земи, особено за </w:t>
      </w:r>
      <w:r w:rsidRPr="00630683">
        <w:rPr>
          <w:rFonts w:ascii="Cambria" w:hAnsi="Cambria"/>
          <w:noProof/>
          <w:sz w:val="24"/>
          <w:szCs w:val="24"/>
          <w:lang w:val="fr-FR"/>
        </w:rPr>
        <w:t>Falco</w:t>
      </w:r>
      <w:r w:rsidRPr="00E162C2">
        <w:rPr>
          <w:rFonts w:ascii="Cambria" w:hAnsi="Cambria"/>
          <w:noProof/>
          <w:sz w:val="24"/>
          <w:szCs w:val="24"/>
          <w:lang w:val="ru-RU"/>
        </w:rPr>
        <w:t xml:space="preserve"> </w:t>
      </w:r>
      <w:r w:rsidRPr="00630683">
        <w:rPr>
          <w:rFonts w:ascii="Cambria" w:hAnsi="Cambria"/>
          <w:noProof/>
          <w:sz w:val="24"/>
          <w:szCs w:val="24"/>
          <w:lang w:val="fr-FR"/>
        </w:rPr>
        <w:t>vespertinus</w:t>
      </w:r>
      <w:r w:rsidRPr="00E162C2">
        <w:rPr>
          <w:rFonts w:ascii="Cambria" w:hAnsi="Cambria"/>
          <w:noProof/>
          <w:sz w:val="24"/>
          <w:szCs w:val="24"/>
          <w:lang w:val="ru-RU"/>
        </w:rPr>
        <w:t xml:space="preserve"> и </w:t>
      </w:r>
      <w:r w:rsidRPr="00630683">
        <w:rPr>
          <w:rFonts w:ascii="Cambria" w:hAnsi="Cambria"/>
          <w:noProof/>
          <w:sz w:val="24"/>
          <w:szCs w:val="24"/>
          <w:lang w:val="fr-FR"/>
        </w:rPr>
        <w:t>Coracias</w:t>
      </w:r>
      <w:r w:rsidRPr="00E162C2">
        <w:rPr>
          <w:rFonts w:ascii="Cambria" w:hAnsi="Cambria"/>
          <w:noProof/>
          <w:sz w:val="24"/>
          <w:szCs w:val="24"/>
          <w:lang w:val="ru-RU"/>
        </w:rPr>
        <w:t xml:space="preserve"> </w:t>
      </w:r>
      <w:r w:rsidRPr="00630683">
        <w:rPr>
          <w:rFonts w:ascii="Cambria" w:hAnsi="Cambria"/>
          <w:noProof/>
          <w:sz w:val="24"/>
          <w:szCs w:val="24"/>
          <w:lang w:val="fr-FR"/>
        </w:rPr>
        <w:t>garrulus</w:t>
      </w:r>
      <w:r w:rsidRPr="00E162C2">
        <w:rPr>
          <w:rFonts w:ascii="Cambria" w:hAnsi="Cambria"/>
          <w:noProof/>
          <w:sz w:val="24"/>
          <w:szCs w:val="24"/>
          <w:lang w:val="ru-RU"/>
        </w:rPr>
        <w:t>.</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0047 </w:t>
      </w:r>
      <w:r w:rsidRPr="00630683">
        <w:rPr>
          <w:rFonts w:ascii="Cambria" w:hAnsi="Cambria"/>
          <w:i/>
          <w:noProof/>
          <w:sz w:val="24"/>
          <w:szCs w:val="24"/>
          <w:u w:val="single"/>
          <w:lang w:val="bg-BG"/>
        </w:rPr>
        <w:t>Хунедоара Тимишана</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намира на територията на </w:t>
      </w:r>
      <w:r w:rsidRPr="00630683">
        <w:rPr>
          <w:rFonts w:ascii="Cambria" w:hAnsi="Cambria"/>
          <w:noProof/>
          <w:sz w:val="24"/>
          <w:szCs w:val="24"/>
          <w:lang w:val="bg-BG"/>
        </w:rPr>
        <w:t xml:space="preserve">окръзи </w:t>
      </w:r>
      <w:r w:rsidRPr="00E162C2">
        <w:rPr>
          <w:rFonts w:ascii="Cambria" w:hAnsi="Cambria"/>
          <w:noProof/>
          <w:sz w:val="24"/>
          <w:szCs w:val="24"/>
          <w:lang w:val="ru-RU"/>
        </w:rPr>
        <w:t xml:space="preserve">Арад (77%) и Тимиш (23%), принадлежащ изцяло към Панонския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1527.30 ха, средната надморска височина е 129 м, а максималната надморска височина е 168 м.</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на обекта, на повърхността му са разположени следните класове местообитания и степента на тяхното покритие: култури (обработваема земя) (2,16%), пасища (41,82%), друга обработваема земя (0,54%) , лозя и овощни градини (3,24%), други изкуствени земи (2,24%).</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Мястото е определено за защита на 18 вида птици, предвидени в член 4 от Директива 2009/147</w:t>
      </w:r>
      <w:r w:rsidR="00DA1978" w:rsidRPr="00E162C2">
        <w:rPr>
          <w:rFonts w:ascii="Cambria" w:hAnsi="Cambria"/>
          <w:noProof/>
          <w:sz w:val="24"/>
          <w:szCs w:val="24"/>
          <w:lang w:val="ru-RU"/>
        </w:rPr>
        <w:t>/</w:t>
      </w:r>
      <w:r w:rsidRPr="00E162C2">
        <w:rPr>
          <w:rFonts w:ascii="Cambria" w:hAnsi="Cambria"/>
          <w:noProof/>
          <w:sz w:val="24"/>
          <w:szCs w:val="24"/>
          <w:lang w:val="ru-RU"/>
        </w:rPr>
        <w:t xml:space="preserve">ЕО,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Равнинната зона, образувана от парцели земеделска земя частна собственост, пресечена от канал за събиране, разположен в близост до град Хунедоара Тими</w:t>
      </w:r>
      <w:r w:rsidRPr="00630683">
        <w:rPr>
          <w:rFonts w:ascii="Cambria" w:hAnsi="Cambria"/>
          <w:noProof/>
          <w:sz w:val="24"/>
          <w:szCs w:val="24"/>
          <w:lang w:val="bg-BG"/>
        </w:rPr>
        <w:t>ш</w:t>
      </w:r>
      <w:r w:rsidRPr="00E162C2">
        <w:rPr>
          <w:rFonts w:ascii="Cambria" w:hAnsi="Cambria"/>
          <w:noProof/>
          <w:sz w:val="24"/>
          <w:szCs w:val="24"/>
          <w:lang w:val="ru-RU"/>
        </w:rPr>
        <w:t>ана.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Равнинен район със селскостопански площи и сухи пасища, типичното местообитание на двата приоритетни вида. И двата вида използват тези зони като ловни места. Колония</w:t>
      </w:r>
      <w:r w:rsidRPr="00630683">
        <w:rPr>
          <w:rFonts w:ascii="Cambria" w:hAnsi="Cambria"/>
          <w:noProof/>
          <w:sz w:val="24"/>
          <w:szCs w:val="24"/>
          <w:lang w:val="bg-BG"/>
        </w:rPr>
        <w:t>та от вечерна ветрушка</w:t>
      </w:r>
      <w:r w:rsidRPr="00E162C2">
        <w:rPr>
          <w:rFonts w:ascii="Cambria" w:hAnsi="Cambria"/>
          <w:noProof/>
          <w:sz w:val="24"/>
          <w:szCs w:val="24"/>
          <w:lang w:val="ru-RU"/>
        </w:rPr>
        <w:t xml:space="preserve"> се намира в гнезда</w:t>
      </w:r>
      <w:r w:rsidRPr="00630683">
        <w:rPr>
          <w:rFonts w:ascii="Cambria" w:hAnsi="Cambria"/>
          <w:noProof/>
          <w:sz w:val="24"/>
          <w:szCs w:val="24"/>
          <w:lang w:val="bg-BG"/>
        </w:rPr>
        <w:t xml:space="preserve"> на врани</w:t>
      </w:r>
      <w:r w:rsidRPr="00E162C2">
        <w:rPr>
          <w:rFonts w:ascii="Cambria" w:hAnsi="Cambria"/>
          <w:noProof/>
          <w:sz w:val="24"/>
          <w:szCs w:val="24"/>
          <w:lang w:val="ru-RU"/>
        </w:rPr>
        <w:t xml:space="preserve"> на акациеви дървета, които са засегнати до известна степен от човешка намеса (рязане на дървета и нарушаване на колонията от ловците по време на гнездене). Това е най-важната колония</w:t>
      </w:r>
      <w:r w:rsidRPr="00630683">
        <w:rPr>
          <w:rFonts w:ascii="Cambria" w:hAnsi="Cambria"/>
          <w:noProof/>
          <w:sz w:val="24"/>
          <w:szCs w:val="24"/>
          <w:lang w:val="bg-BG"/>
        </w:rPr>
        <w:t xml:space="preserve"> на вечерна ветрушка</w:t>
      </w:r>
      <w:r w:rsidRPr="00E162C2">
        <w:rPr>
          <w:rFonts w:ascii="Cambria" w:hAnsi="Cambria"/>
          <w:noProof/>
          <w:sz w:val="24"/>
          <w:szCs w:val="24"/>
          <w:lang w:val="ru-RU"/>
        </w:rPr>
        <w:t xml:space="preserve"> в Румъния и втората по големина в Карпатския басейн, където се разработва проект </w:t>
      </w:r>
      <w:r w:rsidRPr="00630683">
        <w:rPr>
          <w:rFonts w:ascii="Cambria" w:hAnsi="Cambria"/>
          <w:noProof/>
          <w:sz w:val="24"/>
          <w:szCs w:val="24"/>
          <w:lang w:val="fr-FR"/>
        </w:rPr>
        <w:t>Life</w:t>
      </w:r>
      <w:r w:rsidRPr="00E162C2">
        <w:rPr>
          <w:rFonts w:ascii="Cambria" w:hAnsi="Cambria"/>
          <w:noProof/>
          <w:sz w:val="24"/>
          <w:szCs w:val="24"/>
          <w:lang w:val="ru-RU"/>
        </w:rPr>
        <w:t xml:space="preserve"> за спасяване на вида.</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0039 </w:t>
      </w:r>
      <w:r w:rsidRPr="00630683">
        <w:rPr>
          <w:rFonts w:ascii="Cambria" w:hAnsi="Cambria"/>
          <w:i/>
          <w:noProof/>
          <w:sz w:val="24"/>
          <w:szCs w:val="24"/>
          <w:u w:val="single"/>
          <w:lang w:val="bg-BG"/>
        </w:rPr>
        <w:t>Чуперчен</w:t>
      </w:r>
      <w:r w:rsidRPr="00E162C2">
        <w:rPr>
          <w:rFonts w:ascii="Cambria" w:hAnsi="Cambria"/>
          <w:i/>
          <w:noProof/>
          <w:sz w:val="24"/>
          <w:szCs w:val="24"/>
          <w:u w:val="single"/>
          <w:lang w:val="ru-RU"/>
        </w:rPr>
        <w:t xml:space="preserve"> - Деса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с обществено значение </w:t>
      </w:r>
      <w:r w:rsidRPr="00630683">
        <w:rPr>
          <w:rFonts w:ascii="Cambria" w:hAnsi="Cambria"/>
          <w:noProof/>
          <w:sz w:val="24"/>
          <w:szCs w:val="24"/>
          <w:lang w:val="bg-BG"/>
        </w:rPr>
        <w:t>Чуперчен-Деса</w:t>
      </w:r>
      <w:r w:rsidRPr="00E162C2">
        <w:rPr>
          <w:rFonts w:ascii="Cambria" w:hAnsi="Cambria"/>
          <w:noProof/>
          <w:sz w:val="24"/>
          <w:szCs w:val="24"/>
          <w:lang w:val="ru-RU"/>
        </w:rPr>
        <w:t xml:space="preserve">, с площ от 39 560 ха, се намира в окръг Долж, континенталния биогеографски регион. Надморската височина варира от 2 м (минимална надморска височина) до 65 м (максимална надморска височина). Той е частично припокрит с река </w:t>
      </w:r>
      <w:r w:rsidRPr="00630683">
        <w:rPr>
          <w:rFonts w:ascii="Cambria" w:hAnsi="Cambria"/>
          <w:noProof/>
          <w:sz w:val="24"/>
          <w:szCs w:val="24"/>
          <w:lang w:val="fr-FR"/>
        </w:rPr>
        <w:t>ROSPA</w:t>
      </w:r>
      <w:r w:rsidRPr="00E162C2">
        <w:rPr>
          <w:rFonts w:ascii="Cambria" w:hAnsi="Cambria"/>
          <w:noProof/>
          <w:sz w:val="24"/>
          <w:szCs w:val="24"/>
          <w:lang w:val="ru-RU"/>
        </w:rPr>
        <w:t>0013 Калафат - Чуперчен - Дунав.</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за обект (версия 11.08.2017 г.) основните класове местообитания, характерни за повърхността на обекта, са: реки, езера с покритие от 8,28% от общата площ на района, блата, торфища (11,74%), естествени тревни площи , степи (6,81%), култури, обработваема земя (25,7%), пасища (2,02%), широколистни гори (28,07%), лозя и овощни градини (5,14%), изкуствени земи (2.65%) и преходни горски местообитания (9.58%).</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обявен за 13 местообитания от общ интерес, от които 3 са приоритетни (6120 * ксерични пасища върху варовиков субстрат, 91</w:t>
      </w:r>
      <w:r w:rsidRPr="00630683">
        <w:rPr>
          <w:rFonts w:ascii="Cambria" w:hAnsi="Cambria"/>
          <w:noProof/>
          <w:sz w:val="24"/>
          <w:szCs w:val="24"/>
          <w:lang w:val="fr-FR"/>
        </w:rPr>
        <w:t>I</w:t>
      </w:r>
      <w:r w:rsidRPr="00E162C2">
        <w:rPr>
          <w:rFonts w:ascii="Cambria" w:hAnsi="Cambria"/>
          <w:noProof/>
          <w:sz w:val="24"/>
          <w:szCs w:val="24"/>
          <w:lang w:val="ru-RU"/>
        </w:rPr>
        <w:t xml:space="preserve">0 * евросибирска силивостепна растителност с </w:t>
      </w:r>
      <w:r w:rsidRPr="00630683">
        <w:rPr>
          <w:rFonts w:ascii="Cambria" w:hAnsi="Cambria"/>
          <w:noProof/>
          <w:sz w:val="24"/>
          <w:szCs w:val="24"/>
          <w:lang w:val="fr-FR"/>
        </w:rPr>
        <w:t>Quercus</w:t>
      </w:r>
      <w:r w:rsidRPr="00E162C2">
        <w:rPr>
          <w:rFonts w:ascii="Cambria" w:hAnsi="Cambria"/>
          <w:noProof/>
          <w:sz w:val="24"/>
          <w:szCs w:val="24"/>
          <w:lang w:val="ru-RU"/>
        </w:rPr>
        <w:t xml:space="preserve"> </w:t>
      </w:r>
      <w:r w:rsidRPr="00630683">
        <w:rPr>
          <w:rFonts w:ascii="Cambria" w:hAnsi="Cambria"/>
          <w:noProof/>
          <w:sz w:val="24"/>
          <w:szCs w:val="24"/>
          <w:lang w:val="fr-FR"/>
        </w:rPr>
        <w:t>spp</w:t>
      </w:r>
      <w:r w:rsidRPr="00E162C2">
        <w:rPr>
          <w:rFonts w:ascii="Cambria" w:hAnsi="Cambria"/>
          <w:noProof/>
          <w:sz w:val="24"/>
          <w:szCs w:val="24"/>
          <w:lang w:val="ru-RU"/>
        </w:rPr>
        <w:t>., 1530 * панонски и пон</w:t>
      </w:r>
      <w:r w:rsidRPr="00630683">
        <w:rPr>
          <w:rFonts w:ascii="Cambria" w:hAnsi="Cambria"/>
          <w:noProof/>
          <w:sz w:val="24"/>
          <w:szCs w:val="24"/>
          <w:lang w:val="bg-BG"/>
        </w:rPr>
        <w:t>ско</w:t>
      </w:r>
      <w:r w:rsidRPr="00E162C2">
        <w:rPr>
          <w:rFonts w:ascii="Cambria" w:hAnsi="Cambria"/>
          <w:noProof/>
          <w:sz w:val="24"/>
          <w:szCs w:val="24"/>
          <w:lang w:val="ru-RU"/>
        </w:rPr>
        <w:t xml:space="preserve">-сарматски солни ливади и блата) и 22 вида, съответно: 2 вида бозайници, 3 вида влечуги и земноводни, 10 вида риби, 4 вида безгръбначни и 3 вида растения, всички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на Съвета.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По отношение на важността на обекта се отбелязва чрез местообитания на </w:t>
      </w:r>
      <w:r w:rsidRPr="00630683">
        <w:rPr>
          <w:rFonts w:ascii="Cambria" w:hAnsi="Cambria"/>
          <w:noProof/>
          <w:sz w:val="24"/>
          <w:szCs w:val="24"/>
          <w:lang w:val="fr-FR"/>
        </w:rPr>
        <w:t>Salix</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и </w:t>
      </w:r>
      <w:r w:rsidRPr="00630683">
        <w:rPr>
          <w:rFonts w:ascii="Cambria" w:hAnsi="Cambria"/>
          <w:noProof/>
          <w:sz w:val="24"/>
          <w:szCs w:val="24"/>
          <w:lang w:val="fr-FR"/>
        </w:rPr>
        <w:t>Populus</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Гората </w:t>
      </w:r>
      <w:r w:rsidRPr="00630683">
        <w:rPr>
          <w:rFonts w:ascii="Cambria" w:hAnsi="Cambria"/>
          <w:noProof/>
          <w:sz w:val="24"/>
          <w:szCs w:val="24"/>
          <w:lang w:val="bg-BG"/>
        </w:rPr>
        <w:t>Чурумела</w:t>
      </w:r>
      <w:r w:rsidRPr="00E162C2">
        <w:rPr>
          <w:rFonts w:ascii="Cambria" w:hAnsi="Cambria"/>
          <w:noProof/>
          <w:sz w:val="24"/>
          <w:szCs w:val="24"/>
          <w:lang w:val="ru-RU"/>
        </w:rPr>
        <w:t xml:space="preserve"> е разположена на мястото на бивша разсадник и известна с огромните си екземпляри от акация, достигащи диаметри от 70-80 см и височина 30-35 м, което значително надвишава размерите, естествено реализирани в страната</w:t>
      </w:r>
      <w:r w:rsidRPr="00630683">
        <w:rPr>
          <w:rFonts w:ascii="Cambria" w:hAnsi="Cambria"/>
          <w:noProof/>
          <w:sz w:val="24"/>
          <w:szCs w:val="24"/>
          <w:lang w:val="bg-BG"/>
        </w:rPr>
        <w:t xml:space="preserve"> им на произгод</w:t>
      </w:r>
      <w:r w:rsidRPr="00E162C2">
        <w:rPr>
          <w:rFonts w:ascii="Cambria" w:hAnsi="Cambria"/>
          <w:noProof/>
          <w:sz w:val="24"/>
          <w:szCs w:val="24"/>
          <w:lang w:val="ru-RU"/>
        </w:rPr>
        <w:t xml:space="preserve"> - Северна Америка. Дърветата от акация имат ролята да фиксират подвижния пясък, който в южната част на Олтения е бил истинско бедствие в миналото. Горите от акация са свързани с растителност, характеризираща се с рядък вид - </w:t>
      </w:r>
      <w:r w:rsidRPr="00630683">
        <w:rPr>
          <w:rFonts w:ascii="Cambria" w:hAnsi="Cambria"/>
          <w:noProof/>
          <w:sz w:val="24"/>
          <w:szCs w:val="24"/>
          <w:lang w:val="fr-FR"/>
        </w:rPr>
        <w:t>Mollugo</w:t>
      </w:r>
      <w:r w:rsidRPr="00E162C2">
        <w:rPr>
          <w:rFonts w:ascii="Cambria" w:hAnsi="Cambria"/>
          <w:noProof/>
          <w:sz w:val="24"/>
          <w:szCs w:val="24"/>
          <w:lang w:val="ru-RU"/>
        </w:rPr>
        <w:t xml:space="preserve"> </w:t>
      </w:r>
      <w:r w:rsidRPr="00630683">
        <w:rPr>
          <w:rFonts w:ascii="Cambria" w:hAnsi="Cambria"/>
          <w:noProof/>
          <w:sz w:val="24"/>
          <w:szCs w:val="24"/>
          <w:lang w:val="fr-FR"/>
        </w:rPr>
        <w:t>cerviana</w:t>
      </w:r>
      <w:r w:rsidRPr="00E162C2">
        <w:rPr>
          <w:rFonts w:ascii="Cambria" w:hAnsi="Cambria"/>
          <w:noProof/>
          <w:sz w:val="24"/>
          <w:szCs w:val="24"/>
          <w:lang w:val="ru-RU"/>
        </w:rPr>
        <w:t>.</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0173 </w:t>
      </w:r>
      <w:r w:rsidRPr="00630683">
        <w:rPr>
          <w:rFonts w:ascii="Cambria" w:hAnsi="Cambria"/>
          <w:i/>
          <w:noProof/>
          <w:sz w:val="24"/>
          <w:szCs w:val="24"/>
          <w:u w:val="single"/>
          <w:lang w:val="bg-BG"/>
        </w:rPr>
        <w:t>Гора Стърмина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Защитената природна зона </w:t>
      </w:r>
      <w:r w:rsidRPr="00630683">
        <w:rPr>
          <w:rFonts w:ascii="Cambria" w:hAnsi="Cambria"/>
          <w:noProof/>
          <w:sz w:val="24"/>
          <w:szCs w:val="24"/>
          <w:lang w:val="fr-FR"/>
        </w:rPr>
        <w:t>ROSCI</w:t>
      </w:r>
      <w:r w:rsidRPr="00E162C2">
        <w:rPr>
          <w:rFonts w:ascii="Cambria" w:hAnsi="Cambria"/>
          <w:noProof/>
          <w:sz w:val="24"/>
          <w:szCs w:val="24"/>
          <w:lang w:val="ru-RU"/>
        </w:rPr>
        <w:t xml:space="preserve">0173 </w:t>
      </w:r>
      <w:r w:rsidRPr="00630683">
        <w:rPr>
          <w:rFonts w:ascii="Cambria" w:hAnsi="Cambria"/>
          <w:noProof/>
          <w:sz w:val="24"/>
          <w:szCs w:val="24"/>
          <w:lang w:val="bg-BG"/>
        </w:rPr>
        <w:t>Гора Стърмина</w:t>
      </w:r>
      <w:r w:rsidRPr="00E162C2">
        <w:rPr>
          <w:rFonts w:ascii="Cambria" w:hAnsi="Cambria"/>
          <w:noProof/>
          <w:sz w:val="24"/>
          <w:szCs w:val="24"/>
          <w:lang w:val="ru-RU"/>
        </w:rPr>
        <w:t xml:space="preserve"> е с площ 2,779 ха и се намира в континенталния биогеографски регион, в окръг Мехединц. Надморската височина варира от 32 м (минимална надморска височина) до 241 м (максимална надморска височина). В същото време </w:t>
      </w:r>
      <w:r w:rsidRPr="00630683">
        <w:rPr>
          <w:rFonts w:ascii="Cambria" w:hAnsi="Cambria"/>
          <w:noProof/>
          <w:sz w:val="24"/>
          <w:szCs w:val="24"/>
          <w:lang w:val="bg-BG"/>
        </w:rPr>
        <w:t xml:space="preserve">обектът </w:t>
      </w:r>
      <w:r w:rsidRPr="00E162C2">
        <w:rPr>
          <w:rFonts w:ascii="Cambria" w:hAnsi="Cambria"/>
          <w:noProof/>
          <w:sz w:val="24"/>
          <w:szCs w:val="24"/>
          <w:lang w:val="ru-RU"/>
        </w:rPr>
        <w:t xml:space="preserve">е във връзка със специалната зона за </w:t>
      </w:r>
      <w:r w:rsidRPr="00630683">
        <w:rPr>
          <w:rFonts w:ascii="Cambria" w:hAnsi="Cambria"/>
          <w:noProof/>
          <w:sz w:val="24"/>
          <w:szCs w:val="24"/>
          <w:lang w:val="bg-BG"/>
        </w:rPr>
        <w:t xml:space="preserve">авифаунистична </w:t>
      </w:r>
      <w:r w:rsidRPr="00E162C2">
        <w:rPr>
          <w:rFonts w:ascii="Cambria" w:hAnsi="Cambria"/>
          <w:noProof/>
          <w:sz w:val="24"/>
          <w:szCs w:val="24"/>
          <w:lang w:val="ru-RU"/>
        </w:rPr>
        <w:t xml:space="preserve">защита </w:t>
      </w:r>
      <w:r w:rsidRPr="00630683">
        <w:rPr>
          <w:rFonts w:ascii="Cambria" w:hAnsi="Cambria"/>
          <w:noProof/>
          <w:sz w:val="24"/>
          <w:szCs w:val="24"/>
          <w:lang w:val="fr-FR"/>
        </w:rPr>
        <w:t>ROSPA</w:t>
      </w:r>
      <w:r w:rsidRPr="00E162C2">
        <w:rPr>
          <w:rFonts w:ascii="Cambria" w:hAnsi="Cambria"/>
          <w:noProof/>
          <w:sz w:val="24"/>
          <w:szCs w:val="24"/>
          <w:lang w:val="ru-RU"/>
        </w:rPr>
        <w:t xml:space="preserve">0011 </w:t>
      </w:r>
      <w:r w:rsidRPr="00630683">
        <w:rPr>
          <w:rFonts w:ascii="Cambria" w:hAnsi="Cambria"/>
          <w:noProof/>
          <w:sz w:val="24"/>
          <w:szCs w:val="24"/>
          <w:lang w:val="bg-BG"/>
        </w:rPr>
        <w:t>Блахница</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Почвената покривка на ниво</w:t>
      </w:r>
      <w:r w:rsidRPr="00630683">
        <w:rPr>
          <w:rFonts w:ascii="Cambria" w:hAnsi="Cambria"/>
          <w:noProof/>
          <w:sz w:val="24"/>
          <w:szCs w:val="24"/>
          <w:lang w:val="bg-BG"/>
        </w:rPr>
        <w:t>то на</w:t>
      </w:r>
      <w:r w:rsidRPr="00E162C2">
        <w:rPr>
          <w:rFonts w:ascii="Cambria" w:hAnsi="Cambria"/>
          <w:noProof/>
          <w:sz w:val="24"/>
          <w:szCs w:val="24"/>
          <w:lang w:val="ru-RU"/>
        </w:rPr>
        <w:t xml:space="preserve"> обекта е представена от следните класове местообитания: тресавища, торфища (5,78%), култури, обработваеми земи (9,45%), пасища (1,32%), широколистни гори (66,12%) ), лозя и овощни градини (7,05%) и преходни гори (10,28%).</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Декларацията на обекта е направена след идентифицирането на 4 вида местообитания, характеризиращи се с добро природозащитно състояние и 10 вида, от които един вид бозайници, 4 вида влечуги и земноводни, 2 вида риби и 3 вида безгръбначни. От тях видовете </w:t>
      </w:r>
      <w:r w:rsidRPr="00630683">
        <w:rPr>
          <w:rFonts w:ascii="Cambria" w:hAnsi="Cambria"/>
          <w:noProof/>
          <w:sz w:val="24"/>
          <w:szCs w:val="24"/>
          <w:lang w:val="fr-FR"/>
        </w:rPr>
        <w:t>Testudo</w:t>
      </w:r>
      <w:r w:rsidRPr="00E162C2">
        <w:rPr>
          <w:rFonts w:ascii="Cambria" w:hAnsi="Cambria"/>
          <w:noProof/>
          <w:sz w:val="24"/>
          <w:szCs w:val="24"/>
          <w:lang w:val="ru-RU"/>
        </w:rPr>
        <w:t xml:space="preserve"> </w:t>
      </w:r>
      <w:r w:rsidRPr="00630683">
        <w:rPr>
          <w:rFonts w:ascii="Cambria" w:hAnsi="Cambria"/>
          <w:noProof/>
          <w:sz w:val="24"/>
          <w:szCs w:val="24"/>
          <w:lang w:val="fr-FR"/>
        </w:rPr>
        <w:t>hermanni</w:t>
      </w:r>
      <w:r w:rsidRPr="00E162C2">
        <w:rPr>
          <w:rFonts w:ascii="Cambria" w:hAnsi="Cambria"/>
          <w:noProof/>
          <w:sz w:val="24"/>
          <w:szCs w:val="24"/>
          <w:lang w:val="ru-RU"/>
        </w:rPr>
        <w:t xml:space="preserve"> имат отличен природозащитен статус, а останалите видове са класифицирани като имащи добро състояние на опазване.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съхранява природни местообитания и важни видове под горски аспект, като стойността на този резерват се дължи на компактните повърхности с тръни (</w:t>
      </w:r>
      <w:r w:rsidRPr="00630683">
        <w:rPr>
          <w:rFonts w:ascii="Cambria" w:hAnsi="Cambria"/>
          <w:noProof/>
          <w:sz w:val="24"/>
          <w:szCs w:val="24"/>
          <w:lang w:val="fr-FR"/>
        </w:rPr>
        <w:t>Ruscus</w:t>
      </w:r>
      <w:r w:rsidRPr="00E162C2">
        <w:rPr>
          <w:rFonts w:ascii="Cambria" w:hAnsi="Cambria"/>
          <w:noProof/>
          <w:sz w:val="24"/>
          <w:szCs w:val="24"/>
          <w:lang w:val="ru-RU"/>
        </w:rPr>
        <w:t xml:space="preserve"> </w:t>
      </w:r>
      <w:r w:rsidRPr="00630683">
        <w:rPr>
          <w:rFonts w:ascii="Cambria" w:hAnsi="Cambria"/>
          <w:noProof/>
          <w:sz w:val="24"/>
          <w:szCs w:val="24"/>
          <w:lang w:val="fr-FR"/>
        </w:rPr>
        <w:t>aculeatus</w:t>
      </w:r>
      <w:r w:rsidRPr="00E162C2">
        <w:rPr>
          <w:rFonts w:ascii="Cambria" w:hAnsi="Cambria"/>
          <w:noProof/>
          <w:sz w:val="24"/>
          <w:szCs w:val="24"/>
          <w:lang w:val="ru-RU"/>
        </w:rPr>
        <w:t>) и комбинацията от различни широколистни дървета. Живописните валенции не са особени, като най-интересният район е този в близост до Малък Дунав.</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Защитената зона </w:t>
      </w:r>
      <w:r w:rsidRPr="00630683">
        <w:rPr>
          <w:rFonts w:ascii="Cambria" w:hAnsi="Cambria"/>
          <w:noProof/>
          <w:sz w:val="24"/>
          <w:szCs w:val="24"/>
          <w:lang w:val="bg-BG"/>
        </w:rPr>
        <w:t>Гора Стърмина</w:t>
      </w:r>
      <w:r w:rsidRPr="00E162C2">
        <w:rPr>
          <w:rFonts w:ascii="Cambria" w:hAnsi="Cambria"/>
          <w:noProof/>
          <w:sz w:val="24"/>
          <w:szCs w:val="24"/>
          <w:lang w:val="ru-RU"/>
        </w:rPr>
        <w:t xml:space="preserve"> е обявена за смесен природен резерват от </w:t>
      </w:r>
      <w:r w:rsidRPr="00630683">
        <w:rPr>
          <w:rFonts w:ascii="Cambria" w:hAnsi="Cambria"/>
          <w:noProof/>
          <w:sz w:val="24"/>
          <w:szCs w:val="24"/>
          <w:lang w:val="fr-FR"/>
        </w:rPr>
        <w:t>H</w:t>
      </w:r>
      <w:r w:rsidRPr="00E162C2">
        <w:rPr>
          <w:rFonts w:ascii="Cambria" w:hAnsi="Cambria"/>
          <w:noProof/>
          <w:sz w:val="24"/>
          <w:szCs w:val="24"/>
          <w:lang w:val="ru-RU"/>
        </w:rPr>
        <w:t>.</w:t>
      </w:r>
      <w:r w:rsidRPr="00630683">
        <w:rPr>
          <w:rFonts w:ascii="Cambria" w:hAnsi="Cambria"/>
          <w:noProof/>
          <w:sz w:val="24"/>
          <w:szCs w:val="24"/>
          <w:lang w:val="fr-FR"/>
        </w:rPr>
        <w:t>C</w:t>
      </w:r>
      <w:r w:rsidRPr="00E162C2">
        <w:rPr>
          <w:rFonts w:ascii="Cambria" w:hAnsi="Cambria"/>
          <w:noProof/>
          <w:sz w:val="24"/>
          <w:szCs w:val="24"/>
          <w:lang w:val="ru-RU"/>
        </w:rPr>
        <w:t>.</w:t>
      </w:r>
      <w:r w:rsidRPr="00630683">
        <w:rPr>
          <w:rFonts w:ascii="Cambria" w:hAnsi="Cambria"/>
          <w:noProof/>
          <w:sz w:val="24"/>
          <w:szCs w:val="24"/>
          <w:lang w:val="fr-FR"/>
        </w:rPr>
        <w:t>J</w:t>
      </w:r>
      <w:r w:rsidRPr="00E162C2">
        <w:rPr>
          <w:rFonts w:ascii="Cambria" w:hAnsi="Cambria"/>
          <w:noProof/>
          <w:sz w:val="24"/>
          <w:szCs w:val="24"/>
          <w:lang w:val="ru-RU"/>
        </w:rPr>
        <w:t xml:space="preserve">. 26/1994 г. и горски резерват от национален интерес със закон 5/2000, с площ 100,3 ха. Тя съответства на категория </w:t>
      </w:r>
      <w:r w:rsidRPr="00630683">
        <w:rPr>
          <w:rFonts w:ascii="Cambria" w:hAnsi="Cambria"/>
          <w:noProof/>
          <w:sz w:val="24"/>
          <w:szCs w:val="24"/>
          <w:lang w:val="fr-FR"/>
        </w:rPr>
        <w:t>IV</w:t>
      </w:r>
      <w:r w:rsidRPr="00E162C2">
        <w:rPr>
          <w:rFonts w:ascii="Cambria" w:hAnsi="Cambria"/>
          <w:noProof/>
          <w:sz w:val="24"/>
          <w:szCs w:val="24"/>
          <w:lang w:val="ru-RU"/>
        </w:rPr>
        <w:t xml:space="preserve"> </w:t>
      </w:r>
      <w:r w:rsidRPr="00630683">
        <w:rPr>
          <w:rFonts w:ascii="Cambria" w:hAnsi="Cambria"/>
          <w:noProof/>
          <w:sz w:val="24"/>
          <w:szCs w:val="24"/>
          <w:lang w:val="fr-FR"/>
        </w:rPr>
        <w:t>IUCN</w:t>
      </w:r>
      <w:r w:rsidRPr="00E162C2">
        <w:rPr>
          <w:rFonts w:ascii="Cambria" w:hAnsi="Cambria"/>
          <w:noProof/>
          <w:sz w:val="24"/>
          <w:szCs w:val="24"/>
          <w:lang w:val="ru-RU"/>
        </w:rPr>
        <w:t>, защитена зона, администрирана специално за опазване чрез управленски намеси.</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 xml:space="preserve">0299 </w:t>
      </w:r>
      <w:r w:rsidRPr="00630683">
        <w:rPr>
          <w:rFonts w:ascii="Cambria" w:hAnsi="Cambria"/>
          <w:i/>
          <w:noProof/>
          <w:sz w:val="24"/>
          <w:szCs w:val="24"/>
          <w:u w:val="single"/>
          <w:lang w:val="bg-BG"/>
        </w:rPr>
        <w:t>Дунав при Гърла Маре</w:t>
      </w:r>
      <w:r w:rsidRPr="00E162C2">
        <w:rPr>
          <w:rFonts w:ascii="Cambria" w:hAnsi="Cambria"/>
          <w:i/>
          <w:noProof/>
          <w:sz w:val="24"/>
          <w:szCs w:val="24"/>
          <w:u w:val="single"/>
          <w:lang w:val="ru-RU"/>
        </w:rPr>
        <w:t xml:space="preserve"> – Маглавиц </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fr-FR"/>
        </w:rPr>
        <w:t>ROSCI</w:t>
      </w:r>
      <w:r w:rsidRPr="00E162C2">
        <w:rPr>
          <w:rFonts w:ascii="Cambria" w:hAnsi="Cambria"/>
          <w:noProof/>
          <w:sz w:val="24"/>
          <w:szCs w:val="24"/>
          <w:lang w:val="ru-RU"/>
        </w:rPr>
        <w:t xml:space="preserve">0299 Дунав при </w:t>
      </w:r>
      <w:r w:rsidRPr="00630683">
        <w:rPr>
          <w:rFonts w:ascii="Cambria" w:hAnsi="Cambria"/>
          <w:noProof/>
          <w:sz w:val="24"/>
          <w:szCs w:val="24"/>
          <w:lang w:val="bg-BG"/>
        </w:rPr>
        <w:t>Гърла Маре</w:t>
      </w:r>
      <w:r w:rsidRPr="00E162C2">
        <w:rPr>
          <w:rFonts w:ascii="Cambria" w:hAnsi="Cambria"/>
          <w:noProof/>
          <w:sz w:val="24"/>
          <w:szCs w:val="24"/>
          <w:lang w:val="ru-RU"/>
        </w:rPr>
        <w:t xml:space="preserve"> - Маглавиц е защитена природна зона, която се простира на териториите на окръзите Мехединц (57%) и Долж (43%), като изцяло припокрива континенталния биогеографски регион. </w:t>
      </w:r>
      <w:r w:rsidRPr="00630683">
        <w:rPr>
          <w:rFonts w:ascii="Cambria" w:hAnsi="Cambria"/>
          <w:noProof/>
          <w:sz w:val="24"/>
          <w:szCs w:val="24"/>
          <w:lang w:val="bg-BG"/>
        </w:rPr>
        <w:t>Обектът</w:t>
      </w:r>
      <w:r w:rsidRPr="00E162C2">
        <w:rPr>
          <w:rFonts w:ascii="Cambria" w:hAnsi="Cambria"/>
          <w:noProof/>
          <w:sz w:val="24"/>
          <w:szCs w:val="24"/>
          <w:lang w:val="ru-RU"/>
        </w:rPr>
        <w:t xml:space="preserve"> е в тясна връзка със обекти </w:t>
      </w:r>
      <w:r w:rsidRPr="00630683">
        <w:rPr>
          <w:rFonts w:ascii="Cambria" w:hAnsi="Cambria"/>
          <w:noProof/>
          <w:sz w:val="24"/>
          <w:szCs w:val="24"/>
          <w:lang w:val="fr-FR"/>
        </w:rPr>
        <w:t>ROSPA</w:t>
      </w:r>
      <w:r w:rsidRPr="00E162C2">
        <w:rPr>
          <w:rFonts w:ascii="Cambria" w:hAnsi="Cambria"/>
          <w:noProof/>
          <w:sz w:val="24"/>
          <w:szCs w:val="24"/>
          <w:lang w:val="ru-RU"/>
        </w:rPr>
        <w:t xml:space="preserve">0074 Маглавиц и </w:t>
      </w:r>
      <w:r w:rsidRPr="00630683">
        <w:rPr>
          <w:rFonts w:ascii="Cambria" w:hAnsi="Cambria"/>
          <w:noProof/>
          <w:sz w:val="24"/>
          <w:szCs w:val="24"/>
          <w:lang w:val="fr-FR"/>
        </w:rPr>
        <w:t>ROSPA</w:t>
      </w:r>
      <w:r w:rsidRPr="00E162C2">
        <w:rPr>
          <w:rFonts w:ascii="Cambria" w:hAnsi="Cambria"/>
          <w:noProof/>
          <w:sz w:val="24"/>
          <w:szCs w:val="24"/>
          <w:lang w:val="ru-RU"/>
        </w:rPr>
        <w:t xml:space="preserve">0046 </w:t>
      </w:r>
      <w:r w:rsidRPr="00630683">
        <w:rPr>
          <w:rFonts w:ascii="Cambria" w:hAnsi="Cambria"/>
          <w:noProof/>
          <w:sz w:val="24"/>
          <w:szCs w:val="24"/>
          <w:lang w:val="bg-BG"/>
        </w:rPr>
        <w:t>Груя</w:t>
      </w:r>
      <w:r w:rsidRPr="00E162C2">
        <w:rPr>
          <w:rFonts w:ascii="Cambria" w:hAnsi="Cambria"/>
          <w:noProof/>
          <w:sz w:val="24"/>
          <w:szCs w:val="24"/>
          <w:lang w:val="ru-RU"/>
        </w:rPr>
        <w:t xml:space="preserve"> – Гърла </w:t>
      </w:r>
      <w:r w:rsidRPr="00630683">
        <w:rPr>
          <w:rFonts w:ascii="Cambria" w:hAnsi="Cambria"/>
          <w:noProof/>
          <w:sz w:val="24"/>
          <w:szCs w:val="24"/>
          <w:lang w:val="bg-BG"/>
        </w:rPr>
        <w:t>Маре</w:t>
      </w:r>
      <w:r w:rsidRPr="00E162C2">
        <w:rPr>
          <w:rFonts w:ascii="Cambria" w:hAnsi="Cambria"/>
          <w:noProof/>
          <w:sz w:val="24"/>
          <w:szCs w:val="24"/>
          <w:lang w:val="ru-RU"/>
        </w:rPr>
        <w:t>. Надморската височина варира от 17 м (минимална надморска височина) до 71 м (максимална надморска височина).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Основните класове местообитания, характерни за обекта, са: култури, обработваема земя с покритие 3,04%, пасища (16,76%), широколистни гори (27,78%), лозя и овощни градини (1,24%), земя изкуствени (0,11%), преход</w:t>
      </w:r>
      <w:r w:rsidRPr="00630683">
        <w:rPr>
          <w:rFonts w:ascii="Cambria" w:hAnsi="Cambria"/>
          <w:noProof/>
          <w:sz w:val="24"/>
          <w:szCs w:val="24"/>
          <w:lang w:val="bg-BG"/>
        </w:rPr>
        <w:t>ни гори</w:t>
      </w:r>
      <w:r w:rsidRPr="00E162C2">
        <w:rPr>
          <w:rFonts w:ascii="Cambria" w:hAnsi="Cambria"/>
          <w:noProof/>
          <w:sz w:val="24"/>
          <w:szCs w:val="24"/>
          <w:lang w:val="ru-RU"/>
        </w:rPr>
        <w:t xml:space="preserve"> (10%).</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обявен за място от значение за общността поради наличието на вид местообитание от значение за общността с добър природозащитен статус (92</w:t>
      </w:r>
      <w:r w:rsidRPr="00630683">
        <w:rPr>
          <w:rFonts w:ascii="Cambria" w:hAnsi="Cambria"/>
          <w:noProof/>
          <w:sz w:val="24"/>
          <w:szCs w:val="24"/>
          <w:lang w:val="fr-FR"/>
        </w:rPr>
        <w:t>A</w:t>
      </w:r>
      <w:r w:rsidRPr="00E162C2">
        <w:rPr>
          <w:rFonts w:ascii="Cambria" w:hAnsi="Cambria"/>
          <w:noProof/>
          <w:sz w:val="24"/>
          <w:szCs w:val="24"/>
          <w:lang w:val="ru-RU"/>
        </w:rPr>
        <w:t xml:space="preserve">0 </w:t>
      </w:r>
      <w:r w:rsidRPr="00630683">
        <w:rPr>
          <w:rFonts w:ascii="Cambria" w:hAnsi="Cambria"/>
          <w:noProof/>
          <w:sz w:val="24"/>
          <w:szCs w:val="24"/>
          <w:lang w:val="bg-BG"/>
        </w:rPr>
        <w:t>Гори</w:t>
      </w:r>
      <w:r w:rsidRPr="00E162C2">
        <w:rPr>
          <w:rFonts w:ascii="Cambria" w:hAnsi="Cambria"/>
          <w:noProof/>
          <w:sz w:val="24"/>
          <w:szCs w:val="24"/>
          <w:lang w:val="ru-RU"/>
        </w:rPr>
        <w:t xml:space="preserve"> със </w:t>
      </w:r>
      <w:r w:rsidRPr="00630683">
        <w:rPr>
          <w:rFonts w:ascii="Cambria" w:hAnsi="Cambria"/>
          <w:noProof/>
          <w:sz w:val="24"/>
          <w:szCs w:val="24"/>
          <w:lang w:val="fr-FR"/>
        </w:rPr>
        <w:t>Salix</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и </w:t>
      </w:r>
      <w:r w:rsidRPr="00630683">
        <w:rPr>
          <w:rFonts w:ascii="Cambria" w:hAnsi="Cambria"/>
          <w:noProof/>
          <w:sz w:val="24"/>
          <w:szCs w:val="24"/>
          <w:lang w:val="fr-FR"/>
        </w:rPr>
        <w:t>Populus</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и от 8 вида от общ</w:t>
      </w:r>
      <w:r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 включително 2 вида бозайници, 3 вида влечуги и земноводни и 3 вида риби. От общия брой видове</w:t>
      </w:r>
      <w:r w:rsidRPr="00630683">
        <w:rPr>
          <w:rFonts w:ascii="Cambria" w:hAnsi="Cambria"/>
          <w:noProof/>
          <w:sz w:val="24"/>
          <w:szCs w:val="24"/>
          <w:lang w:val="bg-BG"/>
        </w:rPr>
        <w:t>,</w:t>
      </w:r>
      <w:r w:rsidRPr="00E162C2">
        <w:rPr>
          <w:rFonts w:ascii="Cambria" w:hAnsi="Cambria"/>
          <w:noProof/>
          <w:sz w:val="24"/>
          <w:szCs w:val="24"/>
          <w:lang w:val="ru-RU"/>
        </w:rPr>
        <w:t xml:space="preserve"> 2 се характеризират с отличен природозащитен статус, 5 с добър природозащитен статус и </w:t>
      </w:r>
      <w:r w:rsidRPr="00630683">
        <w:rPr>
          <w:rFonts w:ascii="Cambria" w:hAnsi="Cambria"/>
          <w:noProof/>
          <w:sz w:val="24"/>
          <w:szCs w:val="24"/>
          <w:lang w:val="bg-BG"/>
        </w:rPr>
        <w:t xml:space="preserve"> 1 </w:t>
      </w:r>
      <w:r w:rsidRPr="00E162C2">
        <w:rPr>
          <w:rFonts w:ascii="Cambria" w:hAnsi="Cambria"/>
          <w:noProof/>
          <w:sz w:val="24"/>
          <w:szCs w:val="24"/>
          <w:lang w:val="ru-RU"/>
        </w:rPr>
        <w:t>вид (</w:t>
      </w:r>
      <w:r w:rsidRPr="00630683">
        <w:rPr>
          <w:rFonts w:ascii="Cambria" w:hAnsi="Cambria"/>
          <w:noProof/>
          <w:sz w:val="24"/>
          <w:szCs w:val="24"/>
          <w:lang w:val="fr-FR"/>
        </w:rPr>
        <w:t>Spermophilus</w:t>
      </w:r>
      <w:r w:rsidRPr="00E162C2">
        <w:rPr>
          <w:rFonts w:ascii="Cambria" w:hAnsi="Cambria"/>
          <w:noProof/>
          <w:sz w:val="24"/>
          <w:szCs w:val="24"/>
          <w:lang w:val="ru-RU"/>
        </w:rPr>
        <w:t xml:space="preserve"> </w:t>
      </w:r>
      <w:r w:rsidRPr="00630683">
        <w:rPr>
          <w:rFonts w:ascii="Cambria" w:hAnsi="Cambria"/>
          <w:noProof/>
          <w:sz w:val="24"/>
          <w:szCs w:val="24"/>
          <w:lang w:val="fr-FR"/>
        </w:rPr>
        <w:t>citellus</w:t>
      </w:r>
      <w:r w:rsidRPr="00E162C2">
        <w:rPr>
          <w:rFonts w:ascii="Cambria" w:hAnsi="Cambria"/>
          <w:noProof/>
          <w:sz w:val="24"/>
          <w:szCs w:val="24"/>
          <w:lang w:val="ru-RU"/>
        </w:rPr>
        <w:t xml:space="preserve"> - </w:t>
      </w:r>
      <w:r w:rsidRPr="00630683">
        <w:rPr>
          <w:rFonts w:ascii="Cambria" w:hAnsi="Cambria"/>
          <w:noProof/>
          <w:sz w:val="24"/>
          <w:szCs w:val="24"/>
          <w:lang w:val="bg-BG"/>
        </w:rPr>
        <w:t>лалугер</w:t>
      </w:r>
      <w:r w:rsidRPr="00E162C2">
        <w:rPr>
          <w:rFonts w:ascii="Cambria" w:hAnsi="Cambria"/>
          <w:noProof/>
          <w:sz w:val="24"/>
          <w:szCs w:val="24"/>
          <w:lang w:val="ru-RU"/>
        </w:rPr>
        <w:t>) със среден или нисък природозащитен статус.</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Районът се характеризира с наличието на мозайка от класове на местообитания, която хармонично съчетава сухата част с мократа зона - най-важната част от обекта. Той е сред малкото места, предназначени за видовете </w:t>
      </w:r>
      <w:r w:rsidRPr="00630683">
        <w:rPr>
          <w:rFonts w:ascii="Cambria" w:hAnsi="Cambria"/>
          <w:noProof/>
          <w:sz w:val="24"/>
          <w:szCs w:val="24"/>
          <w:lang w:val="fr-FR"/>
        </w:rPr>
        <w:t>Spermophilus</w:t>
      </w:r>
      <w:r w:rsidRPr="00E162C2">
        <w:rPr>
          <w:rFonts w:ascii="Cambria" w:hAnsi="Cambria"/>
          <w:noProof/>
          <w:sz w:val="24"/>
          <w:szCs w:val="24"/>
          <w:lang w:val="ru-RU"/>
        </w:rPr>
        <w:t xml:space="preserve"> </w:t>
      </w:r>
      <w:r w:rsidRPr="00630683">
        <w:rPr>
          <w:rFonts w:ascii="Cambria" w:hAnsi="Cambria"/>
          <w:noProof/>
          <w:sz w:val="24"/>
          <w:szCs w:val="24"/>
          <w:lang w:val="fr-FR"/>
        </w:rPr>
        <w:t>citellus</w:t>
      </w:r>
      <w:r w:rsidRPr="00E162C2">
        <w:rPr>
          <w:rFonts w:ascii="Cambria" w:hAnsi="Cambria"/>
          <w:noProof/>
          <w:sz w:val="24"/>
          <w:szCs w:val="24"/>
          <w:lang w:val="ru-RU"/>
        </w:rPr>
        <w:t xml:space="preserve"> (лалугер), </w:t>
      </w:r>
      <w:r w:rsidRPr="00630683">
        <w:rPr>
          <w:rFonts w:ascii="Cambria" w:hAnsi="Cambria"/>
          <w:noProof/>
          <w:sz w:val="24"/>
          <w:szCs w:val="24"/>
          <w:lang w:val="fr-FR"/>
        </w:rPr>
        <w:t>Lutra</w:t>
      </w:r>
      <w:r w:rsidRPr="00E162C2">
        <w:rPr>
          <w:rFonts w:ascii="Cambria" w:hAnsi="Cambria"/>
          <w:noProof/>
          <w:sz w:val="24"/>
          <w:szCs w:val="24"/>
          <w:lang w:val="ru-RU"/>
        </w:rPr>
        <w:t xml:space="preserve"> </w:t>
      </w:r>
      <w:r w:rsidRPr="00630683">
        <w:rPr>
          <w:rFonts w:ascii="Cambria" w:hAnsi="Cambria"/>
          <w:noProof/>
          <w:sz w:val="24"/>
          <w:szCs w:val="24"/>
          <w:lang w:val="fr-FR"/>
        </w:rPr>
        <w:t>lutra</w:t>
      </w:r>
      <w:r w:rsidRPr="00E162C2">
        <w:rPr>
          <w:rFonts w:ascii="Cambria" w:hAnsi="Cambria"/>
          <w:noProof/>
          <w:sz w:val="24"/>
          <w:szCs w:val="24"/>
          <w:lang w:val="ru-RU"/>
        </w:rPr>
        <w:t xml:space="preserve"> (видра), </w:t>
      </w:r>
      <w:r w:rsidRPr="00630683">
        <w:rPr>
          <w:rFonts w:ascii="Cambria" w:hAnsi="Cambria"/>
          <w:noProof/>
          <w:sz w:val="24"/>
          <w:szCs w:val="24"/>
          <w:lang w:val="fr-FR"/>
        </w:rPr>
        <w:t>Emys</w:t>
      </w:r>
      <w:r w:rsidRPr="00E162C2">
        <w:rPr>
          <w:rFonts w:ascii="Cambria" w:hAnsi="Cambria"/>
          <w:noProof/>
          <w:sz w:val="24"/>
          <w:szCs w:val="24"/>
          <w:lang w:val="ru-RU"/>
        </w:rPr>
        <w:t xml:space="preserve"> </w:t>
      </w:r>
      <w:r w:rsidRPr="00630683">
        <w:rPr>
          <w:rFonts w:ascii="Cambria" w:hAnsi="Cambria"/>
          <w:noProof/>
          <w:sz w:val="24"/>
          <w:szCs w:val="24"/>
          <w:lang w:val="fr-FR"/>
        </w:rPr>
        <w:t>orbicularis</w:t>
      </w:r>
      <w:r w:rsidRPr="00E162C2">
        <w:rPr>
          <w:rFonts w:ascii="Cambria" w:hAnsi="Cambria"/>
          <w:noProof/>
          <w:sz w:val="24"/>
          <w:szCs w:val="24"/>
          <w:lang w:val="ru-RU"/>
        </w:rPr>
        <w:t xml:space="preserve"> (европейска водна костенурка) и </w:t>
      </w:r>
      <w:r w:rsidRPr="00630683">
        <w:rPr>
          <w:rFonts w:ascii="Cambria" w:hAnsi="Cambria"/>
          <w:noProof/>
          <w:sz w:val="24"/>
          <w:szCs w:val="24"/>
          <w:lang w:val="fr-FR"/>
        </w:rPr>
        <w:t>Triturus</w:t>
      </w:r>
      <w:r w:rsidRPr="00E162C2">
        <w:rPr>
          <w:rFonts w:ascii="Cambria" w:hAnsi="Cambria"/>
          <w:noProof/>
          <w:sz w:val="24"/>
          <w:szCs w:val="24"/>
          <w:lang w:val="ru-RU"/>
        </w:rPr>
        <w:t xml:space="preserve"> </w:t>
      </w:r>
      <w:r w:rsidRPr="00630683">
        <w:rPr>
          <w:rFonts w:ascii="Cambria" w:hAnsi="Cambria"/>
          <w:noProof/>
          <w:sz w:val="24"/>
          <w:szCs w:val="24"/>
          <w:lang w:val="fr-FR"/>
        </w:rPr>
        <w:t>dobrogicus</w:t>
      </w:r>
      <w:r w:rsidRPr="00E162C2">
        <w:rPr>
          <w:rFonts w:ascii="Cambria" w:hAnsi="Cambria"/>
          <w:noProof/>
          <w:sz w:val="24"/>
          <w:szCs w:val="24"/>
          <w:lang w:val="ru-RU"/>
        </w:rPr>
        <w:t xml:space="preserve"> (</w:t>
      </w:r>
      <w:r w:rsidRPr="00630683">
        <w:rPr>
          <w:rFonts w:ascii="Cambria" w:hAnsi="Cambria"/>
          <w:noProof/>
          <w:sz w:val="24"/>
          <w:szCs w:val="24"/>
          <w:lang w:val="bg-BG"/>
        </w:rPr>
        <w:t>дунавски</w:t>
      </w:r>
      <w:r w:rsidRPr="00E162C2">
        <w:rPr>
          <w:rFonts w:ascii="Cambria" w:hAnsi="Cambria"/>
          <w:noProof/>
          <w:sz w:val="24"/>
          <w:szCs w:val="24"/>
          <w:lang w:val="ru-RU"/>
        </w:rPr>
        <w:t xml:space="preserve"> гребен</w:t>
      </w:r>
      <w:r w:rsidRPr="00630683">
        <w:rPr>
          <w:rFonts w:ascii="Cambria" w:hAnsi="Cambria"/>
          <w:noProof/>
          <w:sz w:val="24"/>
          <w:szCs w:val="24"/>
          <w:lang w:val="bg-BG"/>
        </w:rPr>
        <w:t>ест</w:t>
      </w:r>
      <w:r w:rsidRPr="00E162C2">
        <w:rPr>
          <w:rFonts w:ascii="Cambria" w:hAnsi="Cambria"/>
          <w:noProof/>
          <w:sz w:val="24"/>
          <w:szCs w:val="24"/>
          <w:lang w:val="ru-RU"/>
        </w:rPr>
        <w:t xml:space="preserve"> тритон).</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ROSCI</w:t>
      </w:r>
      <w:r w:rsidRPr="00E162C2">
        <w:rPr>
          <w:rFonts w:ascii="Cambria" w:hAnsi="Cambria"/>
          <w:i/>
          <w:noProof/>
          <w:sz w:val="24"/>
          <w:szCs w:val="24"/>
          <w:u w:val="single"/>
          <w:lang w:val="ru-RU"/>
        </w:rPr>
        <w:t>0306 Жиана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Защитената природна зона </w:t>
      </w:r>
      <w:r w:rsidRPr="00630683">
        <w:rPr>
          <w:rFonts w:ascii="Cambria" w:hAnsi="Cambria"/>
          <w:noProof/>
          <w:sz w:val="24"/>
          <w:szCs w:val="24"/>
          <w:lang w:val="fr-FR"/>
        </w:rPr>
        <w:t>ROSCI</w:t>
      </w:r>
      <w:r w:rsidRPr="00E162C2">
        <w:rPr>
          <w:rFonts w:ascii="Cambria" w:hAnsi="Cambria"/>
          <w:noProof/>
          <w:sz w:val="24"/>
          <w:szCs w:val="24"/>
          <w:lang w:val="ru-RU"/>
        </w:rPr>
        <w:t xml:space="preserve">0306 </w:t>
      </w:r>
      <w:r w:rsidRPr="00630683">
        <w:rPr>
          <w:rFonts w:ascii="Cambria" w:hAnsi="Cambria"/>
          <w:noProof/>
          <w:sz w:val="24"/>
          <w:szCs w:val="24"/>
          <w:lang w:val="bg-BG"/>
        </w:rPr>
        <w:t>Жиана</w:t>
      </w:r>
      <w:r w:rsidRPr="00E162C2">
        <w:rPr>
          <w:rFonts w:ascii="Cambria" w:hAnsi="Cambria"/>
          <w:noProof/>
          <w:sz w:val="24"/>
          <w:szCs w:val="24"/>
          <w:lang w:val="ru-RU"/>
        </w:rPr>
        <w:t xml:space="preserve"> се намира в окръг Мехединц и напълно припокрива континенталния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13 256 ха, а надморската височина варира от 27 м (минимална надморска височина) до 124 м (максимална надморска височина). Класове</w:t>
      </w:r>
      <w:r w:rsidRPr="00630683">
        <w:rPr>
          <w:rFonts w:ascii="Cambria" w:hAnsi="Cambria"/>
          <w:noProof/>
          <w:sz w:val="24"/>
          <w:szCs w:val="24"/>
          <w:lang w:val="bg-BG"/>
        </w:rPr>
        <w:t>те</w:t>
      </w:r>
      <w:r w:rsidRPr="00E162C2">
        <w:rPr>
          <w:rFonts w:ascii="Cambria" w:hAnsi="Cambria"/>
          <w:noProof/>
          <w:sz w:val="24"/>
          <w:szCs w:val="24"/>
          <w:lang w:val="ru-RU"/>
        </w:rPr>
        <w:t xml:space="preserve"> на местообитания на обекта са: реки, езера с пропорция 1.91%, блата, торфени зони (11%), естествени тревни съобщества, степи (0.57%), култури, обработваема земя (31.21%) ), пасища (12,96%), широколистни гори (31,54%), лозя и овощни градини (2,72%), изкуствени земи (0,26%) и преходни гори (7,83%).</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обявен за място от значение за общността поради редица 3 вида местообитания от интерес за общността, от които един е приоритетен (91</w:t>
      </w:r>
      <w:r w:rsidRPr="00630683">
        <w:rPr>
          <w:rFonts w:ascii="Cambria" w:hAnsi="Cambria"/>
          <w:noProof/>
          <w:sz w:val="24"/>
          <w:szCs w:val="24"/>
          <w:lang w:val="fr-FR"/>
        </w:rPr>
        <w:t>I</w:t>
      </w:r>
      <w:r w:rsidRPr="00E162C2">
        <w:rPr>
          <w:rFonts w:ascii="Cambria" w:hAnsi="Cambria"/>
          <w:noProof/>
          <w:sz w:val="24"/>
          <w:szCs w:val="24"/>
          <w:lang w:val="ru-RU"/>
        </w:rPr>
        <w:t xml:space="preserve">0 * евросибирска горска растителност с </w:t>
      </w:r>
      <w:r w:rsidRPr="00630683">
        <w:rPr>
          <w:rFonts w:ascii="Cambria" w:hAnsi="Cambria"/>
          <w:noProof/>
          <w:sz w:val="24"/>
          <w:szCs w:val="24"/>
          <w:lang w:val="fr-FR"/>
        </w:rPr>
        <w:t>Quercus</w:t>
      </w:r>
      <w:r w:rsidRPr="00E162C2">
        <w:rPr>
          <w:rFonts w:ascii="Cambria" w:hAnsi="Cambria"/>
          <w:noProof/>
          <w:sz w:val="24"/>
          <w:szCs w:val="24"/>
          <w:lang w:val="ru-RU"/>
        </w:rPr>
        <w:t xml:space="preserve"> </w:t>
      </w:r>
      <w:r w:rsidRPr="00630683">
        <w:rPr>
          <w:rFonts w:ascii="Cambria" w:hAnsi="Cambria"/>
          <w:noProof/>
          <w:sz w:val="24"/>
          <w:szCs w:val="24"/>
          <w:lang w:val="fr-FR"/>
        </w:rPr>
        <w:t>spp</w:t>
      </w:r>
      <w:r w:rsidRPr="00E162C2">
        <w:rPr>
          <w:rFonts w:ascii="Cambria" w:hAnsi="Cambria"/>
          <w:noProof/>
          <w:sz w:val="24"/>
          <w:szCs w:val="24"/>
          <w:lang w:val="ru-RU"/>
        </w:rPr>
        <w:t>.) и 8 вида, от които 2 вида бозайници, 4 вида влечуги и земноводни. и 2 вида безгръбначни. Както местообитанията, така и видовете се характеризират с добро състояние на опазване на ниво.</w:t>
      </w:r>
      <w:r w:rsidRPr="00630683">
        <w:rPr>
          <w:rFonts w:ascii="Cambria" w:hAnsi="Cambria"/>
          <w:noProof/>
          <w:sz w:val="24"/>
          <w:szCs w:val="24"/>
          <w:lang w:val="bg-BG"/>
        </w:rPr>
        <w:t>то на обекта</w:t>
      </w:r>
      <w:r w:rsidRPr="00E162C2">
        <w:rPr>
          <w:rFonts w:ascii="Cambria" w:hAnsi="Cambria"/>
          <w:noProof/>
          <w:sz w:val="24"/>
          <w:szCs w:val="24"/>
          <w:lang w:val="ru-RU"/>
        </w:rPr>
        <w:t xml:space="preserve"> Също така </w:t>
      </w:r>
      <w:r w:rsidRPr="00630683">
        <w:rPr>
          <w:rFonts w:ascii="Cambria" w:hAnsi="Cambria"/>
          <w:noProof/>
          <w:sz w:val="24"/>
          <w:szCs w:val="24"/>
          <w:lang w:val="fr-FR"/>
        </w:rPr>
        <w:t>ROSCI</w:t>
      </w:r>
      <w:r w:rsidRPr="00E162C2">
        <w:rPr>
          <w:rFonts w:ascii="Cambria" w:hAnsi="Cambria"/>
          <w:noProof/>
          <w:sz w:val="24"/>
          <w:szCs w:val="24"/>
          <w:lang w:val="ru-RU"/>
        </w:rPr>
        <w:t xml:space="preserve">0306 </w:t>
      </w:r>
      <w:r w:rsidRPr="00630683">
        <w:rPr>
          <w:rFonts w:ascii="Cambria" w:hAnsi="Cambria"/>
          <w:noProof/>
          <w:sz w:val="24"/>
          <w:szCs w:val="24"/>
          <w:lang w:val="bg-BG"/>
        </w:rPr>
        <w:t>Жиана</w:t>
      </w:r>
      <w:r w:rsidRPr="00E162C2">
        <w:rPr>
          <w:rFonts w:ascii="Cambria" w:hAnsi="Cambria"/>
          <w:noProof/>
          <w:sz w:val="24"/>
          <w:szCs w:val="24"/>
          <w:lang w:val="ru-RU"/>
        </w:rPr>
        <w:t xml:space="preserve"> е свързан със зоните за специална защита на </w:t>
      </w:r>
      <w:r w:rsidRPr="00630683">
        <w:rPr>
          <w:rFonts w:ascii="Cambria" w:hAnsi="Cambria"/>
          <w:noProof/>
          <w:sz w:val="24"/>
          <w:szCs w:val="24"/>
          <w:lang w:val="bg-BG"/>
        </w:rPr>
        <w:t>Натура</w:t>
      </w:r>
      <w:r w:rsidRPr="00E162C2">
        <w:rPr>
          <w:rFonts w:ascii="Cambria" w:hAnsi="Cambria"/>
          <w:noProof/>
          <w:sz w:val="24"/>
          <w:szCs w:val="24"/>
          <w:lang w:val="ru-RU"/>
        </w:rPr>
        <w:t xml:space="preserve"> 2000 </w:t>
      </w:r>
      <w:r w:rsidRPr="00630683">
        <w:rPr>
          <w:rFonts w:ascii="Cambria" w:hAnsi="Cambria"/>
          <w:noProof/>
          <w:sz w:val="24"/>
          <w:szCs w:val="24"/>
          <w:lang w:val="fr-FR"/>
        </w:rPr>
        <w:t>ROSPA</w:t>
      </w:r>
      <w:r w:rsidRPr="00E162C2">
        <w:rPr>
          <w:rFonts w:ascii="Cambria" w:hAnsi="Cambria"/>
          <w:noProof/>
          <w:sz w:val="24"/>
          <w:szCs w:val="24"/>
          <w:lang w:val="ru-RU"/>
        </w:rPr>
        <w:t xml:space="preserve">0011 </w:t>
      </w:r>
      <w:r w:rsidRPr="00630683">
        <w:rPr>
          <w:rFonts w:ascii="Cambria" w:hAnsi="Cambria"/>
          <w:noProof/>
          <w:sz w:val="24"/>
          <w:szCs w:val="24"/>
          <w:lang w:val="bg-BG"/>
        </w:rPr>
        <w:t>Блахница</w:t>
      </w:r>
      <w:r w:rsidRPr="00E162C2">
        <w:rPr>
          <w:rFonts w:ascii="Cambria" w:hAnsi="Cambria"/>
          <w:noProof/>
          <w:sz w:val="24"/>
          <w:szCs w:val="24"/>
          <w:lang w:val="ru-RU"/>
        </w:rPr>
        <w:t xml:space="preserve"> и </w:t>
      </w:r>
      <w:r w:rsidRPr="00630683">
        <w:rPr>
          <w:rFonts w:ascii="Cambria" w:hAnsi="Cambria"/>
          <w:noProof/>
          <w:sz w:val="24"/>
          <w:szCs w:val="24"/>
          <w:lang w:val="fr-FR"/>
        </w:rPr>
        <w:t>ROSPA</w:t>
      </w:r>
      <w:r w:rsidRPr="00E162C2">
        <w:rPr>
          <w:rFonts w:ascii="Cambria" w:hAnsi="Cambria"/>
          <w:noProof/>
          <w:sz w:val="24"/>
          <w:szCs w:val="24"/>
          <w:lang w:val="ru-RU"/>
        </w:rPr>
        <w:t xml:space="preserve">0046 </w:t>
      </w:r>
      <w:r w:rsidRPr="00630683">
        <w:rPr>
          <w:rFonts w:ascii="Cambria" w:hAnsi="Cambria"/>
          <w:noProof/>
          <w:sz w:val="24"/>
          <w:szCs w:val="24"/>
          <w:lang w:val="bg-BG"/>
        </w:rPr>
        <w:t>Груя</w:t>
      </w:r>
      <w:r w:rsidRPr="00E162C2">
        <w:rPr>
          <w:rFonts w:ascii="Cambria" w:hAnsi="Cambria"/>
          <w:noProof/>
          <w:sz w:val="24"/>
          <w:szCs w:val="24"/>
          <w:lang w:val="ru-RU"/>
        </w:rPr>
        <w:t xml:space="preserve"> – Гърка </w:t>
      </w:r>
      <w:r w:rsidRPr="00630683">
        <w:rPr>
          <w:rFonts w:ascii="Cambria" w:hAnsi="Cambria"/>
          <w:noProof/>
          <w:sz w:val="24"/>
          <w:szCs w:val="24"/>
          <w:lang w:val="bg-BG"/>
        </w:rPr>
        <w:t>Маре</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от особено значение за херпетофауната (сухоземни и водни костенурки, блатен </w:t>
      </w:r>
      <w:r w:rsidRPr="00630683">
        <w:rPr>
          <w:rFonts w:ascii="Cambria" w:hAnsi="Cambria"/>
          <w:noProof/>
          <w:sz w:val="24"/>
          <w:szCs w:val="24"/>
          <w:lang w:val="bg-BG"/>
        </w:rPr>
        <w:t xml:space="preserve"> червенокоремест </w:t>
      </w:r>
      <w:r w:rsidRPr="00E162C2">
        <w:rPr>
          <w:rFonts w:ascii="Cambria" w:hAnsi="Cambria"/>
          <w:noProof/>
          <w:sz w:val="24"/>
          <w:szCs w:val="24"/>
          <w:lang w:val="ru-RU"/>
        </w:rPr>
        <w:t xml:space="preserve">бухал, дунавски тритон), дребни бозайници (лалугер), безгръбначни (голям шивач, жаба, </w:t>
      </w:r>
      <w:r w:rsidRPr="00630683">
        <w:rPr>
          <w:rFonts w:ascii="Cambria" w:hAnsi="Cambria"/>
          <w:noProof/>
          <w:sz w:val="24"/>
          <w:szCs w:val="24"/>
          <w:lang w:val="bg-BG"/>
        </w:rPr>
        <w:t xml:space="preserve">огнена </w:t>
      </w:r>
      <w:r w:rsidRPr="00E162C2">
        <w:rPr>
          <w:rFonts w:ascii="Cambria" w:hAnsi="Cambria"/>
          <w:noProof/>
          <w:sz w:val="24"/>
          <w:szCs w:val="24"/>
          <w:lang w:val="ru-RU"/>
        </w:rPr>
        <w:t>пеперуда), както и за трите местообитания от общ</w:t>
      </w:r>
      <w:r w:rsidRPr="00630683">
        <w:rPr>
          <w:rFonts w:ascii="Cambria" w:hAnsi="Cambria"/>
          <w:noProof/>
          <w:sz w:val="24"/>
          <w:szCs w:val="24"/>
          <w:lang w:val="bg-BG"/>
        </w:rPr>
        <w:t>ностен</w:t>
      </w:r>
      <w:r w:rsidRPr="00E162C2">
        <w:rPr>
          <w:rFonts w:ascii="Cambria" w:hAnsi="Cambria"/>
          <w:noProof/>
          <w:sz w:val="24"/>
          <w:szCs w:val="24"/>
          <w:lang w:val="ru-RU"/>
        </w:rPr>
        <w:t xml:space="preserve"> интерес, който е предмет на декларацията: 91</w:t>
      </w:r>
      <w:r w:rsidRPr="00630683">
        <w:rPr>
          <w:rFonts w:ascii="Cambria" w:hAnsi="Cambria"/>
          <w:noProof/>
          <w:sz w:val="24"/>
          <w:szCs w:val="24"/>
          <w:lang w:val="fr-FR"/>
        </w:rPr>
        <w:t>M</w:t>
      </w:r>
      <w:r w:rsidRPr="00E162C2">
        <w:rPr>
          <w:rFonts w:ascii="Cambria" w:hAnsi="Cambria"/>
          <w:noProof/>
          <w:sz w:val="24"/>
          <w:szCs w:val="24"/>
          <w:lang w:val="ru-RU"/>
        </w:rPr>
        <w:t xml:space="preserve">0 балкано-панонски гори </w:t>
      </w:r>
      <w:r w:rsidRPr="00630683">
        <w:rPr>
          <w:rFonts w:ascii="Cambria" w:hAnsi="Cambria"/>
          <w:noProof/>
          <w:sz w:val="24"/>
          <w:szCs w:val="24"/>
          <w:lang w:val="bg-BG"/>
        </w:rPr>
        <w:t>от цер</w:t>
      </w:r>
      <w:r w:rsidRPr="00E162C2">
        <w:rPr>
          <w:rFonts w:ascii="Cambria" w:hAnsi="Cambria"/>
          <w:noProof/>
          <w:sz w:val="24"/>
          <w:szCs w:val="24"/>
          <w:lang w:val="ru-RU"/>
        </w:rPr>
        <w:t xml:space="preserve"> и горун, които заемат 6% от повърхността на обекта, 91</w:t>
      </w:r>
      <w:r w:rsidRPr="00630683">
        <w:rPr>
          <w:rFonts w:ascii="Cambria" w:hAnsi="Cambria"/>
          <w:noProof/>
          <w:sz w:val="24"/>
          <w:szCs w:val="24"/>
          <w:lang w:val="fr-FR"/>
        </w:rPr>
        <w:t>I</w:t>
      </w:r>
      <w:r w:rsidRPr="00E162C2">
        <w:rPr>
          <w:rFonts w:ascii="Cambria" w:hAnsi="Cambria"/>
          <w:noProof/>
          <w:sz w:val="24"/>
          <w:szCs w:val="24"/>
          <w:lang w:val="ru-RU"/>
        </w:rPr>
        <w:t xml:space="preserve">0 * евросибирска горска растителност с </w:t>
      </w:r>
      <w:r w:rsidRPr="00630683">
        <w:rPr>
          <w:rFonts w:ascii="Cambria" w:hAnsi="Cambria"/>
          <w:noProof/>
          <w:sz w:val="24"/>
          <w:szCs w:val="24"/>
          <w:lang w:val="fr-FR"/>
        </w:rPr>
        <w:t>Quercus</w:t>
      </w:r>
      <w:r w:rsidRPr="00E162C2">
        <w:rPr>
          <w:rFonts w:ascii="Cambria" w:hAnsi="Cambria"/>
          <w:noProof/>
          <w:sz w:val="24"/>
          <w:szCs w:val="24"/>
          <w:lang w:val="ru-RU"/>
        </w:rPr>
        <w:t xml:space="preserve"> </w:t>
      </w:r>
      <w:r w:rsidRPr="00630683">
        <w:rPr>
          <w:rFonts w:ascii="Cambria" w:hAnsi="Cambria"/>
          <w:noProof/>
          <w:sz w:val="24"/>
          <w:szCs w:val="24"/>
          <w:lang w:val="fr-FR"/>
        </w:rPr>
        <w:t>spp</w:t>
      </w:r>
      <w:r w:rsidRPr="00E162C2">
        <w:rPr>
          <w:rFonts w:ascii="Cambria" w:hAnsi="Cambria"/>
          <w:noProof/>
          <w:sz w:val="24"/>
          <w:szCs w:val="24"/>
          <w:lang w:val="ru-RU"/>
        </w:rPr>
        <w:t xml:space="preserve">. (0,6% от общата площ на </w:t>
      </w:r>
      <w:r w:rsidRPr="00630683">
        <w:rPr>
          <w:rFonts w:ascii="Cambria" w:hAnsi="Cambria"/>
          <w:noProof/>
          <w:sz w:val="24"/>
          <w:szCs w:val="24"/>
          <w:lang w:val="bg-BG"/>
        </w:rPr>
        <w:t>обекта</w:t>
      </w:r>
      <w:r w:rsidRPr="00E162C2">
        <w:rPr>
          <w:rFonts w:ascii="Cambria" w:hAnsi="Cambria"/>
          <w:noProof/>
          <w:sz w:val="24"/>
          <w:szCs w:val="24"/>
          <w:lang w:val="ru-RU"/>
        </w:rPr>
        <w:t>) и 92</w:t>
      </w:r>
      <w:r w:rsidRPr="00630683">
        <w:rPr>
          <w:rFonts w:ascii="Cambria" w:hAnsi="Cambria"/>
          <w:noProof/>
          <w:sz w:val="24"/>
          <w:szCs w:val="24"/>
          <w:lang w:val="fr-FR"/>
        </w:rPr>
        <w:t>A</w:t>
      </w:r>
      <w:r w:rsidRPr="00E162C2">
        <w:rPr>
          <w:rFonts w:ascii="Cambria" w:hAnsi="Cambria"/>
          <w:noProof/>
          <w:sz w:val="24"/>
          <w:szCs w:val="24"/>
          <w:lang w:val="ru-RU"/>
        </w:rPr>
        <w:t xml:space="preserve">0 </w:t>
      </w:r>
      <w:r w:rsidRPr="00630683">
        <w:rPr>
          <w:rFonts w:ascii="Cambria" w:hAnsi="Cambria"/>
          <w:noProof/>
          <w:sz w:val="24"/>
          <w:szCs w:val="24"/>
          <w:lang w:val="bg-BG"/>
        </w:rPr>
        <w:t>Гори</w:t>
      </w:r>
      <w:r w:rsidRPr="00E162C2">
        <w:rPr>
          <w:rFonts w:ascii="Cambria" w:hAnsi="Cambria"/>
          <w:noProof/>
          <w:sz w:val="24"/>
          <w:szCs w:val="24"/>
          <w:lang w:val="ru-RU"/>
        </w:rPr>
        <w:t xml:space="preserve"> с</w:t>
      </w:r>
      <w:r w:rsidRPr="00630683">
        <w:rPr>
          <w:rFonts w:ascii="Cambria" w:hAnsi="Cambria"/>
          <w:noProof/>
          <w:sz w:val="24"/>
          <w:szCs w:val="24"/>
          <w:lang w:val="bg-BG"/>
        </w:rPr>
        <w:t>ъс</w:t>
      </w:r>
      <w:r w:rsidRPr="00E162C2">
        <w:rPr>
          <w:rFonts w:ascii="Cambria" w:hAnsi="Cambria"/>
          <w:noProof/>
          <w:sz w:val="24"/>
          <w:szCs w:val="24"/>
          <w:lang w:val="ru-RU"/>
        </w:rPr>
        <w:t xml:space="preserve"> </w:t>
      </w:r>
      <w:r w:rsidRPr="00630683">
        <w:rPr>
          <w:rFonts w:ascii="Cambria" w:hAnsi="Cambria"/>
          <w:noProof/>
          <w:sz w:val="24"/>
          <w:szCs w:val="24"/>
          <w:lang w:val="fr-FR"/>
        </w:rPr>
        <w:t>Salix</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и </w:t>
      </w:r>
      <w:r w:rsidRPr="00630683">
        <w:rPr>
          <w:rFonts w:ascii="Cambria" w:hAnsi="Cambria"/>
          <w:noProof/>
          <w:sz w:val="24"/>
          <w:szCs w:val="24"/>
          <w:lang w:val="fr-FR"/>
        </w:rPr>
        <w:t>Populus</w:t>
      </w:r>
      <w:r w:rsidRPr="00E162C2">
        <w:rPr>
          <w:rFonts w:ascii="Cambria" w:hAnsi="Cambria"/>
          <w:noProof/>
          <w:sz w:val="24"/>
          <w:szCs w:val="24"/>
          <w:lang w:val="ru-RU"/>
        </w:rPr>
        <w:t xml:space="preserve"> </w:t>
      </w:r>
      <w:r w:rsidRPr="00630683">
        <w:rPr>
          <w:rFonts w:ascii="Cambria" w:hAnsi="Cambria"/>
          <w:noProof/>
          <w:sz w:val="24"/>
          <w:szCs w:val="24"/>
          <w:lang w:val="fr-FR"/>
        </w:rPr>
        <w:t>alba</w:t>
      </w:r>
      <w:r w:rsidRPr="00E162C2">
        <w:rPr>
          <w:rFonts w:ascii="Cambria" w:hAnsi="Cambria"/>
          <w:noProof/>
          <w:sz w:val="24"/>
          <w:szCs w:val="24"/>
          <w:lang w:val="ru-RU"/>
        </w:rPr>
        <w:t xml:space="preserve"> (0,4% от повърхността на сайта).</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0011 </w:t>
      </w:r>
      <w:r w:rsidRPr="00630683">
        <w:rPr>
          <w:rFonts w:ascii="Cambria" w:hAnsi="Cambria"/>
          <w:i/>
          <w:noProof/>
          <w:sz w:val="24"/>
          <w:szCs w:val="24"/>
          <w:u w:val="single"/>
          <w:lang w:val="bg-BG"/>
        </w:rPr>
        <w:t>Блахница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Специалната зона за авифаунистична защита </w:t>
      </w:r>
      <w:r w:rsidRPr="00630683">
        <w:rPr>
          <w:rFonts w:ascii="Cambria" w:hAnsi="Cambria"/>
          <w:noProof/>
          <w:sz w:val="24"/>
          <w:szCs w:val="24"/>
          <w:lang w:val="fr-FR"/>
        </w:rPr>
        <w:t>ROSPA</w:t>
      </w:r>
      <w:r w:rsidRPr="00E162C2">
        <w:rPr>
          <w:rFonts w:ascii="Cambria" w:hAnsi="Cambria"/>
          <w:noProof/>
          <w:sz w:val="24"/>
          <w:szCs w:val="24"/>
          <w:lang w:val="ru-RU"/>
        </w:rPr>
        <w:t>0011 Блахница се намира в окръг Мехедин</w:t>
      </w:r>
      <w:r w:rsidRPr="00630683">
        <w:rPr>
          <w:rFonts w:ascii="Cambria" w:hAnsi="Cambria"/>
          <w:noProof/>
          <w:sz w:val="24"/>
          <w:szCs w:val="24"/>
          <w:lang w:val="bg-BG"/>
        </w:rPr>
        <w:t>ц</w:t>
      </w:r>
      <w:r w:rsidRPr="00E162C2">
        <w:rPr>
          <w:rFonts w:ascii="Cambria" w:hAnsi="Cambria"/>
          <w:noProof/>
          <w:sz w:val="24"/>
          <w:szCs w:val="24"/>
          <w:lang w:val="ru-RU"/>
        </w:rPr>
        <w:t xml:space="preserve">, континентален биогеографски регион. Повърхността му е 44 003 ха, а надморската височина варира от 15 м (минимална надморска височина) до 302 м (максимална надморска височина). Районът е свързан с обекти с обществено значение </w:t>
      </w:r>
      <w:r w:rsidRPr="00630683">
        <w:rPr>
          <w:rFonts w:ascii="Cambria" w:hAnsi="Cambria"/>
          <w:noProof/>
          <w:sz w:val="24"/>
          <w:szCs w:val="24"/>
          <w:lang w:val="fr-FR"/>
        </w:rPr>
        <w:t>ROSCI</w:t>
      </w:r>
      <w:r w:rsidRPr="00E162C2">
        <w:rPr>
          <w:rFonts w:ascii="Cambria" w:hAnsi="Cambria"/>
          <w:noProof/>
          <w:sz w:val="24"/>
          <w:szCs w:val="24"/>
          <w:lang w:val="ru-RU"/>
        </w:rPr>
        <w:t xml:space="preserve">0173 </w:t>
      </w:r>
      <w:r w:rsidRPr="00630683">
        <w:rPr>
          <w:rFonts w:ascii="Cambria" w:hAnsi="Cambria"/>
          <w:noProof/>
          <w:sz w:val="24"/>
          <w:szCs w:val="24"/>
          <w:lang w:val="bg-BG"/>
        </w:rPr>
        <w:t>Гора Стърмина</w:t>
      </w:r>
      <w:r w:rsidRPr="00E162C2">
        <w:rPr>
          <w:rFonts w:ascii="Cambria" w:hAnsi="Cambria"/>
          <w:noProof/>
          <w:sz w:val="24"/>
          <w:szCs w:val="24"/>
          <w:lang w:val="ru-RU"/>
        </w:rPr>
        <w:t xml:space="preserve"> и </w:t>
      </w:r>
      <w:r w:rsidRPr="00630683">
        <w:rPr>
          <w:rFonts w:ascii="Cambria" w:hAnsi="Cambria"/>
          <w:noProof/>
          <w:sz w:val="24"/>
          <w:szCs w:val="24"/>
          <w:lang w:val="fr-FR"/>
        </w:rPr>
        <w:t>ROSCI</w:t>
      </w:r>
      <w:r w:rsidRPr="00E162C2">
        <w:rPr>
          <w:rFonts w:ascii="Cambria" w:hAnsi="Cambria"/>
          <w:noProof/>
          <w:sz w:val="24"/>
          <w:szCs w:val="24"/>
          <w:lang w:val="ru-RU"/>
        </w:rPr>
        <w:t xml:space="preserve">0306 </w:t>
      </w:r>
      <w:r w:rsidRPr="00630683">
        <w:rPr>
          <w:rFonts w:ascii="Cambria" w:hAnsi="Cambria"/>
          <w:noProof/>
          <w:sz w:val="24"/>
          <w:szCs w:val="24"/>
          <w:lang w:val="bg-BG"/>
        </w:rPr>
        <w:t>Жиана</w:t>
      </w:r>
      <w:r w:rsidRPr="00E162C2">
        <w:rPr>
          <w:rFonts w:ascii="Cambria" w:hAnsi="Cambria"/>
          <w:noProof/>
          <w:sz w:val="24"/>
          <w:szCs w:val="24"/>
          <w:lang w:val="ru-RU"/>
        </w:rPr>
        <w:t>, както и с природни защитени територии от национален интерес</w:t>
      </w:r>
      <w:r w:rsidRPr="00630683">
        <w:rPr>
          <w:rFonts w:ascii="Cambria" w:hAnsi="Cambria"/>
          <w:noProof/>
          <w:sz w:val="24"/>
          <w:szCs w:val="24"/>
          <w:lang w:val="bg-BG"/>
        </w:rPr>
        <w:t xml:space="preserve"> Природен резерват</w:t>
      </w:r>
      <w:r w:rsidRPr="00E162C2">
        <w:rPr>
          <w:rFonts w:ascii="Cambria" w:hAnsi="Cambria"/>
          <w:noProof/>
          <w:sz w:val="24"/>
          <w:szCs w:val="24"/>
          <w:lang w:val="ru-RU"/>
        </w:rPr>
        <w:t xml:space="preserve"> </w:t>
      </w:r>
      <w:r w:rsidRPr="00630683">
        <w:rPr>
          <w:rFonts w:ascii="Cambria" w:hAnsi="Cambria"/>
          <w:noProof/>
          <w:sz w:val="24"/>
          <w:szCs w:val="24"/>
          <w:lang w:val="bg-BG"/>
        </w:rPr>
        <w:t>Гора Бунджет</w:t>
      </w:r>
      <w:r w:rsidRPr="00E162C2">
        <w:rPr>
          <w:rFonts w:ascii="Cambria" w:hAnsi="Cambria"/>
          <w:noProof/>
          <w:sz w:val="24"/>
          <w:szCs w:val="24"/>
          <w:lang w:val="ru-RU"/>
        </w:rPr>
        <w:t xml:space="preserve"> и Природен резерват Гора Стърмина. Обектът включва влажни зони с режим на защита на ниво окръг (Хинова - Островул Корбулуи с площ 185 ха), обявена за резервация с Решение №.13/10.07.2000 г. относно </w:t>
      </w:r>
      <w:r w:rsidRPr="00630683">
        <w:rPr>
          <w:rFonts w:ascii="Cambria" w:hAnsi="Cambria"/>
          <w:noProof/>
          <w:sz w:val="24"/>
          <w:szCs w:val="24"/>
          <w:lang w:val="bg-BG"/>
        </w:rPr>
        <w:t>допълването</w:t>
      </w:r>
      <w:r w:rsidRPr="00E162C2">
        <w:rPr>
          <w:rFonts w:ascii="Cambria" w:hAnsi="Cambria"/>
          <w:noProof/>
          <w:sz w:val="24"/>
          <w:szCs w:val="24"/>
          <w:lang w:val="ru-RU"/>
        </w:rPr>
        <w:t xml:space="preserve"> на Решение № 26</w:t>
      </w:r>
      <w:r w:rsidRPr="00630683">
        <w:rPr>
          <w:rFonts w:ascii="Cambria" w:hAnsi="Cambria"/>
          <w:noProof/>
          <w:sz w:val="24"/>
          <w:szCs w:val="24"/>
          <w:lang w:val="bg-BG"/>
        </w:rPr>
        <w:t>/</w:t>
      </w:r>
      <w:r w:rsidRPr="00E162C2">
        <w:rPr>
          <w:rFonts w:ascii="Cambria" w:hAnsi="Cambria"/>
          <w:noProof/>
          <w:sz w:val="24"/>
          <w:szCs w:val="24"/>
          <w:lang w:val="ru-RU"/>
        </w:rPr>
        <w:t>1994 на Мехединския окръжен съвет за опазване на природните резервати и паметници в окръг Мехедин</w:t>
      </w:r>
      <w:r w:rsidRPr="00630683">
        <w:rPr>
          <w:rFonts w:ascii="Cambria" w:hAnsi="Cambria"/>
          <w:noProof/>
          <w:sz w:val="24"/>
          <w:szCs w:val="24"/>
          <w:lang w:val="bg-BG"/>
        </w:rPr>
        <w:t>ц</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Основните видове местообитания и тяхното процентно покритие са както следва: реки, езера (8%), блата, торфени зони (4.88%), естествени тревни съобщества, степи (0.26%), култури, обработваема земя (53.68%) ), пасища (4,29%), широколистни гори (18,70%), лозя и овощни градини (6,67%), изкуствени земи (0,66%) и преходни гори (2,86%).</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обявен за 104 вида птици, предвидени в член 4 от Директива 2009/147 / ЕО относно опазването на дивите птици 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относно опазването на природните местообитания и на дивата фауна и флора.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Голямото разнообразие от видове флора и фауна, характерни за обекта, се дължи както на геоморфологията, така и на изключително благоприятното положение на района, добре защитено от студените ветрове от север, силно слънце, което позволи на много южни и западни азиатски елементи да достигнат до  тези места, където са се адаптирали лесно.</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 приютява</w:t>
      </w:r>
      <w:r w:rsidRPr="00E162C2">
        <w:rPr>
          <w:rFonts w:ascii="Cambria" w:hAnsi="Cambria"/>
          <w:noProof/>
          <w:sz w:val="24"/>
          <w:szCs w:val="24"/>
          <w:lang w:val="ru-RU"/>
        </w:rPr>
        <w:t xml:space="preserve"> важни стада от защитени видове птици. Според Стандартния формуляр за местоположение, от общия брой на птиците, споменати по-горе, 18 са видове,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Директивата за птиците, 88 са мигриращи видове, изброени в приложенията към Конвенцията за мигриращите видове (Бон), а 5 са ​​застрашени в световен мащаб видове. Мястото е важно и за гнездови популации на </w:t>
      </w:r>
      <w:r w:rsidRPr="00630683">
        <w:rPr>
          <w:rFonts w:ascii="Cambria" w:hAnsi="Cambria"/>
          <w:i/>
          <w:noProof/>
          <w:sz w:val="24"/>
          <w:szCs w:val="24"/>
          <w:lang w:val="fr-FR"/>
        </w:rPr>
        <w:t>Botaurus</w:t>
      </w:r>
      <w:r w:rsidRPr="00E162C2">
        <w:rPr>
          <w:rFonts w:ascii="Cambria" w:hAnsi="Cambria"/>
          <w:i/>
          <w:noProof/>
          <w:sz w:val="24"/>
          <w:szCs w:val="24"/>
          <w:lang w:val="ru-RU"/>
        </w:rPr>
        <w:t xml:space="preserve"> </w:t>
      </w:r>
      <w:r w:rsidRPr="00630683">
        <w:rPr>
          <w:rFonts w:ascii="Cambria" w:hAnsi="Cambria"/>
          <w:i/>
          <w:noProof/>
          <w:sz w:val="24"/>
          <w:szCs w:val="24"/>
          <w:lang w:val="fr-FR"/>
        </w:rPr>
        <w:t>stellaris</w:t>
      </w:r>
      <w:r w:rsidRPr="00E162C2">
        <w:rPr>
          <w:rFonts w:ascii="Cambria" w:hAnsi="Cambria"/>
          <w:i/>
          <w:noProof/>
          <w:sz w:val="24"/>
          <w:szCs w:val="24"/>
          <w:lang w:val="ru-RU"/>
        </w:rPr>
        <w:t xml:space="preserve">, </w:t>
      </w:r>
      <w:r w:rsidRPr="00630683">
        <w:rPr>
          <w:rFonts w:ascii="Cambria" w:hAnsi="Cambria"/>
          <w:i/>
          <w:noProof/>
          <w:sz w:val="24"/>
          <w:szCs w:val="24"/>
          <w:lang w:val="fr-FR"/>
        </w:rPr>
        <w:t>Ixobrichus</w:t>
      </w:r>
      <w:r w:rsidRPr="00E162C2">
        <w:rPr>
          <w:rFonts w:ascii="Cambria" w:hAnsi="Cambria"/>
          <w:i/>
          <w:noProof/>
          <w:sz w:val="24"/>
          <w:szCs w:val="24"/>
          <w:lang w:val="ru-RU"/>
        </w:rPr>
        <w:t xml:space="preserve"> </w:t>
      </w:r>
      <w:r w:rsidRPr="00630683">
        <w:rPr>
          <w:rFonts w:ascii="Cambria" w:hAnsi="Cambria"/>
          <w:i/>
          <w:noProof/>
          <w:sz w:val="24"/>
          <w:szCs w:val="24"/>
          <w:lang w:val="fr-FR"/>
        </w:rPr>
        <w:t>minutus</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Ardeola</w:t>
      </w:r>
      <w:r w:rsidRPr="00E162C2">
        <w:rPr>
          <w:rFonts w:ascii="Cambria" w:hAnsi="Cambria"/>
          <w:i/>
          <w:noProof/>
          <w:sz w:val="24"/>
          <w:szCs w:val="24"/>
          <w:lang w:val="ru-RU"/>
        </w:rPr>
        <w:t xml:space="preserve"> </w:t>
      </w:r>
      <w:r w:rsidRPr="00630683">
        <w:rPr>
          <w:rFonts w:ascii="Cambria" w:hAnsi="Cambria"/>
          <w:i/>
          <w:noProof/>
          <w:sz w:val="24"/>
          <w:szCs w:val="24"/>
          <w:lang w:val="fr-FR"/>
        </w:rPr>
        <w:t>ralloides</w:t>
      </w:r>
      <w:r w:rsidRPr="00E162C2">
        <w:rPr>
          <w:rFonts w:ascii="Cambria" w:hAnsi="Cambria"/>
          <w:i/>
          <w:noProof/>
          <w:sz w:val="24"/>
          <w:szCs w:val="24"/>
          <w:lang w:val="ru-RU"/>
        </w:rPr>
        <w:t xml:space="preserve">, </w:t>
      </w:r>
      <w:r w:rsidRPr="00630683">
        <w:rPr>
          <w:rFonts w:ascii="Cambria" w:hAnsi="Cambria"/>
          <w:i/>
          <w:noProof/>
          <w:sz w:val="24"/>
          <w:szCs w:val="24"/>
          <w:lang w:val="fr-FR"/>
        </w:rPr>
        <w:t>Ardea</w:t>
      </w:r>
      <w:r w:rsidRPr="00E162C2">
        <w:rPr>
          <w:rFonts w:ascii="Cambria" w:hAnsi="Cambria"/>
          <w:i/>
          <w:noProof/>
          <w:sz w:val="24"/>
          <w:szCs w:val="24"/>
          <w:lang w:val="ru-RU"/>
        </w:rPr>
        <w:t xml:space="preserve"> </w:t>
      </w:r>
      <w:r w:rsidRPr="00630683">
        <w:rPr>
          <w:rFonts w:ascii="Cambria" w:hAnsi="Cambria"/>
          <w:i/>
          <w:noProof/>
          <w:sz w:val="24"/>
          <w:szCs w:val="24"/>
          <w:lang w:val="fr-FR"/>
        </w:rPr>
        <w:t>purpurea</w:t>
      </w:r>
      <w:r w:rsidRPr="00E162C2">
        <w:rPr>
          <w:rFonts w:ascii="Cambria" w:hAnsi="Cambria"/>
          <w:i/>
          <w:noProof/>
          <w:sz w:val="24"/>
          <w:szCs w:val="24"/>
          <w:lang w:val="ru-RU"/>
        </w:rPr>
        <w:t xml:space="preserve">, </w:t>
      </w:r>
      <w:r w:rsidRPr="00630683">
        <w:rPr>
          <w:rFonts w:ascii="Cambria" w:hAnsi="Cambria"/>
          <w:i/>
          <w:noProof/>
          <w:sz w:val="24"/>
          <w:szCs w:val="24"/>
          <w:lang w:val="fr-FR"/>
        </w:rPr>
        <w:t>Ardea</w:t>
      </w:r>
      <w:r w:rsidRPr="00E162C2">
        <w:rPr>
          <w:rFonts w:ascii="Cambria" w:hAnsi="Cambria"/>
          <w:i/>
          <w:noProof/>
          <w:sz w:val="24"/>
          <w:szCs w:val="24"/>
          <w:lang w:val="ru-RU"/>
        </w:rPr>
        <w:t xml:space="preserve"> </w:t>
      </w:r>
      <w:r w:rsidRPr="00630683">
        <w:rPr>
          <w:rFonts w:ascii="Cambria" w:hAnsi="Cambria"/>
          <w:i/>
          <w:noProof/>
          <w:sz w:val="24"/>
          <w:szCs w:val="24"/>
          <w:lang w:val="fr-FR"/>
        </w:rPr>
        <w:t>purpurea</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garzetta</w:t>
      </w:r>
      <w:r w:rsidRPr="00E162C2">
        <w:rPr>
          <w:rFonts w:ascii="Cambria" w:hAnsi="Cambria"/>
          <w:i/>
          <w:noProof/>
          <w:sz w:val="24"/>
          <w:szCs w:val="24"/>
          <w:lang w:val="ru-RU"/>
        </w:rPr>
        <w:t xml:space="preserve"> и </w:t>
      </w:r>
      <w:r w:rsidRPr="00630683">
        <w:rPr>
          <w:rFonts w:ascii="Cambria" w:hAnsi="Cambria"/>
          <w:i/>
          <w:noProof/>
          <w:sz w:val="24"/>
          <w:szCs w:val="24"/>
          <w:lang w:val="fr-FR"/>
        </w:rPr>
        <w:t>Aytya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i/>
          <w:noProof/>
          <w:sz w:val="24"/>
          <w:szCs w:val="24"/>
          <w:lang w:val="ru-RU"/>
        </w:rPr>
        <w:t>,</w:t>
      </w:r>
      <w:r w:rsidRPr="00E162C2">
        <w:rPr>
          <w:rFonts w:ascii="Cambria" w:hAnsi="Cambria"/>
          <w:noProof/>
          <w:sz w:val="24"/>
          <w:szCs w:val="24"/>
          <w:lang w:val="ru-RU"/>
        </w:rPr>
        <w:t xml:space="preserve"> особено по време на миграция и зимуване.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Вследствие на специалното значение, което тази зона на специална защита на птиците има, през февруари 2013 г. тя бе определена за влажна зона с международно значение </w:t>
      </w:r>
      <w:r w:rsidRPr="00630683">
        <w:rPr>
          <w:rFonts w:ascii="Cambria" w:hAnsi="Cambria"/>
          <w:noProof/>
          <w:sz w:val="24"/>
          <w:szCs w:val="24"/>
          <w:lang w:val="fr-FR"/>
        </w:rPr>
        <w:t>RAMSAR</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0013 </w:t>
      </w:r>
      <w:r w:rsidRPr="00630683">
        <w:rPr>
          <w:rFonts w:ascii="Cambria" w:hAnsi="Cambria"/>
          <w:i/>
          <w:noProof/>
          <w:sz w:val="24"/>
          <w:szCs w:val="24"/>
          <w:u w:val="single"/>
          <w:lang w:val="bg-BG"/>
        </w:rPr>
        <w:t>Калафат</w:t>
      </w:r>
      <w:r w:rsidRPr="00E162C2">
        <w:rPr>
          <w:rFonts w:ascii="Cambria" w:hAnsi="Cambria"/>
          <w:i/>
          <w:noProof/>
          <w:sz w:val="24"/>
          <w:szCs w:val="24"/>
          <w:u w:val="single"/>
          <w:lang w:val="ru-RU"/>
        </w:rPr>
        <w:t xml:space="preserve">– Чуперчен – Дунав </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 по</w:t>
      </w:r>
      <w:r w:rsidRPr="00E162C2">
        <w:rPr>
          <w:rFonts w:ascii="Cambria" w:hAnsi="Cambria"/>
          <w:noProof/>
          <w:sz w:val="24"/>
          <w:szCs w:val="24"/>
          <w:lang w:val="ru-RU"/>
        </w:rPr>
        <w:t xml:space="preserve"> Натура 2000 Калафат - Чуперчен - Дунав, разположен в окръг Долж, има площ от 29 379 ха и напълно се припокрива с континенталния биогеографски регион. Надморската височина варира от 2 м (минимална надморска височина) до 54 м (максимална надморска височина). Специалната зона за защита на авифауната </w:t>
      </w:r>
      <w:r w:rsidRPr="00630683">
        <w:rPr>
          <w:rFonts w:ascii="Cambria" w:hAnsi="Cambria"/>
          <w:noProof/>
          <w:sz w:val="24"/>
          <w:szCs w:val="24"/>
          <w:lang w:val="fr-FR"/>
        </w:rPr>
        <w:t>ROSPA</w:t>
      </w:r>
      <w:r w:rsidRPr="00E162C2">
        <w:rPr>
          <w:rFonts w:ascii="Cambria" w:hAnsi="Cambria"/>
          <w:noProof/>
          <w:sz w:val="24"/>
          <w:szCs w:val="24"/>
          <w:lang w:val="ru-RU"/>
        </w:rPr>
        <w:t xml:space="preserve">0013 Калафат-Чуперчен-Дунав частично се припокрива с </w:t>
      </w:r>
      <w:r w:rsidRPr="00630683">
        <w:rPr>
          <w:rFonts w:ascii="Cambria" w:hAnsi="Cambria"/>
          <w:noProof/>
          <w:sz w:val="24"/>
          <w:szCs w:val="24"/>
          <w:lang w:val="bg-BG"/>
        </w:rPr>
        <w:t>обекта</w:t>
      </w:r>
      <w:r w:rsidRPr="00E162C2">
        <w:rPr>
          <w:rFonts w:ascii="Cambria" w:hAnsi="Cambria"/>
          <w:noProof/>
          <w:sz w:val="24"/>
          <w:szCs w:val="24"/>
          <w:lang w:val="ru-RU"/>
        </w:rPr>
        <w:t xml:space="preserve"> от значение за общността </w:t>
      </w:r>
      <w:r w:rsidRPr="00630683">
        <w:rPr>
          <w:rFonts w:ascii="Cambria" w:hAnsi="Cambria"/>
          <w:noProof/>
          <w:sz w:val="24"/>
          <w:szCs w:val="24"/>
          <w:lang w:val="fr-FR"/>
        </w:rPr>
        <w:t>ROSCI</w:t>
      </w:r>
      <w:r w:rsidRPr="00E162C2">
        <w:rPr>
          <w:rFonts w:ascii="Cambria" w:hAnsi="Cambria"/>
          <w:noProof/>
          <w:sz w:val="24"/>
          <w:szCs w:val="24"/>
          <w:lang w:val="ru-RU"/>
        </w:rPr>
        <w:t xml:space="preserve">0039 </w:t>
      </w:r>
      <w:r w:rsidRPr="00630683">
        <w:rPr>
          <w:rFonts w:ascii="Cambria" w:hAnsi="Cambria"/>
          <w:noProof/>
          <w:sz w:val="24"/>
          <w:szCs w:val="24"/>
          <w:lang w:val="bg-BG"/>
        </w:rPr>
        <w:t>Чуперчен-Деса</w:t>
      </w:r>
      <w:r w:rsidRPr="00E162C2">
        <w:rPr>
          <w:rFonts w:ascii="Cambria" w:hAnsi="Cambria"/>
          <w:noProof/>
          <w:sz w:val="24"/>
          <w:szCs w:val="24"/>
          <w:lang w:val="ru-RU"/>
        </w:rPr>
        <w:t>. Също така</w:t>
      </w:r>
      <w:r w:rsidRPr="00630683">
        <w:rPr>
          <w:rFonts w:ascii="Cambria" w:hAnsi="Cambria"/>
          <w:noProof/>
          <w:sz w:val="24"/>
          <w:szCs w:val="24"/>
          <w:lang w:val="bg-BG"/>
        </w:rPr>
        <w:t>,</w:t>
      </w:r>
      <w:r w:rsidRPr="00E162C2">
        <w:rPr>
          <w:rFonts w:ascii="Cambria" w:hAnsi="Cambria"/>
          <w:noProof/>
          <w:sz w:val="24"/>
          <w:szCs w:val="24"/>
          <w:lang w:val="ru-RU"/>
        </w:rPr>
        <w:t xml:space="preserve"> районът е в тясна връзка с 3 защитени природни зони от национален интерес - природни резервати </w:t>
      </w:r>
      <w:r w:rsidRPr="00630683">
        <w:rPr>
          <w:rFonts w:ascii="Cambria" w:hAnsi="Cambria"/>
          <w:noProof/>
          <w:sz w:val="24"/>
          <w:szCs w:val="24"/>
          <w:lang w:val="bg-BG"/>
        </w:rPr>
        <w:t>Чуперчен</w:t>
      </w:r>
      <w:r w:rsidRPr="00E162C2">
        <w:rPr>
          <w:rFonts w:ascii="Cambria" w:hAnsi="Cambria"/>
          <w:noProof/>
          <w:sz w:val="24"/>
          <w:szCs w:val="24"/>
          <w:lang w:val="ru-RU"/>
        </w:rPr>
        <w:t>- Деса, Балта Нягра и Балта Лата.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Категориите местообитания, идентифицирани на повърхността на обекта, както и степента им на покритие са следните: реки, езера (9.47%), блата, торфени зони (15.71%), естествени тревни съобщества, степи (9.16%), култури , обработваема земя (15,82%), пасища (1,57%), широколистни гори (33,45%), лозя и овощни градини (3,67%), изкуствени земи (0,23%) и преходни гори (10.92%).</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е обявен за 105 вида птици, за чието присъствие е докладвано на територията на обекта, видове, предвидени в член 4 от Директива 2009/147 / 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Според Стандартната формуляр на обекта, природозащитният статус не е известен за повечето от тези видове, а видовете, за които е известен, са класифицирани в категория В - добро природозащитно състояние и категория С - средно или ниско природозащитно състояние.</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Завиряването</w:t>
      </w:r>
      <w:r w:rsidRPr="00E162C2">
        <w:rPr>
          <w:rFonts w:ascii="Cambria" w:hAnsi="Cambria"/>
          <w:noProof/>
          <w:sz w:val="24"/>
          <w:szCs w:val="24"/>
          <w:lang w:val="ru-RU"/>
        </w:rPr>
        <w:t>, дренаж</w:t>
      </w:r>
      <w:r w:rsidRPr="00630683">
        <w:rPr>
          <w:rFonts w:ascii="Cambria" w:hAnsi="Cambria"/>
          <w:noProof/>
          <w:sz w:val="24"/>
          <w:szCs w:val="24"/>
          <w:lang w:val="bg-BG"/>
        </w:rPr>
        <w:t>ите</w:t>
      </w:r>
      <w:r w:rsidRPr="00E162C2">
        <w:rPr>
          <w:rFonts w:ascii="Cambria" w:hAnsi="Cambria"/>
          <w:noProof/>
          <w:sz w:val="24"/>
          <w:szCs w:val="24"/>
          <w:lang w:val="ru-RU"/>
        </w:rPr>
        <w:t>, напояване</w:t>
      </w:r>
      <w:r w:rsidRPr="00630683">
        <w:rPr>
          <w:rFonts w:ascii="Cambria" w:hAnsi="Cambria"/>
          <w:noProof/>
          <w:sz w:val="24"/>
          <w:szCs w:val="24"/>
          <w:lang w:val="bg-BG"/>
        </w:rPr>
        <w:t>то</w:t>
      </w:r>
      <w:r w:rsidRPr="00E162C2">
        <w:rPr>
          <w:rFonts w:ascii="Cambria" w:hAnsi="Cambria"/>
          <w:noProof/>
          <w:sz w:val="24"/>
          <w:szCs w:val="24"/>
          <w:lang w:val="ru-RU"/>
        </w:rPr>
        <w:t xml:space="preserve"> и изсушаване</w:t>
      </w:r>
      <w:r w:rsidRPr="00630683">
        <w:rPr>
          <w:rFonts w:ascii="Cambria" w:hAnsi="Cambria"/>
          <w:noProof/>
          <w:sz w:val="24"/>
          <w:szCs w:val="24"/>
          <w:lang w:val="bg-BG"/>
        </w:rPr>
        <w:t>то</w:t>
      </w:r>
      <w:r w:rsidRPr="00E162C2">
        <w:rPr>
          <w:rFonts w:ascii="Cambria" w:hAnsi="Cambria"/>
          <w:noProof/>
          <w:sz w:val="24"/>
          <w:szCs w:val="24"/>
          <w:lang w:val="ru-RU"/>
        </w:rPr>
        <w:t xml:space="preserve"> в Дунавската </w:t>
      </w:r>
      <w:r w:rsidRPr="00630683">
        <w:rPr>
          <w:rFonts w:ascii="Cambria" w:hAnsi="Cambria"/>
          <w:noProof/>
          <w:sz w:val="24"/>
          <w:szCs w:val="24"/>
          <w:lang w:val="bg-BG"/>
        </w:rPr>
        <w:t>крайречна област</w:t>
      </w:r>
      <w:r w:rsidRPr="00E162C2">
        <w:rPr>
          <w:rFonts w:ascii="Cambria" w:hAnsi="Cambria"/>
          <w:noProof/>
          <w:sz w:val="24"/>
          <w:szCs w:val="24"/>
          <w:lang w:val="ru-RU"/>
        </w:rPr>
        <w:t xml:space="preserve"> доведоха до значителни промени в областта, </w:t>
      </w:r>
      <w:r w:rsidRPr="00630683">
        <w:rPr>
          <w:rFonts w:ascii="Cambria" w:hAnsi="Cambria"/>
          <w:noProof/>
          <w:sz w:val="24"/>
          <w:szCs w:val="24"/>
          <w:lang w:val="bg-BG"/>
        </w:rPr>
        <w:t>между</w:t>
      </w:r>
      <w:r w:rsidRPr="00E162C2">
        <w:rPr>
          <w:rFonts w:ascii="Cambria" w:hAnsi="Cambria"/>
          <w:noProof/>
          <w:sz w:val="24"/>
          <w:szCs w:val="24"/>
          <w:lang w:val="ru-RU"/>
        </w:rPr>
        <w:t xml:space="preserve"> Дунав и Калафат. Горите в този район бяха </w:t>
      </w:r>
      <w:r w:rsidRPr="00630683">
        <w:rPr>
          <w:rFonts w:ascii="Cambria" w:hAnsi="Cambria"/>
          <w:noProof/>
          <w:sz w:val="24"/>
          <w:szCs w:val="24"/>
          <w:lang w:val="bg-BG"/>
        </w:rPr>
        <w:t>изсечени</w:t>
      </w:r>
      <w:r w:rsidRPr="00E162C2">
        <w:rPr>
          <w:rFonts w:ascii="Cambria" w:hAnsi="Cambria"/>
          <w:noProof/>
          <w:sz w:val="24"/>
          <w:szCs w:val="24"/>
          <w:lang w:val="ru-RU"/>
        </w:rPr>
        <w:t xml:space="preserve">, блатата се трансформираха в земеделски земи или рибовъдни езера, влияещи особено на видовете птици. Единственото място, останало необезпокоявано, е това от юг на Калафат, близо до Деса – </w:t>
      </w:r>
      <w:r w:rsidRPr="00630683">
        <w:rPr>
          <w:rFonts w:ascii="Cambria" w:hAnsi="Cambria"/>
          <w:noProof/>
          <w:sz w:val="24"/>
          <w:szCs w:val="24"/>
          <w:lang w:val="bg-BG"/>
        </w:rPr>
        <w:t>Чуперчен, където</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природните условия са останали подобни с тези от преди </w:t>
      </w:r>
      <w:r w:rsidRPr="00E162C2">
        <w:rPr>
          <w:rFonts w:ascii="Cambria" w:hAnsi="Cambria"/>
          <w:noProof/>
          <w:sz w:val="24"/>
          <w:szCs w:val="24"/>
          <w:lang w:val="ru-RU"/>
        </w:rPr>
        <w:t xml:space="preserve">гореспоменатите трансформации. Тук се намира орнитологичният резерват </w:t>
      </w:r>
      <w:r w:rsidRPr="00630683">
        <w:rPr>
          <w:rFonts w:ascii="Cambria" w:hAnsi="Cambria"/>
          <w:noProof/>
          <w:sz w:val="24"/>
          <w:szCs w:val="24"/>
          <w:lang w:val="bg-BG"/>
        </w:rPr>
        <w:t>Чуперчен Деса</w:t>
      </w:r>
      <w:r w:rsidRPr="00E162C2">
        <w:rPr>
          <w:rFonts w:ascii="Cambria" w:hAnsi="Cambria"/>
          <w:noProof/>
          <w:sz w:val="24"/>
          <w:szCs w:val="24"/>
          <w:lang w:val="ru-RU"/>
        </w:rPr>
        <w:t>, който се простира на площ от 200 ха, ограничен на север от гора</w:t>
      </w:r>
      <w:r w:rsidRPr="00630683">
        <w:rPr>
          <w:rFonts w:ascii="Cambria" w:hAnsi="Cambria"/>
          <w:noProof/>
          <w:sz w:val="24"/>
          <w:szCs w:val="24"/>
          <w:lang w:val="bg-BG"/>
        </w:rPr>
        <w:t xml:space="preserve"> Павязеле</w:t>
      </w:r>
      <w:r w:rsidRPr="00E162C2">
        <w:rPr>
          <w:rFonts w:ascii="Cambria" w:hAnsi="Cambria"/>
          <w:noProof/>
          <w:sz w:val="24"/>
          <w:szCs w:val="24"/>
          <w:lang w:val="ru-RU"/>
        </w:rPr>
        <w:t>, на изток от Хълма на граничарите и на юг гора Завой</w:t>
      </w:r>
      <w:r w:rsidRPr="00630683">
        <w:rPr>
          <w:rFonts w:ascii="Cambria" w:hAnsi="Cambria"/>
          <w:noProof/>
          <w:sz w:val="24"/>
          <w:szCs w:val="24"/>
          <w:lang w:val="bg-BG"/>
        </w:rPr>
        <w:t xml:space="preserve"> Арчерул</w:t>
      </w:r>
      <w:r w:rsidRPr="00E162C2">
        <w:rPr>
          <w:rFonts w:ascii="Cambria" w:hAnsi="Cambria"/>
          <w:noProof/>
          <w:sz w:val="24"/>
          <w:szCs w:val="24"/>
          <w:lang w:val="ru-RU"/>
        </w:rPr>
        <w:t>. Многобройните Дунавски острови в споменатия район</w:t>
      </w:r>
      <w:r w:rsidRPr="00630683">
        <w:rPr>
          <w:rFonts w:ascii="Cambria" w:hAnsi="Cambria"/>
          <w:noProof/>
          <w:sz w:val="24"/>
          <w:szCs w:val="24"/>
          <w:lang w:val="bg-BG"/>
        </w:rPr>
        <w:t>,</w:t>
      </w:r>
      <w:r w:rsidRPr="00E162C2">
        <w:rPr>
          <w:rFonts w:ascii="Cambria" w:hAnsi="Cambria"/>
          <w:noProof/>
          <w:sz w:val="24"/>
          <w:szCs w:val="24"/>
          <w:lang w:val="ru-RU"/>
        </w:rPr>
        <w:t xml:space="preserve"> представляват значително място за гнездене на много видове птици. Освен видовете </w:t>
      </w:r>
      <w:r w:rsidRPr="00630683">
        <w:rPr>
          <w:rFonts w:ascii="Cambria" w:hAnsi="Cambria"/>
          <w:noProof/>
          <w:sz w:val="24"/>
          <w:szCs w:val="24"/>
          <w:lang w:val="bg-BG"/>
        </w:rPr>
        <w:t>мътещи</w:t>
      </w:r>
      <w:r w:rsidRPr="00E162C2">
        <w:rPr>
          <w:rFonts w:ascii="Cambria" w:hAnsi="Cambria"/>
          <w:noProof/>
          <w:sz w:val="24"/>
          <w:szCs w:val="24"/>
          <w:lang w:val="ru-RU"/>
        </w:rPr>
        <w:t xml:space="preserve"> птици, има и много мигриращи видове пролет или есен, а други идват и дори зимата в района. Педоклиматичните условия в района, обхванат от широката кривина, ограничена от Дунав, която тече от Калафат, са определили защитата на няколко територии в едно и също пространство. Тук се намира и Балта Лата, с площ от 28 ха, и Балта Нягра, с площ от 1,20 ха. Растителността им е специфична за блатната екосистема, която определя адаптирането и установяването на водни животински видове.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Значението на обекта се отразява от факта, че той </w:t>
      </w:r>
      <w:r w:rsidRPr="00630683">
        <w:rPr>
          <w:rFonts w:ascii="Cambria" w:hAnsi="Cambria"/>
          <w:noProof/>
          <w:sz w:val="24"/>
          <w:szCs w:val="24"/>
          <w:lang w:val="bg-BG"/>
        </w:rPr>
        <w:t>приютява</w:t>
      </w:r>
      <w:r w:rsidRPr="00E162C2">
        <w:rPr>
          <w:rFonts w:ascii="Cambria" w:hAnsi="Cambria"/>
          <w:noProof/>
          <w:sz w:val="24"/>
          <w:szCs w:val="24"/>
          <w:lang w:val="ru-RU"/>
        </w:rPr>
        <w:t xml:space="preserve"> важни </w:t>
      </w:r>
      <w:r w:rsidRPr="00630683">
        <w:rPr>
          <w:rFonts w:ascii="Cambria" w:hAnsi="Cambria"/>
          <w:noProof/>
          <w:sz w:val="24"/>
          <w:szCs w:val="24"/>
          <w:lang w:val="bg-BG"/>
        </w:rPr>
        <w:t>групи</w:t>
      </w:r>
      <w:r w:rsidRPr="00E162C2">
        <w:rPr>
          <w:rFonts w:ascii="Cambria" w:hAnsi="Cambria"/>
          <w:noProof/>
          <w:sz w:val="24"/>
          <w:szCs w:val="24"/>
          <w:lang w:val="ru-RU"/>
        </w:rPr>
        <w:t xml:space="preserve"> от защитени видове, съответно: 39 вида,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Директивата за птиците, 71 мигриращи вида, предвидени в приложенията към Конвенцията за миграционните видове (Бон) и 6 световно застрашени вида. Също така, обектът е от особено значение за гнездови популации </w:t>
      </w:r>
      <w:r w:rsidRPr="00630683">
        <w:rPr>
          <w:rFonts w:ascii="Cambria" w:hAnsi="Cambria"/>
          <w:i/>
          <w:noProof/>
          <w:sz w:val="24"/>
          <w:szCs w:val="24"/>
          <w:lang w:val="fr-FR"/>
        </w:rPr>
        <w:t>Ardea</w:t>
      </w:r>
      <w:r w:rsidRPr="00E162C2">
        <w:rPr>
          <w:rFonts w:ascii="Cambria" w:hAnsi="Cambria"/>
          <w:i/>
          <w:noProof/>
          <w:sz w:val="24"/>
          <w:szCs w:val="24"/>
          <w:lang w:val="ru-RU"/>
        </w:rPr>
        <w:t xml:space="preserve"> </w:t>
      </w:r>
      <w:r w:rsidRPr="00630683">
        <w:rPr>
          <w:rFonts w:ascii="Cambria" w:hAnsi="Cambria"/>
          <w:i/>
          <w:noProof/>
          <w:sz w:val="24"/>
          <w:szCs w:val="24"/>
          <w:lang w:val="fr-FR"/>
        </w:rPr>
        <w:t>purpurea</w:t>
      </w:r>
      <w:r w:rsidRPr="00E162C2">
        <w:rPr>
          <w:rFonts w:ascii="Cambria" w:hAnsi="Cambria"/>
          <w:i/>
          <w:noProof/>
          <w:sz w:val="24"/>
          <w:szCs w:val="24"/>
          <w:lang w:val="ru-RU"/>
        </w:rPr>
        <w:t xml:space="preserve">, </w:t>
      </w:r>
      <w:r w:rsidRPr="00630683">
        <w:rPr>
          <w:rFonts w:ascii="Cambria" w:hAnsi="Cambria"/>
          <w:i/>
          <w:noProof/>
          <w:sz w:val="24"/>
          <w:szCs w:val="24"/>
          <w:lang w:val="fr-FR"/>
        </w:rPr>
        <w:t>Ardeola</w:t>
      </w:r>
      <w:r w:rsidRPr="00E162C2">
        <w:rPr>
          <w:rFonts w:ascii="Cambria" w:hAnsi="Cambria"/>
          <w:i/>
          <w:noProof/>
          <w:sz w:val="24"/>
          <w:szCs w:val="24"/>
          <w:lang w:val="ru-RU"/>
        </w:rPr>
        <w:t xml:space="preserve"> </w:t>
      </w:r>
      <w:r w:rsidRPr="00630683">
        <w:rPr>
          <w:rFonts w:ascii="Cambria" w:hAnsi="Cambria"/>
          <w:i/>
          <w:noProof/>
          <w:sz w:val="24"/>
          <w:szCs w:val="24"/>
          <w:lang w:val="fr-FR"/>
        </w:rPr>
        <w:t>ralloides</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i/>
          <w:noProof/>
          <w:sz w:val="24"/>
          <w:szCs w:val="24"/>
          <w:lang w:val="ru-RU"/>
        </w:rPr>
        <w:t xml:space="preserve">, </w:t>
      </w:r>
      <w:r w:rsidRPr="00630683">
        <w:rPr>
          <w:rFonts w:ascii="Cambria" w:hAnsi="Cambria"/>
          <w:i/>
          <w:noProof/>
          <w:sz w:val="24"/>
          <w:szCs w:val="24"/>
          <w:lang w:val="fr-FR"/>
        </w:rPr>
        <w:t>Botaurus</w:t>
      </w:r>
      <w:r w:rsidRPr="00E162C2">
        <w:rPr>
          <w:rFonts w:ascii="Cambria" w:hAnsi="Cambria"/>
          <w:i/>
          <w:noProof/>
          <w:sz w:val="24"/>
          <w:szCs w:val="24"/>
          <w:lang w:val="ru-RU"/>
        </w:rPr>
        <w:t xml:space="preserve"> </w:t>
      </w:r>
      <w:r w:rsidRPr="00630683">
        <w:rPr>
          <w:rFonts w:ascii="Cambria" w:hAnsi="Cambria"/>
          <w:i/>
          <w:noProof/>
          <w:sz w:val="24"/>
          <w:szCs w:val="24"/>
          <w:lang w:val="fr-FR"/>
        </w:rPr>
        <w:t>stellaris</w:t>
      </w:r>
      <w:r w:rsidRPr="00E162C2">
        <w:rPr>
          <w:rFonts w:ascii="Cambria" w:hAnsi="Cambria"/>
          <w:i/>
          <w:noProof/>
          <w:sz w:val="24"/>
          <w:szCs w:val="24"/>
          <w:lang w:val="ru-RU"/>
        </w:rPr>
        <w:t xml:space="preserve">, </w:t>
      </w:r>
      <w:r w:rsidRPr="00630683">
        <w:rPr>
          <w:rFonts w:ascii="Cambria" w:hAnsi="Cambria"/>
          <w:i/>
          <w:noProof/>
          <w:sz w:val="24"/>
          <w:szCs w:val="24"/>
          <w:lang w:val="fr-FR"/>
        </w:rPr>
        <w:t>Burhinus</w:t>
      </w:r>
      <w:r w:rsidRPr="00E162C2">
        <w:rPr>
          <w:rFonts w:ascii="Cambria" w:hAnsi="Cambria"/>
          <w:i/>
          <w:noProof/>
          <w:sz w:val="24"/>
          <w:szCs w:val="24"/>
          <w:lang w:val="ru-RU"/>
        </w:rPr>
        <w:t xml:space="preserve"> </w:t>
      </w:r>
      <w:r w:rsidRPr="00630683">
        <w:rPr>
          <w:rFonts w:ascii="Cambria" w:hAnsi="Cambria"/>
          <w:i/>
          <w:noProof/>
          <w:sz w:val="24"/>
          <w:szCs w:val="24"/>
          <w:lang w:val="fr-FR"/>
        </w:rPr>
        <w:t>oedicnemus</w:t>
      </w:r>
      <w:r w:rsidRPr="00E162C2">
        <w:rPr>
          <w:rFonts w:ascii="Cambria" w:hAnsi="Cambria"/>
          <w:i/>
          <w:noProof/>
          <w:sz w:val="24"/>
          <w:szCs w:val="24"/>
          <w:lang w:val="ru-RU"/>
        </w:rPr>
        <w:t xml:space="preserve">, </w:t>
      </w:r>
      <w:r w:rsidRPr="00630683">
        <w:rPr>
          <w:rFonts w:ascii="Cambria" w:hAnsi="Cambria"/>
          <w:i/>
          <w:noProof/>
          <w:sz w:val="24"/>
          <w:szCs w:val="24"/>
          <w:lang w:val="fr-FR"/>
        </w:rPr>
        <w:t>Caprimulgus</w:t>
      </w:r>
      <w:r w:rsidRPr="00E162C2">
        <w:rPr>
          <w:rFonts w:ascii="Cambria" w:hAnsi="Cambria"/>
          <w:i/>
          <w:noProof/>
          <w:sz w:val="24"/>
          <w:szCs w:val="24"/>
          <w:lang w:val="ru-RU"/>
        </w:rPr>
        <w:t xml:space="preserve"> </w:t>
      </w:r>
      <w:r w:rsidRPr="00630683">
        <w:rPr>
          <w:rFonts w:ascii="Cambria" w:hAnsi="Cambria"/>
          <w:i/>
          <w:noProof/>
          <w:sz w:val="24"/>
          <w:szCs w:val="24"/>
          <w:lang w:val="fr-FR"/>
        </w:rPr>
        <w:t>europaeus</w:t>
      </w:r>
      <w:r w:rsidRPr="00E162C2">
        <w:rPr>
          <w:rFonts w:ascii="Cambria" w:hAnsi="Cambria"/>
          <w:i/>
          <w:noProof/>
          <w:sz w:val="24"/>
          <w:szCs w:val="24"/>
          <w:lang w:val="ru-RU"/>
        </w:rPr>
        <w:t xml:space="preserve">, </w:t>
      </w:r>
      <w:r w:rsidRPr="00630683">
        <w:rPr>
          <w:rFonts w:ascii="Cambria" w:hAnsi="Cambria"/>
          <w:i/>
          <w:noProof/>
          <w:sz w:val="24"/>
          <w:szCs w:val="24"/>
          <w:lang w:val="fr-FR"/>
        </w:rPr>
        <w:t>Chlidonias</w:t>
      </w:r>
      <w:r w:rsidRPr="00E162C2">
        <w:rPr>
          <w:rFonts w:ascii="Cambria" w:hAnsi="Cambria"/>
          <w:i/>
          <w:noProof/>
          <w:sz w:val="24"/>
          <w:szCs w:val="24"/>
          <w:lang w:val="ru-RU"/>
        </w:rPr>
        <w:t xml:space="preserve"> </w:t>
      </w:r>
      <w:r w:rsidRPr="00630683">
        <w:rPr>
          <w:rFonts w:ascii="Cambria" w:hAnsi="Cambria"/>
          <w:i/>
          <w:noProof/>
          <w:sz w:val="24"/>
          <w:szCs w:val="24"/>
          <w:lang w:val="fr-FR"/>
        </w:rPr>
        <w:t>hybridus</w:t>
      </w:r>
      <w:r w:rsidRPr="00E162C2">
        <w:rPr>
          <w:rFonts w:ascii="Cambria" w:hAnsi="Cambria"/>
          <w:i/>
          <w:noProof/>
          <w:sz w:val="24"/>
          <w:szCs w:val="24"/>
          <w:lang w:val="ru-RU"/>
        </w:rPr>
        <w:t xml:space="preserve">, </w:t>
      </w:r>
      <w:r w:rsidRPr="00630683">
        <w:rPr>
          <w:rFonts w:ascii="Cambria" w:hAnsi="Cambria"/>
          <w:i/>
          <w:noProof/>
          <w:sz w:val="24"/>
          <w:szCs w:val="24"/>
          <w:lang w:val="fr-FR"/>
        </w:rPr>
        <w:t>Chlidonias</w:t>
      </w:r>
      <w:r w:rsidRPr="00E162C2">
        <w:rPr>
          <w:rFonts w:ascii="Cambria" w:hAnsi="Cambria"/>
          <w:i/>
          <w:noProof/>
          <w:sz w:val="24"/>
          <w:szCs w:val="24"/>
          <w:lang w:val="ru-RU"/>
        </w:rPr>
        <w:t xml:space="preserve"> </w:t>
      </w:r>
      <w:r w:rsidRPr="00630683">
        <w:rPr>
          <w:rFonts w:ascii="Cambria" w:hAnsi="Cambria"/>
          <w:i/>
          <w:noProof/>
          <w:sz w:val="24"/>
          <w:szCs w:val="24"/>
          <w:lang w:val="fr-FR"/>
        </w:rPr>
        <w:t>niger</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nigra</w:t>
      </w:r>
      <w:r w:rsidRPr="00E162C2">
        <w:rPr>
          <w:rFonts w:ascii="Cambria" w:hAnsi="Cambria"/>
          <w:i/>
          <w:noProof/>
          <w:sz w:val="24"/>
          <w:szCs w:val="24"/>
          <w:lang w:val="ru-RU"/>
        </w:rPr>
        <w:t xml:space="preserve">, </w:t>
      </w:r>
      <w:r w:rsidRPr="00630683">
        <w:rPr>
          <w:rFonts w:ascii="Cambria" w:hAnsi="Cambria"/>
          <w:i/>
          <w:noProof/>
          <w:sz w:val="24"/>
          <w:szCs w:val="24"/>
          <w:lang w:val="fr-FR"/>
        </w:rPr>
        <w:t>Circus</w:t>
      </w:r>
      <w:r w:rsidRPr="00E162C2">
        <w:rPr>
          <w:rFonts w:ascii="Cambria" w:hAnsi="Cambria"/>
          <w:i/>
          <w:noProof/>
          <w:sz w:val="24"/>
          <w:szCs w:val="24"/>
          <w:lang w:val="ru-RU"/>
        </w:rPr>
        <w:t xml:space="preserve"> </w:t>
      </w:r>
      <w:r w:rsidRPr="00630683">
        <w:rPr>
          <w:rFonts w:ascii="Cambria" w:hAnsi="Cambria"/>
          <w:i/>
          <w:noProof/>
          <w:sz w:val="24"/>
          <w:szCs w:val="24"/>
          <w:lang w:val="fr-FR"/>
        </w:rPr>
        <w:t>aeruginosus</w:t>
      </w:r>
      <w:r w:rsidRPr="00E162C2">
        <w:rPr>
          <w:rFonts w:ascii="Cambria" w:hAnsi="Cambria"/>
          <w:i/>
          <w:noProof/>
          <w:sz w:val="24"/>
          <w:szCs w:val="24"/>
          <w:lang w:val="ru-RU"/>
        </w:rPr>
        <w:t xml:space="preserve">, </w:t>
      </w:r>
      <w:r w:rsidRPr="00630683">
        <w:rPr>
          <w:rFonts w:ascii="Cambria" w:hAnsi="Cambria"/>
          <w:i/>
          <w:noProof/>
          <w:sz w:val="24"/>
          <w:szCs w:val="24"/>
          <w:lang w:val="fr-FR"/>
        </w:rPr>
        <w:t>Coracias</w:t>
      </w:r>
      <w:r w:rsidRPr="00E162C2">
        <w:rPr>
          <w:rFonts w:ascii="Cambria" w:hAnsi="Cambria"/>
          <w:i/>
          <w:noProof/>
          <w:sz w:val="24"/>
          <w:szCs w:val="24"/>
          <w:lang w:val="ru-RU"/>
        </w:rPr>
        <w:t xml:space="preserve"> </w:t>
      </w:r>
      <w:r w:rsidRPr="00630683">
        <w:rPr>
          <w:rFonts w:ascii="Cambria" w:hAnsi="Cambria"/>
          <w:i/>
          <w:noProof/>
          <w:sz w:val="24"/>
          <w:szCs w:val="24"/>
          <w:lang w:val="fr-FR"/>
        </w:rPr>
        <w:t>garrulus</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garzetta</w:t>
      </w:r>
      <w:r w:rsidRPr="00E162C2">
        <w:rPr>
          <w:rFonts w:ascii="Cambria" w:hAnsi="Cambria"/>
          <w:noProof/>
          <w:sz w:val="24"/>
          <w:szCs w:val="24"/>
          <w:lang w:val="ru-RU"/>
        </w:rPr>
        <w:t>.  По време на миграционния период</w:t>
      </w:r>
      <w:r w:rsidRPr="00630683">
        <w:rPr>
          <w:rFonts w:ascii="Cambria" w:hAnsi="Cambria"/>
          <w:noProof/>
          <w:sz w:val="24"/>
          <w:szCs w:val="24"/>
          <w:lang w:val="bg-BG"/>
        </w:rPr>
        <w:t>,</w:t>
      </w:r>
      <w:r w:rsidRPr="00E162C2">
        <w:rPr>
          <w:rFonts w:ascii="Cambria" w:hAnsi="Cambria"/>
          <w:noProof/>
          <w:sz w:val="24"/>
          <w:szCs w:val="24"/>
          <w:lang w:val="ru-RU"/>
        </w:rPr>
        <w:t xml:space="preserve"> </w:t>
      </w:r>
      <w:r w:rsidRPr="00630683">
        <w:rPr>
          <w:rFonts w:ascii="Cambria" w:hAnsi="Cambria"/>
          <w:noProof/>
          <w:sz w:val="24"/>
          <w:szCs w:val="24"/>
          <w:lang w:val="bg-BG"/>
        </w:rPr>
        <w:t>обектът</w:t>
      </w:r>
      <w:r w:rsidRPr="00E162C2">
        <w:rPr>
          <w:rFonts w:ascii="Cambria" w:hAnsi="Cambria"/>
          <w:noProof/>
          <w:sz w:val="24"/>
          <w:szCs w:val="24"/>
          <w:lang w:val="ru-RU"/>
        </w:rPr>
        <w:t xml:space="preserve"> е дом на над 20 000 птици. Вследствие на значението си, на 2 февруари 2013 г. обектът е определен за </w:t>
      </w:r>
      <w:r w:rsidRPr="00630683">
        <w:rPr>
          <w:rFonts w:ascii="Cambria" w:hAnsi="Cambria"/>
          <w:noProof/>
          <w:sz w:val="24"/>
          <w:szCs w:val="24"/>
          <w:lang w:val="fr-FR"/>
        </w:rPr>
        <w:t>RAMSAR</w:t>
      </w:r>
      <w:r w:rsidRPr="00E162C2">
        <w:rPr>
          <w:rFonts w:ascii="Cambria" w:hAnsi="Cambria"/>
          <w:noProof/>
          <w:sz w:val="24"/>
          <w:szCs w:val="24"/>
          <w:lang w:val="ru-RU"/>
        </w:rPr>
        <w:t xml:space="preserve"> място, като по този начин се превръща в</w:t>
      </w:r>
      <w:r w:rsidRPr="00630683">
        <w:rPr>
          <w:rFonts w:ascii="Cambria" w:hAnsi="Cambria"/>
          <w:noProof/>
          <w:sz w:val="24"/>
          <w:szCs w:val="24"/>
          <w:lang w:val="bg-BG"/>
        </w:rPr>
        <w:t>ъв</w:t>
      </w:r>
      <w:r w:rsidRPr="00E162C2">
        <w:rPr>
          <w:rFonts w:ascii="Cambria" w:hAnsi="Cambria"/>
          <w:noProof/>
          <w:sz w:val="24"/>
          <w:szCs w:val="24"/>
          <w:lang w:val="ru-RU"/>
        </w:rPr>
        <w:t xml:space="preserve"> влажна зона с международно значение.</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0023 </w:t>
      </w:r>
      <w:r w:rsidRPr="00630683">
        <w:rPr>
          <w:rFonts w:ascii="Cambria" w:hAnsi="Cambria"/>
          <w:i/>
          <w:noProof/>
          <w:sz w:val="24"/>
          <w:szCs w:val="24"/>
          <w:u w:val="single"/>
          <w:lang w:val="bg-BG"/>
        </w:rPr>
        <w:t>Сливане Жиу-Дунав</w:t>
      </w:r>
      <w:r w:rsidRPr="00E162C2">
        <w:rPr>
          <w:rFonts w:ascii="Cambria" w:hAnsi="Cambria"/>
          <w:i/>
          <w:noProof/>
          <w:sz w:val="24"/>
          <w:szCs w:val="24"/>
          <w:u w:val="single"/>
          <w:lang w:val="ru-RU"/>
        </w:rPr>
        <w:t xml:space="preserve"> </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Защитената природна зона </w:t>
      </w:r>
      <w:r w:rsidRPr="00630683">
        <w:rPr>
          <w:rFonts w:ascii="Cambria" w:hAnsi="Cambria"/>
          <w:noProof/>
          <w:sz w:val="24"/>
          <w:szCs w:val="24"/>
          <w:lang w:val="fr-FR"/>
        </w:rPr>
        <w:t>ROSPA</w:t>
      </w:r>
      <w:r w:rsidRPr="00E162C2">
        <w:rPr>
          <w:rFonts w:ascii="Cambria" w:hAnsi="Cambria"/>
          <w:noProof/>
          <w:sz w:val="24"/>
          <w:szCs w:val="24"/>
          <w:lang w:val="ru-RU"/>
        </w:rPr>
        <w:t xml:space="preserve">0023 </w:t>
      </w:r>
      <w:r w:rsidRPr="00630683">
        <w:rPr>
          <w:rFonts w:ascii="Cambria" w:hAnsi="Cambria"/>
          <w:noProof/>
          <w:sz w:val="24"/>
          <w:szCs w:val="24"/>
          <w:lang w:val="bg-BG"/>
        </w:rPr>
        <w:t>Сливане</w:t>
      </w:r>
      <w:r w:rsidRPr="00E162C2">
        <w:rPr>
          <w:rFonts w:ascii="Cambria" w:hAnsi="Cambria"/>
          <w:noProof/>
          <w:sz w:val="24"/>
          <w:szCs w:val="24"/>
          <w:lang w:val="ru-RU"/>
        </w:rPr>
        <w:t xml:space="preserve"> Жиу-Дунав, разположена в континенталния биогеографски район, окръг Долж, има площ от 19 530 ха и частично се припокрива с </w:t>
      </w:r>
      <w:r w:rsidRPr="00630683">
        <w:rPr>
          <w:rFonts w:ascii="Cambria" w:hAnsi="Cambria"/>
          <w:noProof/>
          <w:sz w:val="24"/>
          <w:szCs w:val="24"/>
          <w:lang w:val="bg-BG"/>
        </w:rPr>
        <w:t>обекта</w:t>
      </w:r>
      <w:r w:rsidRPr="00E162C2">
        <w:rPr>
          <w:rFonts w:ascii="Cambria" w:hAnsi="Cambria"/>
          <w:noProof/>
          <w:sz w:val="24"/>
          <w:szCs w:val="24"/>
          <w:lang w:val="ru-RU"/>
        </w:rPr>
        <w:t xml:space="preserve"> от значение за общността </w:t>
      </w:r>
      <w:r w:rsidRPr="00630683">
        <w:rPr>
          <w:rFonts w:ascii="Cambria" w:hAnsi="Cambria"/>
          <w:noProof/>
          <w:sz w:val="24"/>
          <w:szCs w:val="24"/>
          <w:lang w:val="fr-FR"/>
        </w:rPr>
        <w:t>ROSCI</w:t>
      </w:r>
      <w:r w:rsidRPr="00E162C2">
        <w:rPr>
          <w:rFonts w:ascii="Cambria" w:hAnsi="Cambria"/>
          <w:noProof/>
          <w:sz w:val="24"/>
          <w:szCs w:val="24"/>
          <w:lang w:val="ru-RU"/>
        </w:rPr>
        <w:t>0045 Коридор на Жиу и също</w:t>
      </w:r>
      <w:r w:rsidRPr="00630683">
        <w:rPr>
          <w:rFonts w:ascii="Cambria" w:hAnsi="Cambria"/>
          <w:noProof/>
          <w:sz w:val="24"/>
          <w:szCs w:val="24"/>
          <w:lang w:val="bg-BG"/>
        </w:rPr>
        <w:t xml:space="preserve"> така</w:t>
      </w:r>
      <w:r w:rsidRPr="00E162C2">
        <w:rPr>
          <w:rFonts w:ascii="Cambria" w:hAnsi="Cambria"/>
          <w:noProof/>
          <w:sz w:val="24"/>
          <w:szCs w:val="24"/>
          <w:lang w:val="ru-RU"/>
        </w:rPr>
        <w:t xml:space="preserve"> е във връзка с природните резервати </w:t>
      </w:r>
      <w:r w:rsidRPr="00630683">
        <w:rPr>
          <w:rFonts w:ascii="Cambria" w:hAnsi="Cambria"/>
          <w:noProof/>
          <w:sz w:val="24"/>
          <w:szCs w:val="24"/>
          <w:lang w:val="bg-BG"/>
        </w:rPr>
        <w:t>Фосилно място</w:t>
      </w:r>
      <w:r w:rsidRPr="00E162C2">
        <w:rPr>
          <w:rFonts w:ascii="Cambria" w:hAnsi="Cambria"/>
          <w:noProof/>
          <w:sz w:val="24"/>
          <w:szCs w:val="24"/>
          <w:lang w:val="ru-RU"/>
        </w:rPr>
        <w:t xml:space="preserve"> Дръник и Зъвал. Надморската височина на района варира от 6 м (минимална надморска височина) до 162 м (максимална надморска височина).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Класовете на местообитания, идентифицирани на повърхността на обекта, са следните: реки, езера (16.01%), блата, торфени зони (2.64%), култури, обработваема земя (27.39%), пасища (9.26%), гори от широколистни (38,52%), лозя и овощни градини (0,45%), изкуствени земи (0,59%), преходни гори (5,13%).</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обявено за 113 вида птици, чието присъствие е докладвано на територията на обекта, видове, предвидени в член 4 от Директива 2009/147 / 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Според Стандартния формуляр на обекта състоянието на опазване на видовете, за които е определен, варира от добро до средно или ниско. Няма видове, за които състоянието на опазване е много добро.</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Крайречната област</w:t>
      </w:r>
      <w:r w:rsidRPr="00E162C2">
        <w:rPr>
          <w:rFonts w:ascii="Cambria" w:hAnsi="Cambria"/>
          <w:noProof/>
          <w:sz w:val="24"/>
          <w:szCs w:val="24"/>
          <w:lang w:val="ru-RU"/>
        </w:rPr>
        <w:t xml:space="preserve"> на Жиу се характеризира с увеличено разнообразие от местообитания, тук се срещат </w:t>
      </w:r>
      <w:r w:rsidRPr="00630683">
        <w:rPr>
          <w:rFonts w:ascii="Cambria" w:hAnsi="Cambria"/>
          <w:noProof/>
          <w:sz w:val="24"/>
          <w:szCs w:val="24"/>
          <w:lang w:val="bg-BG"/>
        </w:rPr>
        <w:t>крайречни гори</w:t>
      </w:r>
      <w:r w:rsidRPr="00E162C2">
        <w:rPr>
          <w:rFonts w:ascii="Cambria" w:hAnsi="Cambria"/>
          <w:noProof/>
          <w:sz w:val="24"/>
          <w:szCs w:val="24"/>
          <w:lang w:val="ru-RU"/>
        </w:rPr>
        <w:t xml:space="preserve"> и ливадни, овощни градини, пасища, земеделски земи, влажни зони - </w:t>
      </w:r>
      <w:r w:rsidRPr="00630683">
        <w:rPr>
          <w:rFonts w:ascii="Cambria" w:hAnsi="Cambria"/>
          <w:noProof/>
          <w:sz w:val="24"/>
          <w:szCs w:val="24"/>
          <w:lang w:val="bg-BG"/>
        </w:rPr>
        <w:t>блата</w:t>
      </w:r>
      <w:r w:rsidRPr="00E162C2">
        <w:rPr>
          <w:rFonts w:ascii="Cambria" w:hAnsi="Cambria"/>
          <w:noProof/>
          <w:sz w:val="24"/>
          <w:szCs w:val="24"/>
          <w:lang w:val="ru-RU"/>
        </w:rPr>
        <w:t xml:space="preserve"> и канали и множество антропогенни местообитания, всички концентрирани върху тази повърхност, така че те да се </w:t>
      </w:r>
      <w:r w:rsidRPr="00630683">
        <w:rPr>
          <w:rFonts w:ascii="Cambria" w:hAnsi="Cambria"/>
          <w:noProof/>
          <w:sz w:val="24"/>
          <w:szCs w:val="24"/>
          <w:lang w:val="bg-BG"/>
        </w:rPr>
        <w:t>свържат взаимно</w:t>
      </w:r>
      <w:r w:rsidRPr="00E162C2">
        <w:rPr>
          <w:rFonts w:ascii="Cambria" w:hAnsi="Cambria"/>
          <w:noProof/>
          <w:sz w:val="24"/>
          <w:szCs w:val="24"/>
          <w:lang w:val="ru-RU"/>
        </w:rPr>
        <w:t xml:space="preserve">, т.е. и тяхното разграничаване понякога става трудно. </w:t>
      </w:r>
      <w:r w:rsidRPr="00630683">
        <w:rPr>
          <w:rFonts w:ascii="Cambria" w:hAnsi="Cambria"/>
          <w:noProof/>
          <w:sz w:val="24"/>
          <w:szCs w:val="24"/>
          <w:lang w:val="bg-BG"/>
        </w:rPr>
        <w:t>Обектът подслонява</w:t>
      </w:r>
      <w:r w:rsidRPr="00E162C2">
        <w:rPr>
          <w:rFonts w:ascii="Cambria" w:hAnsi="Cambria"/>
          <w:noProof/>
          <w:sz w:val="24"/>
          <w:szCs w:val="24"/>
          <w:lang w:val="ru-RU"/>
        </w:rPr>
        <w:t xml:space="preserve"> важни </w:t>
      </w:r>
      <w:r w:rsidRPr="00630683">
        <w:rPr>
          <w:rFonts w:ascii="Cambria" w:hAnsi="Cambria"/>
          <w:noProof/>
          <w:sz w:val="24"/>
          <w:szCs w:val="24"/>
          <w:lang w:val="bg-BG"/>
        </w:rPr>
        <w:t>групи</w:t>
      </w:r>
      <w:r w:rsidRPr="00E162C2">
        <w:rPr>
          <w:rFonts w:ascii="Cambria" w:hAnsi="Cambria"/>
          <w:noProof/>
          <w:sz w:val="24"/>
          <w:szCs w:val="24"/>
          <w:lang w:val="ru-RU"/>
        </w:rPr>
        <w:t xml:space="preserve"> от защитени видове птици, съответно: 34 вида,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Директивата за птиците, 77 мигриращи вида, изброени в приложенията към Конвенцията за миграционните видове (Бон) и 5 ​​световно застрашени вида.</w:t>
      </w:r>
    </w:p>
    <w:p w:rsidR="00B21E99" w:rsidRPr="00630683" w:rsidRDefault="00B21E99" w:rsidP="00B21E99">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Значението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се дължи и на наличието на гнездови популации от вида </w:t>
      </w:r>
      <w:r w:rsidRPr="00630683">
        <w:rPr>
          <w:rFonts w:ascii="Cambria" w:hAnsi="Cambria"/>
          <w:i/>
          <w:noProof/>
          <w:sz w:val="24"/>
          <w:szCs w:val="24"/>
          <w:lang w:val="fr-FR"/>
        </w:rPr>
        <w:t>Crex</w:t>
      </w:r>
      <w:r w:rsidRPr="00E162C2">
        <w:rPr>
          <w:rFonts w:ascii="Cambria" w:hAnsi="Cambria"/>
          <w:i/>
          <w:noProof/>
          <w:sz w:val="24"/>
          <w:szCs w:val="24"/>
          <w:lang w:val="ru-RU"/>
        </w:rPr>
        <w:t xml:space="preserve"> </w:t>
      </w:r>
      <w:r w:rsidRPr="00630683">
        <w:rPr>
          <w:rFonts w:ascii="Cambria" w:hAnsi="Cambria"/>
          <w:i/>
          <w:noProof/>
          <w:sz w:val="24"/>
          <w:szCs w:val="24"/>
          <w:lang w:val="fr-FR"/>
        </w:rPr>
        <w:t>crex</w:t>
      </w:r>
      <w:r w:rsidRPr="00E162C2">
        <w:rPr>
          <w:rFonts w:ascii="Cambria" w:hAnsi="Cambria"/>
          <w:i/>
          <w:noProof/>
          <w:sz w:val="24"/>
          <w:szCs w:val="24"/>
          <w:lang w:val="ru-RU"/>
        </w:rPr>
        <w:t xml:space="preserve">, </w:t>
      </w:r>
      <w:r w:rsidRPr="00630683">
        <w:rPr>
          <w:rFonts w:ascii="Cambria" w:hAnsi="Cambria"/>
          <w:i/>
          <w:noProof/>
          <w:sz w:val="24"/>
          <w:szCs w:val="24"/>
          <w:lang w:val="fr-FR"/>
        </w:rPr>
        <w:t>Haliaetus</w:t>
      </w:r>
      <w:r w:rsidRPr="00E162C2">
        <w:rPr>
          <w:rFonts w:ascii="Cambria" w:hAnsi="Cambria"/>
          <w:i/>
          <w:noProof/>
          <w:sz w:val="24"/>
          <w:szCs w:val="24"/>
          <w:lang w:val="ru-RU"/>
        </w:rPr>
        <w:t xml:space="preserve"> </w:t>
      </w:r>
      <w:r w:rsidRPr="00630683">
        <w:rPr>
          <w:rFonts w:ascii="Cambria" w:hAnsi="Cambria"/>
          <w:i/>
          <w:noProof/>
          <w:sz w:val="24"/>
          <w:szCs w:val="24"/>
          <w:lang w:val="fr-FR"/>
        </w:rPr>
        <w:t>albicilla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E162C2">
        <w:rPr>
          <w:rFonts w:ascii="Cambria" w:hAnsi="Cambria"/>
          <w:noProof/>
          <w:sz w:val="24"/>
          <w:szCs w:val="24"/>
          <w:lang w:val="ru-RU"/>
        </w:rPr>
        <w:t xml:space="preserve">и </w:t>
      </w:r>
      <w:r w:rsidRPr="00630683">
        <w:rPr>
          <w:rFonts w:ascii="Cambria" w:hAnsi="Cambria"/>
          <w:i/>
          <w:noProof/>
          <w:sz w:val="24"/>
          <w:szCs w:val="24"/>
          <w:lang w:val="fr-FR"/>
        </w:rPr>
        <w:t>Burhinus</w:t>
      </w:r>
      <w:r w:rsidRPr="00E162C2">
        <w:rPr>
          <w:rFonts w:ascii="Cambria" w:hAnsi="Cambria"/>
          <w:i/>
          <w:noProof/>
          <w:sz w:val="24"/>
          <w:szCs w:val="24"/>
          <w:lang w:val="ru-RU"/>
        </w:rPr>
        <w:t xml:space="preserve"> </w:t>
      </w:r>
      <w:r w:rsidRPr="00630683">
        <w:rPr>
          <w:rFonts w:ascii="Cambria" w:hAnsi="Cambria"/>
          <w:i/>
          <w:noProof/>
          <w:sz w:val="24"/>
          <w:szCs w:val="24"/>
          <w:lang w:val="fr-FR"/>
        </w:rPr>
        <w:t>oedicnemus</w:t>
      </w:r>
      <w:r w:rsidRPr="00E162C2">
        <w:rPr>
          <w:rFonts w:ascii="Cambria" w:hAnsi="Cambria"/>
          <w:i/>
          <w:noProof/>
          <w:sz w:val="24"/>
          <w:szCs w:val="24"/>
          <w:lang w:val="ru-RU"/>
        </w:rPr>
        <w:t>,</w:t>
      </w:r>
      <w:r w:rsidRPr="00E162C2">
        <w:rPr>
          <w:rFonts w:ascii="Cambria" w:hAnsi="Cambria"/>
          <w:noProof/>
          <w:sz w:val="24"/>
          <w:szCs w:val="24"/>
          <w:lang w:val="ru-RU"/>
        </w:rPr>
        <w:t xml:space="preserve"> както и на мигриращите видове </w:t>
      </w:r>
      <w:r w:rsidRPr="00630683">
        <w:rPr>
          <w:rFonts w:ascii="Cambria" w:hAnsi="Cambria"/>
          <w:i/>
          <w:noProof/>
          <w:sz w:val="24"/>
          <w:szCs w:val="24"/>
          <w:lang w:val="fr-FR"/>
        </w:rPr>
        <w:t>Tringa</w:t>
      </w:r>
      <w:r w:rsidRPr="00E162C2">
        <w:rPr>
          <w:rFonts w:ascii="Cambria" w:hAnsi="Cambria"/>
          <w:i/>
          <w:noProof/>
          <w:sz w:val="24"/>
          <w:szCs w:val="24"/>
          <w:lang w:val="ru-RU"/>
        </w:rPr>
        <w:t xml:space="preserve"> </w:t>
      </w:r>
      <w:r w:rsidRPr="00630683">
        <w:rPr>
          <w:rFonts w:ascii="Cambria" w:hAnsi="Cambria"/>
          <w:i/>
          <w:noProof/>
          <w:sz w:val="24"/>
          <w:szCs w:val="24"/>
          <w:lang w:val="fr-FR"/>
        </w:rPr>
        <w:t>glareola</w:t>
      </w:r>
      <w:r w:rsidRPr="00E162C2">
        <w:rPr>
          <w:rFonts w:ascii="Cambria" w:hAnsi="Cambria"/>
          <w:i/>
          <w:noProof/>
          <w:sz w:val="24"/>
          <w:szCs w:val="24"/>
          <w:lang w:val="ru-RU"/>
        </w:rPr>
        <w:t xml:space="preserve">, </w:t>
      </w:r>
      <w:r w:rsidRPr="00630683">
        <w:rPr>
          <w:rFonts w:ascii="Cambria" w:hAnsi="Cambria"/>
          <w:i/>
          <w:noProof/>
          <w:sz w:val="24"/>
          <w:szCs w:val="24"/>
          <w:lang w:val="fr-FR"/>
        </w:rPr>
        <w:t>Pelecanus</w:t>
      </w:r>
      <w:r w:rsidRPr="00E162C2">
        <w:rPr>
          <w:rFonts w:ascii="Cambria" w:hAnsi="Cambria"/>
          <w:i/>
          <w:noProof/>
          <w:sz w:val="24"/>
          <w:szCs w:val="24"/>
          <w:lang w:val="ru-RU"/>
        </w:rPr>
        <w:t xml:space="preserve"> </w:t>
      </w:r>
      <w:r w:rsidRPr="00630683">
        <w:rPr>
          <w:rFonts w:ascii="Cambria" w:hAnsi="Cambria"/>
          <w:i/>
          <w:noProof/>
          <w:sz w:val="24"/>
          <w:szCs w:val="24"/>
          <w:lang w:val="fr-FR"/>
        </w:rPr>
        <w:t>crispus</w:t>
      </w:r>
      <w:r w:rsidRPr="00E162C2">
        <w:rPr>
          <w:rFonts w:ascii="Cambria" w:hAnsi="Cambria"/>
          <w:i/>
          <w:noProof/>
          <w:sz w:val="24"/>
          <w:szCs w:val="24"/>
          <w:lang w:val="ru-RU"/>
        </w:rPr>
        <w:t xml:space="preserve">, </w:t>
      </w:r>
      <w:r w:rsidRPr="00630683">
        <w:rPr>
          <w:rFonts w:ascii="Cambria" w:hAnsi="Cambria"/>
          <w:i/>
          <w:noProof/>
          <w:sz w:val="24"/>
          <w:szCs w:val="24"/>
          <w:lang w:val="fr-FR"/>
        </w:rPr>
        <w:t>Platalea</w:t>
      </w:r>
      <w:r w:rsidRPr="00E162C2">
        <w:rPr>
          <w:rFonts w:ascii="Cambria" w:hAnsi="Cambria"/>
          <w:i/>
          <w:noProof/>
          <w:sz w:val="24"/>
          <w:szCs w:val="24"/>
          <w:lang w:val="ru-RU"/>
        </w:rPr>
        <w:t xml:space="preserve"> </w:t>
      </w:r>
      <w:r w:rsidRPr="00630683">
        <w:rPr>
          <w:rFonts w:ascii="Cambria" w:hAnsi="Cambria"/>
          <w:i/>
          <w:noProof/>
          <w:sz w:val="24"/>
          <w:szCs w:val="24"/>
          <w:lang w:val="fr-FR"/>
        </w:rPr>
        <w:t>leucorodia</w:t>
      </w:r>
      <w:r w:rsidRPr="00E162C2">
        <w:rPr>
          <w:rFonts w:ascii="Cambria" w:hAnsi="Cambria"/>
          <w:i/>
          <w:noProof/>
          <w:sz w:val="24"/>
          <w:szCs w:val="24"/>
          <w:lang w:val="ru-RU"/>
        </w:rPr>
        <w:t xml:space="preserve">, </w:t>
      </w:r>
      <w:r w:rsidRPr="00630683">
        <w:rPr>
          <w:rFonts w:ascii="Cambria" w:hAnsi="Cambria"/>
          <w:i/>
          <w:noProof/>
          <w:sz w:val="24"/>
          <w:szCs w:val="24"/>
          <w:lang w:val="fr-FR"/>
        </w:rPr>
        <w:t>Plecadis</w:t>
      </w:r>
      <w:r w:rsidRPr="00E162C2">
        <w:rPr>
          <w:rFonts w:ascii="Cambria" w:hAnsi="Cambria"/>
          <w:i/>
          <w:noProof/>
          <w:sz w:val="24"/>
          <w:szCs w:val="24"/>
          <w:lang w:val="ru-RU"/>
        </w:rPr>
        <w:t xml:space="preserve"> </w:t>
      </w:r>
      <w:r w:rsidRPr="00630683">
        <w:rPr>
          <w:rFonts w:ascii="Cambria" w:hAnsi="Cambria"/>
          <w:i/>
          <w:noProof/>
          <w:sz w:val="24"/>
          <w:szCs w:val="24"/>
          <w:lang w:val="fr-FR"/>
        </w:rPr>
        <w:t>falcinellus</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,както и вида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630683">
        <w:rPr>
          <w:rFonts w:ascii="Cambria" w:hAnsi="Cambria"/>
          <w:i/>
          <w:noProof/>
          <w:sz w:val="24"/>
          <w:szCs w:val="24"/>
          <w:lang w:val="bg-BG"/>
        </w:rPr>
        <w:t xml:space="preserve">, </w:t>
      </w:r>
      <w:r w:rsidRPr="00630683">
        <w:rPr>
          <w:rFonts w:ascii="Cambria" w:hAnsi="Cambria"/>
          <w:noProof/>
          <w:sz w:val="24"/>
          <w:szCs w:val="24"/>
          <w:lang w:val="bg-BG"/>
        </w:rPr>
        <w:t>който пребивава тук през зимата</w:t>
      </w:r>
      <w:r w:rsidRPr="00630683">
        <w:rPr>
          <w:rFonts w:ascii="Cambria" w:hAnsi="Cambria"/>
          <w:i/>
          <w:noProof/>
          <w:sz w:val="24"/>
          <w:szCs w:val="24"/>
          <w:lang w:val="bg-BG"/>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През юли 2017 г. </w:t>
      </w:r>
      <w:r w:rsidRPr="00630683">
        <w:rPr>
          <w:rFonts w:ascii="Cambria" w:hAnsi="Cambria"/>
          <w:noProof/>
          <w:sz w:val="24"/>
          <w:szCs w:val="24"/>
          <w:lang w:val="fr-FR"/>
        </w:rPr>
        <w:t>ROSPA</w:t>
      </w:r>
      <w:r w:rsidRPr="00E162C2">
        <w:rPr>
          <w:rFonts w:ascii="Cambria" w:hAnsi="Cambria"/>
          <w:noProof/>
          <w:sz w:val="24"/>
          <w:szCs w:val="24"/>
          <w:lang w:val="ru-RU"/>
        </w:rPr>
        <w:t>0023</w:t>
      </w:r>
      <w:r w:rsidRPr="00630683">
        <w:rPr>
          <w:rFonts w:ascii="Cambria" w:hAnsi="Cambria"/>
          <w:noProof/>
          <w:sz w:val="24"/>
          <w:szCs w:val="24"/>
          <w:lang w:val="bg-BG"/>
        </w:rPr>
        <w:t xml:space="preserve"> Сливането на</w:t>
      </w:r>
      <w:r w:rsidRPr="00E162C2">
        <w:rPr>
          <w:rFonts w:ascii="Cambria" w:hAnsi="Cambria"/>
          <w:noProof/>
          <w:sz w:val="24"/>
          <w:szCs w:val="24"/>
          <w:lang w:val="ru-RU"/>
        </w:rPr>
        <w:t xml:space="preserve"> Жиу-Дунав се превърна и в</w:t>
      </w:r>
      <w:r w:rsidRPr="00630683">
        <w:rPr>
          <w:rFonts w:ascii="Cambria" w:hAnsi="Cambria"/>
          <w:noProof/>
          <w:sz w:val="24"/>
          <w:szCs w:val="24"/>
          <w:lang w:val="bg-BG"/>
        </w:rPr>
        <w:t>ъв</w:t>
      </w:r>
      <w:r w:rsidRPr="00E162C2">
        <w:rPr>
          <w:rFonts w:ascii="Cambria" w:hAnsi="Cambria"/>
          <w:noProof/>
          <w:sz w:val="24"/>
          <w:szCs w:val="24"/>
          <w:lang w:val="ru-RU"/>
        </w:rPr>
        <w:t xml:space="preserve"> влажна зона </w:t>
      </w:r>
      <w:r w:rsidRPr="00630683">
        <w:rPr>
          <w:rFonts w:ascii="Cambria" w:hAnsi="Cambria"/>
          <w:noProof/>
          <w:sz w:val="24"/>
          <w:szCs w:val="24"/>
          <w:lang w:val="fr-FR"/>
        </w:rPr>
        <w:t>RAMSAR</w:t>
      </w:r>
      <w:r w:rsidRPr="00E162C2">
        <w:rPr>
          <w:rFonts w:ascii="Cambria" w:hAnsi="Cambria"/>
          <w:noProof/>
          <w:sz w:val="24"/>
          <w:szCs w:val="24"/>
          <w:lang w:val="ru-RU"/>
        </w:rPr>
        <w:t xml:space="preserve"> с международно значение.</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0024 </w:t>
      </w:r>
      <w:r w:rsidRPr="00630683">
        <w:rPr>
          <w:rFonts w:ascii="Cambria" w:hAnsi="Cambria"/>
          <w:i/>
          <w:noProof/>
          <w:sz w:val="24"/>
          <w:szCs w:val="24"/>
          <w:u w:val="single"/>
          <w:lang w:val="bg-BG"/>
        </w:rPr>
        <w:t>Сливане Олт-Дунав</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Сливането на Олт-Дунав е специална зона за ави</w:t>
      </w:r>
      <w:r w:rsidRPr="00630683">
        <w:rPr>
          <w:rFonts w:ascii="Cambria" w:hAnsi="Cambria"/>
          <w:noProof/>
          <w:sz w:val="24"/>
          <w:szCs w:val="24"/>
          <w:lang w:val="bg-BG"/>
        </w:rPr>
        <w:t xml:space="preserve">фаунистично </w:t>
      </w:r>
      <w:r w:rsidRPr="00E162C2">
        <w:rPr>
          <w:rFonts w:ascii="Cambria" w:hAnsi="Cambria"/>
          <w:noProof/>
          <w:sz w:val="24"/>
          <w:szCs w:val="24"/>
          <w:lang w:val="ru-RU"/>
        </w:rPr>
        <w:t xml:space="preserve">опазване, разположена в административните територии на окръзите Олт (30%) и Телеорман (70%), в континенталния биогеографски регион. Повърхността й е 20 483 ха, а надморската височина варира от 3 м (минимална надморска височина) до 53 м (максимална надморска височина). Районът е свързан с обекти с общностно значение </w:t>
      </w:r>
      <w:r w:rsidRPr="00630683">
        <w:rPr>
          <w:rFonts w:ascii="Cambria" w:hAnsi="Cambria"/>
          <w:noProof/>
          <w:sz w:val="24"/>
          <w:szCs w:val="24"/>
          <w:lang w:val="fr-FR"/>
        </w:rPr>
        <w:t>ROSCI</w:t>
      </w:r>
      <w:r w:rsidRPr="00E162C2">
        <w:rPr>
          <w:rFonts w:ascii="Cambria" w:hAnsi="Cambria"/>
          <w:noProof/>
          <w:sz w:val="24"/>
          <w:szCs w:val="24"/>
          <w:lang w:val="ru-RU"/>
        </w:rPr>
        <w:t xml:space="preserve">0044 </w:t>
      </w:r>
      <w:r w:rsidRPr="00630683">
        <w:rPr>
          <w:rFonts w:ascii="Cambria" w:hAnsi="Cambria"/>
          <w:noProof/>
          <w:sz w:val="24"/>
          <w:szCs w:val="24"/>
          <w:lang w:val="bg-BG"/>
        </w:rPr>
        <w:t>Корабия</w:t>
      </w:r>
      <w:r w:rsidRPr="00E162C2">
        <w:rPr>
          <w:rFonts w:ascii="Cambria" w:hAnsi="Cambria"/>
          <w:noProof/>
          <w:sz w:val="24"/>
          <w:szCs w:val="24"/>
          <w:lang w:val="ru-RU"/>
        </w:rPr>
        <w:t xml:space="preserve">-Турну Мъгуреле и </w:t>
      </w:r>
      <w:r w:rsidRPr="00630683">
        <w:rPr>
          <w:rFonts w:ascii="Cambria" w:hAnsi="Cambria"/>
          <w:noProof/>
          <w:sz w:val="24"/>
          <w:szCs w:val="24"/>
          <w:lang w:val="fr-FR"/>
        </w:rPr>
        <w:t>ROSCI</w:t>
      </w:r>
      <w:r w:rsidRPr="00E162C2">
        <w:rPr>
          <w:rFonts w:ascii="Cambria" w:hAnsi="Cambria"/>
          <w:noProof/>
          <w:sz w:val="24"/>
          <w:szCs w:val="24"/>
          <w:lang w:val="ru-RU"/>
        </w:rPr>
        <w:t xml:space="preserve">0376 Река Олт между </w:t>
      </w:r>
      <w:r w:rsidRPr="00630683">
        <w:rPr>
          <w:rFonts w:ascii="Cambria" w:hAnsi="Cambria"/>
          <w:noProof/>
          <w:sz w:val="24"/>
          <w:szCs w:val="24"/>
          <w:lang w:val="bg-BG"/>
        </w:rPr>
        <w:t>Мърунцей</w:t>
      </w:r>
      <w:r w:rsidRPr="00E162C2">
        <w:rPr>
          <w:rFonts w:ascii="Cambria" w:hAnsi="Cambria"/>
          <w:noProof/>
          <w:sz w:val="24"/>
          <w:szCs w:val="24"/>
          <w:lang w:val="ru-RU"/>
        </w:rPr>
        <w:t xml:space="preserve"> и Турну Мъгуреле, но също така и с природния резерват от национален интерес Островул Маре.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Категориите местообитания, идентифицирани на нивото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и процентното покритие са: пясъчни плажове (5.46%), реки, езера (13.10%), блата, торфени зони (1.30%), естествени тревни съобщества, степи ( 1,20%), култури, обработваема земя (41,88%), пасища (14,04%), широколистни гори (13,13%), лозя и овощни градини (3,20%), изкуствени земи (0, 21%) и гори с преход (6,49%).</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е обявено за 84 вида птици, чието присъствие е докладвано на територията на обекта, видове, предвидени в член 4 от Директива 2009/147 / 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Директива 92/43 / ЕИО. Според Стандартния формуляр на обекта един вид е класифициран като </w:t>
      </w:r>
      <w:r w:rsidRPr="00630683">
        <w:rPr>
          <w:rFonts w:ascii="Cambria" w:hAnsi="Cambria"/>
          <w:noProof/>
          <w:sz w:val="24"/>
          <w:szCs w:val="24"/>
          <w:lang w:val="bg-BG"/>
        </w:rPr>
        <w:t xml:space="preserve">такъв със </w:t>
      </w:r>
      <w:r w:rsidRPr="00E162C2">
        <w:rPr>
          <w:rFonts w:ascii="Cambria" w:hAnsi="Cambria"/>
          <w:noProof/>
          <w:sz w:val="24"/>
          <w:szCs w:val="24"/>
          <w:lang w:val="ru-RU"/>
        </w:rPr>
        <w:t>средна или ниска защита, за 9 вида състоянието на опазване е добро, а за останалите изброени видове не е известно.</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Този сектор е остатък от долната </w:t>
      </w:r>
      <w:r w:rsidRPr="00630683">
        <w:rPr>
          <w:rFonts w:ascii="Cambria" w:hAnsi="Cambria"/>
          <w:noProof/>
          <w:sz w:val="24"/>
          <w:szCs w:val="24"/>
          <w:lang w:val="bg-BG"/>
        </w:rPr>
        <w:t>част на крайречието на</w:t>
      </w:r>
      <w:r w:rsidRPr="00E162C2">
        <w:rPr>
          <w:rFonts w:ascii="Cambria" w:hAnsi="Cambria"/>
          <w:noProof/>
          <w:sz w:val="24"/>
          <w:szCs w:val="24"/>
          <w:lang w:val="ru-RU"/>
        </w:rPr>
        <w:t xml:space="preserve"> Долен Олт, малко повлиян от човешкото присъствие. Олт се влива в река Дунав на км 604, между Турну </w:t>
      </w:r>
      <w:r w:rsidRPr="00630683">
        <w:rPr>
          <w:rFonts w:ascii="Cambria" w:hAnsi="Cambria"/>
          <w:noProof/>
          <w:sz w:val="24"/>
          <w:szCs w:val="24"/>
          <w:lang w:val="bg-BG"/>
        </w:rPr>
        <w:t>-</w:t>
      </w:r>
      <w:r w:rsidRPr="00E162C2">
        <w:rPr>
          <w:rFonts w:ascii="Cambria" w:hAnsi="Cambria"/>
          <w:noProof/>
          <w:sz w:val="24"/>
          <w:szCs w:val="24"/>
          <w:lang w:val="ru-RU"/>
        </w:rPr>
        <w:t xml:space="preserve">Мъгуреле и Ислаз, на територията на окръг Телеорман. На изток от местността Ислаз </w:t>
      </w:r>
      <w:r w:rsidRPr="00630683">
        <w:rPr>
          <w:rFonts w:ascii="Cambria" w:hAnsi="Cambria"/>
          <w:noProof/>
          <w:sz w:val="24"/>
          <w:szCs w:val="24"/>
          <w:lang w:val="bg-BG"/>
        </w:rPr>
        <w:t>крайречните територии</w:t>
      </w:r>
      <w:r w:rsidRPr="00E162C2">
        <w:rPr>
          <w:rFonts w:ascii="Cambria" w:hAnsi="Cambria"/>
          <w:noProof/>
          <w:sz w:val="24"/>
          <w:szCs w:val="24"/>
          <w:lang w:val="ru-RU"/>
        </w:rPr>
        <w:t xml:space="preserve"> на двете реки се обединяват и образуват по-ниска и по-широка повърхност. Последните километри, които Олт изминава до вливането си в Дунав, представляват единствената част, която запазва естествения облик на реката, с неконсолидирани бетонни брегове, стръмни, измити от течения, граничещи </w:t>
      </w:r>
      <w:r w:rsidRPr="00630683">
        <w:rPr>
          <w:rFonts w:ascii="Cambria" w:hAnsi="Cambria"/>
          <w:noProof/>
          <w:sz w:val="24"/>
          <w:szCs w:val="24"/>
          <w:lang w:val="bg-BG"/>
        </w:rPr>
        <w:t>наместа с</w:t>
      </w:r>
      <w:r w:rsidRPr="00E162C2">
        <w:rPr>
          <w:rFonts w:ascii="Cambria" w:hAnsi="Cambria"/>
          <w:noProof/>
          <w:sz w:val="24"/>
          <w:szCs w:val="24"/>
          <w:lang w:val="ru-RU"/>
        </w:rPr>
        <w:t xml:space="preserve"> тополи, върби или  елша и  също в този сектор се образуват пясъчни острови. Дори при вливането в река Дунав, на левия бряг, има </w:t>
      </w:r>
      <w:r w:rsidRPr="00630683">
        <w:rPr>
          <w:rFonts w:ascii="Cambria" w:hAnsi="Cambria"/>
          <w:noProof/>
          <w:sz w:val="24"/>
          <w:szCs w:val="24"/>
          <w:lang w:val="bg-BG"/>
        </w:rPr>
        <w:t>горички</w:t>
      </w:r>
      <w:r w:rsidRPr="00E162C2">
        <w:rPr>
          <w:rFonts w:ascii="Cambria" w:hAnsi="Cambria"/>
          <w:noProof/>
          <w:sz w:val="24"/>
          <w:szCs w:val="24"/>
          <w:lang w:val="ru-RU"/>
        </w:rPr>
        <w:t>, а на десния бряг има ливади, селскостопански култури и лесозащитна завеса, образувана от тополи.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Най-голямото значение на обекта се отдава от факта, че той </w:t>
      </w:r>
      <w:r w:rsidRPr="00630683">
        <w:rPr>
          <w:rFonts w:ascii="Cambria" w:hAnsi="Cambria"/>
          <w:noProof/>
          <w:sz w:val="24"/>
          <w:szCs w:val="24"/>
          <w:lang w:val="bg-BG"/>
        </w:rPr>
        <w:t>приютява</w:t>
      </w:r>
      <w:r w:rsidRPr="00E162C2">
        <w:rPr>
          <w:rFonts w:ascii="Cambria" w:hAnsi="Cambria"/>
          <w:noProof/>
          <w:sz w:val="24"/>
          <w:szCs w:val="24"/>
          <w:lang w:val="ru-RU"/>
        </w:rPr>
        <w:t xml:space="preserve"> важни </w:t>
      </w:r>
      <w:r w:rsidRPr="00630683">
        <w:rPr>
          <w:rFonts w:ascii="Cambria" w:hAnsi="Cambria"/>
          <w:noProof/>
          <w:sz w:val="24"/>
          <w:szCs w:val="24"/>
          <w:lang w:val="bg-BG"/>
        </w:rPr>
        <w:t>групи</w:t>
      </w:r>
      <w:r w:rsidRPr="00E162C2">
        <w:rPr>
          <w:rFonts w:ascii="Cambria" w:hAnsi="Cambria"/>
          <w:noProof/>
          <w:sz w:val="24"/>
          <w:szCs w:val="24"/>
          <w:lang w:val="ru-RU"/>
        </w:rPr>
        <w:t xml:space="preserve"> от защитени видове птици, а именно: 17 вида, изброени в приложение 1 към Директивата за птиците, 66 мигриращи вида, изброени в приложенията към Конвенцията за видовете от Бон и 3 вида застрашен в световен мащаб. Особено значение се отдава и на наличието на гнездови популации от видовете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noProof/>
          <w:sz w:val="24"/>
          <w:szCs w:val="24"/>
          <w:lang w:val="ru-RU"/>
        </w:rPr>
        <w:t xml:space="preserve"> и </w:t>
      </w:r>
      <w:r w:rsidRPr="00630683">
        <w:rPr>
          <w:rFonts w:ascii="Cambria" w:hAnsi="Cambria"/>
          <w:i/>
          <w:noProof/>
          <w:sz w:val="24"/>
          <w:szCs w:val="24"/>
          <w:lang w:val="fr-FR"/>
        </w:rPr>
        <w:t>Coracias</w:t>
      </w:r>
      <w:r w:rsidRPr="00E162C2">
        <w:rPr>
          <w:rFonts w:ascii="Cambria" w:hAnsi="Cambria"/>
          <w:i/>
          <w:noProof/>
          <w:sz w:val="24"/>
          <w:szCs w:val="24"/>
          <w:lang w:val="ru-RU"/>
        </w:rPr>
        <w:t xml:space="preserve"> </w:t>
      </w:r>
      <w:r w:rsidRPr="00630683">
        <w:rPr>
          <w:rFonts w:ascii="Cambria" w:hAnsi="Cambria"/>
          <w:i/>
          <w:noProof/>
          <w:sz w:val="24"/>
          <w:szCs w:val="24"/>
          <w:lang w:val="fr-FR"/>
        </w:rPr>
        <w:t>garrulus</w:t>
      </w:r>
      <w:r w:rsidRPr="00E162C2">
        <w:rPr>
          <w:rFonts w:ascii="Cambria" w:hAnsi="Cambria"/>
          <w:noProof/>
          <w:sz w:val="24"/>
          <w:szCs w:val="24"/>
          <w:lang w:val="ru-RU"/>
        </w:rPr>
        <w:t>. В същото време</w:t>
      </w:r>
      <w:r w:rsidRPr="00630683">
        <w:rPr>
          <w:rFonts w:ascii="Cambria" w:hAnsi="Cambria"/>
          <w:noProof/>
          <w:sz w:val="24"/>
          <w:szCs w:val="24"/>
          <w:lang w:val="bg-BG"/>
        </w:rPr>
        <w:t>,</w:t>
      </w:r>
      <w:r w:rsidRPr="00E162C2">
        <w:rPr>
          <w:rFonts w:ascii="Cambria" w:hAnsi="Cambria"/>
          <w:noProof/>
          <w:sz w:val="24"/>
          <w:szCs w:val="24"/>
          <w:lang w:val="ru-RU"/>
        </w:rPr>
        <w:t xml:space="preserve"> през юни 2016 г. той е определен и за </w:t>
      </w:r>
      <w:r w:rsidRPr="00630683">
        <w:rPr>
          <w:rFonts w:ascii="Cambria" w:hAnsi="Cambria"/>
          <w:noProof/>
          <w:sz w:val="24"/>
          <w:szCs w:val="24"/>
          <w:lang w:val="bg-BG"/>
        </w:rPr>
        <w:t xml:space="preserve">обект </w:t>
      </w:r>
      <w:r w:rsidRPr="00630683">
        <w:rPr>
          <w:rFonts w:ascii="Cambria" w:hAnsi="Cambria"/>
          <w:noProof/>
          <w:sz w:val="24"/>
          <w:szCs w:val="24"/>
          <w:lang w:val="fr-FR"/>
        </w:rPr>
        <w:t>Ramsar</w:t>
      </w:r>
      <w:r w:rsidRPr="00E162C2">
        <w:rPr>
          <w:rFonts w:ascii="Cambria" w:hAnsi="Cambria"/>
          <w:noProof/>
          <w:sz w:val="24"/>
          <w:szCs w:val="24"/>
          <w:lang w:val="ru-RU"/>
        </w:rPr>
        <w:t xml:space="preserve"> - влажна зона с международно значение.</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0026 </w:t>
      </w:r>
      <w:r w:rsidRPr="00630683">
        <w:rPr>
          <w:rFonts w:ascii="Cambria" w:hAnsi="Cambria"/>
          <w:i/>
          <w:noProof/>
          <w:sz w:val="24"/>
          <w:szCs w:val="24"/>
          <w:u w:val="single"/>
          <w:lang w:val="bg-BG"/>
        </w:rPr>
        <w:t>Течение на Дунав</w:t>
      </w:r>
      <w:r w:rsidRPr="00E162C2">
        <w:rPr>
          <w:rFonts w:ascii="Cambria" w:hAnsi="Cambria"/>
          <w:i/>
          <w:noProof/>
          <w:sz w:val="24"/>
          <w:szCs w:val="24"/>
          <w:u w:val="single"/>
          <w:lang w:val="ru-RU"/>
        </w:rPr>
        <w:t xml:space="preserve"> - Базиаш – Железни </w:t>
      </w:r>
      <w:r w:rsidRPr="00630683">
        <w:rPr>
          <w:rFonts w:ascii="Cambria" w:hAnsi="Cambria"/>
          <w:i/>
          <w:noProof/>
          <w:sz w:val="24"/>
          <w:szCs w:val="24"/>
          <w:u w:val="single"/>
          <w:lang w:val="bg-BG"/>
        </w:rPr>
        <w:t>врата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Сайтът се намира на територията на </w:t>
      </w:r>
      <w:r w:rsidRPr="00630683">
        <w:rPr>
          <w:rFonts w:ascii="Cambria" w:hAnsi="Cambria"/>
          <w:noProof/>
          <w:sz w:val="24"/>
          <w:szCs w:val="24"/>
          <w:lang w:val="bg-BG"/>
        </w:rPr>
        <w:t>окръзите</w:t>
      </w:r>
      <w:r w:rsidRPr="00E162C2">
        <w:rPr>
          <w:rFonts w:ascii="Cambria" w:hAnsi="Cambria"/>
          <w:noProof/>
          <w:sz w:val="24"/>
          <w:szCs w:val="24"/>
          <w:lang w:val="ru-RU"/>
        </w:rPr>
        <w:t xml:space="preserve"> Кара</w:t>
      </w:r>
      <w:r w:rsidRPr="00630683">
        <w:rPr>
          <w:rFonts w:ascii="Cambria" w:hAnsi="Cambria"/>
          <w:noProof/>
          <w:sz w:val="24"/>
          <w:szCs w:val="24"/>
          <w:lang w:val="bg-BG"/>
        </w:rPr>
        <w:t>ш</w:t>
      </w:r>
      <w:r w:rsidRPr="00E162C2">
        <w:rPr>
          <w:rFonts w:ascii="Cambria" w:hAnsi="Cambria"/>
          <w:noProof/>
          <w:sz w:val="24"/>
          <w:szCs w:val="24"/>
          <w:lang w:val="ru-RU"/>
        </w:rPr>
        <w:t xml:space="preserve">-Северин (56%) и Мехединц (44%), принадлежащи изцяло към континенталния биогеографски регион. Повърхността на </w:t>
      </w:r>
      <w:r w:rsidRPr="00630683">
        <w:rPr>
          <w:rFonts w:ascii="Cambria" w:hAnsi="Cambria"/>
          <w:noProof/>
          <w:sz w:val="24"/>
          <w:szCs w:val="24"/>
          <w:lang w:val="bg-BG"/>
        </w:rPr>
        <w:t>обекта</w:t>
      </w:r>
      <w:r w:rsidRPr="00E162C2">
        <w:rPr>
          <w:rFonts w:ascii="Cambria" w:hAnsi="Cambria"/>
          <w:noProof/>
          <w:sz w:val="24"/>
          <w:szCs w:val="24"/>
          <w:lang w:val="ru-RU"/>
        </w:rPr>
        <w:t xml:space="preserve"> е 10331,00 ха, средната надморска височина е 65 м, а максималната надморска височина е 192 м.</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Обектът</w:t>
      </w:r>
      <w:r w:rsidRPr="00E162C2">
        <w:rPr>
          <w:rFonts w:ascii="Cambria" w:hAnsi="Cambria"/>
          <w:noProof/>
          <w:sz w:val="24"/>
          <w:szCs w:val="24"/>
          <w:lang w:val="ru-RU"/>
        </w:rPr>
        <w:t xml:space="preserve"> се припокрива с друг </w:t>
      </w:r>
      <w:r w:rsidRPr="00630683">
        <w:rPr>
          <w:rFonts w:ascii="Cambria" w:hAnsi="Cambria"/>
          <w:noProof/>
          <w:sz w:val="24"/>
          <w:szCs w:val="24"/>
          <w:lang w:val="bg-BG"/>
        </w:rPr>
        <w:t>обект</w:t>
      </w:r>
      <w:r w:rsidRPr="00E162C2">
        <w:rPr>
          <w:rFonts w:ascii="Cambria" w:hAnsi="Cambria"/>
          <w:noProof/>
          <w:sz w:val="24"/>
          <w:szCs w:val="24"/>
          <w:lang w:val="ru-RU"/>
        </w:rPr>
        <w:t xml:space="preserve"> Натура 2000, а именно: </w:t>
      </w:r>
      <w:r w:rsidRPr="00630683">
        <w:rPr>
          <w:rFonts w:ascii="Cambria" w:hAnsi="Cambria"/>
          <w:noProof/>
          <w:sz w:val="24"/>
          <w:szCs w:val="24"/>
          <w:lang w:val="fr-FR"/>
        </w:rPr>
        <w:t>ROSCI</w:t>
      </w:r>
      <w:r w:rsidRPr="00E162C2">
        <w:rPr>
          <w:rFonts w:ascii="Cambria" w:hAnsi="Cambria"/>
          <w:noProof/>
          <w:sz w:val="24"/>
          <w:szCs w:val="24"/>
          <w:lang w:val="ru-RU"/>
        </w:rPr>
        <w:t>0206 Железни</w:t>
      </w:r>
      <w:r w:rsidRPr="00630683">
        <w:rPr>
          <w:rFonts w:ascii="Cambria" w:hAnsi="Cambria"/>
          <w:noProof/>
          <w:sz w:val="24"/>
          <w:szCs w:val="24"/>
          <w:lang w:val="bg-BG"/>
        </w:rPr>
        <w:t xml:space="preserve"> </w:t>
      </w:r>
      <w:r w:rsidRPr="00E162C2">
        <w:rPr>
          <w:rFonts w:ascii="Cambria" w:hAnsi="Cambria"/>
          <w:noProof/>
          <w:sz w:val="24"/>
          <w:szCs w:val="24"/>
          <w:lang w:val="ru-RU"/>
        </w:rPr>
        <w:t>врата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Стандартния формуляр на обекта, на повърхността му са разположени следните класове местообитания и степента им на покритие: реки, езера (95.18%), торфени блата (0.69%), култури (обработваема земя) (0.30% ), пасища (2,61%), друга обработваема земя (0,36%), широколистни гори (0,41%), други изкуствени земи (0,30%), горски местообитания (</w:t>
      </w:r>
      <w:r w:rsidRPr="00630683">
        <w:rPr>
          <w:rFonts w:ascii="Cambria" w:hAnsi="Cambria"/>
          <w:noProof/>
          <w:sz w:val="24"/>
          <w:szCs w:val="24"/>
          <w:lang w:val="bg-BG"/>
        </w:rPr>
        <w:t>преходни гори</w:t>
      </w:r>
      <w:r w:rsidRPr="00E162C2">
        <w:rPr>
          <w:rFonts w:ascii="Cambria" w:hAnsi="Cambria"/>
          <w:noProof/>
          <w:sz w:val="24"/>
          <w:szCs w:val="24"/>
          <w:lang w:val="ru-RU"/>
        </w:rPr>
        <w:t>) (0 , 10%).</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Мястото е определено за защита на 80 вида птици, посочени</w:t>
      </w:r>
      <w:r w:rsidR="00441236" w:rsidRPr="00E162C2">
        <w:rPr>
          <w:rFonts w:ascii="Cambria" w:hAnsi="Cambria"/>
          <w:noProof/>
          <w:sz w:val="24"/>
          <w:szCs w:val="24"/>
          <w:lang w:val="ru-RU"/>
        </w:rPr>
        <w:t xml:space="preserve"> в член 4 от Директива 2009/147</w:t>
      </w:r>
      <w:r w:rsidRPr="00E162C2">
        <w:rPr>
          <w:rFonts w:ascii="Cambria" w:hAnsi="Cambria"/>
          <w:noProof/>
          <w:sz w:val="24"/>
          <w:szCs w:val="24"/>
          <w:lang w:val="ru-RU"/>
        </w:rPr>
        <w:t>/ ЕО, видове, изброени в пр</w:t>
      </w:r>
      <w:r w:rsidR="00441236" w:rsidRPr="00E162C2">
        <w:rPr>
          <w:rFonts w:ascii="Cambria" w:hAnsi="Cambria"/>
          <w:noProof/>
          <w:sz w:val="24"/>
          <w:szCs w:val="24"/>
          <w:lang w:val="ru-RU"/>
        </w:rPr>
        <w:t xml:space="preserve">иложение </w:t>
      </w:r>
      <w:r w:rsidR="00441236" w:rsidRPr="00630683">
        <w:rPr>
          <w:rFonts w:ascii="Cambria" w:hAnsi="Cambria"/>
          <w:noProof/>
          <w:sz w:val="24"/>
          <w:szCs w:val="24"/>
          <w:lang w:val="fr-FR"/>
        </w:rPr>
        <w:t>II</w:t>
      </w:r>
      <w:r w:rsidR="00441236" w:rsidRPr="00E162C2">
        <w:rPr>
          <w:rFonts w:ascii="Cambria" w:hAnsi="Cambria"/>
          <w:noProof/>
          <w:sz w:val="24"/>
          <w:szCs w:val="24"/>
          <w:lang w:val="ru-RU"/>
        </w:rPr>
        <w:t xml:space="preserve"> към Директива 92/43/</w:t>
      </w:r>
      <w:r w:rsidRPr="00E162C2">
        <w:rPr>
          <w:rFonts w:ascii="Cambria" w:hAnsi="Cambria"/>
          <w:noProof/>
          <w:sz w:val="24"/>
          <w:szCs w:val="24"/>
          <w:lang w:val="ru-RU"/>
        </w:rPr>
        <w:t xml:space="preserve">ЕИО, и един важен вид земноводни </w:t>
      </w:r>
      <w:r w:rsidRPr="00E162C2">
        <w:rPr>
          <w:rFonts w:ascii="Cambria" w:hAnsi="Cambria"/>
          <w:i/>
          <w:noProof/>
          <w:sz w:val="24"/>
          <w:szCs w:val="24"/>
          <w:lang w:val="ru-RU"/>
        </w:rPr>
        <w:t xml:space="preserve">- </w:t>
      </w:r>
      <w:r w:rsidRPr="00630683">
        <w:rPr>
          <w:rFonts w:ascii="Cambria" w:hAnsi="Cambria"/>
          <w:i/>
          <w:noProof/>
          <w:sz w:val="24"/>
          <w:szCs w:val="24"/>
          <w:lang w:val="fr-FR"/>
        </w:rPr>
        <w:t>Bufo</w:t>
      </w:r>
      <w:r w:rsidRPr="00E162C2">
        <w:rPr>
          <w:rFonts w:ascii="Cambria" w:hAnsi="Cambria"/>
          <w:i/>
          <w:noProof/>
          <w:sz w:val="24"/>
          <w:szCs w:val="24"/>
          <w:lang w:val="ru-RU"/>
        </w:rPr>
        <w:t xml:space="preserve"> </w:t>
      </w:r>
      <w:r w:rsidRPr="00630683">
        <w:rPr>
          <w:rFonts w:ascii="Cambria" w:hAnsi="Cambria"/>
          <w:i/>
          <w:noProof/>
          <w:sz w:val="24"/>
          <w:szCs w:val="24"/>
          <w:lang w:val="fr-FR"/>
        </w:rPr>
        <w:t>bufo</w:t>
      </w:r>
      <w:r w:rsidRPr="00E162C2">
        <w:rPr>
          <w:rFonts w:ascii="Cambria" w:hAnsi="Cambria"/>
          <w:i/>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Обектът включва река Дунав с </w:t>
      </w:r>
      <w:r w:rsidRPr="00630683">
        <w:rPr>
          <w:rFonts w:ascii="Cambria" w:hAnsi="Cambria"/>
          <w:noProof/>
          <w:sz w:val="24"/>
          <w:szCs w:val="24"/>
          <w:lang w:val="bg-BG"/>
        </w:rPr>
        <w:t>утаечни</w:t>
      </w:r>
      <w:r w:rsidRPr="00E162C2">
        <w:rPr>
          <w:rFonts w:ascii="Cambria" w:hAnsi="Cambria"/>
          <w:noProof/>
          <w:sz w:val="24"/>
          <w:szCs w:val="24"/>
          <w:lang w:val="ru-RU"/>
        </w:rPr>
        <w:t xml:space="preserve"> брегове с растителност от тип </w:t>
      </w:r>
      <w:r w:rsidRPr="00630683">
        <w:rPr>
          <w:rFonts w:ascii="Cambria" w:hAnsi="Cambria"/>
          <w:noProof/>
          <w:sz w:val="24"/>
          <w:szCs w:val="24"/>
          <w:lang w:val="fr-FR"/>
        </w:rPr>
        <w:t>Hidrocharition</w:t>
      </w:r>
      <w:r w:rsidRPr="00E162C2">
        <w:rPr>
          <w:rFonts w:ascii="Cambria" w:hAnsi="Cambria"/>
          <w:noProof/>
          <w:sz w:val="24"/>
          <w:szCs w:val="24"/>
          <w:lang w:val="ru-RU"/>
        </w:rPr>
        <w:t xml:space="preserve">, ливади с храстови върби, представляващи национална и европейска концентрационна точка за многобройни видове диви птици, които са едно от малкото места, където на такава малка площ </w:t>
      </w:r>
      <w:r w:rsidRPr="00630683">
        <w:rPr>
          <w:rFonts w:ascii="Cambria" w:hAnsi="Cambria"/>
          <w:noProof/>
          <w:sz w:val="24"/>
          <w:szCs w:val="24"/>
          <w:lang w:val="bg-BG"/>
        </w:rPr>
        <w:t>да могат</w:t>
      </w:r>
      <w:r w:rsidRPr="00E162C2">
        <w:rPr>
          <w:rFonts w:ascii="Cambria" w:hAnsi="Cambria"/>
          <w:noProof/>
          <w:sz w:val="24"/>
          <w:szCs w:val="24"/>
          <w:lang w:val="ru-RU"/>
        </w:rPr>
        <w:t xml:space="preserve"> да се срещ</w:t>
      </w:r>
      <w:r w:rsidRPr="00630683">
        <w:rPr>
          <w:rFonts w:ascii="Cambria" w:hAnsi="Cambria"/>
          <w:noProof/>
          <w:sz w:val="24"/>
          <w:szCs w:val="24"/>
          <w:lang w:val="bg-BG"/>
        </w:rPr>
        <w:t>н</w:t>
      </w:r>
      <w:r w:rsidRPr="00E162C2">
        <w:rPr>
          <w:rFonts w:ascii="Cambria" w:hAnsi="Cambria"/>
          <w:noProof/>
          <w:sz w:val="24"/>
          <w:szCs w:val="24"/>
          <w:lang w:val="ru-RU"/>
        </w:rPr>
        <w:t>ат толкова голям брой видове диви птици.</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Този обект приютява важни фрупи от защитени видове птици. Според данните имаме следните категории: а) брой видове в приложение 1 към Директивата за птиците: 12 б) брой на други мигриращи видове, изброени в приложенията към Конвенцията за миграционните видове: 62 в) брой на застрашените видове в световен мащаб: 3</w:t>
      </w:r>
    </w:p>
    <w:p w:rsidR="00B21E99" w:rsidRPr="00E162C2" w:rsidRDefault="00B21E99" w:rsidP="00B21E99">
      <w:pPr>
        <w:spacing w:before="120" w:after="120" w:line="240" w:lineRule="auto"/>
        <w:jc w:val="both"/>
        <w:rPr>
          <w:rFonts w:ascii="Cambria" w:hAnsi="Cambria"/>
          <w:i/>
          <w:noProof/>
          <w:sz w:val="24"/>
          <w:szCs w:val="24"/>
          <w:lang w:val="ru-RU"/>
        </w:rPr>
      </w:pPr>
      <w:r w:rsidRPr="00E162C2">
        <w:rPr>
          <w:rFonts w:ascii="Cambria" w:hAnsi="Cambria"/>
          <w:noProof/>
          <w:sz w:val="24"/>
          <w:szCs w:val="24"/>
          <w:lang w:val="ru-RU"/>
        </w:rPr>
        <w:t xml:space="preserve">Мястото е важно по време на миграционния период за видовете: : </w:t>
      </w:r>
      <w:r w:rsidRPr="00630683">
        <w:rPr>
          <w:rFonts w:ascii="Cambria" w:hAnsi="Cambria"/>
          <w:i/>
          <w:noProof/>
          <w:sz w:val="24"/>
          <w:szCs w:val="24"/>
          <w:lang w:val="fr-FR"/>
        </w:rPr>
        <w:t>Mergus</w:t>
      </w:r>
      <w:r w:rsidRPr="00E162C2">
        <w:rPr>
          <w:rFonts w:ascii="Cambria" w:hAnsi="Cambria"/>
          <w:i/>
          <w:noProof/>
          <w:sz w:val="24"/>
          <w:szCs w:val="24"/>
          <w:lang w:val="ru-RU"/>
        </w:rPr>
        <w:t xml:space="preserve"> </w:t>
      </w:r>
      <w:r w:rsidRPr="00630683">
        <w:rPr>
          <w:rFonts w:ascii="Cambria" w:hAnsi="Cambria"/>
          <w:i/>
          <w:noProof/>
          <w:sz w:val="24"/>
          <w:szCs w:val="24"/>
          <w:lang w:val="fr-FR"/>
        </w:rPr>
        <w:t>albellus</w:t>
      </w:r>
      <w:r w:rsidRPr="00E162C2">
        <w:rPr>
          <w:rFonts w:ascii="Cambria" w:hAnsi="Cambria"/>
          <w:i/>
          <w:noProof/>
          <w:sz w:val="24"/>
          <w:szCs w:val="24"/>
          <w:lang w:val="ru-RU"/>
        </w:rPr>
        <w:t xml:space="preserve">, </w:t>
      </w:r>
      <w:r w:rsidRPr="00630683">
        <w:rPr>
          <w:rFonts w:ascii="Cambria" w:hAnsi="Cambria"/>
          <w:i/>
          <w:noProof/>
          <w:sz w:val="24"/>
          <w:szCs w:val="24"/>
          <w:lang w:val="fr-FR"/>
        </w:rPr>
        <w:t>Cygnus</w:t>
      </w:r>
      <w:r w:rsidRPr="00E162C2">
        <w:rPr>
          <w:rFonts w:ascii="Cambria" w:hAnsi="Cambria"/>
          <w:i/>
          <w:noProof/>
          <w:sz w:val="24"/>
          <w:szCs w:val="24"/>
          <w:lang w:val="ru-RU"/>
        </w:rPr>
        <w:t xml:space="preserve"> </w:t>
      </w:r>
      <w:r w:rsidRPr="00630683">
        <w:rPr>
          <w:rFonts w:ascii="Cambria" w:hAnsi="Cambria"/>
          <w:i/>
          <w:noProof/>
          <w:sz w:val="24"/>
          <w:szCs w:val="24"/>
          <w:lang w:val="fr-FR"/>
        </w:rPr>
        <w:t>cygnus</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i/>
          <w:noProof/>
          <w:sz w:val="24"/>
          <w:szCs w:val="24"/>
          <w:lang w:val="ru-RU"/>
        </w:rPr>
        <w:t xml:space="preserve">, </w:t>
      </w:r>
      <w:r w:rsidRPr="00630683">
        <w:rPr>
          <w:rFonts w:ascii="Cambria" w:hAnsi="Cambria"/>
          <w:i/>
          <w:noProof/>
          <w:sz w:val="24"/>
          <w:szCs w:val="24"/>
          <w:lang w:val="fr-FR"/>
        </w:rPr>
        <w:t>Anas</w:t>
      </w:r>
      <w:r w:rsidRPr="00E162C2">
        <w:rPr>
          <w:rFonts w:ascii="Cambria" w:hAnsi="Cambria"/>
          <w:i/>
          <w:noProof/>
          <w:sz w:val="24"/>
          <w:szCs w:val="24"/>
          <w:lang w:val="ru-RU"/>
        </w:rPr>
        <w:t xml:space="preserve"> </w:t>
      </w:r>
      <w:r w:rsidRPr="00630683">
        <w:rPr>
          <w:rFonts w:ascii="Cambria" w:hAnsi="Cambria"/>
          <w:i/>
          <w:noProof/>
          <w:sz w:val="24"/>
          <w:szCs w:val="24"/>
          <w:lang w:val="fr-FR"/>
        </w:rPr>
        <w:t>platyrhynchos</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ferina</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fuligula</w:t>
      </w:r>
      <w:r w:rsidRPr="00E162C2">
        <w:rPr>
          <w:rFonts w:ascii="Cambria" w:hAnsi="Cambria"/>
          <w:i/>
          <w:noProof/>
          <w:sz w:val="24"/>
          <w:szCs w:val="24"/>
          <w:lang w:val="ru-RU"/>
        </w:rPr>
        <w:t xml:space="preserve">, </w:t>
      </w:r>
      <w:r w:rsidRPr="00630683">
        <w:rPr>
          <w:rFonts w:ascii="Cambria" w:hAnsi="Cambria"/>
          <w:i/>
          <w:noProof/>
          <w:sz w:val="24"/>
          <w:szCs w:val="24"/>
          <w:lang w:val="fr-FR"/>
        </w:rPr>
        <w:t>Bucephala</w:t>
      </w:r>
      <w:r w:rsidRPr="00E162C2">
        <w:rPr>
          <w:rFonts w:ascii="Cambria" w:hAnsi="Cambria"/>
          <w:i/>
          <w:noProof/>
          <w:sz w:val="24"/>
          <w:szCs w:val="24"/>
          <w:lang w:val="ru-RU"/>
        </w:rPr>
        <w:t xml:space="preserve"> </w:t>
      </w:r>
      <w:r w:rsidRPr="00630683">
        <w:rPr>
          <w:rFonts w:ascii="Cambria" w:hAnsi="Cambria"/>
          <w:i/>
          <w:noProof/>
          <w:sz w:val="24"/>
          <w:szCs w:val="24"/>
          <w:lang w:val="fr-FR"/>
        </w:rPr>
        <w:t>clangula</w:t>
      </w:r>
      <w:r w:rsidRPr="00E162C2">
        <w:rPr>
          <w:rFonts w:ascii="Cambria" w:hAnsi="Cambria"/>
          <w:noProof/>
          <w:sz w:val="24"/>
          <w:szCs w:val="24"/>
          <w:lang w:val="ru-RU"/>
        </w:rPr>
        <w:t xml:space="preserve">.  Мястото е важно за зимуване за следните видове: </w:t>
      </w:r>
      <w:r w:rsidRPr="00630683">
        <w:rPr>
          <w:rFonts w:ascii="Cambria" w:hAnsi="Cambria"/>
          <w:i/>
          <w:noProof/>
          <w:sz w:val="24"/>
          <w:szCs w:val="24"/>
          <w:lang w:val="fr-FR"/>
        </w:rPr>
        <w:t>Mergus</w:t>
      </w:r>
      <w:r w:rsidRPr="00E162C2">
        <w:rPr>
          <w:rFonts w:ascii="Cambria" w:hAnsi="Cambria"/>
          <w:i/>
          <w:noProof/>
          <w:sz w:val="24"/>
          <w:szCs w:val="24"/>
          <w:lang w:val="ru-RU"/>
        </w:rPr>
        <w:t xml:space="preserve"> </w:t>
      </w:r>
      <w:r w:rsidRPr="00630683">
        <w:rPr>
          <w:rFonts w:ascii="Cambria" w:hAnsi="Cambria"/>
          <w:i/>
          <w:noProof/>
          <w:sz w:val="24"/>
          <w:szCs w:val="24"/>
          <w:lang w:val="fr-FR"/>
        </w:rPr>
        <w:t>albellus</w:t>
      </w:r>
      <w:r w:rsidRPr="00E162C2">
        <w:rPr>
          <w:rFonts w:ascii="Cambria" w:hAnsi="Cambria"/>
          <w:i/>
          <w:noProof/>
          <w:sz w:val="24"/>
          <w:szCs w:val="24"/>
          <w:lang w:val="ru-RU"/>
        </w:rPr>
        <w:t xml:space="preserve">, </w:t>
      </w:r>
      <w:r w:rsidRPr="00630683">
        <w:rPr>
          <w:rFonts w:ascii="Cambria" w:hAnsi="Cambria"/>
          <w:i/>
          <w:noProof/>
          <w:sz w:val="24"/>
          <w:szCs w:val="24"/>
          <w:lang w:val="fr-FR"/>
        </w:rPr>
        <w:t>Cygnus</w:t>
      </w:r>
      <w:r w:rsidRPr="00E162C2">
        <w:rPr>
          <w:rFonts w:ascii="Cambria" w:hAnsi="Cambria"/>
          <w:i/>
          <w:noProof/>
          <w:sz w:val="24"/>
          <w:szCs w:val="24"/>
          <w:lang w:val="ru-RU"/>
        </w:rPr>
        <w:t xml:space="preserve"> </w:t>
      </w:r>
      <w:r w:rsidRPr="00630683">
        <w:rPr>
          <w:rFonts w:ascii="Cambria" w:hAnsi="Cambria"/>
          <w:i/>
          <w:noProof/>
          <w:sz w:val="24"/>
          <w:szCs w:val="24"/>
          <w:lang w:val="fr-FR"/>
        </w:rPr>
        <w:t>cygnus</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alba</w:t>
      </w:r>
      <w:r w:rsidRPr="00E162C2">
        <w:rPr>
          <w:rFonts w:ascii="Cambria" w:hAnsi="Cambria"/>
          <w:i/>
          <w:noProof/>
          <w:sz w:val="24"/>
          <w:szCs w:val="24"/>
          <w:lang w:val="ru-RU"/>
        </w:rPr>
        <w:t xml:space="preserve">, </w:t>
      </w:r>
      <w:r w:rsidRPr="00630683">
        <w:rPr>
          <w:rFonts w:ascii="Cambria" w:hAnsi="Cambria"/>
          <w:i/>
          <w:noProof/>
          <w:sz w:val="24"/>
          <w:szCs w:val="24"/>
          <w:lang w:val="fr-FR"/>
        </w:rPr>
        <w:t>Anas</w:t>
      </w:r>
      <w:r w:rsidRPr="00E162C2">
        <w:rPr>
          <w:rFonts w:ascii="Cambria" w:hAnsi="Cambria"/>
          <w:i/>
          <w:noProof/>
          <w:sz w:val="24"/>
          <w:szCs w:val="24"/>
          <w:lang w:val="ru-RU"/>
        </w:rPr>
        <w:t xml:space="preserve"> </w:t>
      </w:r>
      <w:r w:rsidRPr="00630683">
        <w:rPr>
          <w:rFonts w:ascii="Cambria" w:hAnsi="Cambria"/>
          <w:i/>
          <w:noProof/>
          <w:sz w:val="24"/>
          <w:szCs w:val="24"/>
          <w:lang w:val="fr-FR"/>
        </w:rPr>
        <w:t>platyrhynchos</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ferina</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fuligula</w:t>
      </w:r>
      <w:r w:rsidRPr="00E162C2">
        <w:rPr>
          <w:rFonts w:ascii="Cambria" w:hAnsi="Cambria"/>
          <w:i/>
          <w:noProof/>
          <w:sz w:val="24"/>
          <w:szCs w:val="24"/>
          <w:lang w:val="ru-RU"/>
        </w:rPr>
        <w:t xml:space="preserve">, </w:t>
      </w:r>
      <w:r w:rsidRPr="00630683">
        <w:rPr>
          <w:rFonts w:ascii="Cambria" w:hAnsi="Cambria"/>
          <w:i/>
          <w:noProof/>
          <w:sz w:val="24"/>
          <w:szCs w:val="24"/>
          <w:lang w:val="fr-FR"/>
        </w:rPr>
        <w:t>Bucephala</w:t>
      </w:r>
      <w:r w:rsidRPr="00E162C2">
        <w:rPr>
          <w:rFonts w:ascii="Cambria" w:hAnsi="Cambria"/>
          <w:i/>
          <w:noProof/>
          <w:sz w:val="24"/>
          <w:szCs w:val="24"/>
          <w:lang w:val="ru-RU"/>
        </w:rPr>
        <w:t xml:space="preserve"> </w:t>
      </w:r>
      <w:r w:rsidRPr="00630683">
        <w:rPr>
          <w:rFonts w:ascii="Cambria" w:hAnsi="Cambria"/>
          <w:i/>
          <w:noProof/>
          <w:sz w:val="24"/>
          <w:szCs w:val="24"/>
          <w:lang w:val="fr-FR"/>
        </w:rPr>
        <w:t>clangula</w:t>
      </w:r>
      <w:r w:rsidRPr="00E162C2">
        <w:rPr>
          <w:rFonts w:ascii="Cambria" w:hAnsi="Cambria"/>
          <w:i/>
          <w:noProof/>
          <w:sz w:val="24"/>
          <w:szCs w:val="24"/>
          <w:lang w:val="ru-RU"/>
        </w:rPr>
        <w:t xml:space="preserve">, </w:t>
      </w:r>
      <w:r w:rsidRPr="00630683">
        <w:rPr>
          <w:rFonts w:ascii="Cambria" w:hAnsi="Cambria"/>
          <w:i/>
          <w:noProof/>
          <w:sz w:val="24"/>
          <w:szCs w:val="24"/>
          <w:lang w:val="fr-FR"/>
        </w:rPr>
        <w:t>Fulica</w:t>
      </w:r>
      <w:r w:rsidRPr="00E162C2">
        <w:rPr>
          <w:rFonts w:ascii="Cambria" w:hAnsi="Cambria"/>
          <w:i/>
          <w:noProof/>
          <w:sz w:val="24"/>
          <w:szCs w:val="24"/>
          <w:lang w:val="ru-RU"/>
        </w:rPr>
        <w:t xml:space="preserve"> </w:t>
      </w:r>
      <w:r w:rsidRPr="00630683">
        <w:rPr>
          <w:rFonts w:ascii="Cambria" w:hAnsi="Cambria"/>
          <w:i/>
          <w:noProof/>
          <w:sz w:val="24"/>
          <w:szCs w:val="24"/>
          <w:lang w:val="fr-FR"/>
        </w:rPr>
        <w:t>atra</w:t>
      </w:r>
      <w:r w:rsidRPr="00E162C2">
        <w:rPr>
          <w:rFonts w:ascii="Cambria" w:hAnsi="Cambria"/>
          <w:i/>
          <w:noProof/>
          <w:sz w:val="24"/>
          <w:szCs w:val="24"/>
          <w:lang w:val="ru-RU"/>
        </w:rPr>
        <w:t>.</w:t>
      </w:r>
    </w:p>
    <w:p w:rsidR="00B21E99" w:rsidRPr="00E162C2" w:rsidRDefault="00B21E99" w:rsidP="00B21E99">
      <w:pPr>
        <w:spacing w:before="120" w:after="120" w:line="240" w:lineRule="auto"/>
        <w:jc w:val="both"/>
        <w:rPr>
          <w:rFonts w:ascii="Cambria" w:hAnsi="Cambria" w:cs="Times New Roman"/>
          <w:bCs/>
          <w:noProof/>
          <w:sz w:val="24"/>
          <w:szCs w:val="24"/>
          <w:lang w:val="ru-RU"/>
        </w:rPr>
      </w:pPr>
      <w:r w:rsidRPr="00E162C2">
        <w:rPr>
          <w:rFonts w:ascii="Cambria" w:hAnsi="Cambria"/>
          <w:noProof/>
          <w:sz w:val="24"/>
          <w:szCs w:val="24"/>
          <w:lang w:val="ru-RU"/>
        </w:rPr>
        <w:t xml:space="preserve">По време на миграционния период мястото е дом на повече от 20 000 екземпляра морски птици, което го прави възможен кандидат за  </w:t>
      </w:r>
      <w:r w:rsidRPr="00630683">
        <w:rPr>
          <w:rFonts w:ascii="Cambria" w:hAnsi="Cambria"/>
          <w:noProof/>
          <w:sz w:val="24"/>
          <w:szCs w:val="24"/>
          <w:lang w:val="fr-FR"/>
        </w:rPr>
        <w:t>RAMSAR</w:t>
      </w:r>
      <w:r w:rsidRPr="00E162C2">
        <w:rPr>
          <w:rFonts w:ascii="Cambria" w:hAnsi="Cambria"/>
          <w:noProof/>
          <w:sz w:val="24"/>
          <w:szCs w:val="24"/>
          <w:lang w:val="ru-RU"/>
        </w:rPr>
        <w:t xml:space="preserve"> обект.</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0046 Груя – Гърла </w:t>
      </w:r>
      <w:r w:rsidRPr="00630683">
        <w:rPr>
          <w:rFonts w:ascii="Cambria" w:hAnsi="Cambria"/>
          <w:i/>
          <w:noProof/>
          <w:sz w:val="24"/>
          <w:szCs w:val="24"/>
          <w:u w:val="single"/>
          <w:lang w:val="bg-BG"/>
        </w:rPr>
        <w:t>Маре</w:t>
      </w:r>
      <w:r w:rsidRPr="00E162C2">
        <w:rPr>
          <w:rFonts w:ascii="Cambria" w:hAnsi="Cambria"/>
          <w:i/>
          <w:noProof/>
          <w:sz w:val="24"/>
          <w:szCs w:val="24"/>
          <w:u w:val="single"/>
          <w:lang w:val="ru-RU"/>
        </w:rPr>
        <w:t xml:space="preserve"> </w:t>
      </w:r>
    </w:p>
    <w:p w:rsidR="00B21E99" w:rsidRPr="00E162C2" w:rsidRDefault="00B21E99" w:rsidP="00B21E99">
      <w:pPr>
        <w:spacing w:before="120" w:after="120" w:line="240" w:lineRule="auto"/>
        <w:jc w:val="both"/>
        <w:rPr>
          <w:rFonts w:ascii="Cambria" w:hAnsi="Cambria"/>
          <w:noProof/>
          <w:sz w:val="24"/>
          <w:szCs w:val="24"/>
          <w:lang w:val="ru-RU"/>
        </w:rPr>
      </w:pPr>
      <w:r w:rsidRPr="00630683">
        <w:rPr>
          <w:rFonts w:ascii="Cambria" w:hAnsi="Cambria"/>
          <w:noProof/>
          <w:sz w:val="24"/>
          <w:szCs w:val="24"/>
          <w:lang w:val="fr-FR"/>
        </w:rPr>
        <w:t>ROSPA</w:t>
      </w:r>
      <w:r w:rsidRPr="00E162C2">
        <w:rPr>
          <w:rFonts w:ascii="Cambria" w:hAnsi="Cambria"/>
          <w:noProof/>
          <w:sz w:val="24"/>
          <w:szCs w:val="24"/>
          <w:lang w:val="ru-RU"/>
        </w:rPr>
        <w:t xml:space="preserve">0046 Груя – Гърла </w:t>
      </w:r>
      <w:r w:rsidRPr="00630683">
        <w:rPr>
          <w:rFonts w:ascii="Cambria" w:hAnsi="Cambria"/>
          <w:noProof/>
          <w:sz w:val="24"/>
          <w:szCs w:val="24"/>
          <w:lang w:val="bg-BG"/>
        </w:rPr>
        <w:t>Маре</w:t>
      </w:r>
      <w:r w:rsidRPr="00E162C2">
        <w:rPr>
          <w:rFonts w:ascii="Cambria" w:hAnsi="Cambria"/>
          <w:noProof/>
          <w:sz w:val="24"/>
          <w:szCs w:val="24"/>
          <w:lang w:val="ru-RU"/>
        </w:rPr>
        <w:t xml:space="preserve"> е специална зона за защита на авифауната, разположена в континенталния биогеографски регион, в окръг </w:t>
      </w:r>
      <w:r w:rsidRPr="00630683">
        <w:rPr>
          <w:rFonts w:ascii="Cambria" w:hAnsi="Cambria"/>
          <w:noProof/>
          <w:sz w:val="24"/>
          <w:szCs w:val="24"/>
          <w:lang w:val="bg-BG"/>
        </w:rPr>
        <w:t>Мехединц</w:t>
      </w:r>
      <w:r w:rsidRPr="00E162C2">
        <w:rPr>
          <w:rFonts w:ascii="Cambria" w:hAnsi="Cambria"/>
          <w:noProof/>
          <w:sz w:val="24"/>
          <w:szCs w:val="24"/>
          <w:lang w:val="ru-RU"/>
        </w:rPr>
        <w:t xml:space="preserve">. Тя има площ от 2963 ха, а надморската височина варира от 27 м (минимална надморска височина) до 90 м (максимална надморска височина). Районът се припокрива частично с местата по Натура 2000 </w:t>
      </w:r>
      <w:r w:rsidRPr="00630683">
        <w:rPr>
          <w:rFonts w:ascii="Cambria" w:hAnsi="Cambria"/>
          <w:noProof/>
          <w:sz w:val="24"/>
          <w:szCs w:val="24"/>
          <w:lang w:val="fr-FR"/>
        </w:rPr>
        <w:t>ROSCI</w:t>
      </w:r>
      <w:r w:rsidRPr="00E162C2">
        <w:rPr>
          <w:rFonts w:ascii="Cambria" w:hAnsi="Cambria"/>
          <w:noProof/>
          <w:sz w:val="24"/>
          <w:szCs w:val="24"/>
          <w:lang w:val="ru-RU"/>
        </w:rPr>
        <w:t xml:space="preserve">0299 Дунав при </w:t>
      </w:r>
      <w:r w:rsidRPr="00630683">
        <w:rPr>
          <w:rFonts w:ascii="Cambria" w:hAnsi="Cambria"/>
          <w:noProof/>
          <w:sz w:val="24"/>
          <w:szCs w:val="24"/>
          <w:lang w:val="bg-BG"/>
        </w:rPr>
        <w:t>Гърла Маре</w:t>
      </w:r>
      <w:r w:rsidRPr="00E162C2">
        <w:rPr>
          <w:rFonts w:ascii="Cambria" w:hAnsi="Cambria"/>
          <w:noProof/>
          <w:sz w:val="24"/>
          <w:szCs w:val="24"/>
          <w:lang w:val="ru-RU"/>
        </w:rPr>
        <w:t xml:space="preserve"> - </w:t>
      </w:r>
      <w:r w:rsidRPr="00630683">
        <w:rPr>
          <w:rFonts w:ascii="Cambria" w:hAnsi="Cambria"/>
          <w:noProof/>
          <w:sz w:val="24"/>
          <w:szCs w:val="24"/>
          <w:lang w:val="bg-BG"/>
        </w:rPr>
        <w:t>Маглавиц</w:t>
      </w:r>
      <w:r w:rsidRPr="00E162C2">
        <w:rPr>
          <w:rFonts w:ascii="Cambria" w:hAnsi="Cambria"/>
          <w:noProof/>
          <w:sz w:val="24"/>
          <w:szCs w:val="24"/>
          <w:lang w:val="ru-RU"/>
        </w:rPr>
        <w:t xml:space="preserve"> и </w:t>
      </w:r>
      <w:r w:rsidRPr="00630683">
        <w:rPr>
          <w:rFonts w:ascii="Cambria" w:hAnsi="Cambria"/>
          <w:noProof/>
          <w:sz w:val="24"/>
          <w:szCs w:val="24"/>
          <w:lang w:val="fr-FR"/>
        </w:rPr>
        <w:t>ROSCI</w:t>
      </w:r>
      <w:r w:rsidRPr="00E162C2">
        <w:rPr>
          <w:rFonts w:ascii="Cambria" w:hAnsi="Cambria"/>
          <w:noProof/>
          <w:sz w:val="24"/>
          <w:szCs w:val="24"/>
          <w:lang w:val="ru-RU"/>
        </w:rPr>
        <w:t xml:space="preserve">0306 </w:t>
      </w:r>
      <w:r w:rsidRPr="00630683">
        <w:rPr>
          <w:rFonts w:ascii="Cambria" w:hAnsi="Cambria"/>
          <w:noProof/>
          <w:sz w:val="24"/>
          <w:szCs w:val="24"/>
          <w:lang w:val="bg-BG"/>
        </w:rPr>
        <w:t>Жиана</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Основните типове местообитания, характерни за обекта, са: реки, езера (7,85%), блата, торфища (19,96%), естествени тревни съобщества, степи (0,72%), култури, обработваема земя (2,98%), пасища (12,68%), широколистни гори (30,74%), лози и овощни градини (2,13%) и преходни гори (22,92%).</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определен за 71 вида птици, чието присъствие е докладвано на територията на обекта, видове, предвидени</w:t>
      </w:r>
      <w:r w:rsidR="00441236" w:rsidRPr="00E162C2">
        <w:rPr>
          <w:rFonts w:ascii="Cambria" w:hAnsi="Cambria"/>
          <w:noProof/>
          <w:sz w:val="24"/>
          <w:szCs w:val="24"/>
          <w:lang w:val="ru-RU"/>
        </w:rPr>
        <w:t xml:space="preserve"> в член 4 от Директива 2009/147/</w:t>
      </w:r>
      <w:r w:rsidRPr="00E162C2">
        <w:rPr>
          <w:rFonts w:ascii="Cambria" w:hAnsi="Cambria"/>
          <w:noProof/>
          <w:sz w:val="24"/>
          <w:szCs w:val="24"/>
          <w:lang w:val="ru-RU"/>
        </w:rPr>
        <w:t xml:space="preserve">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w:t>
      </w:r>
      <w:r w:rsidR="00441236" w:rsidRPr="00E162C2">
        <w:rPr>
          <w:rFonts w:ascii="Cambria" w:hAnsi="Cambria"/>
          <w:noProof/>
          <w:sz w:val="24"/>
          <w:szCs w:val="24"/>
          <w:lang w:val="ru-RU"/>
        </w:rPr>
        <w:t xml:space="preserve"> Директива 92/43/</w:t>
      </w:r>
      <w:r w:rsidRPr="00E162C2">
        <w:rPr>
          <w:rFonts w:ascii="Cambria" w:hAnsi="Cambria"/>
          <w:noProof/>
          <w:sz w:val="24"/>
          <w:szCs w:val="24"/>
          <w:lang w:val="ru-RU"/>
        </w:rPr>
        <w:t>ЕИО. Според Стандартния формуляр на обекта 2 вида имат среден или нисък природозащитен статус, 15 вида имат добро природозащитно състояние, а само един има много добро природозащитно състояние. За останалите видове липсва оценка на състоянието на опазване.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Разположен в </w:t>
      </w:r>
      <w:r w:rsidRPr="00630683">
        <w:rPr>
          <w:rFonts w:ascii="Cambria" w:hAnsi="Cambria"/>
          <w:noProof/>
          <w:sz w:val="24"/>
          <w:szCs w:val="24"/>
          <w:lang w:val="bg-BG"/>
        </w:rPr>
        <w:t xml:space="preserve">наводнената </w:t>
      </w:r>
      <w:r w:rsidRPr="00E162C2">
        <w:rPr>
          <w:rFonts w:ascii="Cambria" w:hAnsi="Cambria"/>
          <w:noProof/>
          <w:sz w:val="24"/>
          <w:szCs w:val="24"/>
          <w:lang w:val="ru-RU"/>
        </w:rPr>
        <w:t xml:space="preserve">крайречна зона на река Дунав, този обект следва формата на левия бряг на реката. Възникващата растителност не може да расте твърде много, но потопената е в изобилие и осигурява подкрепа за </w:t>
      </w:r>
      <w:r w:rsidRPr="00630683">
        <w:rPr>
          <w:rFonts w:ascii="Cambria" w:hAnsi="Cambria"/>
          <w:noProof/>
          <w:sz w:val="24"/>
          <w:szCs w:val="24"/>
          <w:lang w:val="bg-BG"/>
        </w:rPr>
        <w:t>гнездата на</w:t>
      </w:r>
      <w:r w:rsidRPr="00E162C2">
        <w:rPr>
          <w:rFonts w:ascii="Cambria" w:hAnsi="Cambria"/>
          <w:noProof/>
          <w:sz w:val="24"/>
          <w:szCs w:val="24"/>
          <w:lang w:val="ru-RU"/>
        </w:rPr>
        <w:t xml:space="preserve"> </w:t>
      </w:r>
      <w:r w:rsidRPr="00630683">
        <w:rPr>
          <w:rFonts w:ascii="Cambria" w:hAnsi="Cambria"/>
          <w:noProof/>
          <w:sz w:val="24"/>
          <w:szCs w:val="24"/>
          <w:lang w:val="bg-BG"/>
        </w:rPr>
        <w:t>големия гмурец</w:t>
      </w:r>
      <w:r w:rsidRPr="00E162C2">
        <w:rPr>
          <w:rFonts w:ascii="Cambria" w:hAnsi="Cambria"/>
          <w:noProof/>
          <w:sz w:val="24"/>
          <w:szCs w:val="24"/>
          <w:lang w:val="ru-RU"/>
        </w:rPr>
        <w:t xml:space="preserve"> (</w:t>
      </w:r>
      <w:r w:rsidRPr="00630683">
        <w:rPr>
          <w:rFonts w:ascii="Cambria" w:hAnsi="Cambria"/>
          <w:i/>
          <w:noProof/>
          <w:sz w:val="24"/>
          <w:szCs w:val="24"/>
          <w:lang w:val="fr-FR"/>
        </w:rPr>
        <w:t>Podiceps</w:t>
      </w:r>
      <w:r w:rsidRPr="00E162C2">
        <w:rPr>
          <w:rFonts w:ascii="Cambria" w:hAnsi="Cambria"/>
          <w:i/>
          <w:noProof/>
          <w:sz w:val="24"/>
          <w:szCs w:val="24"/>
          <w:lang w:val="ru-RU"/>
        </w:rPr>
        <w:t xml:space="preserve"> </w:t>
      </w:r>
      <w:r w:rsidRPr="00630683">
        <w:rPr>
          <w:rFonts w:ascii="Cambria" w:hAnsi="Cambria"/>
          <w:i/>
          <w:noProof/>
          <w:sz w:val="24"/>
          <w:szCs w:val="24"/>
          <w:lang w:val="fr-FR"/>
        </w:rPr>
        <w:t>cristatus</w:t>
      </w:r>
      <w:r w:rsidRPr="00E162C2">
        <w:rPr>
          <w:rFonts w:ascii="Cambria" w:hAnsi="Cambria"/>
          <w:noProof/>
          <w:sz w:val="24"/>
          <w:szCs w:val="24"/>
          <w:lang w:val="ru-RU"/>
        </w:rPr>
        <w:t xml:space="preserve">) и </w:t>
      </w:r>
      <w:r w:rsidRPr="00630683">
        <w:rPr>
          <w:rFonts w:ascii="Cambria" w:hAnsi="Cambria"/>
          <w:noProof/>
          <w:sz w:val="24"/>
          <w:szCs w:val="24"/>
          <w:lang w:val="bg-BG"/>
        </w:rPr>
        <w:t>белобузата рибарка</w:t>
      </w:r>
      <w:r w:rsidRPr="00E162C2">
        <w:rPr>
          <w:rFonts w:ascii="Cambria" w:hAnsi="Cambria"/>
          <w:noProof/>
          <w:sz w:val="24"/>
          <w:szCs w:val="24"/>
          <w:lang w:val="ru-RU"/>
        </w:rPr>
        <w:t xml:space="preserve"> (</w:t>
      </w:r>
      <w:r w:rsidRPr="00630683">
        <w:rPr>
          <w:rFonts w:ascii="Cambria" w:hAnsi="Cambria"/>
          <w:i/>
          <w:noProof/>
          <w:sz w:val="24"/>
          <w:szCs w:val="24"/>
          <w:lang w:val="fr-FR"/>
        </w:rPr>
        <w:t>Chlidonias</w:t>
      </w:r>
      <w:r w:rsidRPr="00E162C2">
        <w:rPr>
          <w:rFonts w:ascii="Cambria" w:hAnsi="Cambria"/>
          <w:i/>
          <w:noProof/>
          <w:sz w:val="24"/>
          <w:szCs w:val="24"/>
          <w:lang w:val="ru-RU"/>
        </w:rPr>
        <w:t xml:space="preserve"> </w:t>
      </w:r>
      <w:r w:rsidRPr="00630683">
        <w:rPr>
          <w:rFonts w:ascii="Cambria" w:hAnsi="Cambria"/>
          <w:i/>
          <w:noProof/>
          <w:sz w:val="24"/>
          <w:szCs w:val="24"/>
          <w:lang w:val="fr-FR"/>
        </w:rPr>
        <w:t>hybridus</w:t>
      </w:r>
      <w:r w:rsidRPr="00E162C2">
        <w:rPr>
          <w:rFonts w:ascii="Cambria" w:hAnsi="Cambria"/>
          <w:noProof/>
          <w:sz w:val="24"/>
          <w:szCs w:val="24"/>
          <w:lang w:val="ru-RU"/>
        </w:rPr>
        <w:t xml:space="preserve">). </w:t>
      </w:r>
      <w:r w:rsidRPr="00630683">
        <w:rPr>
          <w:rFonts w:ascii="Cambria" w:hAnsi="Cambria"/>
          <w:noProof/>
          <w:sz w:val="24"/>
          <w:szCs w:val="24"/>
          <w:lang w:val="bg-BG"/>
        </w:rPr>
        <w:t>Блатото</w:t>
      </w:r>
      <w:r w:rsidRPr="00E162C2">
        <w:rPr>
          <w:rFonts w:ascii="Cambria" w:hAnsi="Cambria"/>
          <w:noProof/>
          <w:sz w:val="24"/>
          <w:szCs w:val="24"/>
          <w:lang w:val="ru-RU"/>
        </w:rPr>
        <w:t xml:space="preserve"> Груя привлича в този район впечатляващ брой птици, както по отношение на броя на видовете, така и по броя на </w:t>
      </w:r>
      <w:r w:rsidRPr="00630683">
        <w:rPr>
          <w:rFonts w:ascii="Cambria" w:hAnsi="Cambria"/>
          <w:noProof/>
          <w:sz w:val="24"/>
          <w:szCs w:val="24"/>
          <w:lang w:val="bg-BG"/>
        </w:rPr>
        <w:t>отделни бройки,</w:t>
      </w:r>
      <w:r w:rsidRPr="00E162C2">
        <w:rPr>
          <w:rFonts w:ascii="Cambria" w:hAnsi="Cambria"/>
          <w:noProof/>
          <w:sz w:val="24"/>
          <w:szCs w:val="24"/>
          <w:lang w:val="ru-RU"/>
        </w:rPr>
        <w:t xml:space="preserve"> в горещите и студените сезони,  в този на зимуването.</w:t>
      </w:r>
    </w:p>
    <w:p w:rsidR="00B21E99" w:rsidRPr="00630683" w:rsidRDefault="00B21E99" w:rsidP="00B21E99">
      <w:pPr>
        <w:spacing w:before="120" w:after="120" w:line="240" w:lineRule="auto"/>
        <w:jc w:val="both"/>
        <w:rPr>
          <w:lang w:val="bg-BG"/>
        </w:rPr>
      </w:pPr>
      <w:r w:rsidRPr="00630683">
        <w:rPr>
          <w:rFonts w:ascii="Cambria" w:hAnsi="Cambria"/>
          <w:noProof/>
          <w:sz w:val="24"/>
          <w:szCs w:val="24"/>
          <w:lang w:val="bg-BG"/>
        </w:rPr>
        <w:t>Обектът приютява</w:t>
      </w:r>
      <w:r w:rsidRPr="00E162C2">
        <w:rPr>
          <w:rFonts w:ascii="Cambria" w:hAnsi="Cambria"/>
          <w:noProof/>
          <w:sz w:val="24"/>
          <w:szCs w:val="24"/>
          <w:lang w:val="ru-RU"/>
        </w:rPr>
        <w:t xml:space="preserve"> важни </w:t>
      </w:r>
      <w:r w:rsidRPr="00630683">
        <w:rPr>
          <w:rFonts w:ascii="Cambria" w:hAnsi="Cambria"/>
          <w:noProof/>
          <w:sz w:val="24"/>
          <w:szCs w:val="24"/>
          <w:lang w:val="bg-BG"/>
        </w:rPr>
        <w:t>групи</w:t>
      </w:r>
      <w:r w:rsidRPr="00E162C2">
        <w:rPr>
          <w:rFonts w:ascii="Cambria" w:hAnsi="Cambria"/>
          <w:noProof/>
          <w:sz w:val="24"/>
          <w:szCs w:val="24"/>
          <w:lang w:val="ru-RU"/>
        </w:rPr>
        <w:t xml:space="preserve"> от защитени видове птици: 19 вида,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Директивата за птиците, 89 мигриращи вида, изброени в приложенията към Конвенцията за миграционните видове в Бон и 6 световно застрашени видове. Значението на обекта се отдава и от гнездови популации от</w:t>
      </w:r>
      <w:r w:rsidRPr="00630683">
        <w:rPr>
          <w:rFonts w:ascii="Cambria" w:hAnsi="Cambria"/>
          <w:noProof/>
          <w:sz w:val="24"/>
          <w:szCs w:val="24"/>
          <w:lang w:val="bg-BG"/>
        </w:rPr>
        <w:t xml:space="preserve"> видовете</w:t>
      </w:r>
      <w:r w:rsidRPr="00E162C2">
        <w:rPr>
          <w:rFonts w:ascii="Cambria" w:hAnsi="Cambria"/>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i/>
          <w:noProof/>
          <w:sz w:val="24"/>
          <w:szCs w:val="24"/>
          <w:lang w:val="ru-RU"/>
        </w:rPr>
        <w:t xml:space="preserve">,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cherrug</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Ardea</w:t>
      </w:r>
      <w:r w:rsidRPr="00E162C2">
        <w:rPr>
          <w:rFonts w:ascii="Cambria" w:hAnsi="Cambria"/>
          <w:i/>
          <w:noProof/>
          <w:sz w:val="24"/>
          <w:szCs w:val="24"/>
          <w:lang w:val="ru-RU"/>
        </w:rPr>
        <w:t xml:space="preserve"> </w:t>
      </w:r>
      <w:r w:rsidRPr="00630683">
        <w:rPr>
          <w:rFonts w:ascii="Cambria" w:hAnsi="Cambria"/>
          <w:i/>
          <w:noProof/>
          <w:sz w:val="24"/>
          <w:szCs w:val="24"/>
          <w:lang w:val="fr-FR"/>
        </w:rPr>
        <w:t>purpurea</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garzetta</w:t>
      </w:r>
      <w:r w:rsidRPr="00E162C2">
        <w:rPr>
          <w:rFonts w:ascii="Cambria" w:hAnsi="Cambria"/>
          <w:i/>
          <w:noProof/>
          <w:sz w:val="24"/>
          <w:szCs w:val="24"/>
          <w:lang w:val="ru-RU"/>
        </w:rPr>
        <w:t xml:space="preserve">, </w:t>
      </w:r>
      <w:r w:rsidRPr="00630683">
        <w:rPr>
          <w:rFonts w:ascii="Cambria" w:hAnsi="Cambria"/>
          <w:i/>
          <w:noProof/>
          <w:sz w:val="24"/>
          <w:szCs w:val="24"/>
          <w:lang w:val="fr-FR"/>
        </w:rPr>
        <w:t>Ardeola</w:t>
      </w:r>
      <w:r w:rsidRPr="00E162C2">
        <w:rPr>
          <w:rFonts w:ascii="Cambria" w:hAnsi="Cambria"/>
          <w:i/>
          <w:noProof/>
          <w:sz w:val="24"/>
          <w:szCs w:val="24"/>
          <w:lang w:val="ru-RU"/>
        </w:rPr>
        <w:t xml:space="preserve"> </w:t>
      </w:r>
      <w:r w:rsidRPr="00630683">
        <w:rPr>
          <w:rFonts w:ascii="Cambria" w:hAnsi="Cambria"/>
          <w:i/>
          <w:noProof/>
          <w:sz w:val="24"/>
          <w:szCs w:val="24"/>
          <w:lang w:val="fr-FR"/>
        </w:rPr>
        <w:t>ralloides</w:t>
      </w:r>
      <w:r w:rsidRPr="00E162C2">
        <w:rPr>
          <w:rFonts w:ascii="Cambria" w:hAnsi="Cambria"/>
          <w:i/>
          <w:noProof/>
          <w:sz w:val="24"/>
          <w:szCs w:val="24"/>
          <w:lang w:val="ru-RU"/>
        </w:rPr>
        <w:t xml:space="preserve">, </w:t>
      </w:r>
      <w:r w:rsidRPr="00630683">
        <w:rPr>
          <w:rFonts w:ascii="Cambria" w:hAnsi="Cambria"/>
          <w:i/>
          <w:noProof/>
          <w:sz w:val="24"/>
          <w:szCs w:val="24"/>
          <w:lang w:val="fr-FR"/>
        </w:rPr>
        <w:t>Haliaeetus</w:t>
      </w:r>
      <w:r w:rsidRPr="00E162C2">
        <w:rPr>
          <w:rFonts w:ascii="Cambria" w:hAnsi="Cambria"/>
          <w:i/>
          <w:noProof/>
          <w:sz w:val="24"/>
          <w:szCs w:val="24"/>
          <w:lang w:val="ru-RU"/>
        </w:rPr>
        <w:t xml:space="preserve"> </w:t>
      </w:r>
      <w:r w:rsidRPr="00630683">
        <w:rPr>
          <w:rFonts w:ascii="Cambria" w:hAnsi="Cambria"/>
          <w:i/>
          <w:noProof/>
          <w:sz w:val="24"/>
          <w:szCs w:val="24"/>
          <w:lang w:val="fr-FR"/>
        </w:rPr>
        <w:t>albicilla</w:t>
      </w:r>
      <w:r w:rsidRPr="00E162C2">
        <w:rPr>
          <w:rFonts w:ascii="Cambria" w:hAnsi="Cambria"/>
          <w:i/>
          <w:noProof/>
          <w:sz w:val="24"/>
          <w:szCs w:val="24"/>
          <w:lang w:val="ru-RU"/>
        </w:rPr>
        <w:t xml:space="preserve">, </w:t>
      </w:r>
      <w:r w:rsidRPr="00630683">
        <w:rPr>
          <w:rFonts w:ascii="Cambria" w:hAnsi="Cambria"/>
          <w:i/>
          <w:noProof/>
          <w:sz w:val="24"/>
          <w:szCs w:val="24"/>
          <w:lang w:val="fr-FR"/>
        </w:rPr>
        <w:t>Botaurus</w:t>
      </w:r>
      <w:r w:rsidRPr="00E162C2">
        <w:rPr>
          <w:rFonts w:ascii="Cambria" w:hAnsi="Cambria"/>
          <w:i/>
          <w:noProof/>
          <w:sz w:val="24"/>
          <w:szCs w:val="24"/>
          <w:lang w:val="ru-RU"/>
        </w:rPr>
        <w:t xml:space="preserve"> </w:t>
      </w:r>
      <w:r w:rsidRPr="00630683">
        <w:rPr>
          <w:rFonts w:ascii="Cambria" w:hAnsi="Cambria"/>
          <w:i/>
          <w:noProof/>
          <w:sz w:val="24"/>
          <w:szCs w:val="24"/>
          <w:lang w:val="fr-FR"/>
        </w:rPr>
        <w:t>stellaris</w:t>
      </w:r>
      <w:r w:rsidRPr="00E162C2">
        <w:rPr>
          <w:rFonts w:ascii="Cambria" w:hAnsi="Cambria"/>
          <w:i/>
          <w:noProof/>
          <w:sz w:val="24"/>
          <w:szCs w:val="24"/>
          <w:lang w:val="ru-RU"/>
        </w:rPr>
        <w:t xml:space="preserve">, </w:t>
      </w:r>
      <w:r w:rsidRPr="00630683">
        <w:rPr>
          <w:rFonts w:ascii="Cambria" w:hAnsi="Cambria"/>
          <w:noProof/>
          <w:sz w:val="24"/>
          <w:szCs w:val="24"/>
          <w:lang w:val="bg-BG"/>
        </w:rPr>
        <w:t>мигриращите видове</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carbo</w:t>
      </w:r>
      <w:r w:rsidRPr="00E162C2">
        <w:rPr>
          <w:rFonts w:ascii="Cambria" w:hAnsi="Cambria"/>
          <w:i/>
          <w:noProof/>
          <w:sz w:val="24"/>
          <w:szCs w:val="24"/>
          <w:lang w:val="ru-RU"/>
        </w:rPr>
        <w:t xml:space="preserve"> </w:t>
      </w:r>
      <w:r w:rsidRPr="00630683">
        <w:rPr>
          <w:rFonts w:ascii="Cambria" w:hAnsi="Cambria"/>
          <w:noProof/>
          <w:sz w:val="24"/>
          <w:szCs w:val="24"/>
          <w:lang w:val="bg-BG"/>
        </w:rPr>
        <w:t>и за видовете</w:t>
      </w:r>
      <w:r w:rsidRPr="00E162C2">
        <w:rPr>
          <w:rFonts w:ascii="Cambria" w:hAnsi="Cambria"/>
          <w:i/>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ferina</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noProof/>
          <w:sz w:val="24"/>
          <w:szCs w:val="24"/>
          <w:lang w:val="ru-RU"/>
        </w:rPr>
        <w:t xml:space="preserve">, </w:t>
      </w:r>
      <w:r w:rsidRPr="00630683">
        <w:rPr>
          <w:rFonts w:ascii="Cambria" w:hAnsi="Cambria"/>
          <w:noProof/>
          <w:sz w:val="24"/>
          <w:szCs w:val="24"/>
          <w:lang w:val="bg-BG"/>
        </w:rPr>
        <w:t>които зимуват в обекта.</w:t>
      </w:r>
    </w:p>
    <w:p w:rsidR="00B21E99" w:rsidRPr="00630683" w:rsidRDefault="00B21E99" w:rsidP="00B21E99">
      <w:pPr>
        <w:spacing w:before="120" w:after="120" w:line="240" w:lineRule="auto"/>
        <w:jc w:val="both"/>
        <w:rPr>
          <w:rFonts w:ascii="Cambria" w:hAnsi="Cambria"/>
          <w:i/>
          <w:noProof/>
          <w:sz w:val="24"/>
          <w:szCs w:val="24"/>
          <w:u w:val="single"/>
          <w:lang w:val="bg-BG"/>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0074 </w:t>
      </w:r>
      <w:r w:rsidRPr="00630683">
        <w:rPr>
          <w:rFonts w:ascii="Cambria" w:hAnsi="Cambria"/>
          <w:i/>
          <w:noProof/>
          <w:sz w:val="24"/>
          <w:szCs w:val="24"/>
          <w:u w:val="single"/>
          <w:lang w:val="bg-BG"/>
        </w:rPr>
        <w:t>Маглавит</w:t>
      </w:r>
    </w:p>
    <w:p w:rsidR="00B21E99" w:rsidRPr="00630683" w:rsidRDefault="00B21E99" w:rsidP="00B21E99">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Зоната със </w:t>
      </w:r>
      <w:r w:rsidRPr="00E162C2">
        <w:rPr>
          <w:rFonts w:ascii="Cambria" w:hAnsi="Cambria"/>
          <w:noProof/>
          <w:sz w:val="24"/>
          <w:szCs w:val="24"/>
          <w:lang w:val="ru-RU"/>
        </w:rPr>
        <w:t xml:space="preserve">специална авифаунистична защита </w:t>
      </w:r>
      <w:r w:rsidRPr="00630683">
        <w:rPr>
          <w:rFonts w:ascii="Cambria" w:hAnsi="Cambria"/>
          <w:noProof/>
          <w:sz w:val="24"/>
          <w:szCs w:val="24"/>
          <w:lang w:val="fr-FR"/>
        </w:rPr>
        <w:t>ROSPA</w:t>
      </w:r>
      <w:r w:rsidRPr="00E162C2">
        <w:rPr>
          <w:rFonts w:ascii="Cambria" w:hAnsi="Cambria"/>
          <w:noProof/>
          <w:sz w:val="24"/>
          <w:szCs w:val="24"/>
          <w:lang w:val="ru-RU"/>
        </w:rPr>
        <w:t xml:space="preserve">0074 </w:t>
      </w:r>
      <w:r w:rsidRPr="00630683">
        <w:rPr>
          <w:rFonts w:ascii="Cambria" w:hAnsi="Cambria"/>
          <w:noProof/>
          <w:sz w:val="24"/>
          <w:szCs w:val="24"/>
          <w:lang w:val="bg-BG"/>
        </w:rPr>
        <w:t xml:space="preserve">Маглавит е разположена в </w:t>
      </w:r>
      <w:r w:rsidRPr="00E162C2">
        <w:rPr>
          <w:rFonts w:ascii="Cambria" w:hAnsi="Cambria"/>
          <w:noProof/>
          <w:sz w:val="24"/>
          <w:szCs w:val="24"/>
          <w:lang w:val="ru-RU"/>
        </w:rPr>
        <w:t xml:space="preserve">югозападен административен район за развитие, в континенталния биогеографски район. Районът обхваща площ от 3 642 ха и е определен за 112 вида птици, чието присъствие е докладвано на територията на обекта, видовете, предвидени в член 4 от Директива 2009/147 / ЕО, и видовете,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 </w:t>
      </w:r>
      <w:r w:rsidR="00441236" w:rsidRPr="00E162C2">
        <w:rPr>
          <w:rFonts w:ascii="Cambria" w:hAnsi="Cambria"/>
          <w:noProof/>
          <w:sz w:val="24"/>
          <w:szCs w:val="24"/>
          <w:lang w:val="ru-RU"/>
        </w:rPr>
        <w:t>Директива 92/43/</w:t>
      </w:r>
      <w:r w:rsidRPr="00E162C2">
        <w:rPr>
          <w:rFonts w:ascii="Cambria" w:hAnsi="Cambria"/>
          <w:noProof/>
          <w:sz w:val="24"/>
          <w:szCs w:val="24"/>
          <w:lang w:val="ru-RU"/>
        </w:rPr>
        <w:t xml:space="preserve">ЕИО. Според Стандартния формуляр на обекта 7 от 112 вида имат среден или нисък природозащитен статус, 12 вида имат добър природозащитен статус, а за останалите видове не е извършена оценка. Обектът е свързан и с природния резерват от национален интерес </w:t>
      </w:r>
      <w:r w:rsidRPr="00630683">
        <w:rPr>
          <w:rFonts w:ascii="Cambria" w:hAnsi="Cambria"/>
          <w:noProof/>
          <w:sz w:val="24"/>
          <w:szCs w:val="24"/>
          <w:lang w:val="bg-BG"/>
        </w:rPr>
        <w:t>Пасище</w:t>
      </w:r>
      <w:r w:rsidRPr="00E162C2">
        <w:rPr>
          <w:rFonts w:ascii="Cambria" w:hAnsi="Cambria"/>
          <w:noProof/>
          <w:sz w:val="24"/>
          <w:szCs w:val="24"/>
          <w:lang w:val="ru-RU"/>
        </w:rPr>
        <w:t xml:space="preserve"> </w:t>
      </w:r>
      <w:r w:rsidRPr="00630683">
        <w:rPr>
          <w:rFonts w:ascii="Cambria" w:hAnsi="Cambria"/>
          <w:noProof/>
          <w:sz w:val="24"/>
          <w:szCs w:val="24"/>
          <w:lang w:val="bg-BG"/>
        </w:rPr>
        <w:t xml:space="preserve"> Четатя </w:t>
      </w:r>
      <w:r w:rsidRPr="00E162C2">
        <w:rPr>
          <w:rFonts w:ascii="Cambria" w:hAnsi="Cambria"/>
          <w:noProof/>
          <w:sz w:val="24"/>
          <w:szCs w:val="24"/>
          <w:lang w:val="ru-RU"/>
        </w:rPr>
        <w:t>в Дунавската крайречна област.</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По отношение на покритието на земята, класовете на местообитания, идентифицирани на нивото на защитената природна зона, са: реки, езера (26,95%), блата, торфища (14,01%), култури, обработваеми земи (3,19%), пасища (16,82%), широколистни гори (33,21%), лози и овощни градини (2,91%), изкуствени земи (0,25%) и преходни гори (2,67%).</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Мястото включва </w:t>
      </w:r>
      <w:r w:rsidRPr="00630683">
        <w:rPr>
          <w:rFonts w:ascii="Cambria" w:hAnsi="Cambria"/>
          <w:noProof/>
          <w:sz w:val="24"/>
          <w:szCs w:val="24"/>
          <w:lang w:val="bg-BG"/>
        </w:rPr>
        <w:t xml:space="preserve">наводнената </w:t>
      </w:r>
      <w:r w:rsidRPr="00E162C2">
        <w:rPr>
          <w:rFonts w:ascii="Cambria" w:hAnsi="Cambria"/>
          <w:noProof/>
          <w:sz w:val="24"/>
          <w:szCs w:val="24"/>
          <w:lang w:val="ru-RU"/>
        </w:rPr>
        <w:t>зона на Дунав между Четате и Калафат, където са се образували няколко езера (Фънтъна Бан</w:t>
      </w:r>
      <w:r w:rsidRPr="00630683">
        <w:rPr>
          <w:rFonts w:ascii="Cambria" w:hAnsi="Cambria"/>
          <w:noProof/>
          <w:sz w:val="24"/>
          <w:szCs w:val="24"/>
          <w:lang w:val="bg-BG"/>
        </w:rPr>
        <w:t>улуи</w:t>
      </w:r>
      <w:r w:rsidRPr="00E162C2">
        <w:rPr>
          <w:rFonts w:ascii="Cambria" w:hAnsi="Cambria"/>
          <w:noProof/>
          <w:sz w:val="24"/>
          <w:szCs w:val="24"/>
          <w:lang w:val="ru-RU"/>
        </w:rPr>
        <w:t xml:space="preserve">, Хуния, Маглавит, Голенц). Съществуването им на кратко разстояние от Дунав и настоящата водна растителност образуват благоприятни условия за много видове водолюбиви птици. Местоположението по миграционния път придава особено значение на района, като по този начин се превръща във временно място за пребиваване, хранене за видовете мигриращи или </w:t>
      </w:r>
      <w:r w:rsidRPr="00630683">
        <w:rPr>
          <w:rFonts w:ascii="Cambria" w:hAnsi="Cambria"/>
          <w:noProof/>
          <w:sz w:val="24"/>
          <w:szCs w:val="24"/>
          <w:lang w:val="bg-BG"/>
        </w:rPr>
        <w:t>непрелетни</w:t>
      </w:r>
      <w:r w:rsidRPr="00E162C2">
        <w:rPr>
          <w:rFonts w:ascii="Cambria" w:hAnsi="Cambria"/>
          <w:noProof/>
          <w:sz w:val="24"/>
          <w:szCs w:val="24"/>
          <w:lang w:val="ru-RU"/>
        </w:rPr>
        <w:t xml:space="preserve"> птици, в зависимост от водната среда. </w:t>
      </w:r>
      <w:r w:rsidRPr="00630683">
        <w:rPr>
          <w:rFonts w:ascii="Cambria" w:hAnsi="Cambria"/>
          <w:noProof/>
          <w:sz w:val="24"/>
          <w:szCs w:val="24"/>
          <w:lang w:val="bg-BG"/>
        </w:rPr>
        <w:t>Обектът приютява</w:t>
      </w:r>
      <w:r w:rsidRPr="00E162C2">
        <w:rPr>
          <w:rFonts w:ascii="Cambria" w:hAnsi="Cambria"/>
          <w:noProof/>
          <w:sz w:val="24"/>
          <w:szCs w:val="24"/>
          <w:lang w:val="ru-RU"/>
        </w:rPr>
        <w:t xml:space="preserve"> важни групи от защитени видове птици, а именно: 35 вида, изброени в приложение </w:t>
      </w:r>
      <w:r w:rsidRPr="00630683">
        <w:rPr>
          <w:rFonts w:ascii="Cambria" w:hAnsi="Cambria"/>
          <w:noProof/>
          <w:sz w:val="24"/>
          <w:szCs w:val="24"/>
          <w:lang w:val="fr-FR"/>
        </w:rPr>
        <w:t>I</w:t>
      </w:r>
      <w:r w:rsidRPr="00E162C2">
        <w:rPr>
          <w:rFonts w:ascii="Cambria" w:hAnsi="Cambria"/>
          <w:noProof/>
          <w:sz w:val="24"/>
          <w:szCs w:val="24"/>
          <w:lang w:val="ru-RU"/>
        </w:rPr>
        <w:t xml:space="preserve"> към Директивата за птиците, 89 мигриращи вида, изброени в приложенията към Конвенцията за миграционните видове в Бон, и 5 световно застрашени видове.</w:t>
      </w:r>
    </w:p>
    <w:p w:rsidR="00B21E99" w:rsidRPr="00E162C2" w:rsidRDefault="00B21E99" w:rsidP="00B21E99">
      <w:pPr>
        <w:spacing w:before="120" w:after="120" w:line="240" w:lineRule="auto"/>
        <w:jc w:val="both"/>
        <w:rPr>
          <w:lang w:val="ru-RU"/>
        </w:rPr>
      </w:pPr>
      <w:r w:rsidRPr="00E162C2">
        <w:rPr>
          <w:rFonts w:ascii="Cambria" w:hAnsi="Cambria"/>
          <w:noProof/>
          <w:sz w:val="24"/>
          <w:szCs w:val="24"/>
          <w:lang w:val="ru-RU"/>
        </w:rPr>
        <w:t>Значението на обекта се подчертава от наличието на гнездови</w:t>
      </w:r>
      <w:r w:rsidRPr="00630683">
        <w:rPr>
          <w:rFonts w:ascii="Cambria" w:hAnsi="Cambria"/>
          <w:noProof/>
          <w:sz w:val="24"/>
          <w:szCs w:val="24"/>
          <w:lang w:val="bg-BG"/>
        </w:rPr>
        <w:t>те</w:t>
      </w:r>
      <w:r w:rsidRPr="00E162C2">
        <w:rPr>
          <w:rFonts w:ascii="Cambria" w:hAnsi="Cambria"/>
          <w:noProof/>
          <w:sz w:val="24"/>
          <w:szCs w:val="24"/>
          <w:lang w:val="ru-RU"/>
        </w:rPr>
        <w:t xml:space="preserve"> видове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ciconia</w:t>
      </w:r>
      <w:r w:rsidRPr="00E162C2">
        <w:rPr>
          <w:rFonts w:ascii="Cambria" w:hAnsi="Cambria"/>
          <w:i/>
          <w:noProof/>
          <w:sz w:val="24"/>
          <w:szCs w:val="24"/>
          <w:lang w:val="ru-RU"/>
        </w:rPr>
        <w:t xml:space="preserve">, </w:t>
      </w:r>
      <w:r w:rsidRPr="00630683">
        <w:rPr>
          <w:rFonts w:ascii="Cambria" w:hAnsi="Cambria"/>
          <w:i/>
          <w:noProof/>
          <w:sz w:val="24"/>
          <w:szCs w:val="24"/>
          <w:lang w:val="fr-FR"/>
        </w:rPr>
        <w:t>Chlidonias</w:t>
      </w:r>
      <w:r w:rsidRPr="00E162C2">
        <w:rPr>
          <w:rFonts w:ascii="Cambria" w:hAnsi="Cambria"/>
          <w:i/>
          <w:noProof/>
          <w:sz w:val="24"/>
          <w:szCs w:val="24"/>
          <w:lang w:val="ru-RU"/>
        </w:rPr>
        <w:t xml:space="preserve"> </w:t>
      </w:r>
      <w:r w:rsidRPr="00630683">
        <w:rPr>
          <w:rFonts w:ascii="Cambria" w:hAnsi="Cambria"/>
          <w:i/>
          <w:noProof/>
          <w:sz w:val="24"/>
          <w:szCs w:val="24"/>
          <w:lang w:val="fr-FR"/>
        </w:rPr>
        <w:t>hybridus</w:t>
      </w:r>
      <w:r w:rsidRPr="00E162C2">
        <w:rPr>
          <w:rFonts w:ascii="Cambria" w:hAnsi="Cambria"/>
          <w:i/>
          <w:noProof/>
          <w:sz w:val="24"/>
          <w:szCs w:val="24"/>
          <w:lang w:val="ru-RU"/>
        </w:rPr>
        <w:t xml:space="preserve">, </w:t>
      </w:r>
      <w:r w:rsidRPr="00630683">
        <w:rPr>
          <w:rFonts w:ascii="Cambria" w:hAnsi="Cambria"/>
          <w:i/>
          <w:noProof/>
          <w:sz w:val="24"/>
          <w:szCs w:val="24"/>
          <w:lang w:val="fr-FR"/>
        </w:rPr>
        <w:t>Himantopus</w:t>
      </w:r>
      <w:r w:rsidRPr="00E162C2">
        <w:rPr>
          <w:rFonts w:ascii="Cambria" w:hAnsi="Cambria"/>
          <w:i/>
          <w:noProof/>
          <w:sz w:val="24"/>
          <w:szCs w:val="24"/>
          <w:lang w:val="ru-RU"/>
        </w:rPr>
        <w:t xml:space="preserve"> </w:t>
      </w:r>
      <w:r w:rsidRPr="00630683">
        <w:rPr>
          <w:rFonts w:ascii="Cambria" w:hAnsi="Cambria"/>
          <w:i/>
          <w:noProof/>
          <w:sz w:val="24"/>
          <w:szCs w:val="24"/>
          <w:lang w:val="fr-FR"/>
        </w:rPr>
        <w:t>himantopus</w:t>
      </w:r>
      <w:r w:rsidRPr="00E162C2">
        <w:rPr>
          <w:rFonts w:ascii="Cambria" w:hAnsi="Cambria"/>
          <w:i/>
          <w:noProof/>
          <w:sz w:val="24"/>
          <w:szCs w:val="24"/>
          <w:lang w:val="ru-RU"/>
        </w:rPr>
        <w:t xml:space="preserve">, </w:t>
      </w:r>
      <w:r w:rsidRPr="00630683">
        <w:rPr>
          <w:rFonts w:ascii="Cambria" w:hAnsi="Cambria"/>
          <w:i/>
          <w:noProof/>
          <w:sz w:val="24"/>
          <w:szCs w:val="24"/>
          <w:lang w:val="fr-FR"/>
        </w:rPr>
        <w:t>Recurvirostra</w:t>
      </w:r>
      <w:r w:rsidRPr="00E162C2">
        <w:rPr>
          <w:rFonts w:ascii="Cambria" w:hAnsi="Cambria"/>
          <w:i/>
          <w:noProof/>
          <w:sz w:val="24"/>
          <w:szCs w:val="24"/>
          <w:lang w:val="ru-RU"/>
        </w:rPr>
        <w:t xml:space="preserve"> </w:t>
      </w:r>
      <w:r w:rsidRPr="00630683">
        <w:rPr>
          <w:rFonts w:ascii="Cambria" w:hAnsi="Cambria"/>
          <w:i/>
          <w:noProof/>
          <w:sz w:val="24"/>
          <w:szCs w:val="24"/>
          <w:lang w:val="fr-FR"/>
        </w:rPr>
        <w:t>avosetta</w:t>
      </w:r>
      <w:r w:rsidRPr="00E162C2">
        <w:rPr>
          <w:rFonts w:ascii="Cambria" w:hAnsi="Cambria"/>
          <w:i/>
          <w:noProof/>
          <w:sz w:val="24"/>
          <w:szCs w:val="24"/>
          <w:lang w:val="ru-RU"/>
        </w:rPr>
        <w:t xml:space="preserve">, </w:t>
      </w:r>
      <w:r w:rsidRPr="00630683">
        <w:rPr>
          <w:rFonts w:ascii="Cambria" w:hAnsi="Cambria"/>
          <w:i/>
          <w:noProof/>
          <w:sz w:val="24"/>
          <w:szCs w:val="24"/>
          <w:lang w:val="fr-FR"/>
        </w:rPr>
        <w:t>Ardea</w:t>
      </w:r>
      <w:r w:rsidRPr="00E162C2">
        <w:rPr>
          <w:rFonts w:ascii="Cambria" w:hAnsi="Cambria"/>
          <w:i/>
          <w:noProof/>
          <w:sz w:val="24"/>
          <w:szCs w:val="24"/>
          <w:lang w:val="ru-RU"/>
        </w:rPr>
        <w:t xml:space="preserve"> </w:t>
      </w:r>
      <w:r w:rsidRPr="00630683">
        <w:rPr>
          <w:rFonts w:ascii="Cambria" w:hAnsi="Cambria"/>
          <w:i/>
          <w:noProof/>
          <w:sz w:val="24"/>
          <w:szCs w:val="24"/>
          <w:lang w:val="fr-FR"/>
        </w:rPr>
        <w:t>purpurea</w:t>
      </w:r>
      <w:r w:rsidRPr="00E162C2">
        <w:rPr>
          <w:rFonts w:ascii="Cambria" w:hAnsi="Cambria"/>
          <w:i/>
          <w:noProof/>
          <w:sz w:val="24"/>
          <w:szCs w:val="24"/>
          <w:lang w:val="ru-RU"/>
        </w:rPr>
        <w:t xml:space="preserve">, </w:t>
      </w:r>
      <w:r w:rsidRPr="00630683">
        <w:rPr>
          <w:rFonts w:ascii="Cambria" w:hAnsi="Cambria"/>
          <w:i/>
          <w:noProof/>
          <w:sz w:val="24"/>
          <w:szCs w:val="24"/>
          <w:lang w:val="fr-FR"/>
        </w:rPr>
        <w:t>Egretta</w:t>
      </w:r>
      <w:r w:rsidRPr="00E162C2">
        <w:rPr>
          <w:rFonts w:ascii="Cambria" w:hAnsi="Cambria"/>
          <w:i/>
          <w:noProof/>
          <w:sz w:val="24"/>
          <w:szCs w:val="24"/>
          <w:lang w:val="ru-RU"/>
        </w:rPr>
        <w:t xml:space="preserve"> </w:t>
      </w:r>
      <w:r w:rsidRPr="00630683">
        <w:rPr>
          <w:rFonts w:ascii="Cambria" w:hAnsi="Cambria"/>
          <w:i/>
          <w:noProof/>
          <w:sz w:val="24"/>
          <w:szCs w:val="24"/>
          <w:lang w:val="fr-FR"/>
        </w:rPr>
        <w:t>garzetta</w:t>
      </w:r>
      <w:r w:rsidRPr="00E162C2">
        <w:rPr>
          <w:rFonts w:ascii="Cambria" w:hAnsi="Cambria"/>
          <w:i/>
          <w:noProof/>
          <w:sz w:val="24"/>
          <w:szCs w:val="24"/>
          <w:lang w:val="ru-RU"/>
        </w:rPr>
        <w:t xml:space="preserve">, </w:t>
      </w:r>
      <w:r w:rsidRPr="00630683">
        <w:rPr>
          <w:rFonts w:ascii="Cambria" w:hAnsi="Cambria"/>
          <w:i/>
          <w:noProof/>
          <w:sz w:val="24"/>
          <w:szCs w:val="24"/>
          <w:lang w:val="fr-FR"/>
        </w:rPr>
        <w:t>Emberiza</w:t>
      </w:r>
      <w:r w:rsidRPr="00E162C2">
        <w:rPr>
          <w:rFonts w:ascii="Cambria" w:hAnsi="Cambria"/>
          <w:i/>
          <w:noProof/>
          <w:sz w:val="24"/>
          <w:szCs w:val="24"/>
          <w:lang w:val="ru-RU"/>
        </w:rPr>
        <w:t xml:space="preserve"> </w:t>
      </w:r>
      <w:r w:rsidRPr="00630683">
        <w:rPr>
          <w:rFonts w:ascii="Cambria" w:hAnsi="Cambria"/>
          <w:i/>
          <w:noProof/>
          <w:sz w:val="24"/>
          <w:szCs w:val="24"/>
          <w:lang w:val="fr-FR"/>
        </w:rPr>
        <w:t>hortulana</w:t>
      </w:r>
      <w:r w:rsidRPr="00E162C2">
        <w:rPr>
          <w:rFonts w:ascii="Cambria" w:hAnsi="Cambria"/>
          <w:noProof/>
          <w:sz w:val="24"/>
          <w:szCs w:val="24"/>
          <w:lang w:val="ru-RU"/>
        </w:rPr>
        <w:t xml:space="preserve">, </w:t>
      </w:r>
      <w:r w:rsidRPr="00630683">
        <w:rPr>
          <w:rFonts w:ascii="Cambria" w:hAnsi="Cambria"/>
          <w:noProof/>
          <w:sz w:val="24"/>
          <w:szCs w:val="24"/>
          <w:lang w:val="fr-FR"/>
        </w:rPr>
        <w:t>c</w:t>
      </w:r>
      <w:r w:rsidRPr="00E162C2">
        <w:rPr>
          <w:rFonts w:ascii="Cambria" w:hAnsi="Cambria"/>
          <w:noProof/>
          <w:sz w:val="24"/>
          <w:szCs w:val="24"/>
          <w:lang w:val="ru-RU"/>
        </w:rPr>
        <w:t>â</w:t>
      </w:r>
      <w:r w:rsidRPr="00630683">
        <w:rPr>
          <w:rFonts w:ascii="Cambria" w:hAnsi="Cambria"/>
          <w:noProof/>
          <w:sz w:val="24"/>
          <w:szCs w:val="24"/>
          <w:lang w:val="fr-FR"/>
        </w:rPr>
        <w:t>t</w:t>
      </w:r>
      <w:r w:rsidRPr="00E162C2">
        <w:rPr>
          <w:rFonts w:ascii="Cambria" w:hAnsi="Cambria"/>
          <w:noProof/>
          <w:sz w:val="24"/>
          <w:szCs w:val="24"/>
          <w:lang w:val="ru-RU"/>
        </w:rPr>
        <w:t xml:space="preserve"> ș</w:t>
      </w:r>
      <w:r w:rsidRPr="00630683">
        <w:rPr>
          <w:rFonts w:ascii="Cambria" w:hAnsi="Cambria"/>
          <w:noProof/>
          <w:sz w:val="24"/>
          <w:szCs w:val="24"/>
          <w:lang w:val="fr-FR"/>
        </w:rPr>
        <w:t>i</w:t>
      </w:r>
      <w:r w:rsidRPr="00E162C2">
        <w:rPr>
          <w:rFonts w:ascii="Cambria" w:hAnsi="Cambria"/>
          <w:noProof/>
          <w:sz w:val="24"/>
          <w:szCs w:val="24"/>
          <w:lang w:val="ru-RU"/>
        </w:rPr>
        <w:t xml:space="preserve"> </w:t>
      </w:r>
      <w:r w:rsidRPr="00630683">
        <w:rPr>
          <w:rFonts w:ascii="Cambria" w:hAnsi="Cambria"/>
          <w:noProof/>
          <w:sz w:val="24"/>
          <w:szCs w:val="24"/>
          <w:lang w:val="fr-FR"/>
        </w:rPr>
        <w:t>a</w:t>
      </w:r>
      <w:r w:rsidRPr="00E162C2">
        <w:rPr>
          <w:rFonts w:ascii="Cambria" w:hAnsi="Cambria"/>
          <w:noProof/>
          <w:sz w:val="24"/>
          <w:szCs w:val="24"/>
          <w:lang w:val="ru-RU"/>
        </w:rPr>
        <w:t xml:space="preserve"> </w:t>
      </w:r>
      <w:r w:rsidRPr="00630683">
        <w:rPr>
          <w:rFonts w:ascii="Cambria" w:hAnsi="Cambria"/>
          <w:noProof/>
          <w:sz w:val="24"/>
          <w:szCs w:val="24"/>
          <w:lang w:val="fr-FR"/>
        </w:rPr>
        <w:t>speciilor</w:t>
      </w:r>
      <w:r w:rsidRPr="00E162C2">
        <w:rPr>
          <w:rFonts w:ascii="Cambria" w:hAnsi="Cambria"/>
          <w:noProof/>
          <w:sz w:val="24"/>
          <w:szCs w:val="24"/>
          <w:lang w:val="ru-RU"/>
        </w:rPr>
        <w:t xml:space="preserve"> </w:t>
      </w:r>
      <w:r w:rsidRPr="00630683">
        <w:rPr>
          <w:rFonts w:ascii="Cambria" w:hAnsi="Cambria"/>
          <w:noProof/>
          <w:sz w:val="24"/>
          <w:szCs w:val="24"/>
          <w:lang w:val="fr-FR"/>
        </w:rPr>
        <w:t>migratoare</w:t>
      </w:r>
      <w:r w:rsidRPr="00E162C2">
        <w:rPr>
          <w:rFonts w:ascii="Cambria" w:hAnsi="Cambria"/>
          <w:noProof/>
          <w:sz w:val="24"/>
          <w:szCs w:val="24"/>
          <w:lang w:val="ru-RU"/>
        </w:rPr>
        <w:t xml:space="preserve">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noProof/>
          <w:sz w:val="24"/>
          <w:szCs w:val="24"/>
          <w:lang w:val="ru-RU"/>
        </w:rPr>
        <w:t xml:space="preserve">, </w:t>
      </w:r>
      <w:r w:rsidRPr="00630683">
        <w:rPr>
          <w:rFonts w:ascii="Cambria" w:hAnsi="Cambria"/>
          <w:i/>
          <w:noProof/>
          <w:sz w:val="24"/>
          <w:szCs w:val="24"/>
          <w:lang w:val="fr-FR"/>
        </w:rPr>
        <w:t>Platalea</w:t>
      </w:r>
      <w:r w:rsidRPr="00E162C2">
        <w:rPr>
          <w:rFonts w:ascii="Cambria" w:hAnsi="Cambria"/>
          <w:i/>
          <w:noProof/>
          <w:sz w:val="24"/>
          <w:szCs w:val="24"/>
          <w:lang w:val="ru-RU"/>
        </w:rPr>
        <w:t xml:space="preserve"> </w:t>
      </w:r>
      <w:r w:rsidRPr="00630683">
        <w:rPr>
          <w:rFonts w:ascii="Cambria" w:hAnsi="Cambria"/>
          <w:i/>
          <w:noProof/>
          <w:sz w:val="24"/>
          <w:szCs w:val="24"/>
          <w:lang w:val="fr-FR"/>
        </w:rPr>
        <w:t>leucorodia</w:t>
      </w:r>
      <w:r w:rsidRPr="00E162C2">
        <w:rPr>
          <w:rFonts w:ascii="Cambria" w:hAnsi="Cambria"/>
          <w:i/>
          <w:noProof/>
          <w:sz w:val="24"/>
          <w:szCs w:val="24"/>
          <w:lang w:val="ru-RU"/>
        </w:rPr>
        <w:t xml:space="preserve">,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vespertinus</w:t>
      </w:r>
      <w:r w:rsidRPr="00E162C2">
        <w:rPr>
          <w:rFonts w:ascii="Cambria" w:hAnsi="Cambria"/>
          <w:i/>
          <w:noProof/>
          <w:sz w:val="24"/>
          <w:szCs w:val="24"/>
          <w:lang w:val="ru-RU"/>
        </w:rPr>
        <w:t xml:space="preserve">, </w:t>
      </w:r>
      <w:r w:rsidRPr="00630683">
        <w:rPr>
          <w:rFonts w:ascii="Cambria" w:hAnsi="Cambria"/>
          <w:i/>
          <w:noProof/>
          <w:sz w:val="24"/>
          <w:szCs w:val="24"/>
          <w:lang w:val="fr-FR"/>
        </w:rPr>
        <w:t>Pluvialis</w:t>
      </w:r>
      <w:r w:rsidRPr="00E162C2">
        <w:rPr>
          <w:rFonts w:ascii="Cambria" w:hAnsi="Cambria"/>
          <w:i/>
          <w:noProof/>
          <w:sz w:val="24"/>
          <w:szCs w:val="24"/>
          <w:lang w:val="ru-RU"/>
        </w:rPr>
        <w:t xml:space="preserve"> </w:t>
      </w:r>
      <w:r w:rsidRPr="00630683">
        <w:rPr>
          <w:rFonts w:ascii="Cambria" w:hAnsi="Cambria"/>
          <w:i/>
          <w:noProof/>
          <w:sz w:val="24"/>
          <w:szCs w:val="24"/>
          <w:lang w:val="fr-FR"/>
        </w:rPr>
        <w:t>apricaria</w:t>
      </w:r>
      <w:r w:rsidRPr="00E162C2">
        <w:rPr>
          <w:rFonts w:ascii="Cambria" w:hAnsi="Cambria"/>
          <w:i/>
          <w:noProof/>
          <w:sz w:val="24"/>
          <w:szCs w:val="24"/>
          <w:lang w:val="ru-RU"/>
        </w:rPr>
        <w:t xml:space="preserve">, </w:t>
      </w:r>
      <w:r w:rsidRPr="00630683">
        <w:rPr>
          <w:rFonts w:ascii="Cambria" w:hAnsi="Cambria"/>
          <w:i/>
          <w:noProof/>
          <w:sz w:val="24"/>
          <w:szCs w:val="24"/>
          <w:lang w:val="fr-FR"/>
        </w:rPr>
        <w:t>Larus</w:t>
      </w:r>
      <w:r w:rsidRPr="00E162C2">
        <w:rPr>
          <w:rFonts w:ascii="Cambria" w:hAnsi="Cambria"/>
          <w:i/>
          <w:noProof/>
          <w:sz w:val="24"/>
          <w:szCs w:val="24"/>
          <w:lang w:val="ru-RU"/>
        </w:rPr>
        <w:t xml:space="preserve"> </w:t>
      </w:r>
      <w:r w:rsidRPr="00630683">
        <w:rPr>
          <w:rFonts w:ascii="Cambria" w:hAnsi="Cambria"/>
          <w:i/>
          <w:noProof/>
          <w:sz w:val="24"/>
          <w:szCs w:val="24"/>
          <w:lang w:val="fr-FR"/>
        </w:rPr>
        <w:t>minutus</w:t>
      </w:r>
      <w:r w:rsidRPr="00E162C2">
        <w:rPr>
          <w:rFonts w:ascii="Cambria" w:hAnsi="Cambria"/>
          <w:i/>
          <w:noProof/>
          <w:sz w:val="24"/>
          <w:szCs w:val="24"/>
          <w:lang w:val="ru-RU"/>
        </w:rPr>
        <w:t xml:space="preserve">, </w:t>
      </w:r>
      <w:r w:rsidRPr="00630683">
        <w:rPr>
          <w:rFonts w:ascii="Cambria" w:hAnsi="Cambria"/>
          <w:i/>
          <w:noProof/>
          <w:sz w:val="24"/>
          <w:szCs w:val="24"/>
          <w:lang w:val="fr-FR"/>
        </w:rPr>
        <w:t>Philomachus</w:t>
      </w:r>
      <w:r w:rsidRPr="00E162C2">
        <w:rPr>
          <w:rFonts w:ascii="Cambria" w:hAnsi="Cambria"/>
          <w:i/>
          <w:noProof/>
          <w:sz w:val="24"/>
          <w:szCs w:val="24"/>
          <w:lang w:val="ru-RU"/>
        </w:rPr>
        <w:t xml:space="preserve"> </w:t>
      </w:r>
      <w:r w:rsidRPr="00630683">
        <w:rPr>
          <w:rFonts w:ascii="Cambria" w:hAnsi="Cambria"/>
          <w:i/>
          <w:noProof/>
          <w:sz w:val="24"/>
          <w:szCs w:val="24"/>
          <w:lang w:val="fr-FR"/>
        </w:rPr>
        <w:t>pugnax</w:t>
      </w:r>
      <w:r w:rsidRPr="00E162C2">
        <w:rPr>
          <w:rFonts w:ascii="Cambria" w:hAnsi="Cambria"/>
          <w:i/>
          <w:noProof/>
          <w:sz w:val="24"/>
          <w:szCs w:val="24"/>
          <w:lang w:val="ru-RU"/>
        </w:rPr>
        <w:t xml:space="preserve">, </w:t>
      </w:r>
      <w:r w:rsidRPr="00630683">
        <w:rPr>
          <w:rFonts w:ascii="Cambria" w:hAnsi="Cambria"/>
          <w:i/>
          <w:noProof/>
          <w:sz w:val="24"/>
          <w:szCs w:val="24"/>
          <w:lang w:val="fr-FR"/>
        </w:rPr>
        <w:t>Phalacrocorax</w:t>
      </w:r>
      <w:r w:rsidRPr="00E162C2">
        <w:rPr>
          <w:rFonts w:ascii="Cambria" w:hAnsi="Cambria"/>
          <w:i/>
          <w:noProof/>
          <w:sz w:val="24"/>
          <w:szCs w:val="24"/>
          <w:lang w:val="ru-RU"/>
        </w:rPr>
        <w:t xml:space="preserve"> </w:t>
      </w:r>
      <w:r w:rsidRPr="00630683">
        <w:rPr>
          <w:rFonts w:ascii="Cambria" w:hAnsi="Cambria"/>
          <w:i/>
          <w:noProof/>
          <w:sz w:val="24"/>
          <w:szCs w:val="24"/>
          <w:lang w:val="fr-FR"/>
        </w:rPr>
        <w:t>pygmaeus</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nycticorax</w:t>
      </w:r>
      <w:r w:rsidRPr="00E162C2">
        <w:rPr>
          <w:rFonts w:ascii="Cambria" w:hAnsi="Cambria"/>
          <w:i/>
          <w:noProof/>
          <w:sz w:val="24"/>
          <w:szCs w:val="24"/>
          <w:lang w:val="ru-RU"/>
        </w:rPr>
        <w:t xml:space="preserve">, </w:t>
      </w:r>
      <w:r w:rsidRPr="00630683">
        <w:rPr>
          <w:rFonts w:ascii="Cambria" w:hAnsi="Cambria"/>
          <w:i/>
          <w:noProof/>
          <w:sz w:val="24"/>
          <w:szCs w:val="24"/>
          <w:lang w:val="fr-FR"/>
        </w:rPr>
        <w:t>Sterna</w:t>
      </w:r>
      <w:r w:rsidRPr="00E162C2">
        <w:rPr>
          <w:rFonts w:ascii="Cambria" w:hAnsi="Cambria"/>
          <w:i/>
          <w:noProof/>
          <w:sz w:val="24"/>
          <w:szCs w:val="24"/>
          <w:lang w:val="ru-RU"/>
        </w:rPr>
        <w:t xml:space="preserve"> </w:t>
      </w:r>
      <w:r w:rsidRPr="00630683">
        <w:rPr>
          <w:rFonts w:ascii="Cambria" w:hAnsi="Cambria"/>
          <w:i/>
          <w:noProof/>
          <w:sz w:val="24"/>
          <w:szCs w:val="24"/>
          <w:lang w:val="fr-FR"/>
        </w:rPr>
        <w:t>hirundo</w:t>
      </w:r>
      <w:r w:rsidRPr="00E162C2">
        <w:rPr>
          <w:rFonts w:ascii="Cambria" w:hAnsi="Cambria"/>
          <w:i/>
          <w:noProof/>
          <w:sz w:val="24"/>
          <w:szCs w:val="24"/>
          <w:lang w:val="ru-RU"/>
        </w:rPr>
        <w:t xml:space="preserve">, </w:t>
      </w:r>
      <w:r w:rsidRPr="00630683">
        <w:rPr>
          <w:rFonts w:ascii="Cambria" w:hAnsi="Cambria"/>
          <w:i/>
          <w:noProof/>
          <w:sz w:val="24"/>
          <w:szCs w:val="24"/>
          <w:lang w:val="fr-FR"/>
        </w:rPr>
        <w:t>Tringa</w:t>
      </w:r>
      <w:r w:rsidRPr="00E162C2">
        <w:rPr>
          <w:rFonts w:ascii="Cambria" w:hAnsi="Cambria"/>
          <w:i/>
          <w:noProof/>
          <w:sz w:val="24"/>
          <w:szCs w:val="24"/>
          <w:lang w:val="ru-RU"/>
        </w:rPr>
        <w:t xml:space="preserve"> </w:t>
      </w:r>
      <w:r w:rsidRPr="00630683">
        <w:rPr>
          <w:rFonts w:ascii="Cambria" w:hAnsi="Cambria"/>
          <w:i/>
          <w:noProof/>
          <w:sz w:val="24"/>
          <w:szCs w:val="24"/>
          <w:lang w:val="fr-FR"/>
        </w:rPr>
        <w:t>glareola</w:t>
      </w:r>
      <w:r w:rsidRPr="00E162C2">
        <w:rPr>
          <w:rFonts w:ascii="Cambria" w:hAnsi="Cambria"/>
          <w:i/>
          <w:noProof/>
          <w:sz w:val="24"/>
          <w:szCs w:val="24"/>
          <w:lang w:val="ru-RU"/>
        </w:rPr>
        <w:t>.</w:t>
      </w:r>
      <w:r w:rsidRPr="00E162C2">
        <w:rPr>
          <w:lang w:val="ru-RU"/>
        </w:rPr>
        <w:t xml:space="preserve"> </w:t>
      </w:r>
    </w:p>
    <w:p w:rsidR="00B21E99" w:rsidRPr="00E162C2" w:rsidRDefault="00B21E99" w:rsidP="00B21E99">
      <w:pPr>
        <w:spacing w:before="120" w:after="120" w:line="240" w:lineRule="auto"/>
        <w:jc w:val="both"/>
        <w:rPr>
          <w:rFonts w:ascii="Cambria" w:hAnsi="Cambria"/>
          <w:i/>
          <w:noProof/>
          <w:sz w:val="24"/>
          <w:szCs w:val="24"/>
          <w:u w:val="single"/>
          <w:lang w:val="ru-RU"/>
        </w:rPr>
      </w:pPr>
      <w:r w:rsidRPr="00630683">
        <w:rPr>
          <w:rFonts w:ascii="Cambria" w:hAnsi="Cambria"/>
          <w:i/>
          <w:noProof/>
          <w:sz w:val="24"/>
          <w:szCs w:val="24"/>
          <w:u w:val="single"/>
          <w:lang w:val="fr-FR"/>
        </w:rPr>
        <w:t>ROSPA</w:t>
      </w:r>
      <w:r w:rsidRPr="00E162C2">
        <w:rPr>
          <w:rFonts w:ascii="Cambria" w:hAnsi="Cambria"/>
          <w:i/>
          <w:noProof/>
          <w:sz w:val="24"/>
          <w:szCs w:val="24"/>
          <w:u w:val="single"/>
          <w:lang w:val="ru-RU"/>
        </w:rPr>
        <w:t xml:space="preserve">0135 </w:t>
      </w:r>
      <w:r w:rsidRPr="00630683">
        <w:rPr>
          <w:rFonts w:ascii="Cambria" w:hAnsi="Cambria"/>
          <w:i/>
          <w:noProof/>
          <w:sz w:val="24"/>
          <w:szCs w:val="24"/>
          <w:u w:val="single"/>
          <w:lang w:val="bg-BG"/>
        </w:rPr>
        <w:t>Пясъците в Дъбулен</w:t>
      </w:r>
      <w:r w:rsidRPr="00E162C2">
        <w:rPr>
          <w:rFonts w:ascii="Cambria" w:hAnsi="Cambria"/>
          <w:i/>
          <w:noProof/>
          <w:sz w:val="24"/>
          <w:szCs w:val="24"/>
          <w:u w:val="single"/>
          <w:lang w:val="ru-RU"/>
        </w:rPr>
        <w:t xml:space="preserve">  </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Район </w:t>
      </w:r>
      <w:r w:rsidRPr="00630683">
        <w:rPr>
          <w:rFonts w:ascii="Cambria" w:hAnsi="Cambria"/>
          <w:noProof/>
          <w:sz w:val="24"/>
          <w:szCs w:val="24"/>
          <w:lang w:val="fr-FR"/>
        </w:rPr>
        <w:t>ROSPA</w:t>
      </w:r>
      <w:r w:rsidRPr="00E162C2">
        <w:rPr>
          <w:rFonts w:ascii="Cambria" w:hAnsi="Cambria"/>
          <w:noProof/>
          <w:sz w:val="24"/>
          <w:szCs w:val="24"/>
          <w:lang w:val="ru-RU"/>
        </w:rPr>
        <w:t>0135 Пясъците на Дъбулен е разположен в окръзите Олт (74%) и Долж (26%) в континенталния биогеографски регион. Повърхността му е 11 009 ха, а надморската височина варира от 10 м (максимум) до 43 м (минимум).</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Почвената покривка на повърхността на обекта се дава от следните основни категории местообитания: реки, езера (10.17%), култури, обработваема земя (51.68%), тревни площи (16.47%), широколистни гори (9, 76%), преходни гори (11,93%).</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Обектът е определен за 21 вида птици, чието присъствие е докладвано на неговата територия, видове, предвидени</w:t>
      </w:r>
      <w:r w:rsidR="00441236" w:rsidRPr="00E162C2">
        <w:rPr>
          <w:rFonts w:ascii="Cambria" w:hAnsi="Cambria"/>
          <w:noProof/>
          <w:sz w:val="24"/>
          <w:szCs w:val="24"/>
          <w:lang w:val="ru-RU"/>
        </w:rPr>
        <w:t xml:space="preserve"> в член 4 от Директива 2009/147/</w:t>
      </w:r>
      <w:r w:rsidRPr="00E162C2">
        <w:rPr>
          <w:rFonts w:ascii="Cambria" w:hAnsi="Cambria"/>
          <w:noProof/>
          <w:sz w:val="24"/>
          <w:szCs w:val="24"/>
          <w:lang w:val="ru-RU"/>
        </w:rPr>
        <w:t xml:space="preserve">ЕО, и видове, изброени в приложение </w:t>
      </w:r>
      <w:r w:rsidRPr="00630683">
        <w:rPr>
          <w:rFonts w:ascii="Cambria" w:hAnsi="Cambria"/>
          <w:noProof/>
          <w:sz w:val="24"/>
          <w:szCs w:val="24"/>
          <w:lang w:val="fr-FR"/>
        </w:rPr>
        <w:t>II</w:t>
      </w:r>
      <w:r w:rsidRPr="00E162C2">
        <w:rPr>
          <w:rFonts w:ascii="Cambria" w:hAnsi="Cambria"/>
          <w:noProof/>
          <w:sz w:val="24"/>
          <w:szCs w:val="24"/>
          <w:lang w:val="ru-RU"/>
        </w:rPr>
        <w:t xml:space="preserve"> към</w:t>
      </w:r>
      <w:r w:rsidR="00441236" w:rsidRPr="00E162C2">
        <w:rPr>
          <w:rFonts w:ascii="Cambria" w:hAnsi="Cambria"/>
          <w:noProof/>
          <w:sz w:val="24"/>
          <w:szCs w:val="24"/>
          <w:lang w:val="ru-RU"/>
        </w:rPr>
        <w:t xml:space="preserve"> Директива 92/43/</w:t>
      </w:r>
      <w:r w:rsidRPr="00E162C2">
        <w:rPr>
          <w:rFonts w:ascii="Cambria" w:hAnsi="Cambria"/>
          <w:noProof/>
          <w:sz w:val="24"/>
          <w:szCs w:val="24"/>
          <w:lang w:val="ru-RU"/>
        </w:rPr>
        <w:t>ЕИО. Според Стандартния формуляр на обекта, 4 вида са оценени като със среден или нисък природозащитен статус, 14 вида имат добро природозащитно състояние, а за 3 вида това не е оценено.</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 обекта има важни гнездови популации на </w:t>
      </w:r>
      <w:r w:rsidRPr="00630683">
        <w:rPr>
          <w:rFonts w:ascii="Cambria" w:hAnsi="Cambria"/>
          <w:i/>
          <w:noProof/>
          <w:sz w:val="24"/>
          <w:szCs w:val="24"/>
          <w:lang w:val="fr-FR"/>
        </w:rPr>
        <w:t>Falco</w:t>
      </w:r>
      <w:r w:rsidRPr="00E162C2">
        <w:rPr>
          <w:rFonts w:ascii="Cambria" w:hAnsi="Cambria"/>
          <w:i/>
          <w:noProof/>
          <w:sz w:val="24"/>
          <w:szCs w:val="24"/>
          <w:lang w:val="ru-RU"/>
        </w:rPr>
        <w:t xml:space="preserve"> </w:t>
      </w:r>
      <w:r w:rsidRPr="00630683">
        <w:rPr>
          <w:rFonts w:ascii="Cambria" w:hAnsi="Cambria"/>
          <w:i/>
          <w:noProof/>
          <w:sz w:val="24"/>
          <w:szCs w:val="24"/>
          <w:lang w:val="fr-FR"/>
        </w:rPr>
        <w:t>vespertinus</w:t>
      </w:r>
      <w:r w:rsidRPr="00E162C2">
        <w:rPr>
          <w:rFonts w:ascii="Cambria" w:hAnsi="Cambria"/>
          <w:i/>
          <w:noProof/>
          <w:sz w:val="24"/>
          <w:szCs w:val="24"/>
          <w:lang w:val="ru-RU"/>
        </w:rPr>
        <w:t xml:space="preserve">, </w:t>
      </w:r>
      <w:r w:rsidRPr="00630683">
        <w:rPr>
          <w:rFonts w:ascii="Cambria" w:hAnsi="Cambria"/>
          <w:i/>
          <w:noProof/>
          <w:sz w:val="24"/>
          <w:szCs w:val="24"/>
          <w:lang w:val="fr-FR"/>
        </w:rPr>
        <w:t>Emberiza</w:t>
      </w:r>
      <w:r w:rsidRPr="00E162C2">
        <w:rPr>
          <w:rFonts w:ascii="Cambria" w:hAnsi="Cambria"/>
          <w:i/>
          <w:noProof/>
          <w:sz w:val="24"/>
          <w:szCs w:val="24"/>
          <w:lang w:val="ru-RU"/>
        </w:rPr>
        <w:t xml:space="preserve"> </w:t>
      </w:r>
      <w:r w:rsidRPr="00630683">
        <w:rPr>
          <w:rFonts w:ascii="Cambria" w:hAnsi="Cambria"/>
          <w:i/>
          <w:noProof/>
          <w:sz w:val="24"/>
          <w:szCs w:val="24"/>
          <w:lang w:val="fr-FR"/>
        </w:rPr>
        <w:t>hortulana</w:t>
      </w:r>
      <w:r w:rsidRPr="00E162C2">
        <w:rPr>
          <w:rFonts w:ascii="Cambria" w:hAnsi="Cambria"/>
          <w:i/>
          <w:noProof/>
          <w:sz w:val="24"/>
          <w:szCs w:val="24"/>
          <w:lang w:val="ru-RU"/>
        </w:rPr>
        <w:t xml:space="preserve">, </w:t>
      </w:r>
      <w:r w:rsidRPr="00630683">
        <w:rPr>
          <w:rFonts w:ascii="Cambria" w:hAnsi="Cambria"/>
          <w:i/>
          <w:noProof/>
          <w:sz w:val="24"/>
          <w:szCs w:val="24"/>
          <w:lang w:val="fr-FR"/>
        </w:rPr>
        <w:t>Coracias</w:t>
      </w:r>
      <w:r w:rsidRPr="00E162C2">
        <w:rPr>
          <w:rFonts w:ascii="Cambria" w:hAnsi="Cambria"/>
          <w:i/>
          <w:noProof/>
          <w:sz w:val="24"/>
          <w:szCs w:val="24"/>
          <w:lang w:val="ru-RU"/>
        </w:rPr>
        <w:t xml:space="preserve"> </w:t>
      </w:r>
      <w:r w:rsidRPr="00630683">
        <w:rPr>
          <w:rFonts w:ascii="Cambria" w:hAnsi="Cambria"/>
          <w:i/>
          <w:noProof/>
          <w:sz w:val="24"/>
          <w:szCs w:val="24"/>
          <w:lang w:val="fr-FR"/>
        </w:rPr>
        <w:t>garrulus</w:t>
      </w:r>
      <w:r w:rsidRPr="00E162C2">
        <w:rPr>
          <w:rFonts w:ascii="Cambria" w:hAnsi="Cambria"/>
          <w:i/>
          <w:noProof/>
          <w:sz w:val="24"/>
          <w:szCs w:val="24"/>
          <w:lang w:val="ru-RU"/>
        </w:rPr>
        <w:t xml:space="preserve">, </w:t>
      </w:r>
      <w:r w:rsidRPr="00630683">
        <w:rPr>
          <w:rFonts w:ascii="Cambria" w:hAnsi="Cambria"/>
          <w:i/>
          <w:noProof/>
          <w:sz w:val="24"/>
          <w:szCs w:val="24"/>
          <w:lang w:val="fr-FR"/>
        </w:rPr>
        <w:t>Lanius</w:t>
      </w:r>
      <w:r w:rsidRPr="00E162C2">
        <w:rPr>
          <w:rFonts w:ascii="Cambria" w:hAnsi="Cambria"/>
          <w:i/>
          <w:noProof/>
          <w:sz w:val="24"/>
          <w:szCs w:val="24"/>
          <w:lang w:val="ru-RU"/>
        </w:rPr>
        <w:t xml:space="preserve"> </w:t>
      </w:r>
      <w:r w:rsidRPr="00630683">
        <w:rPr>
          <w:rFonts w:ascii="Cambria" w:hAnsi="Cambria"/>
          <w:i/>
          <w:noProof/>
          <w:sz w:val="24"/>
          <w:szCs w:val="24"/>
          <w:lang w:val="fr-FR"/>
        </w:rPr>
        <w:t>collurio</w:t>
      </w:r>
      <w:r w:rsidRPr="00E162C2">
        <w:rPr>
          <w:rFonts w:ascii="Cambria" w:hAnsi="Cambria"/>
          <w:i/>
          <w:noProof/>
          <w:sz w:val="24"/>
          <w:szCs w:val="24"/>
          <w:lang w:val="ru-RU"/>
        </w:rPr>
        <w:t xml:space="preserve"> и </w:t>
      </w:r>
      <w:r w:rsidRPr="00630683">
        <w:rPr>
          <w:rFonts w:ascii="Cambria" w:hAnsi="Cambria"/>
          <w:i/>
          <w:noProof/>
          <w:sz w:val="24"/>
          <w:szCs w:val="24"/>
          <w:lang w:val="fr-FR"/>
        </w:rPr>
        <w:t>Lanius</w:t>
      </w:r>
      <w:r w:rsidRPr="00E162C2">
        <w:rPr>
          <w:rFonts w:ascii="Cambria" w:hAnsi="Cambria"/>
          <w:i/>
          <w:noProof/>
          <w:sz w:val="24"/>
          <w:szCs w:val="24"/>
          <w:lang w:val="ru-RU"/>
        </w:rPr>
        <w:t xml:space="preserve"> </w:t>
      </w:r>
      <w:r w:rsidRPr="00630683">
        <w:rPr>
          <w:rFonts w:ascii="Cambria" w:hAnsi="Cambria"/>
          <w:i/>
          <w:noProof/>
          <w:sz w:val="24"/>
          <w:szCs w:val="24"/>
          <w:lang w:val="fr-FR"/>
        </w:rPr>
        <w:t>minor</w:t>
      </w:r>
      <w:r w:rsidRPr="00E162C2">
        <w:rPr>
          <w:rFonts w:ascii="Cambria" w:hAnsi="Cambria"/>
          <w:i/>
          <w:noProof/>
          <w:sz w:val="24"/>
          <w:szCs w:val="24"/>
          <w:lang w:val="ru-RU"/>
        </w:rPr>
        <w:t>.</w:t>
      </w:r>
      <w:r w:rsidRPr="00E162C2">
        <w:rPr>
          <w:rFonts w:ascii="Cambria" w:hAnsi="Cambria"/>
          <w:noProof/>
          <w:sz w:val="24"/>
          <w:szCs w:val="24"/>
          <w:lang w:val="ru-RU"/>
        </w:rPr>
        <w:t xml:space="preserve"> От водните видове тук </w:t>
      </w:r>
      <w:r w:rsidRPr="00630683">
        <w:rPr>
          <w:rFonts w:ascii="Cambria" w:hAnsi="Cambria"/>
          <w:noProof/>
          <w:sz w:val="24"/>
          <w:szCs w:val="24"/>
          <w:lang w:val="bg-BG"/>
        </w:rPr>
        <w:t>има</w:t>
      </w:r>
      <w:r w:rsidRPr="00E162C2">
        <w:rPr>
          <w:rFonts w:ascii="Cambria" w:hAnsi="Cambria"/>
          <w:noProof/>
          <w:sz w:val="24"/>
          <w:szCs w:val="24"/>
          <w:lang w:val="ru-RU"/>
        </w:rPr>
        <w:t xml:space="preserve"> гнездови популации на </w:t>
      </w:r>
      <w:r w:rsidRPr="00630683">
        <w:rPr>
          <w:rFonts w:ascii="Cambria" w:hAnsi="Cambria"/>
          <w:i/>
          <w:noProof/>
          <w:sz w:val="24"/>
          <w:szCs w:val="24"/>
          <w:lang w:val="fr-FR"/>
        </w:rPr>
        <w:t>Aythya</w:t>
      </w:r>
      <w:r w:rsidRPr="00E162C2">
        <w:rPr>
          <w:rFonts w:ascii="Cambria" w:hAnsi="Cambria"/>
          <w:i/>
          <w:noProof/>
          <w:sz w:val="24"/>
          <w:szCs w:val="24"/>
          <w:lang w:val="ru-RU"/>
        </w:rPr>
        <w:t xml:space="preserve"> </w:t>
      </w:r>
      <w:r w:rsidRPr="00630683">
        <w:rPr>
          <w:rFonts w:ascii="Cambria" w:hAnsi="Cambria"/>
          <w:i/>
          <w:noProof/>
          <w:sz w:val="24"/>
          <w:szCs w:val="24"/>
          <w:lang w:val="fr-FR"/>
        </w:rPr>
        <w:t>nyroca</w:t>
      </w:r>
      <w:r w:rsidRPr="00E162C2">
        <w:rPr>
          <w:rFonts w:ascii="Cambria" w:hAnsi="Cambria"/>
          <w:noProof/>
          <w:sz w:val="24"/>
          <w:szCs w:val="24"/>
          <w:lang w:val="ru-RU"/>
        </w:rPr>
        <w:t xml:space="preserve"> и </w:t>
      </w:r>
      <w:r w:rsidRPr="00630683">
        <w:rPr>
          <w:rFonts w:ascii="Cambria" w:hAnsi="Cambria"/>
          <w:noProof/>
          <w:sz w:val="24"/>
          <w:szCs w:val="24"/>
          <w:lang w:val="bg-BG"/>
        </w:rPr>
        <w:t>групи на</w:t>
      </w:r>
      <w:r w:rsidRPr="00E162C2">
        <w:rPr>
          <w:rFonts w:ascii="Cambria" w:hAnsi="Cambria"/>
          <w:noProof/>
          <w:sz w:val="24"/>
          <w:szCs w:val="24"/>
          <w:lang w:val="ru-RU"/>
        </w:rPr>
        <w:t xml:space="preserve"> </w:t>
      </w:r>
      <w:r w:rsidRPr="00630683">
        <w:rPr>
          <w:rFonts w:ascii="Cambria" w:hAnsi="Cambria"/>
          <w:i/>
          <w:noProof/>
          <w:sz w:val="24"/>
          <w:szCs w:val="24"/>
          <w:lang w:val="fr-FR"/>
        </w:rPr>
        <w:t>Ardeola</w:t>
      </w:r>
      <w:r w:rsidRPr="00E162C2">
        <w:rPr>
          <w:rFonts w:ascii="Cambria" w:hAnsi="Cambria"/>
          <w:i/>
          <w:noProof/>
          <w:sz w:val="24"/>
          <w:szCs w:val="24"/>
          <w:lang w:val="ru-RU"/>
        </w:rPr>
        <w:t xml:space="preserve"> </w:t>
      </w:r>
      <w:r w:rsidRPr="00630683">
        <w:rPr>
          <w:rFonts w:ascii="Cambria" w:hAnsi="Cambria"/>
          <w:i/>
          <w:noProof/>
          <w:sz w:val="24"/>
          <w:szCs w:val="24"/>
          <w:lang w:val="fr-FR"/>
        </w:rPr>
        <w:t>ralloides</w:t>
      </w:r>
      <w:r w:rsidRPr="00E162C2">
        <w:rPr>
          <w:rFonts w:ascii="Cambria" w:hAnsi="Cambria"/>
          <w:noProof/>
          <w:sz w:val="24"/>
          <w:szCs w:val="24"/>
          <w:lang w:val="ru-RU"/>
        </w:rPr>
        <w:t xml:space="preserve"> и </w:t>
      </w:r>
      <w:r w:rsidRPr="00630683">
        <w:rPr>
          <w:rFonts w:ascii="Cambria" w:hAnsi="Cambria"/>
          <w:i/>
          <w:noProof/>
          <w:sz w:val="24"/>
          <w:szCs w:val="24"/>
          <w:lang w:val="fr-FR"/>
        </w:rPr>
        <w:t>Platalea</w:t>
      </w:r>
      <w:r w:rsidRPr="00E162C2">
        <w:rPr>
          <w:rFonts w:ascii="Cambria" w:hAnsi="Cambria"/>
          <w:i/>
          <w:noProof/>
          <w:sz w:val="24"/>
          <w:szCs w:val="24"/>
          <w:lang w:val="ru-RU"/>
        </w:rPr>
        <w:t xml:space="preserve"> </w:t>
      </w:r>
      <w:r w:rsidRPr="00630683">
        <w:rPr>
          <w:rFonts w:ascii="Cambria" w:hAnsi="Cambria"/>
          <w:i/>
          <w:noProof/>
          <w:sz w:val="24"/>
          <w:szCs w:val="24"/>
          <w:lang w:val="fr-FR"/>
        </w:rPr>
        <w:t>leucorodia</w:t>
      </w:r>
      <w:r w:rsidRPr="00E162C2">
        <w:rPr>
          <w:rFonts w:ascii="Cambria" w:hAnsi="Cambria"/>
          <w:noProof/>
          <w:sz w:val="24"/>
          <w:szCs w:val="24"/>
          <w:lang w:val="ru-RU"/>
        </w:rPr>
        <w:t>, които идват тук в периода на миграция.</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Районът е свързан с </w:t>
      </w:r>
      <w:r w:rsidRPr="00630683">
        <w:rPr>
          <w:rFonts w:ascii="Cambria" w:hAnsi="Cambria"/>
          <w:noProof/>
          <w:sz w:val="24"/>
          <w:szCs w:val="24"/>
          <w:lang w:val="bg-BG"/>
        </w:rPr>
        <w:t>обекта</w:t>
      </w:r>
      <w:r w:rsidRPr="00E162C2">
        <w:rPr>
          <w:rFonts w:ascii="Cambria" w:hAnsi="Cambria"/>
          <w:noProof/>
          <w:sz w:val="24"/>
          <w:szCs w:val="24"/>
          <w:lang w:val="ru-RU"/>
        </w:rPr>
        <w:t xml:space="preserve"> от значение за общността </w:t>
      </w:r>
      <w:r w:rsidRPr="00630683">
        <w:rPr>
          <w:rFonts w:ascii="Cambria" w:hAnsi="Cambria"/>
          <w:noProof/>
          <w:sz w:val="24"/>
          <w:szCs w:val="24"/>
          <w:lang w:val="fr-FR"/>
        </w:rPr>
        <w:t>ROSCI</w:t>
      </w:r>
      <w:r w:rsidRPr="00E162C2">
        <w:rPr>
          <w:rFonts w:ascii="Cambria" w:hAnsi="Cambria"/>
          <w:noProof/>
          <w:sz w:val="24"/>
          <w:szCs w:val="24"/>
          <w:lang w:val="ru-RU"/>
        </w:rPr>
        <w:t xml:space="preserve">0045 Коридор </w:t>
      </w:r>
      <w:r w:rsidRPr="00630683">
        <w:rPr>
          <w:rFonts w:ascii="Cambria" w:hAnsi="Cambria"/>
          <w:noProof/>
          <w:sz w:val="24"/>
          <w:szCs w:val="24"/>
          <w:lang w:val="bg-BG"/>
        </w:rPr>
        <w:t xml:space="preserve">на </w:t>
      </w:r>
      <w:r w:rsidRPr="00E162C2">
        <w:rPr>
          <w:rFonts w:ascii="Cambria" w:hAnsi="Cambria"/>
          <w:noProof/>
          <w:sz w:val="24"/>
          <w:szCs w:val="24"/>
          <w:lang w:val="ru-RU"/>
        </w:rPr>
        <w:t>Жиу и с природния резерват Каса Пъдурий от гората Потелу.</w:t>
      </w:r>
    </w:p>
    <w:p w:rsidR="00B21E99" w:rsidRPr="00630683" w:rsidRDefault="00B21E99" w:rsidP="00B21E99">
      <w:pPr>
        <w:rPr>
          <w:rFonts w:ascii="Cambria" w:hAnsi="Cambria" w:cs="Times New Roman"/>
          <w:i/>
          <w:iCs/>
          <w:sz w:val="24"/>
          <w:szCs w:val="24"/>
          <w:u w:val="single"/>
          <w:lang w:val="bg-BG"/>
        </w:rPr>
      </w:pPr>
      <w:r w:rsidRPr="00630683">
        <w:rPr>
          <w:rFonts w:ascii="Cambria" w:hAnsi="Cambria" w:cs="Times New Roman"/>
          <w:i/>
          <w:iCs/>
          <w:sz w:val="24"/>
          <w:szCs w:val="24"/>
          <w:u w:val="single"/>
          <w:lang w:val="fr-FR"/>
        </w:rPr>
        <w:t>ROSCI</w:t>
      </w:r>
      <w:r w:rsidRPr="00E162C2">
        <w:rPr>
          <w:rFonts w:ascii="Cambria" w:hAnsi="Cambria" w:cs="Times New Roman"/>
          <w:i/>
          <w:iCs/>
          <w:sz w:val="24"/>
          <w:szCs w:val="24"/>
          <w:u w:val="single"/>
          <w:lang w:val="ru-RU"/>
        </w:rPr>
        <w:t xml:space="preserve">0006 </w:t>
      </w:r>
      <w:r w:rsidRPr="00630683">
        <w:rPr>
          <w:rFonts w:ascii="Cambria" w:hAnsi="Cambria" w:cs="Times New Roman"/>
          <w:i/>
          <w:iCs/>
          <w:noProof/>
          <w:sz w:val="24"/>
          <w:szCs w:val="24"/>
          <w:u w:val="single"/>
          <w:lang w:val="bg-BG"/>
        </w:rPr>
        <w:t>Балта Мика на Бръила</w:t>
      </w:r>
    </w:p>
    <w:p w:rsidR="00B21E99" w:rsidRPr="00E162C2" w:rsidRDefault="00B21E99" w:rsidP="00B21E99">
      <w:pPr>
        <w:spacing w:before="120" w:after="120" w:line="240" w:lineRule="auto"/>
        <w:jc w:val="both"/>
        <w:rPr>
          <w:rFonts w:ascii="Cambria" w:eastAsia="Calibri" w:hAnsi="Cambria" w:cs="Times New Roman"/>
          <w:noProof/>
          <w:sz w:val="24"/>
          <w:szCs w:val="24"/>
          <w:lang w:val="ru-RU"/>
        </w:rPr>
      </w:pPr>
      <w:r w:rsidRPr="00E162C2">
        <w:rPr>
          <w:rFonts w:ascii="Cambria" w:eastAsia="Calibri" w:hAnsi="Cambria" w:cs="Times New Roman"/>
          <w:noProof/>
          <w:sz w:val="24"/>
          <w:szCs w:val="24"/>
          <w:lang w:val="ru-RU"/>
        </w:rPr>
        <w:t>Обектът се намира изцяло на повърхността на окръг Бръила и се регистрира изцяло в степния биогеографски регион. Повърхността на обекта е 20665 ха, а средната надморска височина е 5 м, а максималната надморска височина е 38 м.</w:t>
      </w:r>
    </w:p>
    <w:p w:rsidR="00B21E99" w:rsidRPr="00E162C2" w:rsidRDefault="00B21E99" w:rsidP="00B21E99">
      <w:pPr>
        <w:spacing w:before="120" w:after="120" w:line="240" w:lineRule="auto"/>
        <w:jc w:val="both"/>
        <w:rPr>
          <w:rFonts w:ascii="Cambria" w:eastAsia="Calibri" w:hAnsi="Cambria" w:cs="Times New Roman"/>
          <w:noProof/>
          <w:sz w:val="24"/>
          <w:szCs w:val="24"/>
          <w:lang w:val="ru-RU"/>
        </w:rPr>
      </w:pPr>
      <w:r w:rsidRPr="00E162C2">
        <w:rPr>
          <w:rFonts w:ascii="Cambria" w:eastAsia="Calibri" w:hAnsi="Cambria" w:cs="Times New Roman"/>
          <w:noProof/>
          <w:sz w:val="24"/>
          <w:szCs w:val="24"/>
          <w:lang w:val="ru-RU"/>
        </w:rPr>
        <w:t>Според Стандартния формуляр на обекта, на неговата повърхност се намират следните класове на местообитания и тяхната степен на покритие: реки, езера (27.02%), блата, торфени зони (30.10), естествени тревни съобщества, степи (10.2%) пасища (0,25%), широколистни гори (31,04%), горски местообитания (преход</w:t>
      </w:r>
      <w:r w:rsidRPr="00630683">
        <w:rPr>
          <w:rFonts w:ascii="Cambria" w:eastAsia="Calibri" w:hAnsi="Cambria" w:cs="Times New Roman"/>
          <w:noProof/>
          <w:sz w:val="24"/>
          <w:szCs w:val="24"/>
          <w:lang w:val="bg-BG"/>
        </w:rPr>
        <w:t>ни гори</w:t>
      </w:r>
      <w:r w:rsidRPr="00E162C2">
        <w:rPr>
          <w:rFonts w:ascii="Cambria" w:eastAsia="Calibri" w:hAnsi="Cambria" w:cs="Times New Roman"/>
          <w:noProof/>
          <w:sz w:val="24"/>
          <w:szCs w:val="24"/>
          <w:lang w:val="ru-RU"/>
        </w:rPr>
        <w:t>) (1,53%).</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Обектът е предназначен за защита на 9 вида местообитания, сред които: високо-тревни съобщества с високи хигрофилни треви от нивото на равнините до планината и алпийските части (2%), нископланински тревни съобщества (1%), реки</w:t>
      </w:r>
      <w:r w:rsidRPr="00630683">
        <w:rPr>
          <w:rFonts w:ascii="Cambria" w:hAnsi="Cambria"/>
          <w:noProof/>
          <w:sz w:val="24"/>
          <w:lang w:val="bg-BG"/>
        </w:rPr>
        <w:t xml:space="preserve"> с утаечни брегове</w:t>
      </w:r>
      <w:r w:rsidRPr="00630683">
        <w:rPr>
          <w:rFonts w:ascii="Cambria" w:hAnsi="Cambria"/>
          <w:noProof/>
          <w:sz w:val="24"/>
          <w:lang w:val="ro-RO"/>
        </w:rPr>
        <w:t xml:space="preserve"> с растителност  </w:t>
      </w:r>
      <w:r w:rsidRPr="00630683">
        <w:rPr>
          <w:rFonts w:ascii="Cambria" w:hAnsi="Cambria"/>
          <w:i/>
          <w:noProof/>
          <w:sz w:val="24"/>
          <w:lang w:val="ro-RO"/>
        </w:rPr>
        <w:t>Chenopodion rubri</w:t>
      </w:r>
      <w:r w:rsidRPr="00630683">
        <w:rPr>
          <w:rFonts w:ascii="Cambria" w:hAnsi="Cambria"/>
          <w:noProof/>
          <w:sz w:val="24"/>
          <w:lang w:val="ro-RO"/>
        </w:rPr>
        <w:t xml:space="preserve"> и </w:t>
      </w:r>
      <w:r w:rsidRPr="00630683">
        <w:rPr>
          <w:rFonts w:ascii="Cambria" w:hAnsi="Cambria"/>
          <w:i/>
          <w:noProof/>
          <w:sz w:val="24"/>
          <w:lang w:val="ro-RO"/>
        </w:rPr>
        <w:t>Bidention</w:t>
      </w:r>
      <w:r w:rsidRPr="00630683">
        <w:rPr>
          <w:rFonts w:ascii="Cambria" w:hAnsi="Cambria"/>
          <w:noProof/>
          <w:sz w:val="24"/>
          <w:lang w:val="ro-RO"/>
        </w:rPr>
        <w:t xml:space="preserve"> (0,3%), ливади</w:t>
      </w:r>
      <w:r w:rsidRPr="00630683">
        <w:rPr>
          <w:rFonts w:ascii="Cambria" w:hAnsi="Cambria"/>
          <w:noProof/>
          <w:sz w:val="24"/>
          <w:lang w:val="bg-BG"/>
        </w:rPr>
        <w:t xml:space="preserve"> с </w:t>
      </w:r>
      <w:r w:rsidRPr="00630683">
        <w:rPr>
          <w:rFonts w:ascii="Cambria" w:hAnsi="Cambria"/>
          <w:noProof/>
          <w:sz w:val="24"/>
          <w:lang w:val="ro-RO"/>
        </w:rPr>
        <w:t xml:space="preserve"> </w:t>
      </w:r>
      <w:r w:rsidRPr="00630683">
        <w:rPr>
          <w:rFonts w:ascii="Cambria" w:hAnsi="Cambria"/>
          <w:i/>
          <w:noProof/>
          <w:sz w:val="24"/>
          <w:lang w:val="ro-RO"/>
        </w:rPr>
        <w:t>Molinia</w:t>
      </w:r>
      <w:r w:rsidRPr="00630683">
        <w:rPr>
          <w:rFonts w:ascii="Cambria" w:hAnsi="Cambria"/>
          <w:noProof/>
          <w:sz w:val="24"/>
          <w:lang w:val="ro-RO"/>
        </w:rPr>
        <w:t xml:space="preserve"> на варовити, торфени или глинести почви (0,2%), алувиални ливади</w:t>
      </w:r>
      <w:r w:rsidRPr="00630683">
        <w:rPr>
          <w:rFonts w:ascii="Cambria" w:hAnsi="Cambria"/>
          <w:noProof/>
          <w:sz w:val="24"/>
          <w:lang w:val="bg-BG"/>
        </w:rPr>
        <w:t xml:space="preserve"> с</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Cnidion</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dubii</w:t>
      </w:r>
      <w:r w:rsidRPr="00630683">
        <w:rPr>
          <w:rFonts w:ascii="Cambria" w:hAnsi="Cambria"/>
          <w:noProof/>
          <w:sz w:val="24"/>
          <w:lang w:val="ro-RO"/>
        </w:rPr>
        <w:t xml:space="preserve"> (1%), смесени крайречни гори (1%), водоеми със Salix alba и Populus alba (15%), крайречни галерии и храсти (8%),</w:t>
      </w:r>
      <w:r w:rsidRPr="00630683">
        <w:rPr>
          <w:rFonts w:ascii="Cambria" w:hAnsi="Cambria"/>
          <w:noProof/>
          <w:sz w:val="24"/>
          <w:lang w:val="bg-BG"/>
        </w:rPr>
        <w:t>застойни</w:t>
      </w:r>
      <w:r w:rsidRPr="00630683">
        <w:rPr>
          <w:rFonts w:ascii="Cambria" w:hAnsi="Cambria"/>
          <w:noProof/>
          <w:sz w:val="24"/>
          <w:lang w:val="ro-RO"/>
        </w:rPr>
        <w:t xml:space="preserve"> олиготрофни до мезотрофни води с растителност от </w:t>
      </w:r>
      <w:r w:rsidRPr="00630683">
        <w:rPr>
          <w:rFonts w:ascii="Cambria" w:hAnsi="Cambria"/>
          <w:i/>
          <w:noProof/>
          <w:sz w:val="24"/>
          <w:lang w:val="ro-RO"/>
        </w:rPr>
        <w:t>Littorelletea uniflorae</w:t>
      </w:r>
      <w:r w:rsidRPr="00630683">
        <w:rPr>
          <w:rFonts w:ascii="Cambria" w:hAnsi="Cambria"/>
          <w:noProof/>
          <w:sz w:val="24"/>
          <w:lang w:val="ro-RO"/>
        </w:rPr>
        <w:t xml:space="preserve"> и / или </w:t>
      </w:r>
      <w:r w:rsidRPr="00630683">
        <w:rPr>
          <w:rFonts w:ascii="Cambria" w:hAnsi="Cambria"/>
          <w:i/>
          <w:noProof/>
          <w:sz w:val="24"/>
          <w:lang w:val="ro-RO"/>
        </w:rPr>
        <w:t xml:space="preserve">Isoëto-Nanojuncetea </w:t>
      </w:r>
      <w:r w:rsidRPr="00630683">
        <w:rPr>
          <w:rFonts w:ascii="Cambria" w:hAnsi="Cambria"/>
          <w:noProof/>
          <w:sz w:val="24"/>
          <w:lang w:val="ro-RO"/>
        </w:rPr>
        <w:t>(0,1%);</w:t>
      </w:r>
    </w:p>
    <w:p w:rsidR="00B21E99" w:rsidRPr="00630683" w:rsidRDefault="00B21E99" w:rsidP="00B21E99">
      <w:pPr>
        <w:jc w:val="both"/>
        <w:rPr>
          <w:rFonts w:ascii="Cambria" w:hAnsi="Cambria"/>
          <w:i/>
          <w:noProof/>
          <w:sz w:val="24"/>
          <w:lang w:val="ro-RO"/>
        </w:rPr>
      </w:pPr>
      <w:r w:rsidRPr="00630683">
        <w:rPr>
          <w:rFonts w:ascii="Cambria" w:hAnsi="Cambria"/>
          <w:noProof/>
          <w:sz w:val="24"/>
          <w:lang w:val="ro-RO"/>
        </w:rPr>
        <w:t>Мястото е определено за опазване на 17 вида, включително: един вид бозайници (</w:t>
      </w:r>
      <w:r w:rsidRPr="00630683">
        <w:rPr>
          <w:rFonts w:ascii="Cambria" w:hAnsi="Cambria"/>
          <w:i/>
          <w:noProof/>
          <w:sz w:val="24"/>
          <w:lang w:val="ro-RO"/>
        </w:rPr>
        <w:t>Lutra lutra</w:t>
      </w:r>
      <w:r w:rsidRPr="00630683">
        <w:rPr>
          <w:rFonts w:ascii="Cambria" w:hAnsi="Cambria"/>
          <w:noProof/>
          <w:sz w:val="24"/>
          <w:lang w:val="ro-RO"/>
        </w:rPr>
        <w:t>), 3 вида земноводни (</w:t>
      </w:r>
      <w:r w:rsidRPr="00630683">
        <w:rPr>
          <w:rFonts w:ascii="Cambria" w:hAnsi="Cambria"/>
          <w:i/>
          <w:noProof/>
          <w:sz w:val="24"/>
          <w:lang w:val="ro-RO"/>
        </w:rPr>
        <w:t>Bombina bombina, Emys orbicularis, Triturus dobrogicus</w:t>
      </w:r>
      <w:r w:rsidRPr="00630683">
        <w:rPr>
          <w:rFonts w:ascii="Cambria" w:hAnsi="Cambria"/>
          <w:noProof/>
          <w:sz w:val="24"/>
          <w:lang w:val="ro-RO"/>
        </w:rPr>
        <w:t>) и 13 вида риби (</w:t>
      </w:r>
      <w:r w:rsidRPr="00630683">
        <w:rPr>
          <w:rFonts w:ascii="Cambria" w:hAnsi="Cambria"/>
          <w:i/>
          <w:noProof/>
          <w:sz w:val="24"/>
          <w:lang w:val="ro-RO"/>
        </w:rPr>
        <w:t>Alosa immaculata, Alosa tanaica, Cobitis taenia, Gobio albipinnatus).</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Разположен в</w:t>
      </w:r>
      <w:r w:rsidRPr="00630683">
        <w:rPr>
          <w:rFonts w:ascii="Cambria" w:hAnsi="Cambria"/>
          <w:noProof/>
          <w:sz w:val="24"/>
          <w:lang w:val="bg-BG"/>
        </w:rPr>
        <w:t>наводнената крайречна част</w:t>
      </w:r>
      <w:r w:rsidRPr="00630683">
        <w:rPr>
          <w:rFonts w:ascii="Cambria" w:hAnsi="Cambria"/>
          <w:noProof/>
          <w:sz w:val="24"/>
          <w:lang w:val="ro-RO"/>
        </w:rPr>
        <w:t xml:space="preserve"> на река Дунав, в района има ансамбъл от сухоземни и водни екосистеми, чиято конфигурация зависи от годишната динамика на река Дунав - степента и продължителността на сезонните наводнения. По този начин има последователност и периодична подмяна между видовете екосистеми, без строго разграничаване във времето.</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Този район е добре известен с </w:t>
      </w:r>
      <w:r w:rsidRPr="00630683">
        <w:rPr>
          <w:rFonts w:ascii="Cambria" w:hAnsi="Cambria"/>
          <w:noProof/>
          <w:sz w:val="24"/>
          <w:lang w:val="bg-BG"/>
        </w:rPr>
        <w:t>орнитологичното</w:t>
      </w:r>
      <w:r w:rsidRPr="00630683">
        <w:rPr>
          <w:rFonts w:ascii="Cambria" w:hAnsi="Cambria"/>
          <w:noProof/>
          <w:sz w:val="24"/>
          <w:lang w:val="ro-RO"/>
        </w:rPr>
        <w:t xml:space="preserve"> си значение, тъй като се намира на най-важния коридор за миграция на птици в долния басейн на Долен Дунав, по средата между местата за гнездене в Северна Европа и зимните убежища в Африка. Голям брой международно защитени птици бяха наблюдавани чрез конвенциите</w:t>
      </w:r>
      <w:r w:rsidRPr="00630683">
        <w:rPr>
          <w:rFonts w:ascii="Cambria" w:hAnsi="Cambria"/>
          <w:noProof/>
          <w:sz w:val="24"/>
          <w:lang w:val="bg-BG"/>
        </w:rPr>
        <w:t xml:space="preserve"> от</w:t>
      </w:r>
      <w:r w:rsidRPr="00630683">
        <w:rPr>
          <w:rFonts w:ascii="Cambria" w:hAnsi="Cambria"/>
          <w:noProof/>
          <w:sz w:val="24"/>
          <w:lang w:val="ro-RO"/>
        </w:rPr>
        <w:t xml:space="preserve"> Берн, Бон, представляващи половината от мигриращите видове птици, характерни за Румъния. Делът на категориите екосистеми е 50% естествен, 35% полуестествен и 15% други видове.</w:t>
      </w:r>
    </w:p>
    <w:p w:rsidR="00B21E99" w:rsidRPr="00630683" w:rsidRDefault="00B21E99" w:rsidP="00B21E99">
      <w:pPr>
        <w:jc w:val="both"/>
        <w:rPr>
          <w:rFonts w:ascii="Cambria" w:hAnsi="Cambria"/>
          <w:i/>
          <w:noProof/>
          <w:sz w:val="24"/>
          <w:u w:val="single"/>
          <w:lang w:val="bg-BG"/>
        </w:rPr>
      </w:pPr>
      <w:r w:rsidRPr="00630683">
        <w:rPr>
          <w:rFonts w:ascii="Cambria" w:hAnsi="Cambria"/>
          <w:i/>
          <w:noProof/>
          <w:sz w:val="24"/>
          <w:u w:val="single"/>
          <w:lang w:val="ro-RO"/>
        </w:rPr>
        <w:t xml:space="preserve">ROSCI0065 </w:t>
      </w:r>
      <w:r w:rsidRPr="00630683">
        <w:rPr>
          <w:rFonts w:ascii="Cambria" w:hAnsi="Cambria"/>
          <w:i/>
          <w:noProof/>
          <w:sz w:val="24"/>
          <w:u w:val="single"/>
          <w:lang w:val="bg-BG"/>
        </w:rPr>
        <w:t>Делтата на Дунав</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Обектът се намира на територията на </w:t>
      </w:r>
      <w:r w:rsidRPr="00630683">
        <w:rPr>
          <w:rFonts w:ascii="Cambria" w:hAnsi="Cambria"/>
          <w:noProof/>
          <w:sz w:val="24"/>
          <w:lang w:val="bg-BG"/>
        </w:rPr>
        <w:t xml:space="preserve">окръзи </w:t>
      </w:r>
      <w:r w:rsidRPr="00630683">
        <w:rPr>
          <w:rFonts w:ascii="Cambria" w:hAnsi="Cambria"/>
          <w:noProof/>
          <w:sz w:val="24"/>
          <w:lang w:val="ro-RO"/>
        </w:rPr>
        <w:t>Тулча (93%) и Констанца (7%), принадлежащи към два биогеографски региона, а именно Понтийски (50,24%) и Степен (49,76%). Повърхността на обекта е 453645 ха, средната надморска височина е 1 м, а максималната надморска височина е 229 м.</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Според Стандартния формуляр на обекта</w:t>
      </w:r>
      <w:r w:rsidRPr="00630683">
        <w:rPr>
          <w:rFonts w:ascii="Cambria" w:hAnsi="Cambria"/>
          <w:noProof/>
          <w:sz w:val="24"/>
          <w:lang w:val="bg-BG"/>
        </w:rPr>
        <w:t>,</w:t>
      </w:r>
      <w:r w:rsidRPr="00630683">
        <w:rPr>
          <w:rFonts w:ascii="Cambria" w:hAnsi="Cambria"/>
          <w:noProof/>
          <w:sz w:val="24"/>
          <w:lang w:val="ro-RO"/>
        </w:rPr>
        <w:t xml:space="preserve"> на неговата повърхност се намират следните класове на местообитания и степента на тяхното покритие: морски райони, морски острови (0,12%), естуари, лагуни (14,81%), солени блата (1,20) , пясъчни плажове (1,37%), реки, езера (12,77%), блата, торфени зони (48,68%), естествени тревни съобщества, степи (4,35%), култури (обработваема земя) (9, 85%), пасища (0,55%), друга обработваема земя (0,10%), широколистни гори (4,45%), други изкуствени земи (0,86%), горски местообитания (преход</w:t>
      </w:r>
      <w:r w:rsidRPr="00630683">
        <w:rPr>
          <w:rFonts w:ascii="Cambria" w:hAnsi="Cambria"/>
          <w:noProof/>
          <w:sz w:val="24"/>
          <w:lang w:val="bg-BG"/>
        </w:rPr>
        <w:t>ни гори</w:t>
      </w:r>
      <w:r w:rsidRPr="00630683">
        <w:rPr>
          <w:rFonts w:ascii="Cambria" w:hAnsi="Cambria"/>
          <w:noProof/>
          <w:sz w:val="24"/>
          <w:lang w:val="ro-RO"/>
        </w:rPr>
        <w:t>) (0.87%).</w:t>
      </w:r>
    </w:p>
    <w:p w:rsidR="00B21E99" w:rsidRPr="00630683" w:rsidRDefault="00B21E99" w:rsidP="00B21E99">
      <w:pPr>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Обектът е определен за опазване на 29 вида местообитания, от които 7 са приоритетни (62C0 * - понто-сарматски степи, 2130 * - дюни, фиксирани с многогодишна тревиста растителност (сиви дюни), 1150 * - крайбрежни лагуни, 7210 * - варовикови блата с Cladium mariscus, 40C0 * - Понто-сарматски широколистни храсти, 1530 * - Панонски и понто-сарматски солени поляни и блата, 6120 * Ксерични ливади върху варовиков субстрат) и 41 вида: 7 вида бозайници (приоритетен вид: 1356 * - Mustela lutreola), 5 вида земноводни, 15 вида риби, 9 вида безгръбначни, 5 вида растения.</w:t>
      </w:r>
    </w:p>
    <w:p w:rsidR="00B21E99" w:rsidRPr="00630683" w:rsidRDefault="00B21E99" w:rsidP="00B21E99">
      <w:pPr>
        <w:jc w:val="both"/>
        <w:rPr>
          <w:rFonts w:ascii="Cambria" w:eastAsia="Calibri" w:hAnsi="Cambria" w:cs="Times New Roman"/>
          <w:noProof/>
          <w:sz w:val="24"/>
          <w:szCs w:val="24"/>
          <w:lang w:val="ro-RO"/>
        </w:rPr>
      </w:pPr>
      <w:r w:rsidRPr="00630683">
        <w:rPr>
          <w:rFonts w:ascii="Cambria" w:eastAsia="Calibri" w:hAnsi="Cambria" w:cs="Times New Roman"/>
          <w:noProof/>
          <w:sz w:val="24"/>
          <w:szCs w:val="24"/>
          <w:lang w:val="ro-RO"/>
        </w:rPr>
        <w:t>Първата географска координата на делтата на Дунав е разположението в северното полукълбо, приблизително между самата делта и комплекса от езера Разим - Сино</w:t>
      </w:r>
      <w:r w:rsidRPr="00630683">
        <w:rPr>
          <w:rFonts w:ascii="Cambria" w:eastAsia="Calibri" w:hAnsi="Cambria" w:cs="Times New Roman"/>
          <w:noProof/>
          <w:sz w:val="24"/>
          <w:szCs w:val="24"/>
          <w:lang w:val="bg-BG"/>
        </w:rPr>
        <w:t>й</w:t>
      </w:r>
      <w:r w:rsidRPr="00630683">
        <w:rPr>
          <w:rFonts w:ascii="Cambria" w:eastAsia="Calibri" w:hAnsi="Cambria" w:cs="Times New Roman"/>
          <w:noProof/>
          <w:sz w:val="24"/>
          <w:szCs w:val="24"/>
          <w:lang w:val="ro-RO"/>
        </w:rPr>
        <w:t>е, на хълмовете</w:t>
      </w:r>
      <w:r w:rsidRPr="00630683">
        <w:rPr>
          <w:rFonts w:ascii="Cambria" w:eastAsia="Calibri" w:hAnsi="Cambria" w:cs="Times New Roman"/>
          <w:noProof/>
          <w:sz w:val="24"/>
          <w:szCs w:val="24"/>
          <w:lang w:val="bg-BG"/>
        </w:rPr>
        <w:t xml:space="preserve"> на</w:t>
      </w:r>
      <w:r w:rsidRPr="00630683">
        <w:rPr>
          <w:rFonts w:ascii="Cambria" w:eastAsia="Calibri" w:hAnsi="Cambria" w:cs="Times New Roman"/>
          <w:noProof/>
          <w:sz w:val="24"/>
          <w:szCs w:val="24"/>
          <w:lang w:val="ro-RO"/>
        </w:rPr>
        <w:t xml:space="preserve"> Тулча. Важна особеност е и това, че Дунав, на дължината 2860 км и 817 000 км2 хидрографски басейн, има географска ширина, от леко океански влияния, на запад, до континенталните, като и двете са част от умерения климат. Това положение на Дунав, с оттичане през притоците му, на две планински образувания - най-важните в Европа - Алпите и Карпатите, понякога е повлияло до определянето на хидрологичния режим в района на разлива, тоест на делтата.</w:t>
      </w:r>
    </w:p>
    <w:p w:rsidR="00B21E99" w:rsidRPr="00E162C2" w:rsidRDefault="00B21E99" w:rsidP="00B21E99">
      <w:pPr>
        <w:jc w:val="both"/>
        <w:rPr>
          <w:rFonts w:ascii="Cambria" w:eastAsia="Calibri" w:hAnsi="Cambria" w:cs="Times New Roman"/>
          <w:noProof/>
          <w:sz w:val="24"/>
          <w:szCs w:val="24"/>
          <w:lang w:val="ru-RU"/>
        </w:rPr>
      </w:pPr>
      <w:r w:rsidRPr="00E162C2">
        <w:rPr>
          <w:rFonts w:ascii="Cambria" w:eastAsia="Calibri" w:hAnsi="Cambria" w:cs="Times New Roman"/>
          <w:noProof/>
          <w:sz w:val="24"/>
          <w:szCs w:val="24"/>
          <w:lang w:val="ru-RU"/>
        </w:rPr>
        <w:t xml:space="preserve">Броят на видовете, живеещи на тази територия, със сигурност е по-голям от този, който е известен в момента, тъй като описите, предприети в миналото и след създаването на </w:t>
      </w:r>
      <w:r w:rsidRPr="00630683">
        <w:rPr>
          <w:rFonts w:ascii="Cambria" w:eastAsia="Calibri" w:hAnsi="Cambria" w:cs="Times New Roman"/>
          <w:noProof/>
          <w:sz w:val="24"/>
          <w:szCs w:val="24"/>
          <w:lang w:val="bg-BG"/>
        </w:rPr>
        <w:t>Биосферен резерват „Делтата на Дунав“</w:t>
      </w:r>
      <w:r w:rsidRPr="00E162C2">
        <w:rPr>
          <w:rFonts w:ascii="Cambria" w:eastAsia="Calibri" w:hAnsi="Cambria" w:cs="Times New Roman"/>
          <w:noProof/>
          <w:sz w:val="24"/>
          <w:szCs w:val="24"/>
          <w:lang w:val="ru-RU"/>
        </w:rPr>
        <w:t xml:space="preserve">, не са обхванали всички райони, нито системно, нито териториално. Досега са описани 1642 вида растения и 3768 вида животни, от които около 1530 вида насекоми, 70 вида охлюви, 190 вида риби, 16 вида влечуги, 8 вида жаби, 325 вида птици и 34 вида бозайници. </w:t>
      </w:r>
      <w:r w:rsidRPr="00630683">
        <w:rPr>
          <w:rFonts w:ascii="Cambria" w:eastAsia="Calibri" w:hAnsi="Cambria" w:cs="Times New Roman"/>
          <w:noProof/>
          <w:sz w:val="24"/>
          <w:szCs w:val="24"/>
          <w:lang w:val="bg-BG"/>
        </w:rPr>
        <w:t>От растенията споменаваме</w:t>
      </w:r>
      <w:r w:rsidRPr="00E162C2">
        <w:rPr>
          <w:rFonts w:ascii="Cambria" w:eastAsia="Calibri" w:hAnsi="Cambria" w:cs="Times New Roman"/>
          <w:noProof/>
          <w:sz w:val="24"/>
          <w:szCs w:val="24"/>
          <w:lang w:val="ru-RU"/>
        </w:rPr>
        <w:t xml:space="preserve">- ендемични видове </w:t>
      </w:r>
      <w:r w:rsidRPr="00630683">
        <w:rPr>
          <w:rFonts w:ascii="Cambria" w:eastAsia="Calibri" w:hAnsi="Cambria" w:cs="Times New Roman"/>
          <w:noProof/>
          <w:sz w:val="24"/>
          <w:szCs w:val="24"/>
          <w:lang w:val="fr-FR"/>
        </w:rPr>
        <w:t>Centaurea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pontica</w:t>
      </w:r>
      <w:r w:rsidRPr="00E162C2">
        <w:rPr>
          <w:rFonts w:ascii="Cambria" w:eastAsia="Calibri" w:hAnsi="Cambria" w:cs="Times New Roman"/>
          <w:noProof/>
          <w:sz w:val="24"/>
          <w:szCs w:val="24"/>
          <w:lang w:val="ru-RU"/>
        </w:rPr>
        <w:t xml:space="preserve"> и </w:t>
      </w:r>
      <w:r w:rsidRPr="00630683">
        <w:rPr>
          <w:rFonts w:ascii="Cambria" w:eastAsia="Calibri" w:hAnsi="Cambria" w:cs="Times New Roman"/>
          <w:noProof/>
          <w:sz w:val="24"/>
          <w:szCs w:val="24"/>
          <w:lang w:val="fr-FR"/>
        </w:rPr>
        <w:t>Centaurea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jankae</w:t>
      </w:r>
      <w:r w:rsidRPr="00E162C2">
        <w:rPr>
          <w:rFonts w:ascii="Cambria" w:eastAsia="Calibri" w:hAnsi="Cambria" w:cs="Times New Roman"/>
          <w:noProof/>
          <w:sz w:val="24"/>
          <w:szCs w:val="24"/>
          <w:lang w:val="ru-RU"/>
        </w:rPr>
        <w:t>, орхидеи (</w:t>
      </w:r>
      <w:r w:rsidRPr="00630683">
        <w:rPr>
          <w:rFonts w:ascii="Cambria" w:eastAsia="Calibri" w:hAnsi="Cambria" w:cs="Times New Roman"/>
          <w:noProof/>
          <w:sz w:val="24"/>
          <w:szCs w:val="24"/>
          <w:lang w:val="fr-FR"/>
        </w:rPr>
        <w:t>Orchis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Elegans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Platantera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bifolia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Anacamptis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pyramidalis</w:t>
      </w:r>
      <w:r w:rsidRPr="00E162C2">
        <w:rPr>
          <w:rFonts w:ascii="Cambria" w:eastAsia="Calibri" w:hAnsi="Cambria" w:cs="Times New Roman"/>
          <w:noProof/>
          <w:sz w:val="24"/>
          <w:szCs w:val="24"/>
          <w:lang w:val="ru-RU"/>
        </w:rPr>
        <w:t>), гръцка лиана (</w:t>
      </w:r>
      <w:r w:rsidRPr="00630683">
        <w:rPr>
          <w:rFonts w:ascii="Cambria" w:eastAsia="Calibri" w:hAnsi="Cambria" w:cs="Times New Roman"/>
          <w:noProof/>
          <w:sz w:val="24"/>
          <w:szCs w:val="24"/>
          <w:lang w:val="fr-FR"/>
        </w:rPr>
        <w:t>Periploca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graeca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bg-BG"/>
        </w:rPr>
        <w:t xml:space="preserve">персийска </w:t>
      </w:r>
      <w:r w:rsidRPr="00E162C2">
        <w:rPr>
          <w:rFonts w:ascii="Cambria" w:eastAsia="Calibri" w:hAnsi="Cambria" w:cs="Times New Roman"/>
          <w:noProof/>
          <w:sz w:val="24"/>
          <w:szCs w:val="24"/>
          <w:lang w:val="ru-RU"/>
        </w:rPr>
        <w:t>поветица  (</w:t>
      </w:r>
      <w:r w:rsidRPr="00630683">
        <w:rPr>
          <w:rFonts w:ascii="Cambria" w:eastAsia="Calibri" w:hAnsi="Cambria" w:cs="Times New Roman"/>
          <w:noProof/>
          <w:sz w:val="24"/>
          <w:szCs w:val="24"/>
          <w:lang w:val="fr-FR"/>
        </w:rPr>
        <w:t>Convolvulus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persicus</w:t>
      </w:r>
      <w:r w:rsidRPr="00E162C2">
        <w:rPr>
          <w:rFonts w:ascii="Cambria" w:eastAsia="Calibri" w:hAnsi="Cambria" w:cs="Times New Roman"/>
          <w:noProof/>
          <w:sz w:val="24"/>
          <w:szCs w:val="24"/>
          <w:lang w:val="ru-RU"/>
        </w:rPr>
        <w:t>)</w:t>
      </w:r>
      <w:r w:rsidRPr="00630683">
        <w:rPr>
          <w:rFonts w:ascii="Cambria" w:eastAsia="Calibri" w:hAnsi="Cambria" w:cs="Times New Roman"/>
          <w:noProof/>
          <w:sz w:val="24"/>
          <w:szCs w:val="24"/>
          <w:lang w:val="bg-BG"/>
        </w:rPr>
        <w:t>,</w:t>
      </w:r>
      <w:r w:rsidRPr="00E162C2">
        <w:rPr>
          <w:rFonts w:ascii="Cambria" w:eastAsia="Calibri" w:hAnsi="Cambria" w:cs="Times New Roman"/>
          <w:noProof/>
          <w:sz w:val="24"/>
          <w:szCs w:val="24"/>
          <w:lang w:val="ru-RU"/>
        </w:rPr>
        <w:t xml:space="preserve"> от насекоми</w:t>
      </w:r>
      <w:r w:rsidRPr="00630683">
        <w:rPr>
          <w:rFonts w:ascii="Cambria" w:eastAsia="Calibri" w:hAnsi="Cambria" w:cs="Times New Roman"/>
          <w:noProof/>
          <w:sz w:val="24"/>
          <w:szCs w:val="24"/>
          <w:lang w:val="bg-BG"/>
        </w:rPr>
        <w:t>те-</w:t>
      </w:r>
      <w:r w:rsidRPr="00E162C2">
        <w:rPr>
          <w:rFonts w:ascii="Cambria" w:eastAsia="Calibri" w:hAnsi="Cambria" w:cs="Times New Roman"/>
          <w:noProof/>
          <w:sz w:val="24"/>
          <w:szCs w:val="24"/>
          <w:lang w:val="ru-RU"/>
        </w:rPr>
        <w:t xml:space="preserve"> пеперуди ирис (</w:t>
      </w:r>
      <w:r w:rsidRPr="00630683">
        <w:rPr>
          <w:rFonts w:ascii="Cambria" w:eastAsia="Calibri" w:hAnsi="Cambria" w:cs="Times New Roman"/>
          <w:noProof/>
          <w:sz w:val="24"/>
          <w:szCs w:val="24"/>
          <w:lang w:val="fr-FR"/>
        </w:rPr>
        <w:t>Apatura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Metis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Rhiparioides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metelkana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Catoca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elocata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Arctia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villica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Thersamonia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dispar</w:t>
      </w:r>
      <w:r w:rsidRPr="00E162C2">
        <w:rPr>
          <w:rFonts w:ascii="Cambria" w:eastAsia="Calibri" w:hAnsi="Cambria" w:cs="Times New Roman"/>
          <w:noProof/>
          <w:sz w:val="24"/>
          <w:szCs w:val="24"/>
          <w:lang w:val="ru-RU"/>
        </w:rPr>
        <w:t xml:space="preserve">), сред бръмбарите – </w:t>
      </w:r>
      <w:r w:rsidRPr="00630683">
        <w:rPr>
          <w:rFonts w:ascii="Cambria" w:eastAsia="Calibri" w:hAnsi="Cambria" w:cs="Times New Roman"/>
          <w:noProof/>
          <w:sz w:val="24"/>
          <w:szCs w:val="24"/>
          <w:lang w:val="bg-BG"/>
        </w:rPr>
        <w:t>бръмбар-носорог</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Oryctes</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nasicornis</w:t>
      </w:r>
      <w:r w:rsidRPr="00E162C2">
        <w:rPr>
          <w:rFonts w:ascii="Cambria" w:eastAsia="Calibri" w:hAnsi="Cambria" w:cs="Times New Roman"/>
          <w:noProof/>
          <w:sz w:val="24"/>
          <w:szCs w:val="24"/>
          <w:lang w:val="ru-RU"/>
        </w:rPr>
        <w:t>), богомол</w:t>
      </w:r>
      <w:r w:rsidRPr="00630683">
        <w:rPr>
          <w:rFonts w:ascii="Cambria" w:eastAsia="Calibri" w:hAnsi="Cambria" w:cs="Times New Roman"/>
          <w:noProof/>
          <w:sz w:val="24"/>
          <w:szCs w:val="24"/>
          <w:lang w:val="bg-BG"/>
        </w:rPr>
        <w:t>ката</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Empusa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fasciata</w:t>
      </w:r>
      <w:r w:rsidRPr="00E162C2">
        <w:rPr>
          <w:rFonts w:ascii="Cambria" w:eastAsia="Calibri" w:hAnsi="Cambria" w:cs="Times New Roman"/>
          <w:noProof/>
          <w:sz w:val="24"/>
          <w:szCs w:val="24"/>
          <w:lang w:val="ru-RU"/>
        </w:rPr>
        <w:t xml:space="preserve"> и ортоптер </w:t>
      </w:r>
      <w:r w:rsidRPr="00630683">
        <w:rPr>
          <w:rFonts w:ascii="Cambria" w:eastAsia="Calibri" w:hAnsi="Cambria" w:cs="Times New Roman"/>
          <w:noProof/>
          <w:sz w:val="24"/>
          <w:szCs w:val="24"/>
          <w:lang w:val="fr-FR"/>
        </w:rPr>
        <w:t>Saga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pedo</w:t>
      </w:r>
      <w:r w:rsidRPr="00E162C2">
        <w:rPr>
          <w:rFonts w:ascii="Cambria" w:eastAsia="Calibri" w:hAnsi="Cambria" w:cs="Times New Roman"/>
          <w:noProof/>
          <w:sz w:val="24"/>
          <w:szCs w:val="24"/>
          <w:lang w:val="ru-RU"/>
        </w:rPr>
        <w:t>. Сред земноводните тук</w:t>
      </w:r>
      <w:r w:rsidRPr="00630683">
        <w:rPr>
          <w:rFonts w:ascii="Cambria" w:eastAsia="Calibri" w:hAnsi="Cambria" w:cs="Times New Roman"/>
          <w:noProof/>
          <w:sz w:val="24"/>
          <w:szCs w:val="24"/>
          <w:lang w:val="bg-BG"/>
        </w:rPr>
        <w:t xml:space="preserve"> </w:t>
      </w:r>
      <w:r w:rsidRPr="00E162C2">
        <w:rPr>
          <w:rFonts w:ascii="Cambria" w:eastAsia="Calibri" w:hAnsi="Cambria" w:cs="Times New Roman"/>
          <w:noProof/>
          <w:sz w:val="24"/>
          <w:szCs w:val="24"/>
          <w:lang w:val="ru-RU"/>
        </w:rPr>
        <w:t>са особено многобройни (</w:t>
      </w:r>
      <w:r w:rsidRPr="00630683">
        <w:rPr>
          <w:rFonts w:ascii="Cambria" w:eastAsia="Calibri" w:hAnsi="Cambria" w:cs="Times New Roman"/>
          <w:noProof/>
          <w:sz w:val="24"/>
          <w:szCs w:val="24"/>
          <w:lang w:val="fr-FR"/>
        </w:rPr>
        <w:t>Hyla</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fr-FR"/>
        </w:rPr>
        <w:t>arborea</w:t>
      </w:r>
      <w:r w:rsidRPr="00E162C2">
        <w:rPr>
          <w:rFonts w:ascii="Cambria" w:eastAsia="Calibri" w:hAnsi="Cambria" w:cs="Times New Roman"/>
          <w:noProof/>
          <w:sz w:val="24"/>
          <w:szCs w:val="24"/>
          <w:lang w:val="ru-RU"/>
        </w:rPr>
        <w:t xml:space="preserve">). Птиците са добре представени, някои са защитени (обикновен пеликан и </w:t>
      </w:r>
      <w:r w:rsidRPr="00630683">
        <w:rPr>
          <w:rFonts w:ascii="Cambria" w:eastAsia="Calibri" w:hAnsi="Cambria" w:cs="Times New Roman"/>
          <w:noProof/>
          <w:sz w:val="24"/>
          <w:szCs w:val="24"/>
          <w:lang w:val="bg-BG"/>
        </w:rPr>
        <w:t xml:space="preserve">къдроглав </w:t>
      </w:r>
      <w:r w:rsidRPr="00E162C2">
        <w:rPr>
          <w:rFonts w:ascii="Cambria" w:eastAsia="Calibri" w:hAnsi="Cambria" w:cs="Times New Roman"/>
          <w:noProof/>
          <w:sz w:val="24"/>
          <w:szCs w:val="24"/>
          <w:lang w:val="ru-RU"/>
        </w:rPr>
        <w:t xml:space="preserve">пеликан, </w:t>
      </w:r>
      <w:r w:rsidRPr="00630683">
        <w:rPr>
          <w:rFonts w:ascii="Cambria" w:eastAsia="Calibri" w:hAnsi="Cambria" w:cs="Times New Roman"/>
          <w:noProof/>
          <w:sz w:val="24"/>
          <w:szCs w:val="24"/>
          <w:lang w:val="bg-BG"/>
        </w:rPr>
        <w:t>качулат лебед</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bg-BG"/>
        </w:rPr>
        <w:t>голяма бяла чапла,</w:t>
      </w:r>
      <w:r w:rsidRPr="00E162C2">
        <w:rPr>
          <w:rFonts w:ascii="Cambria" w:eastAsia="Calibri" w:hAnsi="Cambria" w:cs="Times New Roman"/>
          <w:noProof/>
          <w:sz w:val="24"/>
          <w:szCs w:val="24"/>
          <w:lang w:val="ru-RU"/>
        </w:rPr>
        <w:t xml:space="preserve"> малка бяла чапла, жълт щъркел, </w:t>
      </w:r>
      <w:r w:rsidRPr="00630683">
        <w:rPr>
          <w:rFonts w:ascii="Cambria" w:eastAsia="Calibri" w:hAnsi="Cambria" w:cs="Times New Roman"/>
          <w:noProof/>
          <w:sz w:val="24"/>
          <w:szCs w:val="24"/>
          <w:lang w:val="bg-BG"/>
        </w:rPr>
        <w:t>лопатарка</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bg-BG"/>
        </w:rPr>
        <w:t>саблеклюн</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bg-BG"/>
        </w:rPr>
        <w:t>кокилобегач</w:t>
      </w:r>
      <w:r w:rsidRPr="00E162C2">
        <w:rPr>
          <w:rFonts w:ascii="Cambria" w:eastAsia="Calibri" w:hAnsi="Cambria" w:cs="Times New Roman"/>
          <w:noProof/>
          <w:sz w:val="24"/>
          <w:szCs w:val="24"/>
          <w:lang w:val="ru-RU"/>
        </w:rPr>
        <w:t xml:space="preserve">, </w:t>
      </w:r>
      <w:r w:rsidRPr="00630683">
        <w:rPr>
          <w:rFonts w:ascii="Cambria" w:eastAsia="Calibri" w:hAnsi="Cambria" w:cs="Times New Roman"/>
          <w:noProof/>
          <w:sz w:val="24"/>
          <w:szCs w:val="24"/>
          <w:lang w:val="bg-BG"/>
        </w:rPr>
        <w:t>червеноклюна потапница,</w:t>
      </w:r>
      <w:r w:rsidRPr="00E162C2">
        <w:rPr>
          <w:rFonts w:ascii="Cambria" w:eastAsia="Calibri" w:hAnsi="Cambria" w:cs="Times New Roman"/>
          <w:noProof/>
          <w:sz w:val="24"/>
          <w:szCs w:val="24"/>
          <w:lang w:val="ru-RU"/>
        </w:rPr>
        <w:t xml:space="preserve"> червеногуша гъска и много други). Повечето гнездят в района.</w:t>
      </w:r>
    </w:p>
    <w:p w:rsidR="00B21E99" w:rsidRPr="00630683" w:rsidRDefault="00B21E99" w:rsidP="00B21E99">
      <w:pPr>
        <w:jc w:val="both"/>
        <w:rPr>
          <w:rFonts w:ascii="Cambria" w:hAnsi="Cambria"/>
          <w:i/>
          <w:noProof/>
          <w:sz w:val="24"/>
          <w:u w:val="single"/>
          <w:lang w:val="ro-RO"/>
        </w:rPr>
      </w:pPr>
      <w:r w:rsidRPr="00630683">
        <w:rPr>
          <w:rFonts w:ascii="Cambria" w:hAnsi="Cambria"/>
          <w:i/>
          <w:noProof/>
          <w:sz w:val="24"/>
          <w:u w:val="single"/>
          <w:lang w:val="ro-RO"/>
        </w:rPr>
        <w:t xml:space="preserve">ROSCI0088 </w:t>
      </w:r>
      <w:r w:rsidRPr="00630683">
        <w:rPr>
          <w:rFonts w:ascii="Cambria" w:hAnsi="Cambria"/>
          <w:i/>
          <w:noProof/>
          <w:sz w:val="24"/>
          <w:u w:val="single"/>
          <w:lang w:val="bg-BG"/>
        </w:rPr>
        <w:t>Гура Ведей</w:t>
      </w:r>
      <w:r w:rsidRPr="00630683">
        <w:rPr>
          <w:rFonts w:ascii="Cambria" w:hAnsi="Cambria"/>
          <w:i/>
          <w:noProof/>
          <w:sz w:val="24"/>
          <w:u w:val="single"/>
          <w:lang w:val="ro-RO"/>
        </w:rPr>
        <w:t xml:space="preserve"> - Шайка - Слобозия</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Обектът се намира на територията на </w:t>
      </w:r>
      <w:r w:rsidRPr="00630683">
        <w:rPr>
          <w:rFonts w:ascii="Cambria" w:hAnsi="Cambria"/>
          <w:noProof/>
          <w:sz w:val="24"/>
          <w:lang w:val="bg-BG"/>
        </w:rPr>
        <w:t>окръзи</w:t>
      </w:r>
      <w:r w:rsidRPr="00630683">
        <w:rPr>
          <w:rFonts w:ascii="Cambria" w:hAnsi="Cambria"/>
          <w:noProof/>
          <w:sz w:val="24"/>
          <w:lang w:val="ro-RO"/>
        </w:rPr>
        <w:t xml:space="preserve"> Гюргево (67%) и Телеорман (28%), принадлежащи изцяло към континенталния биогеографски регион. Повърхността на </w:t>
      </w:r>
      <w:r w:rsidRPr="00630683">
        <w:rPr>
          <w:rFonts w:ascii="Cambria" w:hAnsi="Cambria"/>
          <w:noProof/>
          <w:sz w:val="24"/>
          <w:lang w:val="bg-BG"/>
        </w:rPr>
        <w:t>обекта</w:t>
      </w:r>
      <w:r w:rsidRPr="00630683">
        <w:rPr>
          <w:rFonts w:ascii="Cambria" w:hAnsi="Cambria"/>
          <w:noProof/>
          <w:sz w:val="24"/>
          <w:lang w:val="ro-RO"/>
        </w:rPr>
        <w:t xml:space="preserve"> е 10137 ха, средната надморска височина е 20 м, а максималната надморска височина е 108 м, а минималната надморска височина е 2 м.</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Според Стандартния формуляр на обекта, на повърхността му са следните класове на местообитания и степента им на покритие: пясъчни плажове (3%), реки, езера (41%), блата, торфени зони (2%), култури (обработваема земя) (6%), пасища (3%), широколистни гори (45%).</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Обектът е предназначен за защита на 2 вида местообитания, като: 92A0 - Гори със </w:t>
      </w:r>
      <w:r w:rsidRPr="00630683">
        <w:rPr>
          <w:rFonts w:ascii="Cambria" w:hAnsi="Cambria"/>
          <w:i/>
          <w:noProof/>
          <w:sz w:val="24"/>
          <w:lang w:val="ro-RO"/>
        </w:rPr>
        <w:t>Salix alba</w:t>
      </w:r>
      <w:r w:rsidRPr="00630683">
        <w:rPr>
          <w:rFonts w:ascii="Cambria" w:hAnsi="Cambria"/>
          <w:noProof/>
          <w:sz w:val="24"/>
          <w:lang w:val="ro-RO"/>
        </w:rPr>
        <w:t xml:space="preserve"> и </w:t>
      </w:r>
      <w:r w:rsidRPr="00630683">
        <w:rPr>
          <w:rFonts w:ascii="Cambria" w:hAnsi="Cambria"/>
          <w:i/>
          <w:noProof/>
          <w:sz w:val="24"/>
          <w:lang w:val="ro-RO"/>
        </w:rPr>
        <w:t>Populus alba</w:t>
      </w:r>
      <w:r w:rsidRPr="00630683">
        <w:rPr>
          <w:rFonts w:ascii="Cambria" w:hAnsi="Cambria"/>
          <w:noProof/>
          <w:sz w:val="24"/>
          <w:lang w:val="ro-RO"/>
        </w:rPr>
        <w:t xml:space="preserve"> и 91F0 - Смесени крайречни гори с </w:t>
      </w:r>
      <w:r w:rsidRPr="00630683">
        <w:rPr>
          <w:rFonts w:ascii="Cambria" w:hAnsi="Cambria"/>
          <w:i/>
          <w:noProof/>
          <w:sz w:val="24"/>
          <w:lang w:val="ro-RO"/>
        </w:rPr>
        <w:t>Quercus robur, Ulmus</w:t>
      </w:r>
      <w:r w:rsidRPr="00630683">
        <w:rPr>
          <w:rFonts w:ascii="Cambria" w:hAnsi="Cambria"/>
          <w:noProof/>
          <w:sz w:val="24"/>
          <w:lang w:val="ro-RO"/>
        </w:rPr>
        <w:t xml:space="preserve"> </w:t>
      </w:r>
      <w:r w:rsidRPr="00630683">
        <w:rPr>
          <w:rFonts w:ascii="Cambria" w:hAnsi="Cambria"/>
          <w:i/>
          <w:noProof/>
          <w:sz w:val="24"/>
          <w:lang w:val="ro-RO"/>
        </w:rPr>
        <w:t>laevis, Fraxinus excelsior</w:t>
      </w:r>
      <w:r w:rsidRPr="00630683">
        <w:rPr>
          <w:rFonts w:ascii="Cambria" w:hAnsi="Cambria"/>
          <w:noProof/>
          <w:sz w:val="24"/>
          <w:lang w:val="ro-RO"/>
        </w:rPr>
        <w:t xml:space="preserve"> или </w:t>
      </w:r>
      <w:r w:rsidRPr="00630683">
        <w:rPr>
          <w:rFonts w:ascii="Cambria" w:hAnsi="Cambria"/>
          <w:i/>
          <w:noProof/>
          <w:sz w:val="24"/>
          <w:lang w:val="ro-RO"/>
        </w:rPr>
        <w:t>Fraxinus angustifolia</w:t>
      </w:r>
      <w:r w:rsidRPr="00630683">
        <w:rPr>
          <w:rFonts w:ascii="Cambria" w:hAnsi="Cambria"/>
          <w:noProof/>
          <w:sz w:val="24"/>
          <w:lang w:val="ro-RO"/>
        </w:rPr>
        <w:t>, по протежение на големите реки (Ulmenion minoris) и 21 вида, включително: 7 вида бозайници, 2 вида земноводни, 11 вида риби и един вид безгръбначни.</w:t>
      </w:r>
    </w:p>
    <w:p w:rsidR="00B21E99" w:rsidRPr="00630683" w:rsidRDefault="00B21E99" w:rsidP="00B21E99">
      <w:pPr>
        <w:jc w:val="both"/>
        <w:rPr>
          <w:rFonts w:ascii="Cambria" w:hAnsi="Cambria"/>
          <w:noProof/>
          <w:sz w:val="24"/>
          <w:lang w:val="ro-RO"/>
        </w:rPr>
      </w:pPr>
      <w:r w:rsidRPr="00630683">
        <w:rPr>
          <w:rFonts w:ascii="Cambria" w:hAnsi="Cambria"/>
          <w:noProof/>
          <w:sz w:val="24"/>
          <w:lang w:val="bg-BG"/>
        </w:rPr>
        <w:t>Обектът</w:t>
      </w:r>
      <w:r w:rsidRPr="00630683">
        <w:rPr>
          <w:rFonts w:ascii="Cambria" w:hAnsi="Cambria"/>
          <w:noProof/>
          <w:sz w:val="24"/>
          <w:lang w:val="ro-RO"/>
        </w:rPr>
        <w:t xml:space="preserve"> Гура Ведей-Шайка -Сл</w:t>
      </w:r>
      <w:r w:rsidRPr="00630683">
        <w:rPr>
          <w:rFonts w:ascii="Cambria" w:hAnsi="Cambria"/>
          <w:noProof/>
          <w:sz w:val="24"/>
          <w:lang w:val="bg-BG"/>
        </w:rPr>
        <w:t>о</w:t>
      </w:r>
      <w:r w:rsidRPr="00630683">
        <w:rPr>
          <w:rFonts w:ascii="Cambria" w:hAnsi="Cambria"/>
          <w:noProof/>
          <w:sz w:val="24"/>
          <w:lang w:val="ro-RO"/>
        </w:rPr>
        <w:t>бозия е разположен в долния басейн на река Ведя, като е част от долната крайречна област на Дунав, подразделението Люнка-Пасъря, включващо също района на диги-бряг. Срещащата се геоморфологична единица е поляната. Геоложки</w:t>
      </w:r>
      <w:r w:rsidRPr="00630683">
        <w:rPr>
          <w:rFonts w:ascii="Cambria" w:hAnsi="Cambria"/>
          <w:noProof/>
          <w:sz w:val="24"/>
          <w:lang w:val="bg-BG"/>
        </w:rPr>
        <w:t>,</w:t>
      </w:r>
      <w:r w:rsidRPr="00630683">
        <w:rPr>
          <w:rFonts w:ascii="Cambria" w:hAnsi="Cambria"/>
          <w:noProof/>
          <w:sz w:val="24"/>
          <w:lang w:val="ro-RO"/>
        </w:rPr>
        <w:t xml:space="preserve"> този обект принадлежи към голямата структурна единица </w:t>
      </w:r>
      <w:r w:rsidRPr="00630683">
        <w:rPr>
          <w:rFonts w:ascii="Cambria" w:hAnsi="Cambria"/>
          <w:noProof/>
          <w:sz w:val="24"/>
          <w:lang w:val="bg-BG"/>
        </w:rPr>
        <w:t xml:space="preserve">Мизийска </w:t>
      </w:r>
      <w:r w:rsidRPr="00630683">
        <w:rPr>
          <w:rFonts w:ascii="Cambria" w:hAnsi="Cambria"/>
          <w:noProof/>
          <w:sz w:val="24"/>
          <w:lang w:val="ro-RO"/>
        </w:rPr>
        <w:t xml:space="preserve">платформа, а утаечната покривка е съставена от </w:t>
      </w:r>
      <w:r w:rsidRPr="00630683">
        <w:rPr>
          <w:rFonts w:ascii="Cambria" w:hAnsi="Cambria"/>
          <w:noProof/>
          <w:sz w:val="24"/>
          <w:lang w:val="bg-BG"/>
        </w:rPr>
        <w:t xml:space="preserve">льосови </w:t>
      </w:r>
      <w:r w:rsidRPr="00630683">
        <w:rPr>
          <w:rFonts w:ascii="Cambria" w:hAnsi="Cambria"/>
          <w:noProof/>
          <w:sz w:val="24"/>
          <w:lang w:val="ro-RO"/>
        </w:rPr>
        <w:t>отлагания и алувиални отлагания от холоценска</w:t>
      </w:r>
      <w:r w:rsidRPr="00630683">
        <w:rPr>
          <w:rFonts w:ascii="Cambria" w:hAnsi="Cambria"/>
          <w:noProof/>
          <w:sz w:val="24"/>
          <w:lang w:val="bg-BG"/>
        </w:rPr>
        <w:t>та</w:t>
      </w:r>
      <w:r w:rsidRPr="00630683">
        <w:rPr>
          <w:rFonts w:ascii="Cambria" w:hAnsi="Cambria"/>
          <w:noProof/>
          <w:sz w:val="24"/>
          <w:lang w:val="ro-RO"/>
        </w:rPr>
        <w:t xml:space="preserve"> епоха, много разнообразни по текстура, в областта на малкия басейн находищата са почти изключително алувиални отлагания, които образуват  зоната на речните</w:t>
      </w:r>
      <w:r w:rsidRPr="00630683">
        <w:rPr>
          <w:rFonts w:ascii="Cambria" w:hAnsi="Cambria"/>
          <w:noProof/>
          <w:sz w:val="24"/>
          <w:lang w:val="bg-BG"/>
        </w:rPr>
        <w:t xml:space="preserve"> диги</w:t>
      </w:r>
      <w:r w:rsidRPr="00630683">
        <w:rPr>
          <w:rFonts w:ascii="Cambria" w:hAnsi="Cambria"/>
          <w:noProof/>
          <w:sz w:val="24"/>
          <w:lang w:val="ro-RO"/>
        </w:rPr>
        <w:t>.</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Уязвимостта на обекта се определя главно от антропните фактори, от речния транспорт и търговските риболовни дейности, но също и от един от природните фактори, представени от промените в нивото на Дунав.</w:t>
      </w:r>
    </w:p>
    <w:p w:rsidR="00B21E99" w:rsidRPr="00630683" w:rsidRDefault="00B21E99" w:rsidP="00B21E99">
      <w:pPr>
        <w:jc w:val="both"/>
        <w:rPr>
          <w:rFonts w:ascii="Cambria" w:hAnsi="Cambria"/>
          <w:i/>
          <w:noProof/>
          <w:sz w:val="24"/>
          <w:u w:val="single"/>
          <w:lang w:val="ro-RO"/>
        </w:rPr>
      </w:pPr>
      <w:r w:rsidRPr="00630683">
        <w:rPr>
          <w:rFonts w:ascii="Cambria" w:hAnsi="Cambria"/>
          <w:i/>
          <w:noProof/>
          <w:sz w:val="24"/>
          <w:u w:val="single"/>
          <w:lang w:val="ro-RO"/>
        </w:rPr>
        <w:t xml:space="preserve">ROSCI0131 </w:t>
      </w:r>
      <w:r w:rsidRPr="00630683">
        <w:rPr>
          <w:rFonts w:ascii="Cambria" w:hAnsi="Cambria"/>
          <w:i/>
          <w:noProof/>
          <w:sz w:val="24"/>
          <w:u w:val="single"/>
          <w:lang w:val="bg-BG"/>
        </w:rPr>
        <w:t>Олтеница</w:t>
      </w:r>
      <w:r w:rsidRPr="00630683">
        <w:rPr>
          <w:rFonts w:ascii="Cambria" w:hAnsi="Cambria"/>
          <w:i/>
          <w:noProof/>
          <w:sz w:val="24"/>
          <w:u w:val="single"/>
          <w:lang w:val="ro-RO"/>
        </w:rPr>
        <w:t xml:space="preserve"> – Мостищя – Кичу</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Обектът се намира изцяло на повърхността на окръг Кълъраш, като се регистрира изцяло в биогеографския регион Степен. Повърхността на обекта е 11521 ха, а средната надморска височина е 15 м, а максималната надморска височина е 49 м.</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Според Стандартния формуляр на обекта</w:t>
      </w:r>
      <w:r w:rsidRPr="00630683">
        <w:rPr>
          <w:rFonts w:ascii="Cambria" w:hAnsi="Cambria"/>
          <w:noProof/>
          <w:sz w:val="24"/>
          <w:lang w:val="bg-BG"/>
        </w:rPr>
        <w:t>,</w:t>
      </w:r>
      <w:r w:rsidRPr="00630683">
        <w:rPr>
          <w:rFonts w:ascii="Cambria" w:hAnsi="Cambria"/>
          <w:noProof/>
          <w:sz w:val="24"/>
          <w:lang w:val="ro-RO"/>
        </w:rPr>
        <w:t xml:space="preserve"> на неговата повърхност се намират следните класове на местообитания и степента на тяхното покритие: реки, езера (64.10%), блата, торфени зони (0.88%), естествени тревни съобщества, степи (0.62%) ), култури (обработваема земя) (3,16%), пасища (3,87%), друга обработваема земя (0,53%), широколистни гори (24,51%), лозя и овощни градини (0,16%) ), други изкуствени земи (2,12%).</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Обектът е предназначен за защита на 4 вида местообитания, а именно: 3270 – Реки</w:t>
      </w:r>
      <w:r w:rsidRPr="00630683">
        <w:rPr>
          <w:rFonts w:ascii="Cambria" w:hAnsi="Cambria"/>
          <w:noProof/>
          <w:sz w:val="24"/>
          <w:lang w:val="bg-BG"/>
        </w:rPr>
        <w:t xml:space="preserve"> с утаечни брегове</w:t>
      </w:r>
      <w:r w:rsidRPr="00630683">
        <w:rPr>
          <w:rFonts w:ascii="Cambria" w:hAnsi="Cambria"/>
          <w:noProof/>
          <w:sz w:val="24"/>
          <w:lang w:val="ro-RO"/>
        </w:rPr>
        <w:t xml:space="preserve"> с растителност </w:t>
      </w:r>
      <w:r w:rsidRPr="00630683">
        <w:rPr>
          <w:rFonts w:ascii="Cambria" w:hAnsi="Cambria"/>
          <w:i/>
          <w:noProof/>
          <w:sz w:val="24"/>
          <w:lang w:val="ro-RO"/>
        </w:rPr>
        <w:t>Chenopodion rubri и Bidention</w:t>
      </w:r>
      <w:r w:rsidRPr="00630683">
        <w:rPr>
          <w:rFonts w:ascii="Cambria" w:hAnsi="Cambria"/>
          <w:noProof/>
          <w:sz w:val="24"/>
          <w:lang w:val="ro-RO"/>
        </w:rPr>
        <w:t xml:space="preserve">, 3150 - Природни евтрофни езера с растителност тип Магнопотамион или Хидрохранилище, 3130 </w:t>
      </w:r>
      <w:r w:rsidRPr="00630683">
        <w:rPr>
          <w:rFonts w:ascii="Cambria" w:hAnsi="Cambria"/>
          <w:noProof/>
          <w:sz w:val="24"/>
          <w:lang w:val="bg-BG"/>
        </w:rPr>
        <w:t>Нетечащи</w:t>
      </w:r>
      <w:r w:rsidRPr="00630683">
        <w:rPr>
          <w:rFonts w:ascii="Cambria" w:hAnsi="Cambria"/>
          <w:noProof/>
          <w:sz w:val="24"/>
          <w:lang w:val="ro-RO"/>
        </w:rPr>
        <w:t xml:space="preserve"> олиготрофни води до  мезотроф</w:t>
      </w:r>
      <w:r w:rsidRPr="00630683">
        <w:rPr>
          <w:rFonts w:ascii="Cambria" w:hAnsi="Cambria"/>
          <w:noProof/>
          <w:sz w:val="24"/>
          <w:lang w:val="bg-BG"/>
        </w:rPr>
        <w:t>ни</w:t>
      </w:r>
      <w:r w:rsidRPr="00630683">
        <w:rPr>
          <w:rFonts w:ascii="Cambria" w:hAnsi="Cambria"/>
          <w:noProof/>
          <w:sz w:val="24"/>
          <w:lang w:val="ro-RO"/>
        </w:rPr>
        <w:t xml:space="preserve"> от </w:t>
      </w:r>
      <w:r w:rsidRPr="00630683">
        <w:rPr>
          <w:rFonts w:ascii="Cambria" w:hAnsi="Cambria"/>
          <w:i/>
          <w:noProof/>
          <w:sz w:val="24"/>
          <w:lang w:val="ro-RO"/>
        </w:rPr>
        <w:t>Littorelletea uniflorae</w:t>
      </w:r>
      <w:r w:rsidRPr="00630683">
        <w:rPr>
          <w:rFonts w:ascii="Cambria" w:hAnsi="Cambria"/>
          <w:noProof/>
          <w:sz w:val="24"/>
          <w:lang w:val="ro-RO"/>
        </w:rPr>
        <w:t xml:space="preserve"> и / или </w:t>
      </w:r>
      <w:r w:rsidRPr="00630683">
        <w:rPr>
          <w:rFonts w:ascii="Cambria" w:hAnsi="Cambria"/>
          <w:i/>
          <w:noProof/>
          <w:sz w:val="24"/>
          <w:lang w:val="ro-RO"/>
        </w:rPr>
        <w:t>Isoëto-Nanojuncete</w:t>
      </w:r>
      <w:r w:rsidRPr="00630683">
        <w:rPr>
          <w:rFonts w:ascii="Cambria" w:hAnsi="Cambria"/>
          <w:noProof/>
          <w:sz w:val="24"/>
          <w:lang w:val="ro-RO"/>
        </w:rPr>
        <w:t>a, 6510 Ливади на ниска надморска височина (Alopecurus pratensis, Sanguisorba officinalis); и 17 вида, от които: един вид бозайници, 3 вида земноводни, 13 вида риби.</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Подсекторът </w:t>
      </w:r>
      <w:r w:rsidRPr="00630683">
        <w:rPr>
          <w:rFonts w:ascii="Cambria" w:hAnsi="Cambria"/>
          <w:noProof/>
          <w:sz w:val="24"/>
          <w:lang w:val="bg-BG"/>
        </w:rPr>
        <w:t>Олтеница-Кълъраш</w:t>
      </w:r>
      <w:r w:rsidRPr="00630683">
        <w:rPr>
          <w:rFonts w:ascii="Cambria" w:hAnsi="Cambria"/>
          <w:noProof/>
          <w:sz w:val="24"/>
          <w:lang w:val="ro-RO"/>
        </w:rPr>
        <w:t xml:space="preserve"> е част от групирането на терасите и ливадата на долината на река Дунав между устието на Арджеш и Бръила, характеризира се с приблизително равното развитие на терасите и ливадите. </w:t>
      </w:r>
      <w:r w:rsidRPr="00630683">
        <w:rPr>
          <w:rFonts w:ascii="Cambria" w:hAnsi="Cambria"/>
          <w:noProof/>
          <w:sz w:val="24"/>
          <w:lang w:val="bg-BG"/>
        </w:rPr>
        <w:t>Денивелация</w:t>
      </w:r>
      <w:r w:rsidRPr="00630683">
        <w:rPr>
          <w:rFonts w:ascii="Cambria" w:hAnsi="Cambria"/>
          <w:noProof/>
          <w:sz w:val="24"/>
          <w:lang w:val="ro-RO"/>
        </w:rPr>
        <w:t xml:space="preserve"> от 10-12 м, непрекъснатият, </w:t>
      </w:r>
      <w:r w:rsidRPr="00630683">
        <w:rPr>
          <w:rFonts w:ascii="Cambria" w:hAnsi="Cambria"/>
          <w:noProof/>
          <w:sz w:val="24"/>
          <w:lang w:val="bg-BG"/>
        </w:rPr>
        <w:t>но продължаващ</w:t>
      </w:r>
      <w:r w:rsidRPr="00630683">
        <w:rPr>
          <w:rFonts w:ascii="Cambria" w:hAnsi="Cambria"/>
          <w:noProof/>
          <w:sz w:val="24"/>
          <w:lang w:val="ro-RO"/>
        </w:rPr>
        <w:t>, разширен почти право на изток от Кълъраш, подчертава границата между морфологичния комплекс на Дунавската долина и северната равнина.</w:t>
      </w:r>
    </w:p>
    <w:p w:rsidR="00B21E99" w:rsidRPr="00630683" w:rsidRDefault="00B21E99" w:rsidP="00B21E99">
      <w:pPr>
        <w:jc w:val="both"/>
        <w:rPr>
          <w:rFonts w:ascii="Cambria" w:hAnsi="Cambria"/>
          <w:noProof/>
          <w:sz w:val="24"/>
          <w:lang w:val="ro-RO"/>
        </w:rPr>
      </w:pPr>
      <w:r w:rsidRPr="00630683">
        <w:rPr>
          <w:rFonts w:ascii="Cambria" w:hAnsi="Cambria"/>
          <w:noProof/>
          <w:sz w:val="24"/>
          <w:lang w:val="ro-RO"/>
        </w:rPr>
        <w:t xml:space="preserve">Предлаганият обект обхваща площи, заети от селскостопански култури, гори, брегозащитни завеси, езера, влошени земи и ливади. В сравнение с фауната на бозайниците, птиците са най-многобройни, тук имат условия за хранене, почивка, размножаване и дори гнездови условия на някои видове. Птиците, които имат гнезда във водния бряг: земеродно рибарче, </w:t>
      </w:r>
      <w:r w:rsidRPr="00630683">
        <w:rPr>
          <w:rFonts w:ascii="Cambria" w:hAnsi="Cambria"/>
          <w:noProof/>
          <w:sz w:val="24"/>
          <w:lang w:val="bg-BG"/>
        </w:rPr>
        <w:t>обикновен пчелояд</w:t>
      </w:r>
      <w:r w:rsidRPr="00630683">
        <w:rPr>
          <w:rFonts w:ascii="Cambria" w:hAnsi="Cambria"/>
          <w:noProof/>
          <w:sz w:val="24"/>
          <w:lang w:val="ro-RO"/>
        </w:rPr>
        <w:t>, бреговата лястовица, също присъстваща близо до водите е и бялата стърчиопашка.</w:t>
      </w:r>
    </w:p>
    <w:p w:rsidR="00B21E99" w:rsidRPr="00E162C2" w:rsidRDefault="00B21E99" w:rsidP="004D604E">
      <w:pPr>
        <w:spacing w:before="120" w:after="120" w:line="240" w:lineRule="auto"/>
        <w:jc w:val="both"/>
        <w:rPr>
          <w:rFonts w:ascii="Cambria" w:hAnsi="Cambria"/>
          <w:noProof/>
          <w:sz w:val="24"/>
          <w:szCs w:val="24"/>
          <w:lang w:val="ru-RU"/>
        </w:rPr>
      </w:pPr>
      <w:r w:rsidRPr="00630683">
        <w:rPr>
          <w:rFonts w:ascii="Cambria" w:hAnsi="Cambria"/>
          <w:noProof/>
          <w:sz w:val="24"/>
          <w:szCs w:val="24"/>
        </w:rPr>
        <w:t>III</w:t>
      </w:r>
      <w:r w:rsidRPr="00E162C2">
        <w:rPr>
          <w:rFonts w:ascii="Cambria" w:hAnsi="Cambria"/>
          <w:noProof/>
          <w:sz w:val="24"/>
          <w:szCs w:val="24"/>
          <w:lang w:val="ru-RU"/>
        </w:rPr>
        <w:t>.2.1. ИД</w:t>
      </w:r>
      <w:r w:rsidR="00441236" w:rsidRPr="00E162C2">
        <w:rPr>
          <w:rFonts w:ascii="Cambria" w:hAnsi="Cambria"/>
          <w:noProof/>
          <w:sz w:val="24"/>
          <w:szCs w:val="24"/>
          <w:lang w:val="ru-RU"/>
        </w:rPr>
        <w:t>ЕНТИФИЦИРАНЕ НА ПРОЕКТИТЕ, ЧИИТ</w:t>
      </w:r>
      <w:r w:rsidR="00441236" w:rsidRPr="00630683">
        <w:rPr>
          <w:rFonts w:ascii="Cambria" w:hAnsi="Cambria"/>
          <w:noProof/>
          <w:sz w:val="24"/>
          <w:szCs w:val="24"/>
          <w:lang w:val="bg-BG"/>
        </w:rPr>
        <w:t>О</w:t>
      </w:r>
      <w:r w:rsidRPr="00E162C2">
        <w:rPr>
          <w:rFonts w:ascii="Cambria" w:hAnsi="Cambria"/>
          <w:noProof/>
          <w:sz w:val="24"/>
          <w:szCs w:val="24"/>
          <w:lang w:val="ru-RU"/>
        </w:rPr>
        <w:t xml:space="preserve"> ИНДИКАТИВНИ МЕСТОПОЛОЖЕНИЯ ПРЕСИЧАТ ОБЕКТИ ОТ НАТУРА 2000 </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От 18-те цели на ЕСР</w:t>
      </w:r>
      <w:r w:rsidRPr="00630683">
        <w:rPr>
          <w:rFonts w:ascii="Cambria" w:hAnsi="Cambria"/>
          <w:noProof/>
          <w:sz w:val="24"/>
          <w:szCs w:val="24"/>
          <w:lang w:val="bg-BG"/>
        </w:rPr>
        <w:t>,</w:t>
      </w:r>
      <w:r w:rsidRPr="00E162C2">
        <w:rPr>
          <w:rFonts w:ascii="Cambria" w:hAnsi="Cambria"/>
          <w:noProof/>
          <w:sz w:val="24"/>
          <w:szCs w:val="24"/>
          <w:lang w:val="ru-RU"/>
        </w:rPr>
        <w:t xml:space="preserve"> 10 пресичат обекти по Натура 2000 в Румъния: 7 от сектора на производството на енергия и 3 от сектора на енергийния транспорт. Този статистически анализ беше извършен, като се вземат предвид всички обекти по Натура 2000, които потенциално биха могли да бъдат засегнати от прилагането на целите на ЕСР.</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Видът и броят на обектите по Натура 2000, които потенциално могат да бъдат засегнати от изпълнението на целите на </w:t>
      </w:r>
      <w:r w:rsidRPr="00630683">
        <w:rPr>
          <w:rFonts w:ascii="Cambria" w:hAnsi="Cambria"/>
          <w:noProof/>
          <w:sz w:val="24"/>
          <w:szCs w:val="24"/>
          <w:lang w:val="bg-BG"/>
        </w:rPr>
        <w:t>ЕСР</w:t>
      </w:r>
      <w:r w:rsidRPr="00E162C2">
        <w:rPr>
          <w:rFonts w:ascii="Cambria" w:hAnsi="Cambria"/>
          <w:noProof/>
          <w:sz w:val="24"/>
          <w:szCs w:val="24"/>
          <w:lang w:val="ru-RU"/>
        </w:rPr>
        <w:t>, са представени по-долу:</w:t>
      </w:r>
    </w:p>
    <w:p w:rsidR="00B21E99" w:rsidRPr="00E162C2" w:rsidRDefault="00B21E99" w:rsidP="00B21E99">
      <w:pPr>
        <w:pStyle w:val="ListParagraph"/>
        <w:numPr>
          <w:ilvl w:val="0"/>
          <w:numId w:val="7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 национално ниво общият брой на </w:t>
      </w:r>
      <w:r w:rsidRPr="00630683">
        <w:rPr>
          <w:rFonts w:ascii="Cambria" w:hAnsi="Cambria"/>
          <w:noProof/>
          <w:color w:val="FF0000"/>
          <w:sz w:val="24"/>
          <w:szCs w:val="24"/>
          <w:lang w:val="fr-FR"/>
        </w:rPr>
        <w:t>SCI</w:t>
      </w:r>
      <w:r w:rsidRPr="00E162C2">
        <w:rPr>
          <w:rFonts w:ascii="Cambria" w:hAnsi="Cambria"/>
          <w:noProof/>
          <w:sz w:val="24"/>
          <w:szCs w:val="24"/>
          <w:lang w:val="ru-RU"/>
        </w:rPr>
        <w:t xml:space="preserve">, пресечени с цели на </w:t>
      </w:r>
      <w:r w:rsidRPr="00630683">
        <w:rPr>
          <w:rFonts w:ascii="Cambria" w:hAnsi="Cambria"/>
          <w:noProof/>
          <w:sz w:val="24"/>
          <w:szCs w:val="24"/>
          <w:lang w:val="bg-BG"/>
        </w:rPr>
        <w:t>ЕСР</w:t>
      </w:r>
      <w:r w:rsidRPr="00E162C2">
        <w:rPr>
          <w:rFonts w:ascii="Cambria" w:hAnsi="Cambria"/>
          <w:noProof/>
          <w:sz w:val="24"/>
          <w:szCs w:val="24"/>
          <w:lang w:val="ru-RU"/>
        </w:rPr>
        <w:t xml:space="preserve">, е 28. От тях 21 </w:t>
      </w:r>
      <w:r w:rsidRPr="00630683">
        <w:rPr>
          <w:rFonts w:ascii="Cambria" w:hAnsi="Cambria"/>
          <w:noProof/>
          <w:sz w:val="24"/>
          <w:szCs w:val="24"/>
          <w:lang w:val="fr-FR"/>
        </w:rPr>
        <w:t>SCI</w:t>
      </w:r>
      <w:r w:rsidRPr="00E162C2">
        <w:rPr>
          <w:rFonts w:ascii="Cambria" w:hAnsi="Cambria"/>
          <w:noProof/>
          <w:sz w:val="24"/>
          <w:szCs w:val="24"/>
          <w:lang w:val="ru-RU"/>
        </w:rPr>
        <w:t xml:space="preserve"> (39,6% от общия брой на местата по Натура 2000, пресечени на национално ниво) са пресечени от цели за производство на енергия, 5 </w:t>
      </w:r>
      <w:r w:rsidRPr="00630683">
        <w:rPr>
          <w:rFonts w:ascii="Cambria" w:hAnsi="Cambria"/>
          <w:noProof/>
          <w:sz w:val="24"/>
          <w:szCs w:val="24"/>
          <w:lang w:val="fr-FR"/>
        </w:rPr>
        <w:t>SCI</w:t>
      </w:r>
      <w:r w:rsidRPr="00E162C2">
        <w:rPr>
          <w:rFonts w:ascii="Cambria" w:hAnsi="Cambria"/>
          <w:noProof/>
          <w:sz w:val="24"/>
          <w:szCs w:val="24"/>
          <w:lang w:val="ru-RU"/>
        </w:rPr>
        <w:t xml:space="preserve"> (9,4% от общия брой на обектите по Натура 2000, пресечени на национално ниво) се пресичат от енергийни цели, а 2 </w:t>
      </w:r>
      <w:r w:rsidRPr="00630683">
        <w:rPr>
          <w:rFonts w:ascii="Cambria" w:hAnsi="Cambria"/>
          <w:noProof/>
          <w:sz w:val="24"/>
          <w:szCs w:val="24"/>
          <w:lang w:val="fr-FR"/>
        </w:rPr>
        <w:t>SCI</w:t>
      </w:r>
      <w:r w:rsidRPr="00E162C2">
        <w:rPr>
          <w:rFonts w:ascii="Cambria" w:hAnsi="Cambria"/>
          <w:noProof/>
          <w:sz w:val="24"/>
          <w:szCs w:val="24"/>
          <w:lang w:val="ru-RU"/>
        </w:rPr>
        <w:t xml:space="preserve"> (3,8% от общия брой на местата по Натура 2000, пресечени на национално ниво) се пресичат от и двата вида цели, споменати по-горе;</w:t>
      </w:r>
    </w:p>
    <w:p w:rsidR="00B21E99" w:rsidRPr="00E162C2" w:rsidRDefault="00B21E99" w:rsidP="00B21E99">
      <w:pPr>
        <w:pStyle w:val="ListParagraph"/>
        <w:numPr>
          <w:ilvl w:val="0"/>
          <w:numId w:val="7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 национално ниво общият брой </w:t>
      </w:r>
      <w:r w:rsidRPr="00630683">
        <w:rPr>
          <w:rFonts w:ascii="Cambria" w:hAnsi="Cambria"/>
          <w:noProof/>
          <w:color w:val="FF0000"/>
          <w:sz w:val="24"/>
          <w:szCs w:val="24"/>
          <w:lang w:val="fr-FR"/>
        </w:rPr>
        <w:t>SPA</w:t>
      </w:r>
      <w:r w:rsidRPr="00E162C2">
        <w:rPr>
          <w:rFonts w:ascii="Cambria" w:hAnsi="Cambria"/>
          <w:noProof/>
          <w:sz w:val="24"/>
          <w:szCs w:val="24"/>
          <w:lang w:val="ru-RU"/>
        </w:rPr>
        <w:t xml:space="preserve">, пресечени с целите на </w:t>
      </w:r>
      <w:r w:rsidRPr="00630683">
        <w:rPr>
          <w:rFonts w:ascii="Cambria" w:hAnsi="Cambria"/>
          <w:noProof/>
          <w:sz w:val="24"/>
          <w:szCs w:val="24"/>
          <w:lang w:val="bg-BG"/>
        </w:rPr>
        <w:t>ЕСР</w:t>
      </w:r>
      <w:r w:rsidRPr="00E162C2">
        <w:rPr>
          <w:rFonts w:ascii="Cambria" w:hAnsi="Cambria"/>
          <w:noProof/>
          <w:sz w:val="24"/>
          <w:szCs w:val="24"/>
          <w:lang w:val="ru-RU"/>
        </w:rPr>
        <w:t xml:space="preserve">, е 25. От тях 21 </w:t>
      </w:r>
      <w:r w:rsidRPr="00630683">
        <w:rPr>
          <w:rFonts w:ascii="Cambria" w:hAnsi="Cambria"/>
          <w:noProof/>
          <w:sz w:val="24"/>
          <w:szCs w:val="24"/>
          <w:lang w:val="fr-FR"/>
        </w:rPr>
        <w:t>SPA</w:t>
      </w:r>
      <w:r w:rsidRPr="00E162C2">
        <w:rPr>
          <w:rFonts w:ascii="Cambria" w:hAnsi="Cambria"/>
          <w:noProof/>
          <w:sz w:val="24"/>
          <w:szCs w:val="24"/>
          <w:lang w:val="ru-RU"/>
        </w:rPr>
        <w:t xml:space="preserve"> (47,2% от общия брой на местата по Натура 2000, пресечени на национално ниво) се пресичат от цели за производство на енергия, 3 </w:t>
      </w:r>
      <w:r w:rsidRPr="00630683">
        <w:rPr>
          <w:rFonts w:ascii="Cambria" w:hAnsi="Cambria"/>
          <w:noProof/>
          <w:sz w:val="24"/>
          <w:szCs w:val="24"/>
          <w:lang w:val="fr-FR"/>
        </w:rPr>
        <w:t>SPA</w:t>
      </w:r>
      <w:r w:rsidRPr="00E162C2">
        <w:rPr>
          <w:rFonts w:ascii="Cambria" w:hAnsi="Cambria"/>
          <w:noProof/>
          <w:sz w:val="24"/>
          <w:szCs w:val="24"/>
          <w:lang w:val="ru-RU"/>
        </w:rPr>
        <w:t xml:space="preserve"> (5,7% от общия брой на обектите по Натура 2000, пресечени на национално ниво) се пресичат от цели</w:t>
      </w:r>
      <w:r w:rsidRPr="00630683">
        <w:rPr>
          <w:rFonts w:ascii="Cambria" w:hAnsi="Cambria"/>
          <w:noProof/>
          <w:sz w:val="24"/>
          <w:szCs w:val="24"/>
          <w:lang w:val="bg-BG"/>
        </w:rPr>
        <w:t xml:space="preserve"> за транспорт на електроенергия</w:t>
      </w:r>
      <w:r w:rsidRPr="00E162C2">
        <w:rPr>
          <w:rFonts w:ascii="Cambria" w:hAnsi="Cambria"/>
          <w:noProof/>
          <w:sz w:val="24"/>
          <w:szCs w:val="24"/>
          <w:lang w:val="ru-RU"/>
        </w:rPr>
        <w:t xml:space="preserve">, а 1 </w:t>
      </w:r>
      <w:r w:rsidRPr="00630683">
        <w:rPr>
          <w:rFonts w:ascii="Cambria" w:hAnsi="Cambria"/>
          <w:noProof/>
          <w:sz w:val="24"/>
          <w:szCs w:val="24"/>
          <w:lang w:val="fr-FR"/>
        </w:rPr>
        <w:t>SPA</w:t>
      </w:r>
      <w:r w:rsidRPr="00E162C2">
        <w:rPr>
          <w:rFonts w:ascii="Cambria" w:hAnsi="Cambria"/>
          <w:noProof/>
          <w:sz w:val="24"/>
          <w:szCs w:val="24"/>
          <w:lang w:val="ru-RU"/>
        </w:rPr>
        <w:t xml:space="preserve"> (1,9% от общия брой на местата по Натура 2000, пресечени на национално ниво) се пресичат от и двата вида цели, споменати по-горе;</w:t>
      </w:r>
    </w:p>
    <w:p w:rsidR="00B21E99" w:rsidRPr="00E162C2" w:rsidRDefault="00B21E99" w:rsidP="00B21E99">
      <w:pPr>
        <w:pStyle w:val="ListParagraph"/>
        <w:numPr>
          <w:ilvl w:val="0"/>
          <w:numId w:val="71"/>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 международно ниво, освен 53-те </w:t>
      </w:r>
      <w:r w:rsidRPr="00630683">
        <w:rPr>
          <w:rFonts w:ascii="Cambria" w:hAnsi="Cambria"/>
          <w:noProof/>
          <w:sz w:val="24"/>
          <w:szCs w:val="24"/>
          <w:lang w:val="bg-BG"/>
        </w:rPr>
        <w:t>обекта</w:t>
      </w:r>
      <w:r w:rsidRPr="00E162C2">
        <w:rPr>
          <w:rFonts w:ascii="Cambria" w:hAnsi="Cambria"/>
          <w:noProof/>
          <w:sz w:val="24"/>
          <w:szCs w:val="24"/>
          <w:lang w:val="ru-RU"/>
        </w:rPr>
        <w:t xml:space="preserve"> на Натура 2000, пресечени от целите на </w:t>
      </w:r>
      <w:r w:rsidRPr="00630683">
        <w:rPr>
          <w:rFonts w:ascii="Cambria" w:hAnsi="Cambria"/>
          <w:noProof/>
          <w:sz w:val="24"/>
          <w:szCs w:val="24"/>
          <w:lang w:val="bg-BG"/>
        </w:rPr>
        <w:t>ЕСР</w:t>
      </w:r>
      <w:r w:rsidRPr="00E162C2">
        <w:rPr>
          <w:rFonts w:ascii="Cambria" w:hAnsi="Cambria"/>
          <w:noProof/>
          <w:sz w:val="24"/>
          <w:szCs w:val="24"/>
          <w:lang w:val="ru-RU"/>
        </w:rPr>
        <w:t xml:space="preserve"> на ниво Румъния, бяха идентифицирани редица други обекти на Натура 2000, присъстващи на територията на други съседни държави на Румъния, които могат да бъдат неблагоприятно засегнати от прилагането на ЕСР. От 42 идентифицирани места по Натура 2000</w:t>
      </w:r>
      <w:r w:rsidRPr="00630683">
        <w:rPr>
          <w:rFonts w:ascii="Cambria" w:hAnsi="Cambria"/>
          <w:noProof/>
          <w:sz w:val="24"/>
          <w:szCs w:val="24"/>
          <w:lang w:val="bg-BG"/>
        </w:rPr>
        <w:t>,</w:t>
      </w:r>
      <w:r w:rsidRPr="00E162C2">
        <w:rPr>
          <w:rFonts w:ascii="Cambria" w:hAnsi="Cambria"/>
          <w:noProof/>
          <w:sz w:val="24"/>
          <w:szCs w:val="24"/>
          <w:lang w:val="ru-RU"/>
        </w:rPr>
        <w:t xml:space="preserve"> 27 са </w:t>
      </w:r>
      <w:r w:rsidRPr="00630683">
        <w:rPr>
          <w:rFonts w:ascii="Cambria" w:hAnsi="Cambria"/>
          <w:noProof/>
          <w:sz w:val="24"/>
          <w:szCs w:val="24"/>
          <w:lang w:val="fr-FR"/>
        </w:rPr>
        <w:t>SCI</w:t>
      </w:r>
      <w:r w:rsidRPr="00E162C2">
        <w:rPr>
          <w:rFonts w:ascii="Cambria" w:hAnsi="Cambria"/>
          <w:noProof/>
          <w:sz w:val="24"/>
          <w:szCs w:val="24"/>
          <w:lang w:val="ru-RU"/>
        </w:rPr>
        <w:t xml:space="preserve"> и 15 </w:t>
      </w:r>
      <w:r w:rsidRPr="00630683">
        <w:rPr>
          <w:rFonts w:ascii="Cambria" w:hAnsi="Cambria"/>
          <w:noProof/>
          <w:sz w:val="24"/>
          <w:szCs w:val="24"/>
          <w:lang w:val="fr-FR"/>
        </w:rPr>
        <w:t>SPA</w:t>
      </w:r>
      <w:r w:rsidRPr="00E162C2">
        <w:rPr>
          <w:rFonts w:ascii="Cambria" w:hAnsi="Cambria"/>
          <w:noProof/>
          <w:sz w:val="24"/>
          <w:szCs w:val="24"/>
          <w:lang w:val="ru-RU"/>
        </w:rPr>
        <w:t xml:space="preserve">, съответно: България - 17 </w:t>
      </w:r>
      <w:r w:rsidRPr="00630683">
        <w:rPr>
          <w:rFonts w:ascii="Cambria" w:hAnsi="Cambria"/>
          <w:noProof/>
          <w:sz w:val="24"/>
          <w:szCs w:val="24"/>
          <w:lang w:val="fr-FR"/>
        </w:rPr>
        <w:t>SCI</w:t>
      </w:r>
      <w:r w:rsidRPr="00E162C2">
        <w:rPr>
          <w:rFonts w:ascii="Cambria" w:hAnsi="Cambria"/>
          <w:noProof/>
          <w:sz w:val="24"/>
          <w:szCs w:val="24"/>
          <w:lang w:val="ru-RU"/>
        </w:rPr>
        <w:t xml:space="preserve"> и 12 </w:t>
      </w:r>
      <w:r w:rsidRPr="00630683">
        <w:rPr>
          <w:rFonts w:ascii="Cambria" w:hAnsi="Cambria"/>
          <w:noProof/>
          <w:sz w:val="24"/>
          <w:szCs w:val="24"/>
          <w:lang w:val="fr-FR"/>
        </w:rPr>
        <w:t>SPA</w:t>
      </w:r>
      <w:r w:rsidRPr="00E162C2">
        <w:rPr>
          <w:rFonts w:ascii="Cambria" w:hAnsi="Cambria"/>
          <w:noProof/>
          <w:sz w:val="24"/>
          <w:szCs w:val="24"/>
          <w:lang w:val="ru-RU"/>
        </w:rPr>
        <w:t xml:space="preserve">, Хърватия 3 </w:t>
      </w:r>
      <w:r w:rsidRPr="00630683">
        <w:rPr>
          <w:rFonts w:ascii="Cambria" w:hAnsi="Cambria"/>
          <w:noProof/>
          <w:sz w:val="24"/>
          <w:szCs w:val="24"/>
          <w:lang w:val="fr-FR"/>
        </w:rPr>
        <w:t>SCI</w:t>
      </w:r>
      <w:r w:rsidRPr="00E162C2">
        <w:rPr>
          <w:rFonts w:ascii="Cambria" w:hAnsi="Cambria"/>
          <w:noProof/>
          <w:sz w:val="24"/>
          <w:szCs w:val="24"/>
          <w:lang w:val="ru-RU"/>
        </w:rPr>
        <w:t xml:space="preserve"> и 1 </w:t>
      </w:r>
      <w:r w:rsidRPr="00630683">
        <w:rPr>
          <w:rFonts w:ascii="Cambria" w:hAnsi="Cambria"/>
          <w:noProof/>
          <w:sz w:val="24"/>
          <w:szCs w:val="24"/>
          <w:lang w:val="fr-FR"/>
        </w:rPr>
        <w:t>SPA</w:t>
      </w:r>
      <w:r w:rsidRPr="00E162C2">
        <w:rPr>
          <w:rFonts w:ascii="Cambria" w:hAnsi="Cambria"/>
          <w:noProof/>
          <w:sz w:val="24"/>
          <w:szCs w:val="24"/>
          <w:lang w:val="ru-RU"/>
        </w:rPr>
        <w:t xml:space="preserve">, Унгария - 7 </w:t>
      </w:r>
      <w:r w:rsidRPr="00630683">
        <w:rPr>
          <w:rFonts w:ascii="Cambria" w:hAnsi="Cambria"/>
          <w:noProof/>
          <w:sz w:val="24"/>
          <w:szCs w:val="24"/>
          <w:lang w:val="fr-FR"/>
        </w:rPr>
        <w:t>SCI</w:t>
      </w:r>
      <w:r w:rsidRPr="00E162C2">
        <w:rPr>
          <w:rFonts w:ascii="Cambria" w:hAnsi="Cambria"/>
          <w:noProof/>
          <w:sz w:val="24"/>
          <w:szCs w:val="24"/>
          <w:lang w:val="ru-RU"/>
        </w:rPr>
        <w:t xml:space="preserve"> и 2 </w:t>
      </w:r>
      <w:r w:rsidRPr="00630683">
        <w:rPr>
          <w:rFonts w:ascii="Cambria" w:hAnsi="Cambria"/>
          <w:noProof/>
          <w:sz w:val="24"/>
          <w:szCs w:val="24"/>
          <w:lang w:val="fr-FR"/>
        </w:rPr>
        <w:t>SPA</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Съотношението на броя на обектите, пресечени от целите на ЕСР, и общия брой на обектите по Натура 2000, декларирани на национално ниво, е представено на Фигура 1. От общия брой на </w:t>
      </w:r>
      <w:r w:rsidRPr="00630683">
        <w:rPr>
          <w:rFonts w:ascii="Cambria" w:hAnsi="Cambria"/>
          <w:noProof/>
          <w:sz w:val="24"/>
          <w:szCs w:val="24"/>
          <w:lang w:val="fr-FR"/>
        </w:rPr>
        <w:t>SCI</w:t>
      </w:r>
      <w:r w:rsidRPr="00E162C2">
        <w:rPr>
          <w:rFonts w:ascii="Cambria" w:hAnsi="Cambria"/>
          <w:noProof/>
          <w:sz w:val="24"/>
          <w:szCs w:val="24"/>
          <w:lang w:val="ru-RU"/>
        </w:rPr>
        <w:t xml:space="preserve"> в Румъния</w:t>
      </w:r>
      <w:r w:rsidRPr="00630683">
        <w:rPr>
          <w:rFonts w:ascii="Cambria" w:hAnsi="Cambria"/>
          <w:noProof/>
          <w:sz w:val="24"/>
          <w:szCs w:val="24"/>
          <w:lang w:val="bg-BG"/>
        </w:rPr>
        <w:t>,</w:t>
      </w:r>
      <w:r w:rsidRPr="00E162C2">
        <w:rPr>
          <w:rFonts w:ascii="Cambria" w:hAnsi="Cambria"/>
          <w:noProof/>
          <w:sz w:val="24"/>
          <w:szCs w:val="24"/>
          <w:lang w:val="ru-RU"/>
        </w:rPr>
        <w:t xml:space="preserve"> 6,44% се пресичат от целите на </w:t>
      </w:r>
      <w:r w:rsidRPr="00630683">
        <w:rPr>
          <w:rFonts w:ascii="Cambria" w:hAnsi="Cambria"/>
          <w:noProof/>
          <w:sz w:val="24"/>
          <w:szCs w:val="24"/>
          <w:lang w:val="bg-BG"/>
        </w:rPr>
        <w:t>ЕСР,</w:t>
      </w:r>
      <w:r w:rsidRPr="00E162C2">
        <w:rPr>
          <w:rFonts w:ascii="Cambria" w:hAnsi="Cambria"/>
          <w:noProof/>
          <w:sz w:val="24"/>
          <w:szCs w:val="24"/>
          <w:lang w:val="ru-RU"/>
        </w:rPr>
        <w:t xml:space="preserve"> а от общия брой декларирани </w:t>
      </w:r>
      <w:r w:rsidRPr="00630683">
        <w:rPr>
          <w:rFonts w:ascii="Cambria" w:hAnsi="Cambria"/>
          <w:noProof/>
          <w:sz w:val="24"/>
          <w:szCs w:val="24"/>
          <w:lang w:val="fr-FR"/>
        </w:rPr>
        <w:t>SPA</w:t>
      </w:r>
      <w:r w:rsidRPr="00E162C2">
        <w:rPr>
          <w:rFonts w:ascii="Cambria" w:hAnsi="Cambria"/>
          <w:noProof/>
          <w:sz w:val="24"/>
          <w:szCs w:val="24"/>
          <w:lang w:val="ru-RU"/>
        </w:rPr>
        <w:t xml:space="preserve"> в национален план</w:t>
      </w:r>
      <w:r w:rsidRPr="00630683">
        <w:rPr>
          <w:rFonts w:ascii="Cambria" w:hAnsi="Cambria"/>
          <w:noProof/>
          <w:sz w:val="24"/>
          <w:szCs w:val="24"/>
          <w:lang w:val="bg-BG"/>
        </w:rPr>
        <w:t>,</w:t>
      </w:r>
      <w:r w:rsidRPr="00E162C2">
        <w:rPr>
          <w:rFonts w:ascii="Cambria" w:hAnsi="Cambria"/>
          <w:noProof/>
          <w:sz w:val="24"/>
          <w:szCs w:val="24"/>
          <w:lang w:val="ru-RU"/>
        </w:rPr>
        <w:t xml:space="preserve"> 14,62% се пресичат от целите на ЕСР.</w:t>
      </w:r>
    </w:p>
    <w:p w:rsidR="00B21E99" w:rsidRPr="00630683" w:rsidRDefault="00B21E99" w:rsidP="00B21E99">
      <w:pPr>
        <w:keepNext/>
        <w:spacing w:line="240" w:lineRule="auto"/>
        <w:jc w:val="center"/>
        <w:rPr>
          <w:noProof/>
        </w:rPr>
      </w:pPr>
      <w:r w:rsidRPr="00630683">
        <w:rPr>
          <w:rFonts w:asciiTheme="majorHAnsi" w:hAnsiTheme="majorHAnsi"/>
          <w:noProof/>
          <w:sz w:val="24"/>
          <w:lang w:val="bg-BG" w:eastAsia="bg-BG"/>
        </w:rPr>
        <w:drawing>
          <wp:inline distT="0" distB="0" distL="0" distR="0" wp14:anchorId="1D70C30D" wp14:editId="09F79B79">
            <wp:extent cx="4572000" cy="2743200"/>
            <wp:effectExtent l="0" t="0" r="19050" b="19050"/>
            <wp:docPr id="49" name="Diagramă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B21E99" w:rsidRPr="00E162C2" w:rsidRDefault="00B21E99" w:rsidP="00B21E99">
      <w:pPr>
        <w:pStyle w:val="Caption"/>
        <w:jc w:val="center"/>
        <w:rPr>
          <w:rFonts w:ascii="Cambria" w:hAnsi="Cambria"/>
          <w:b w:val="0"/>
          <w:i/>
          <w:noProof/>
          <w:color w:val="auto"/>
          <w:lang w:val="ru-RU"/>
        </w:rPr>
      </w:pPr>
      <w:r w:rsidRPr="00E162C2">
        <w:rPr>
          <w:rFonts w:ascii="Cambria" w:hAnsi="Cambria"/>
          <w:b w:val="0"/>
          <w:i/>
          <w:noProof/>
          <w:color w:val="auto"/>
          <w:lang w:val="ru-RU"/>
        </w:rPr>
        <w:t xml:space="preserve">Фигура </w:t>
      </w:r>
      <w:r w:rsidRPr="00630683">
        <w:rPr>
          <w:rFonts w:ascii="Cambria" w:hAnsi="Cambria"/>
          <w:b w:val="0"/>
          <w:i/>
          <w:noProof/>
          <w:color w:val="auto"/>
        </w:rPr>
        <w:fldChar w:fldCharType="begin"/>
      </w:r>
      <w:r w:rsidRPr="00E162C2">
        <w:rPr>
          <w:rFonts w:ascii="Cambria" w:hAnsi="Cambria"/>
          <w:b w:val="0"/>
          <w:i/>
          <w:noProof/>
          <w:color w:val="auto"/>
          <w:lang w:val="ru-RU"/>
        </w:rPr>
        <w:instrText xml:space="preserve"> </w:instrText>
      </w:r>
      <w:r w:rsidRPr="00630683">
        <w:rPr>
          <w:rFonts w:ascii="Cambria" w:hAnsi="Cambria"/>
          <w:b w:val="0"/>
          <w:i/>
          <w:noProof/>
          <w:color w:val="auto"/>
          <w:lang w:val="fr-FR"/>
        </w:rPr>
        <w:instrText>SEQ</w:instrText>
      </w:r>
      <w:r w:rsidRPr="00E162C2">
        <w:rPr>
          <w:rFonts w:ascii="Cambria" w:hAnsi="Cambria"/>
          <w:b w:val="0"/>
          <w:i/>
          <w:noProof/>
          <w:color w:val="auto"/>
          <w:lang w:val="ru-RU"/>
        </w:rPr>
        <w:instrText xml:space="preserve"> </w:instrText>
      </w:r>
      <w:r w:rsidRPr="00630683">
        <w:rPr>
          <w:rFonts w:ascii="Cambria" w:hAnsi="Cambria"/>
          <w:b w:val="0"/>
          <w:i/>
          <w:noProof/>
          <w:color w:val="auto"/>
          <w:lang w:val="fr-FR"/>
        </w:rPr>
        <w:instrText>Figura</w:instrText>
      </w:r>
      <w:r w:rsidRPr="00E162C2">
        <w:rPr>
          <w:rFonts w:ascii="Cambria" w:hAnsi="Cambria"/>
          <w:b w:val="0"/>
          <w:i/>
          <w:noProof/>
          <w:color w:val="auto"/>
          <w:lang w:val="ru-RU"/>
        </w:rPr>
        <w:instrText xml:space="preserve"> \* </w:instrText>
      </w:r>
      <w:r w:rsidRPr="00630683">
        <w:rPr>
          <w:rFonts w:ascii="Cambria" w:hAnsi="Cambria"/>
          <w:b w:val="0"/>
          <w:i/>
          <w:noProof/>
          <w:color w:val="auto"/>
          <w:lang w:val="fr-FR"/>
        </w:rPr>
        <w:instrText>ARABIC</w:instrText>
      </w:r>
      <w:r w:rsidRPr="00E162C2">
        <w:rPr>
          <w:rFonts w:ascii="Cambria" w:hAnsi="Cambria"/>
          <w:b w:val="0"/>
          <w:i/>
          <w:noProof/>
          <w:color w:val="auto"/>
          <w:lang w:val="ru-RU"/>
        </w:rPr>
        <w:instrText xml:space="preserve"> </w:instrText>
      </w:r>
      <w:r w:rsidRPr="00630683">
        <w:rPr>
          <w:rFonts w:ascii="Cambria" w:hAnsi="Cambria"/>
          <w:b w:val="0"/>
          <w:i/>
          <w:noProof/>
          <w:color w:val="auto"/>
        </w:rPr>
        <w:fldChar w:fldCharType="separate"/>
      </w:r>
      <w:r w:rsidRPr="00E162C2">
        <w:rPr>
          <w:rFonts w:ascii="Cambria" w:hAnsi="Cambria"/>
          <w:b w:val="0"/>
          <w:i/>
          <w:noProof/>
          <w:color w:val="auto"/>
          <w:lang w:val="ru-RU"/>
        </w:rPr>
        <w:t>36</w:t>
      </w:r>
      <w:r w:rsidRPr="00630683">
        <w:rPr>
          <w:rFonts w:ascii="Cambria" w:hAnsi="Cambria"/>
          <w:b w:val="0"/>
          <w:i/>
          <w:noProof/>
          <w:color w:val="auto"/>
        </w:rPr>
        <w:fldChar w:fldCharType="end"/>
      </w:r>
      <w:r w:rsidRPr="00E162C2">
        <w:rPr>
          <w:rFonts w:ascii="Cambria" w:hAnsi="Cambria"/>
          <w:b w:val="0"/>
          <w:i/>
          <w:noProof/>
          <w:color w:val="auto"/>
          <w:lang w:val="ru-RU"/>
        </w:rPr>
        <w:t xml:space="preserve"> </w:t>
      </w:r>
      <w:r w:rsidRPr="00630683">
        <w:rPr>
          <w:rFonts w:ascii="Cambria" w:hAnsi="Cambria"/>
          <w:b w:val="0"/>
          <w:i/>
          <w:noProof/>
          <w:color w:val="auto"/>
          <w:lang w:val="bg-BG"/>
        </w:rPr>
        <w:t>Брой обекти по Натура</w:t>
      </w:r>
      <w:r w:rsidRPr="00E162C2">
        <w:rPr>
          <w:rFonts w:ascii="Cambria" w:hAnsi="Cambria"/>
          <w:b w:val="0"/>
          <w:i/>
          <w:noProof/>
          <w:color w:val="auto"/>
          <w:lang w:val="ru-RU"/>
        </w:rPr>
        <w:t xml:space="preserve"> 2000</w:t>
      </w:r>
      <w:r w:rsidRPr="00630683">
        <w:rPr>
          <w:rFonts w:ascii="Cambria" w:hAnsi="Cambria"/>
          <w:b w:val="0"/>
          <w:i/>
          <w:noProof/>
          <w:color w:val="auto"/>
          <w:lang w:val="bg-BG"/>
        </w:rPr>
        <w:t>,</w:t>
      </w:r>
      <w:r w:rsidRPr="00E162C2">
        <w:rPr>
          <w:rFonts w:ascii="Cambria" w:hAnsi="Cambria"/>
          <w:b w:val="0"/>
          <w:i/>
          <w:noProof/>
          <w:color w:val="auto"/>
          <w:lang w:val="ru-RU"/>
        </w:rPr>
        <w:t xml:space="preserve"> пресечени от цели на ЕСР по отношение на броя обекти, декларирани на национално ниво</w:t>
      </w:r>
    </w:p>
    <w:p w:rsidR="00B21E99" w:rsidRPr="00630683" w:rsidRDefault="00B21E99" w:rsidP="00746BD4">
      <w:pPr>
        <w:spacing w:after="0"/>
        <w:rPr>
          <w:rFonts w:ascii="Cambria" w:hAnsi="Cambria"/>
          <w:noProof/>
          <w:sz w:val="24"/>
          <w:szCs w:val="24"/>
          <w:lang w:val="bg-BG"/>
        </w:rPr>
      </w:pPr>
      <w:r w:rsidRPr="00630683">
        <w:rPr>
          <w:rFonts w:ascii="Cambria" w:hAnsi="Cambria"/>
          <w:noProof/>
          <w:sz w:val="24"/>
          <w:szCs w:val="24"/>
          <w:lang w:val="fr-FR"/>
        </w:rPr>
        <w:t>SPA</w:t>
      </w:r>
      <w:r w:rsidRPr="00630683">
        <w:rPr>
          <w:rFonts w:ascii="Cambria" w:hAnsi="Cambria"/>
          <w:noProof/>
          <w:sz w:val="24"/>
          <w:szCs w:val="24"/>
          <w:lang w:val="bg-BG"/>
        </w:rPr>
        <w:t>, пресечени от ЕСР</w:t>
      </w:r>
    </w:p>
    <w:p w:rsidR="00B21E99" w:rsidRPr="00E162C2" w:rsidRDefault="00B21E99" w:rsidP="00746BD4">
      <w:pPr>
        <w:spacing w:after="0"/>
        <w:rPr>
          <w:rFonts w:ascii="Cambria" w:hAnsi="Cambria"/>
          <w:noProof/>
          <w:sz w:val="24"/>
          <w:szCs w:val="24"/>
          <w:lang w:val="ru-RU"/>
        </w:rPr>
      </w:pPr>
      <w:r w:rsidRPr="00630683">
        <w:rPr>
          <w:rFonts w:ascii="Cambria" w:hAnsi="Cambria"/>
          <w:noProof/>
          <w:sz w:val="24"/>
          <w:szCs w:val="24"/>
          <w:lang w:val="fr-FR"/>
        </w:rPr>
        <w:t>SPA</w:t>
      </w:r>
      <w:r w:rsidRPr="00630683">
        <w:rPr>
          <w:rFonts w:ascii="Cambria" w:hAnsi="Cambria"/>
          <w:noProof/>
          <w:sz w:val="24"/>
          <w:szCs w:val="24"/>
          <w:lang w:val="bg-BG"/>
        </w:rPr>
        <w:t xml:space="preserve"> в Румъния</w:t>
      </w:r>
      <w:r w:rsidRPr="00E162C2">
        <w:rPr>
          <w:rFonts w:ascii="Cambria" w:hAnsi="Cambria"/>
          <w:noProof/>
          <w:sz w:val="24"/>
          <w:szCs w:val="24"/>
          <w:lang w:val="ru-RU"/>
        </w:rPr>
        <w:t xml:space="preserve"> </w:t>
      </w:r>
    </w:p>
    <w:p w:rsidR="00B21E99" w:rsidRPr="00E162C2" w:rsidRDefault="00B21E99" w:rsidP="00746BD4">
      <w:pPr>
        <w:spacing w:after="0"/>
        <w:rPr>
          <w:rFonts w:ascii="Cambria" w:hAnsi="Cambria"/>
          <w:noProof/>
          <w:sz w:val="24"/>
          <w:szCs w:val="24"/>
          <w:lang w:val="ru-RU"/>
        </w:rPr>
      </w:pPr>
      <w:r w:rsidRPr="00630683">
        <w:rPr>
          <w:rFonts w:ascii="Cambria" w:hAnsi="Cambria"/>
          <w:noProof/>
          <w:sz w:val="24"/>
          <w:szCs w:val="24"/>
          <w:lang w:val="fr-FR"/>
        </w:rPr>
        <w:t>SCI</w:t>
      </w:r>
      <w:r w:rsidRPr="00630683">
        <w:rPr>
          <w:rFonts w:ascii="Cambria" w:hAnsi="Cambria"/>
          <w:noProof/>
          <w:sz w:val="24"/>
          <w:szCs w:val="24"/>
          <w:lang w:val="bg-BG"/>
        </w:rPr>
        <w:t>, пресечени от ЕСР</w:t>
      </w:r>
      <w:r w:rsidRPr="00E162C2">
        <w:rPr>
          <w:rFonts w:ascii="Cambria" w:hAnsi="Cambria"/>
          <w:noProof/>
          <w:sz w:val="24"/>
          <w:szCs w:val="24"/>
          <w:lang w:val="ru-RU"/>
        </w:rPr>
        <w:t xml:space="preserve"> </w:t>
      </w:r>
    </w:p>
    <w:p w:rsidR="00B21E99" w:rsidRPr="00630683" w:rsidRDefault="00B21E99" w:rsidP="00746BD4">
      <w:pPr>
        <w:spacing w:after="0"/>
        <w:rPr>
          <w:rFonts w:ascii="Cambria" w:hAnsi="Cambria"/>
          <w:noProof/>
          <w:sz w:val="24"/>
          <w:szCs w:val="24"/>
          <w:lang w:val="bg-BG"/>
        </w:rPr>
      </w:pPr>
      <w:r w:rsidRPr="00630683">
        <w:rPr>
          <w:rFonts w:ascii="Cambria" w:hAnsi="Cambria"/>
          <w:noProof/>
          <w:sz w:val="24"/>
          <w:szCs w:val="24"/>
          <w:lang w:val="fr-FR"/>
        </w:rPr>
        <w:t>SCI</w:t>
      </w:r>
      <w:r w:rsidRPr="00630683">
        <w:rPr>
          <w:rFonts w:ascii="Cambria" w:hAnsi="Cambria"/>
          <w:noProof/>
          <w:sz w:val="24"/>
          <w:szCs w:val="24"/>
          <w:lang w:val="bg-BG"/>
        </w:rPr>
        <w:t xml:space="preserve"> в Румъния</w:t>
      </w:r>
    </w:p>
    <w:p w:rsidR="00B21E99" w:rsidRPr="00E162C2" w:rsidRDefault="00B21E99" w:rsidP="00B21E99">
      <w:pPr>
        <w:spacing w:before="120" w:after="120" w:line="240" w:lineRule="auto"/>
        <w:jc w:val="both"/>
        <w:rPr>
          <w:rFonts w:ascii="Cambria" w:hAnsi="Cambria"/>
          <w:noProof/>
          <w:sz w:val="24"/>
          <w:lang w:val="ru-RU"/>
        </w:rPr>
      </w:pPr>
      <w:r w:rsidRPr="00E162C2">
        <w:rPr>
          <w:rFonts w:ascii="Cambria" w:hAnsi="Cambria"/>
          <w:noProof/>
          <w:sz w:val="24"/>
          <w:lang w:val="ru-RU"/>
        </w:rPr>
        <w:t>Според Стандартните формуляри на Натура 2000</w:t>
      </w:r>
      <w:r w:rsidRPr="00630683">
        <w:rPr>
          <w:rFonts w:ascii="Cambria" w:hAnsi="Cambria"/>
          <w:noProof/>
          <w:sz w:val="24"/>
          <w:lang w:val="bg-BG"/>
        </w:rPr>
        <w:t>,</w:t>
      </w:r>
      <w:r w:rsidRPr="00E162C2">
        <w:rPr>
          <w:rFonts w:ascii="Cambria" w:hAnsi="Cambria"/>
          <w:noProof/>
          <w:sz w:val="24"/>
          <w:lang w:val="ru-RU"/>
        </w:rPr>
        <w:t xml:space="preserve"> 28-те места от значение за общността, пресечени от целите на ЕСР, представляват общо 73 местообитания от интерес за общността, от които 22 са приоритетни (30,1%) , а 128 вида</w:t>
      </w:r>
      <w:r w:rsidRPr="00630683">
        <w:rPr>
          <w:rFonts w:ascii="Cambria" w:hAnsi="Cambria"/>
          <w:noProof/>
          <w:sz w:val="24"/>
          <w:lang w:val="bg-BG"/>
        </w:rPr>
        <w:t xml:space="preserve"> са</w:t>
      </w:r>
      <w:r w:rsidRPr="00E162C2">
        <w:rPr>
          <w:rFonts w:ascii="Cambria" w:hAnsi="Cambria"/>
          <w:noProof/>
          <w:sz w:val="24"/>
          <w:lang w:val="ru-RU"/>
        </w:rPr>
        <w:t xml:space="preserve"> от интерес за общността, от които 10 са приоритетни (7,8%).</w:t>
      </w:r>
    </w:p>
    <w:tbl>
      <w:tblPr>
        <w:tblStyle w:val="TableGrid"/>
        <w:tblW w:w="0" w:type="auto"/>
        <w:tblLook w:val="04A0" w:firstRow="1" w:lastRow="0" w:firstColumn="1" w:lastColumn="0" w:noHBand="0" w:noVBand="1"/>
      </w:tblPr>
      <w:tblGrid>
        <w:gridCol w:w="3080"/>
        <w:gridCol w:w="3081"/>
        <w:gridCol w:w="3081"/>
      </w:tblGrid>
      <w:tr w:rsidR="00B21E99" w:rsidRPr="00630683" w:rsidTr="006B1D09">
        <w:tc>
          <w:tcPr>
            <w:tcW w:w="3080" w:type="dxa"/>
            <w:shd w:val="clear" w:color="auto" w:fill="9CC2E5" w:themeFill="accent5" w:themeFillTint="99"/>
            <w:vAlign w:val="center"/>
          </w:tcPr>
          <w:p w:rsidR="00B21E99" w:rsidRPr="00630683" w:rsidRDefault="00B21E99" w:rsidP="006B1D09">
            <w:pPr>
              <w:jc w:val="center"/>
              <w:rPr>
                <w:rFonts w:ascii="Cambria" w:hAnsi="Cambria"/>
                <w:b/>
                <w:noProof/>
                <w:sz w:val="20"/>
                <w:szCs w:val="20"/>
              </w:rPr>
            </w:pPr>
            <w:r w:rsidRPr="00630683">
              <w:rPr>
                <w:rFonts w:ascii="Cambria" w:hAnsi="Cambria"/>
                <w:b/>
                <w:noProof/>
                <w:sz w:val="20"/>
                <w:szCs w:val="20"/>
              </w:rPr>
              <w:t xml:space="preserve">Брой </w:t>
            </w:r>
            <w:r w:rsidRPr="00630683">
              <w:rPr>
                <w:rFonts w:ascii="Cambria" w:hAnsi="Cambria"/>
                <w:b/>
                <w:noProof/>
                <w:sz w:val="20"/>
                <w:szCs w:val="20"/>
                <w:lang w:val="bg-BG"/>
              </w:rPr>
              <w:t xml:space="preserve"> пресечени </w:t>
            </w:r>
            <w:r w:rsidRPr="00630683">
              <w:rPr>
                <w:rFonts w:ascii="Cambria" w:hAnsi="Cambria"/>
                <w:b/>
                <w:noProof/>
                <w:sz w:val="20"/>
                <w:szCs w:val="20"/>
              </w:rPr>
              <w:t xml:space="preserve">SCI </w:t>
            </w:r>
          </w:p>
        </w:tc>
        <w:tc>
          <w:tcPr>
            <w:tcW w:w="3081" w:type="dxa"/>
            <w:shd w:val="clear" w:color="auto" w:fill="9CC2E5" w:themeFill="accent5" w:themeFillTint="99"/>
            <w:vAlign w:val="center"/>
          </w:tcPr>
          <w:p w:rsidR="00B21E99" w:rsidRPr="00630683" w:rsidRDefault="00B21E99" w:rsidP="006B1D09">
            <w:pPr>
              <w:jc w:val="center"/>
              <w:rPr>
                <w:rFonts w:ascii="Cambria" w:hAnsi="Cambria"/>
                <w:b/>
                <w:noProof/>
                <w:sz w:val="20"/>
                <w:szCs w:val="20"/>
                <w:lang w:val="bg-BG"/>
              </w:rPr>
            </w:pPr>
            <w:r w:rsidRPr="00E162C2">
              <w:rPr>
                <w:rFonts w:ascii="Cambria" w:hAnsi="Cambria"/>
                <w:b/>
                <w:noProof/>
                <w:sz w:val="20"/>
                <w:szCs w:val="20"/>
                <w:lang w:val="ru-RU"/>
              </w:rPr>
              <w:t xml:space="preserve">Бр. местообитания </w:t>
            </w:r>
            <w:r w:rsidRPr="00630683">
              <w:rPr>
                <w:rFonts w:ascii="Cambria" w:hAnsi="Cambria"/>
                <w:b/>
                <w:noProof/>
                <w:sz w:val="20"/>
                <w:szCs w:val="20"/>
                <w:lang w:val="bg-BG"/>
              </w:rPr>
              <w:t>от общностен интерес</w:t>
            </w:r>
          </w:p>
        </w:tc>
        <w:tc>
          <w:tcPr>
            <w:tcW w:w="3081" w:type="dxa"/>
            <w:shd w:val="clear" w:color="auto" w:fill="9CC2E5" w:themeFill="accent5" w:themeFillTint="99"/>
            <w:vAlign w:val="center"/>
          </w:tcPr>
          <w:p w:rsidR="00B21E99" w:rsidRPr="00630683" w:rsidRDefault="00B21E99" w:rsidP="006B1D09">
            <w:pPr>
              <w:jc w:val="center"/>
              <w:rPr>
                <w:rFonts w:ascii="Cambria" w:hAnsi="Cambria"/>
                <w:b/>
                <w:noProof/>
                <w:sz w:val="20"/>
                <w:szCs w:val="20"/>
              </w:rPr>
            </w:pPr>
            <w:r w:rsidRPr="00630683">
              <w:rPr>
                <w:rFonts w:ascii="Cambria" w:hAnsi="Cambria"/>
                <w:b/>
                <w:noProof/>
                <w:sz w:val="20"/>
                <w:szCs w:val="20"/>
              </w:rPr>
              <w:t xml:space="preserve">от </w:t>
            </w:r>
            <w:r w:rsidRPr="00630683">
              <w:rPr>
                <w:rFonts w:ascii="Cambria" w:hAnsi="Cambria"/>
                <w:b/>
                <w:noProof/>
                <w:sz w:val="20"/>
                <w:szCs w:val="20"/>
                <w:lang w:val="bg-BG"/>
              </w:rPr>
              <w:t>които приоритетни местообитания</w:t>
            </w:r>
            <w:r w:rsidRPr="00630683">
              <w:rPr>
                <w:rFonts w:ascii="Cambria" w:hAnsi="Cambria"/>
                <w:b/>
                <w:noProof/>
                <w:sz w:val="20"/>
                <w:szCs w:val="20"/>
              </w:rPr>
              <w:t>*</w:t>
            </w:r>
          </w:p>
        </w:tc>
      </w:tr>
      <w:tr w:rsidR="00B21E99" w:rsidRPr="00630683" w:rsidTr="006B1D09">
        <w:tc>
          <w:tcPr>
            <w:tcW w:w="3080"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28</w:t>
            </w:r>
          </w:p>
        </w:tc>
        <w:tc>
          <w:tcPr>
            <w:tcW w:w="3081"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73</w:t>
            </w:r>
          </w:p>
        </w:tc>
        <w:tc>
          <w:tcPr>
            <w:tcW w:w="3081"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22</w:t>
            </w:r>
          </w:p>
        </w:tc>
      </w:tr>
      <w:tr w:rsidR="00B21E99" w:rsidRPr="00630683" w:rsidTr="006B1D09">
        <w:tc>
          <w:tcPr>
            <w:tcW w:w="9242" w:type="dxa"/>
            <w:gridSpan w:val="3"/>
          </w:tcPr>
          <w:p w:rsidR="00B21E99" w:rsidRPr="00E162C2" w:rsidRDefault="00B21E99" w:rsidP="006B1D09">
            <w:pPr>
              <w:rPr>
                <w:rFonts w:ascii="Cambria" w:hAnsi="Cambria"/>
                <w:noProof/>
                <w:sz w:val="20"/>
                <w:szCs w:val="20"/>
                <w:lang w:val="ru-RU"/>
              </w:rPr>
            </w:pPr>
            <w:r w:rsidRPr="00E162C2">
              <w:rPr>
                <w:rFonts w:ascii="Cambria" w:hAnsi="Cambria"/>
                <w:noProof/>
                <w:sz w:val="20"/>
                <w:szCs w:val="20"/>
                <w:lang w:val="ru-RU"/>
              </w:rPr>
              <w:t>*Приоритетни местообитания:</w:t>
            </w:r>
          </w:p>
          <w:p w:rsidR="00B21E99" w:rsidRPr="00630683" w:rsidRDefault="00B21E99" w:rsidP="006B1D09">
            <w:pPr>
              <w:rPr>
                <w:rFonts w:ascii="Cambria" w:hAnsi="Cambria" w:cs="Calibri"/>
                <w:noProof/>
                <w:sz w:val="20"/>
                <w:szCs w:val="20"/>
                <w:lang w:val="bg-BG"/>
              </w:rPr>
            </w:pPr>
            <w:r w:rsidRPr="00E162C2">
              <w:rPr>
                <w:rFonts w:ascii="Cambria" w:hAnsi="Cambria" w:cs="Calibri"/>
                <w:noProof/>
                <w:sz w:val="20"/>
                <w:szCs w:val="20"/>
                <w:lang w:val="ru-RU"/>
              </w:rPr>
              <w:t xml:space="preserve">1150 * </w:t>
            </w:r>
            <w:r w:rsidRPr="00630683">
              <w:rPr>
                <w:rFonts w:ascii="Cambria" w:hAnsi="Cambria" w:cs="Calibri"/>
                <w:noProof/>
                <w:sz w:val="20"/>
                <w:szCs w:val="20"/>
                <w:lang w:val="bg-BG"/>
              </w:rPr>
              <w:t>Крайбрежни лагуни</w:t>
            </w:r>
          </w:p>
          <w:p w:rsidR="00B21E99" w:rsidRPr="00630683" w:rsidRDefault="00B21E99" w:rsidP="006B1D09">
            <w:pPr>
              <w:rPr>
                <w:rFonts w:ascii="Cambria" w:hAnsi="Cambria" w:cs="Calibri"/>
                <w:noProof/>
                <w:sz w:val="20"/>
                <w:szCs w:val="20"/>
                <w:lang w:val="bg-BG"/>
              </w:rPr>
            </w:pPr>
            <w:r w:rsidRPr="00E162C2">
              <w:rPr>
                <w:rFonts w:ascii="Cambria" w:hAnsi="Cambria" w:cs="Calibri"/>
                <w:noProof/>
                <w:sz w:val="20"/>
                <w:szCs w:val="20"/>
                <w:lang w:val="ru-RU"/>
              </w:rPr>
              <w:t xml:space="preserve">1530 * </w:t>
            </w:r>
            <w:r w:rsidRPr="00630683">
              <w:rPr>
                <w:rFonts w:ascii="Cambria" w:hAnsi="Cambria" w:cs="Calibri"/>
                <w:noProof/>
                <w:sz w:val="20"/>
                <w:szCs w:val="20"/>
                <w:lang w:val="bg-BG"/>
              </w:rPr>
              <w:t>Панонски и понто-сарматски солени пасища и ливади</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 xml:space="preserve">2130 * </w:t>
            </w:r>
            <w:r w:rsidRPr="00630683">
              <w:rPr>
                <w:rFonts w:ascii="Cambria" w:hAnsi="Cambria" w:cs="Calibri"/>
                <w:noProof/>
                <w:sz w:val="20"/>
                <w:szCs w:val="20"/>
                <w:lang w:val="bg-BG"/>
              </w:rPr>
              <w:t>Фиксирани дюни</w:t>
            </w:r>
            <w:r w:rsidRPr="00E162C2">
              <w:rPr>
                <w:rFonts w:ascii="Cambria" w:hAnsi="Cambria" w:cs="Calibri"/>
                <w:noProof/>
                <w:sz w:val="20"/>
                <w:szCs w:val="20"/>
                <w:lang w:val="ru-RU"/>
              </w:rPr>
              <w:t xml:space="preserve"> вечнозелена тревиста растителност (сиви дюни)</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 xml:space="preserve">4070 * Храсти с </w:t>
            </w:r>
            <w:r w:rsidRPr="00630683">
              <w:rPr>
                <w:rFonts w:ascii="Cambria" w:hAnsi="Cambria" w:cs="Calibri"/>
                <w:i/>
                <w:iCs/>
                <w:noProof/>
                <w:sz w:val="20"/>
                <w:szCs w:val="20"/>
              </w:rPr>
              <w:t>Pinus</w:t>
            </w:r>
            <w:r w:rsidRPr="00E162C2">
              <w:rPr>
                <w:rFonts w:ascii="Cambria" w:hAnsi="Cambria" w:cs="Calibri"/>
                <w:i/>
                <w:iCs/>
                <w:noProof/>
                <w:sz w:val="20"/>
                <w:szCs w:val="20"/>
                <w:lang w:val="ru-RU"/>
              </w:rPr>
              <w:t xml:space="preserve"> </w:t>
            </w:r>
            <w:r w:rsidRPr="00630683">
              <w:rPr>
                <w:rFonts w:ascii="Cambria" w:hAnsi="Cambria" w:cs="Calibri"/>
                <w:i/>
                <w:iCs/>
                <w:noProof/>
                <w:sz w:val="20"/>
                <w:szCs w:val="20"/>
              </w:rPr>
              <w:t>mugo</w:t>
            </w:r>
            <w:r w:rsidRPr="00E162C2">
              <w:rPr>
                <w:rFonts w:ascii="Cambria" w:hAnsi="Cambria" w:cs="Calibri"/>
                <w:noProof/>
                <w:sz w:val="20"/>
                <w:szCs w:val="20"/>
                <w:lang w:val="ru-RU"/>
              </w:rPr>
              <w:t xml:space="preserve"> и </w:t>
            </w:r>
            <w:r w:rsidRPr="00630683">
              <w:rPr>
                <w:rFonts w:ascii="Cambria" w:hAnsi="Cambria" w:cs="Calibri"/>
                <w:i/>
                <w:iCs/>
                <w:noProof/>
                <w:sz w:val="20"/>
                <w:szCs w:val="20"/>
              </w:rPr>
              <w:t>Rhododendron</w:t>
            </w:r>
            <w:r w:rsidRPr="00E162C2">
              <w:rPr>
                <w:rFonts w:ascii="Cambria" w:hAnsi="Cambria" w:cs="Calibri"/>
                <w:i/>
                <w:iCs/>
                <w:noProof/>
                <w:sz w:val="20"/>
                <w:szCs w:val="20"/>
                <w:lang w:val="ru-RU"/>
              </w:rPr>
              <w:t xml:space="preserve"> </w:t>
            </w:r>
            <w:r w:rsidRPr="00630683">
              <w:rPr>
                <w:rFonts w:ascii="Cambria" w:hAnsi="Cambria" w:cs="Calibri"/>
                <w:i/>
                <w:iCs/>
                <w:noProof/>
                <w:sz w:val="20"/>
                <w:szCs w:val="20"/>
              </w:rPr>
              <w:t>myrtifolium</w:t>
            </w:r>
          </w:p>
          <w:p w:rsidR="00B21E99" w:rsidRPr="00630683" w:rsidRDefault="00B21E99" w:rsidP="006B1D09">
            <w:pPr>
              <w:rPr>
                <w:rFonts w:ascii="Cambria" w:hAnsi="Cambria" w:cs="Calibri"/>
                <w:noProof/>
                <w:sz w:val="20"/>
                <w:szCs w:val="20"/>
                <w:lang w:val="bg-BG"/>
              </w:rPr>
            </w:pPr>
            <w:r w:rsidRPr="00E162C2">
              <w:rPr>
                <w:rFonts w:ascii="Cambria" w:hAnsi="Cambria" w:cs="Calibri"/>
                <w:noProof/>
                <w:sz w:val="20"/>
                <w:szCs w:val="20"/>
                <w:lang w:val="ru-RU"/>
              </w:rPr>
              <w:t>40</w:t>
            </w:r>
            <w:r w:rsidRPr="00630683">
              <w:rPr>
                <w:rFonts w:ascii="Cambria" w:hAnsi="Cambria" w:cs="Calibri"/>
                <w:noProof/>
                <w:sz w:val="20"/>
                <w:szCs w:val="20"/>
                <w:lang w:val="fr-FR"/>
              </w:rPr>
              <w:t>A</w:t>
            </w:r>
            <w:r w:rsidRPr="00E162C2">
              <w:rPr>
                <w:rFonts w:ascii="Cambria" w:hAnsi="Cambria" w:cs="Calibri"/>
                <w:noProof/>
                <w:sz w:val="20"/>
                <w:szCs w:val="20"/>
                <w:lang w:val="ru-RU"/>
              </w:rPr>
              <w:t xml:space="preserve">0 * </w:t>
            </w:r>
            <w:r w:rsidRPr="00630683">
              <w:rPr>
                <w:rFonts w:ascii="Cambria" w:hAnsi="Cambria" w:cs="Calibri"/>
                <w:noProof/>
                <w:sz w:val="20"/>
                <w:szCs w:val="20"/>
                <w:lang w:val="bg-BG"/>
              </w:rPr>
              <w:t>Пери-панонски субконтинентални храсти</w:t>
            </w:r>
          </w:p>
          <w:p w:rsidR="00B21E99" w:rsidRPr="00630683" w:rsidRDefault="00B21E99" w:rsidP="006B1D09">
            <w:pPr>
              <w:rPr>
                <w:rFonts w:ascii="Cambria" w:hAnsi="Cambria" w:cs="Calibri"/>
                <w:noProof/>
                <w:sz w:val="20"/>
                <w:szCs w:val="20"/>
                <w:lang w:val="bg-BG"/>
              </w:rPr>
            </w:pPr>
            <w:r w:rsidRPr="00E162C2">
              <w:rPr>
                <w:rFonts w:ascii="Cambria" w:hAnsi="Cambria" w:cs="Calibri"/>
                <w:noProof/>
                <w:sz w:val="20"/>
                <w:szCs w:val="20"/>
                <w:lang w:val="ru-RU"/>
              </w:rPr>
              <w:t>40</w:t>
            </w:r>
            <w:r w:rsidRPr="00630683">
              <w:rPr>
                <w:rFonts w:ascii="Cambria" w:hAnsi="Cambria" w:cs="Calibri"/>
                <w:noProof/>
                <w:sz w:val="20"/>
                <w:szCs w:val="20"/>
                <w:lang w:val="fr-FR"/>
              </w:rPr>
              <w:t>C</w:t>
            </w:r>
            <w:r w:rsidRPr="00E162C2">
              <w:rPr>
                <w:rFonts w:ascii="Cambria" w:hAnsi="Cambria" w:cs="Calibri"/>
                <w:noProof/>
                <w:sz w:val="20"/>
                <w:szCs w:val="20"/>
                <w:lang w:val="ru-RU"/>
              </w:rPr>
              <w:t>0 *  Понто-сарматски</w:t>
            </w:r>
            <w:r w:rsidRPr="00630683">
              <w:rPr>
                <w:rFonts w:ascii="Cambria" w:hAnsi="Cambria" w:cs="Calibri"/>
                <w:noProof/>
                <w:sz w:val="20"/>
                <w:szCs w:val="20"/>
                <w:lang w:val="bg-BG"/>
              </w:rPr>
              <w:t xml:space="preserve"> широколистни храсти</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 xml:space="preserve">6110 * Калцирани скални съобщества или тревни съобщества от </w:t>
            </w:r>
            <w:r w:rsidRPr="00630683">
              <w:rPr>
                <w:rFonts w:ascii="Cambria" w:hAnsi="Cambria" w:cs="Calibri"/>
                <w:i/>
                <w:iCs/>
                <w:noProof/>
                <w:sz w:val="20"/>
                <w:szCs w:val="20"/>
                <w:lang w:val="fr-FR"/>
              </w:rPr>
              <w:t>Alysso</w:t>
            </w:r>
            <w:r w:rsidRPr="00E162C2">
              <w:rPr>
                <w:rFonts w:ascii="Cambria" w:hAnsi="Cambria" w:cs="Calibri"/>
                <w:i/>
                <w:iCs/>
                <w:noProof/>
                <w:sz w:val="20"/>
                <w:szCs w:val="20"/>
                <w:lang w:val="ru-RU"/>
              </w:rPr>
              <w:t>-</w:t>
            </w:r>
            <w:r w:rsidRPr="00630683">
              <w:rPr>
                <w:rFonts w:ascii="Cambria" w:hAnsi="Cambria" w:cs="Calibri"/>
                <w:i/>
                <w:iCs/>
                <w:noProof/>
                <w:sz w:val="20"/>
                <w:szCs w:val="20"/>
                <w:lang w:val="fr-FR"/>
              </w:rPr>
              <w:t>Sedion</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albi</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6120 * Ксерични тревни площи върху варовиков субстрат</w:t>
            </w:r>
          </w:p>
          <w:p w:rsidR="00B21E99" w:rsidRPr="00630683" w:rsidRDefault="00B21E99" w:rsidP="006B1D09">
            <w:pPr>
              <w:rPr>
                <w:rFonts w:ascii="Cambria" w:hAnsi="Cambria" w:cs="Calibri"/>
                <w:noProof/>
                <w:sz w:val="20"/>
                <w:szCs w:val="20"/>
                <w:lang w:val="bg-BG"/>
              </w:rPr>
            </w:pPr>
            <w:r w:rsidRPr="00E162C2">
              <w:rPr>
                <w:rFonts w:ascii="Cambria" w:hAnsi="Cambria" w:cs="Calibri"/>
                <w:noProof/>
                <w:sz w:val="20"/>
                <w:szCs w:val="20"/>
                <w:lang w:val="ru-RU"/>
              </w:rPr>
              <w:t xml:space="preserve">6230 * </w:t>
            </w:r>
            <w:r w:rsidRPr="00630683">
              <w:rPr>
                <w:rFonts w:ascii="Cambria" w:hAnsi="Cambria" w:cs="Calibri"/>
                <w:noProof/>
                <w:sz w:val="20"/>
                <w:szCs w:val="20"/>
                <w:lang w:val="bg-BG"/>
              </w:rPr>
              <w:t>Субпанонски степи</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62</w:t>
            </w:r>
            <w:r w:rsidRPr="00630683">
              <w:rPr>
                <w:rFonts w:ascii="Cambria" w:hAnsi="Cambria" w:cs="Calibri"/>
                <w:noProof/>
                <w:sz w:val="20"/>
                <w:szCs w:val="20"/>
              </w:rPr>
              <w:t>C</w:t>
            </w:r>
            <w:r w:rsidRPr="00E162C2">
              <w:rPr>
                <w:rFonts w:ascii="Cambria" w:hAnsi="Cambria" w:cs="Calibri"/>
                <w:noProof/>
                <w:sz w:val="20"/>
                <w:szCs w:val="20"/>
                <w:lang w:val="ru-RU"/>
              </w:rPr>
              <w:t xml:space="preserve">0 * </w:t>
            </w:r>
            <w:r w:rsidRPr="00630683">
              <w:rPr>
                <w:rFonts w:ascii="Cambria" w:hAnsi="Cambria" w:cs="Calibri"/>
                <w:noProof/>
                <w:sz w:val="20"/>
                <w:szCs w:val="20"/>
              </w:rPr>
              <w:t>Stepe</w:t>
            </w:r>
            <w:r w:rsidRPr="00E162C2">
              <w:rPr>
                <w:rFonts w:ascii="Cambria" w:hAnsi="Cambria" w:cs="Calibri"/>
                <w:noProof/>
                <w:sz w:val="20"/>
                <w:szCs w:val="20"/>
                <w:lang w:val="ru-RU"/>
              </w:rPr>
              <w:t xml:space="preserve"> </w:t>
            </w:r>
            <w:r w:rsidRPr="00630683">
              <w:rPr>
                <w:rFonts w:ascii="Cambria" w:hAnsi="Cambria" w:cs="Calibri"/>
                <w:noProof/>
                <w:sz w:val="20"/>
                <w:szCs w:val="20"/>
              </w:rPr>
              <w:t>ponto</w:t>
            </w:r>
            <w:r w:rsidRPr="00E162C2">
              <w:rPr>
                <w:rFonts w:ascii="Cambria" w:hAnsi="Cambria" w:cs="Calibri"/>
                <w:noProof/>
                <w:sz w:val="20"/>
                <w:szCs w:val="20"/>
                <w:lang w:val="ru-RU"/>
              </w:rPr>
              <w:t>-</w:t>
            </w:r>
            <w:r w:rsidRPr="00630683">
              <w:rPr>
                <w:rFonts w:ascii="Cambria" w:hAnsi="Cambria" w:cs="Calibri"/>
                <w:noProof/>
                <w:sz w:val="20"/>
                <w:szCs w:val="20"/>
              </w:rPr>
              <w:t>sarmatice</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7110 * Активен торф</w:t>
            </w:r>
          </w:p>
          <w:p w:rsidR="00B21E99" w:rsidRPr="00E162C2" w:rsidRDefault="00B21E99" w:rsidP="006B1D09">
            <w:pPr>
              <w:rPr>
                <w:rFonts w:ascii="Cambria" w:hAnsi="Cambria" w:cs="Calibri"/>
                <w:noProof/>
                <w:sz w:val="20"/>
                <w:szCs w:val="20"/>
                <w:lang w:val="ru-RU"/>
              </w:rPr>
            </w:pPr>
            <w:r w:rsidRPr="00E162C2">
              <w:rPr>
                <w:rFonts w:ascii="Cambria" w:hAnsi="Cambria" w:cs="Calibri"/>
                <w:noProof/>
                <w:sz w:val="20"/>
                <w:szCs w:val="20"/>
                <w:lang w:val="ru-RU"/>
              </w:rPr>
              <w:t xml:space="preserve">7210 * </w:t>
            </w:r>
            <w:r w:rsidRPr="00630683">
              <w:rPr>
                <w:rFonts w:ascii="Cambria" w:hAnsi="Cambria" w:cs="Calibri"/>
                <w:noProof/>
                <w:sz w:val="20"/>
                <w:szCs w:val="20"/>
                <w:lang w:val="bg-BG"/>
              </w:rPr>
              <w:t>Варовикови блата с</w:t>
            </w:r>
            <w:r w:rsidRPr="00E162C2">
              <w:rPr>
                <w:rFonts w:ascii="Cambria" w:hAnsi="Cambria" w:cs="Calibri"/>
                <w:noProof/>
                <w:sz w:val="20"/>
                <w:szCs w:val="20"/>
                <w:lang w:val="ru-RU"/>
              </w:rPr>
              <w:t xml:space="preserve"> </w:t>
            </w:r>
            <w:r w:rsidRPr="00630683">
              <w:rPr>
                <w:rFonts w:ascii="Cambria" w:hAnsi="Cambria" w:cs="Calibri"/>
                <w:i/>
                <w:iCs/>
                <w:noProof/>
                <w:sz w:val="20"/>
                <w:szCs w:val="20"/>
                <w:lang w:val="fr-FR"/>
              </w:rPr>
              <w:t>Cladium</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mariscus</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7220 * Вкаменели извори с образуване на травертин (</w:t>
            </w:r>
            <w:r w:rsidRPr="00630683">
              <w:rPr>
                <w:rFonts w:ascii="Cambria" w:hAnsi="Cambria" w:cs="Calibri"/>
                <w:iCs/>
                <w:noProof/>
                <w:sz w:val="20"/>
                <w:szCs w:val="20"/>
                <w:lang w:val="fr-FR"/>
              </w:rPr>
              <w:t>Cratoneurion</w:t>
            </w:r>
            <w:r w:rsidRPr="00E162C2">
              <w:rPr>
                <w:rFonts w:ascii="Cambria" w:hAnsi="Cambria" w:cs="Calibri"/>
                <w:iCs/>
                <w:noProof/>
                <w:sz w:val="20"/>
                <w:szCs w:val="20"/>
                <w:lang w:val="ru-RU"/>
              </w:rPr>
              <w:t>)</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 xml:space="preserve">7240 * Алпийски пионерни формации от </w:t>
            </w:r>
            <w:r w:rsidRPr="00630683">
              <w:rPr>
                <w:rFonts w:ascii="Cambria" w:hAnsi="Cambria" w:cs="Calibri"/>
                <w:iCs/>
                <w:noProof/>
                <w:sz w:val="20"/>
                <w:szCs w:val="20"/>
                <w:lang w:val="fr-FR"/>
              </w:rPr>
              <w:t>Caricion</w:t>
            </w:r>
            <w:r w:rsidRPr="00E162C2">
              <w:rPr>
                <w:rFonts w:ascii="Cambria" w:hAnsi="Cambria" w:cs="Calibri"/>
                <w:iCs/>
                <w:noProof/>
                <w:sz w:val="20"/>
                <w:szCs w:val="20"/>
                <w:lang w:val="ru-RU"/>
              </w:rPr>
              <w:t xml:space="preserve"> </w:t>
            </w:r>
            <w:r w:rsidRPr="00630683">
              <w:rPr>
                <w:rFonts w:ascii="Cambria" w:hAnsi="Cambria" w:cs="Calibri"/>
                <w:iCs/>
                <w:noProof/>
                <w:sz w:val="20"/>
                <w:szCs w:val="20"/>
                <w:lang w:val="fr-FR"/>
              </w:rPr>
              <w:t>bicoloris</w:t>
            </w:r>
            <w:r w:rsidRPr="00E162C2">
              <w:rPr>
                <w:rFonts w:ascii="Cambria" w:hAnsi="Cambria" w:cs="Calibri"/>
                <w:iCs/>
                <w:noProof/>
                <w:sz w:val="20"/>
                <w:szCs w:val="20"/>
                <w:lang w:val="ru-RU"/>
              </w:rPr>
              <w:t>-</w:t>
            </w:r>
            <w:r w:rsidRPr="00630683">
              <w:rPr>
                <w:rFonts w:ascii="Cambria" w:hAnsi="Cambria" w:cs="Calibri"/>
                <w:iCs/>
                <w:noProof/>
                <w:sz w:val="20"/>
                <w:szCs w:val="20"/>
                <w:lang w:val="fr-FR"/>
              </w:rPr>
              <w:t>atofuscae</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8160 * Средноевропейски варовикови хребети на хълмистите и планинските етажи</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 xml:space="preserve">9180 * </w:t>
            </w:r>
            <w:r w:rsidRPr="00630683">
              <w:rPr>
                <w:rFonts w:ascii="Cambria" w:hAnsi="Cambria" w:cs="Calibri"/>
                <w:i/>
                <w:iCs/>
                <w:noProof/>
                <w:sz w:val="20"/>
                <w:szCs w:val="20"/>
                <w:lang w:val="fr-FR"/>
              </w:rPr>
              <w:t>Tilio</w:t>
            </w:r>
            <w:r w:rsidRPr="00E162C2">
              <w:rPr>
                <w:rFonts w:ascii="Cambria" w:hAnsi="Cambria" w:cs="Calibri"/>
                <w:i/>
                <w:iCs/>
                <w:noProof/>
                <w:sz w:val="20"/>
                <w:szCs w:val="20"/>
                <w:lang w:val="ru-RU"/>
              </w:rPr>
              <w:t>-</w:t>
            </w:r>
            <w:r w:rsidRPr="00630683">
              <w:rPr>
                <w:rFonts w:ascii="Cambria" w:hAnsi="Cambria" w:cs="Calibri"/>
                <w:i/>
                <w:iCs/>
                <w:noProof/>
                <w:sz w:val="20"/>
                <w:szCs w:val="20"/>
                <w:lang w:val="fr-FR"/>
              </w:rPr>
              <w:t>Acerion</w:t>
            </w:r>
            <w:r w:rsidRPr="00E162C2">
              <w:rPr>
                <w:rFonts w:ascii="Cambria" w:hAnsi="Cambria" w:cs="Calibri"/>
                <w:iCs/>
                <w:noProof/>
                <w:sz w:val="20"/>
                <w:szCs w:val="20"/>
                <w:lang w:val="ru-RU"/>
              </w:rPr>
              <w:t xml:space="preserve"> гори по стръмни склонове, проломи и дерета</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91</w:t>
            </w:r>
            <w:r w:rsidRPr="00630683">
              <w:rPr>
                <w:rFonts w:ascii="Cambria" w:hAnsi="Cambria" w:cs="Calibri"/>
                <w:iCs/>
                <w:noProof/>
                <w:sz w:val="20"/>
                <w:szCs w:val="20"/>
                <w:lang w:val="fr-FR"/>
              </w:rPr>
              <w:t>AA</w:t>
            </w:r>
            <w:r w:rsidRPr="00E162C2">
              <w:rPr>
                <w:rFonts w:ascii="Cambria" w:hAnsi="Cambria" w:cs="Calibri"/>
                <w:iCs/>
                <w:noProof/>
                <w:sz w:val="20"/>
                <w:szCs w:val="20"/>
                <w:lang w:val="ru-RU"/>
              </w:rPr>
              <w:t xml:space="preserve"> * Източни гори от бял дъб</w:t>
            </w:r>
          </w:p>
          <w:p w:rsidR="00B21E99" w:rsidRPr="00E162C2" w:rsidRDefault="00B21E99" w:rsidP="006B1D09">
            <w:pPr>
              <w:rPr>
                <w:rFonts w:ascii="Cambria" w:hAnsi="Cambria" w:cs="Calibri"/>
                <w:i/>
                <w:iCs/>
                <w:noProof/>
                <w:sz w:val="20"/>
                <w:szCs w:val="20"/>
                <w:lang w:val="ru-RU"/>
              </w:rPr>
            </w:pPr>
            <w:r w:rsidRPr="00E162C2">
              <w:rPr>
                <w:rFonts w:ascii="Cambria" w:hAnsi="Cambria" w:cs="Calibri"/>
                <w:iCs/>
                <w:noProof/>
                <w:sz w:val="20"/>
                <w:szCs w:val="20"/>
                <w:lang w:val="ru-RU"/>
              </w:rPr>
              <w:t>91</w:t>
            </w:r>
            <w:r w:rsidRPr="00630683">
              <w:rPr>
                <w:rFonts w:ascii="Cambria" w:hAnsi="Cambria" w:cs="Calibri"/>
                <w:iCs/>
                <w:noProof/>
                <w:sz w:val="20"/>
                <w:szCs w:val="20"/>
                <w:lang w:val="fr-FR"/>
              </w:rPr>
              <w:t>E</w:t>
            </w:r>
            <w:r w:rsidRPr="00E162C2">
              <w:rPr>
                <w:rFonts w:ascii="Cambria" w:hAnsi="Cambria" w:cs="Calibri"/>
                <w:iCs/>
                <w:noProof/>
                <w:sz w:val="20"/>
                <w:szCs w:val="20"/>
                <w:lang w:val="ru-RU"/>
              </w:rPr>
              <w:t xml:space="preserve">0 * Алувиални гори с </w:t>
            </w:r>
            <w:r w:rsidRPr="00630683">
              <w:rPr>
                <w:rFonts w:ascii="Cambria" w:hAnsi="Cambria" w:cs="Calibri"/>
                <w:iCs/>
                <w:noProof/>
                <w:sz w:val="20"/>
                <w:szCs w:val="20"/>
                <w:lang w:val="fr-FR"/>
              </w:rPr>
              <w:t>Alnus</w:t>
            </w:r>
            <w:r w:rsidRPr="00E162C2">
              <w:rPr>
                <w:rFonts w:ascii="Cambria" w:hAnsi="Cambria" w:cs="Calibri"/>
                <w:iCs/>
                <w:noProof/>
                <w:sz w:val="20"/>
                <w:szCs w:val="20"/>
                <w:lang w:val="ru-RU"/>
              </w:rPr>
              <w:t xml:space="preserve"> </w:t>
            </w:r>
            <w:r w:rsidRPr="00630683">
              <w:rPr>
                <w:rFonts w:ascii="Cambria" w:hAnsi="Cambria" w:cs="Calibri"/>
                <w:iCs/>
                <w:noProof/>
                <w:sz w:val="20"/>
                <w:szCs w:val="20"/>
                <w:lang w:val="fr-FR"/>
              </w:rPr>
              <w:t>glutinosa</w:t>
            </w:r>
            <w:r w:rsidRPr="00E162C2">
              <w:rPr>
                <w:rFonts w:ascii="Cambria" w:hAnsi="Cambria" w:cs="Calibri"/>
                <w:iCs/>
                <w:noProof/>
                <w:sz w:val="20"/>
                <w:szCs w:val="20"/>
                <w:lang w:val="ru-RU"/>
              </w:rPr>
              <w:t xml:space="preserve"> и </w:t>
            </w:r>
            <w:r w:rsidRPr="00630683">
              <w:rPr>
                <w:rFonts w:ascii="Cambria" w:hAnsi="Cambria" w:cs="Calibri"/>
                <w:iCs/>
                <w:noProof/>
                <w:sz w:val="20"/>
                <w:szCs w:val="20"/>
                <w:lang w:val="fr-FR"/>
              </w:rPr>
              <w:t>Fraxinus</w:t>
            </w:r>
            <w:r w:rsidRPr="00E162C2">
              <w:rPr>
                <w:rFonts w:ascii="Cambria" w:hAnsi="Cambria" w:cs="Calibri"/>
                <w:iCs/>
                <w:noProof/>
                <w:sz w:val="20"/>
                <w:szCs w:val="20"/>
                <w:lang w:val="ru-RU"/>
              </w:rPr>
              <w:t xml:space="preserve"> </w:t>
            </w:r>
            <w:r w:rsidRPr="00630683">
              <w:rPr>
                <w:rFonts w:ascii="Cambria" w:hAnsi="Cambria" w:cs="Calibri"/>
                <w:iCs/>
                <w:noProof/>
                <w:sz w:val="20"/>
                <w:szCs w:val="20"/>
                <w:lang w:val="fr-FR"/>
              </w:rPr>
              <w:t>excelsior</w:t>
            </w:r>
            <w:r w:rsidRPr="00E162C2">
              <w:rPr>
                <w:rFonts w:ascii="Cambria" w:hAnsi="Cambria" w:cs="Calibri"/>
                <w:iCs/>
                <w:noProof/>
                <w:sz w:val="20"/>
                <w:szCs w:val="20"/>
                <w:lang w:val="ru-RU"/>
              </w:rPr>
              <w:t xml:space="preserve"> (</w:t>
            </w:r>
            <w:r w:rsidRPr="00630683">
              <w:rPr>
                <w:rFonts w:ascii="Cambria" w:hAnsi="Cambria" w:cs="Calibri"/>
                <w:i/>
                <w:iCs/>
                <w:noProof/>
                <w:sz w:val="20"/>
                <w:szCs w:val="20"/>
                <w:lang w:val="fr-FR"/>
              </w:rPr>
              <w:t>Alno</w:t>
            </w:r>
            <w:r w:rsidRPr="00E162C2">
              <w:rPr>
                <w:rFonts w:ascii="Cambria" w:hAnsi="Cambria" w:cs="Calibri"/>
                <w:i/>
                <w:iCs/>
                <w:noProof/>
                <w:sz w:val="20"/>
                <w:szCs w:val="20"/>
                <w:lang w:val="ru-RU"/>
              </w:rPr>
              <w:t>-</w:t>
            </w:r>
            <w:r w:rsidRPr="00630683">
              <w:rPr>
                <w:rFonts w:ascii="Cambria" w:hAnsi="Cambria" w:cs="Calibri"/>
                <w:i/>
                <w:iCs/>
                <w:noProof/>
                <w:sz w:val="20"/>
                <w:szCs w:val="20"/>
                <w:lang w:val="fr-FR"/>
              </w:rPr>
              <w:t>Padion</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Alnion</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incanae</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Salicion</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albae</w:t>
            </w:r>
            <w:r w:rsidRPr="00E162C2">
              <w:rPr>
                <w:rFonts w:ascii="Cambria" w:hAnsi="Cambria" w:cs="Calibri"/>
                <w:i/>
                <w:iCs/>
                <w:noProof/>
                <w:sz w:val="20"/>
                <w:szCs w:val="20"/>
                <w:lang w:val="ru-RU"/>
              </w:rPr>
              <w:t>)</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91</w:t>
            </w:r>
            <w:r w:rsidRPr="00630683">
              <w:rPr>
                <w:rFonts w:ascii="Cambria" w:hAnsi="Cambria" w:cs="Calibri"/>
                <w:iCs/>
                <w:noProof/>
                <w:sz w:val="20"/>
                <w:szCs w:val="20"/>
                <w:lang w:val="fr-FR"/>
              </w:rPr>
              <w:t>H</w:t>
            </w:r>
            <w:r w:rsidRPr="00E162C2">
              <w:rPr>
                <w:rFonts w:ascii="Cambria" w:hAnsi="Cambria" w:cs="Calibri"/>
                <w:iCs/>
                <w:noProof/>
                <w:sz w:val="20"/>
                <w:szCs w:val="20"/>
                <w:lang w:val="ru-RU"/>
              </w:rPr>
              <w:t xml:space="preserve">0 * Панонска горска растителност с </w:t>
            </w:r>
            <w:r w:rsidRPr="00630683">
              <w:rPr>
                <w:rFonts w:ascii="Cambria" w:hAnsi="Cambria" w:cs="Calibri"/>
                <w:i/>
                <w:iCs/>
                <w:noProof/>
                <w:sz w:val="20"/>
                <w:szCs w:val="20"/>
                <w:lang w:val="fr-FR"/>
              </w:rPr>
              <w:t>Quercus</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pubescens</w:t>
            </w:r>
          </w:p>
          <w:p w:rsidR="00B21E99" w:rsidRPr="00E162C2" w:rsidRDefault="00B21E99" w:rsidP="006B1D09">
            <w:pPr>
              <w:rPr>
                <w:rFonts w:ascii="Cambria" w:hAnsi="Cambria" w:cs="Calibri"/>
                <w:iCs/>
                <w:noProof/>
                <w:sz w:val="20"/>
                <w:szCs w:val="20"/>
                <w:lang w:val="ru-RU"/>
              </w:rPr>
            </w:pPr>
            <w:r w:rsidRPr="00E162C2">
              <w:rPr>
                <w:rFonts w:ascii="Cambria" w:hAnsi="Cambria" w:cs="Calibri"/>
                <w:iCs/>
                <w:noProof/>
                <w:sz w:val="20"/>
                <w:szCs w:val="20"/>
                <w:lang w:val="ru-RU"/>
              </w:rPr>
              <w:t>91</w:t>
            </w:r>
            <w:r w:rsidRPr="00630683">
              <w:rPr>
                <w:rFonts w:ascii="Cambria" w:hAnsi="Cambria" w:cs="Calibri"/>
                <w:iCs/>
                <w:noProof/>
                <w:sz w:val="20"/>
                <w:szCs w:val="20"/>
                <w:lang w:val="fr-FR"/>
              </w:rPr>
              <w:t>I</w:t>
            </w:r>
            <w:r w:rsidRPr="00E162C2">
              <w:rPr>
                <w:rFonts w:ascii="Cambria" w:hAnsi="Cambria" w:cs="Calibri"/>
                <w:iCs/>
                <w:noProof/>
                <w:sz w:val="20"/>
                <w:szCs w:val="20"/>
                <w:lang w:val="ru-RU"/>
              </w:rPr>
              <w:t xml:space="preserve">0 * Евросибирска горска степна растителност с </w:t>
            </w:r>
            <w:r w:rsidRPr="00630683">
              <w:rPr>
                <w:rFonts w:ascii="Cambria" w:hAnsi="Cambria" w:cs="Calibri"/>
                <w:i/>
                <w:iCs/>
                <w:noProof/>
                <w:sz w:val="20"/>
                <w:szCs w:val="20"/>
                <w:lang w:val="fr-FR"/>
              </w:rPr>
              <w:t>Quercus</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spp</w:t>
            </w:r>
            <w:r w:rsidRPr="00E162C2">
              <w:rPr>
                <w:rFonts w:ascii="Cambria" w:hAnsi="Cambria" w:cs="Calibri"/>
                <w:i/>
                <w:iCs/>
                <w:noProof/>
                <w:sz w:val="20"/>
                <w:szCs w:val="20"/>
                <w:lang w:val="ru-RU"/>
              </w:rPr>
              <w:t>.</w:t>
            </w:r>
          </w:p>
          <w:p w:rsidR="00B21E99" w:rsidRPr="00630683" w:rsidRDefault="00B21E99" w:rsidP="006B1D09">
            <w:pPr>
              <w:rPr>
                <w:rFonts w:ascii="Cambria" w:hAnsi="Cambria" w:cs="Calibri"/>
                <w:noProof/>
                <w:sz w:val="20"/>
                <w:szCs w:val="20"/>
                <w:lang w:val="fr-FR"/>
              </w:rPr>
            </w:pPr>
            <w:r w:rsidRPr="00E162C2">
              <w:rPr>
                <w:rFonts w:ascii="Cambria" w:hAnsi="Cambria" w:cs="Calibri"/>
                <w:iCs/>
                <w:noProof/>
                <w:sz w:val="20"/>
                <w:szCs w:val="20"/>
                <w:lang w:val="ru-RU"/>
              </w:rPr>
              <w:t xml:space="preserve">9530 * Субредиземноморска горска растителност с ендемичния </w:t>
            </w:r>
            <w:r w:rsidRPr="00630683">
              <w:rPr>
                <w:rFonts w:ascii="Cambria" w:hAnsi="Cambria" w:cs="Calibri"/>
                <w:i/>
                <w:iCs/>
                <w:noProof/>
                <w:sz w:val="20"/>
                <w:szCs w:val="20"/>
                <w:lang w:val="fr-FR"/>
              </w:rPr>
              <w:t>Pinus</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nigra</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ssp</w:t>
            </w:r>
            <w:r w:rsidRPr="00E162C2">
              <w:rPr>
                <w:rFonts w:ascii="Cambria" w:hAnsi="Cambria" w:cs="Calibri"/>
                <w:i/>
                <w:iCs/>
                <w:noProof/>
                <w:sz w:val="20"/>
                <w:szCs w:val="20"/>
                <w:lang w:val="ru-RU"/>
              </w:rPr>
              <w:t xml:space="preserve">. </w:t>
            </w:r>
            <w:r w:rsidRPr="00630683">
              <w:rPr>
                <w:rFonts w:ascii="Cambria" w:hAnsi="Cambria" w:cs="Calibri"/>
                <w:i/>
                <w:iCs/>
                <w:noProof/>
                <w:sz w:val="20"/>
                <w:szCs w:val="20"/>
                <w:lang w:val="fr-FR"/>
              </w:rPr>
              <w:t>Banatica</w:t>
            </w:r>
          </w:p>
        </w:tc>
      </w:tr>
      <w:tr w:rsidR="00B21E99" w:rsidRPr="00630683" w:rsidTr="006B1D09">
        <w:tc>
          <w:tcPr>
            <w:tcW w:w="3080" w:type="dxa"/>
            <w:shd w:val="clear" w:color="auto" w:fill="9CC2E5" w:themeFill="accent5" w:themeFillTint="99"/>
          </w:tcPr>
          <w:p w:rsidR="00B21E99" w:rsidRPr="00630683" w:rsidRDefault="00B21E99" w:rsidP="006B1D09">
            <w:pPr>
              <w:jc w:val="center"/>
              <w:rPr>
                <w:rFonts w:ascii="Cambria" w:hAnsi="Cambria"/>
                <w:b/>
                <w:noProof/>
                <w:sz w:val="20"/>
                <w:szCs w:val="20"/>
              </w:rPr>
            </w:pPr>
            <w:r w:rsidRPr="00630683">
              <w:rPr>
                <w:rFonts w:ascii="Cambria" w:hAnsi="Cambria"/>
                <w:b/>
                <w:noProof/>
                <w:sz w:val="20"/>
                <w:szCs w:val="20"/>
              </w:rPr>
              <w:t xml:space="preserve">Брой </w:t>
            </w:r>
            <w:r w:rsidRPr="00630683">
              <w:rPr>
                <w:rFonts w:ascii="Cambria" w:hAnsi="Cambria"/>
                <w:b/>
                <w:noProof/>
                <w:sz w:val="20"/>
                <w:szCs w:val="20"/>
                <w:lang w:val="bg-BG"/>
              </w:rPr>
              <w:t xml:space="preserve"> пресечени </w:t>
            </w:r>
            <w:r w:rsidRPr="00630683">
              <w:rPr>
                <w:rFonts w:ascii="Cambria" w:hAnsi="Cambria"/>
                <w:b/>
                <w:noProof/>
                <w:sz w:val="20"/>
                <w:szCs w:val="20"/>
              </w:rPr>
              <w:t>SCI</w:t>
            </w:r>
          </w:p>
        </w:tc>
        <w:tc>
          <w:tcPr>
            <w:tcW w:w="3081" w:type="dxa"/>
            <w:shd w:val="clear" w:color="auto" w:fill="9CC2E5" w:themeFill="accent5" w:themeFillTint="99"/>
          </w:tcPr>
          <w:p w:rsidR="00B21E99" w:rsidRPr="00E162C2" w:rsidRDefault="00B21E99" w:rsidP="006B1D09">
            <w:pPr>
              <w:jc w:val="center"/>
              <w:rPr>
                <w:rFonts w:ascii="Cambria" w:hAnsi="Cambria"/>
                <w:b/>
                <w:noProof/>
                <w:sz w:val="20"/>
                <w:szCs w:val="20"/>
                <w:lang w:val="ru-RU"/>
              </w:rPr>
            </w:pPr>
            <w:r w:rsidRPr="00E162C2">
              <w:rPr>
                <w:rFonts w:ascii="Cambria" w:hAnsi="Cambria"/>
                <w:b/>
                <w:noProof/>
                <w:sz w:val="20"/>
                <w:szCs w:val="20"/>
                <w:lang w:val="ru-RU"/>
              </w:rPr>
              <w:t xml:space="preserve">Бр. местообитания </w:t>
            </w:r>
            <w:r w:rsidRPr="00630683">
              <w:rPr>
                <w:rFonts w:ascii="Cambria" w:hAnsi="Cambria"/>
                <w:b/>
                <w:noProof/>
                <w:sz w:val="20"/>
                <w:szCs w:val="20"/>
                <w:lang w:val="bg-BG"/>
              </w:rPr>
              <w:t>от общностен интерес</w:t>
            </w:r>
          </w:p>
        </w:tc>
        <w:tc>
          <w:tcPr>
            <w:tcW w:w="3081" w:type="dxa"/>
            <w:shd w:val="clear" w:color="auto" w:fill="9CC2E5" w:themeFill="accent5" w:themeFillTint="99"/>
          </w:tcPr>
          <w:p w:rsidR="00B21E99" w:rsidRPr="00630683" w:rsidRDefault="00B21E99" w:rsidP="006B1D09">
            <w:pPr>
              <w:jc w:val="center"/>
              <w:rPr>
                <w:rFonts w:ascii="Cambria" w:hAnsi="Cambria"/>
                <w:b/>
                <w:noProof/>
                <w:sz w:val="20"/>
                <w:szCs w:val="20"/>
              </w:rPr>
            </w:pPr>
            <w:r w:rsidRPr="00630683">
              <w:rPr>
                <w:rFonts w:ascii="Cambria" w:hAnsi="Cambria"/>
                <w:b/>
                <w:noProof/>
                <w:sz w:val="20"/>
                <w:szCs w:val="20"/>
              </w:rPr>
              <w:t xml:space="preserve">от </w:t>
            </w:r>
            <w:r w:rsidRPr="00630683">
              <w:rPr>
                <w:rFonts w:ascii="Cambria" w:hAnsi="Cambria"/>
                <w:b/>
                <w:noProof/>
                <w:sz w:val="20"/>
                <w:szCs w:val="20"/>
                <w:lang w:val="bg-BG"/>
              </w:rPr>
              <w:t>които приоритетни местообитания</w:t>
            </w:r>
            <w:r w:rsidRPr="00630683">
              <w:rPr>
                <w:rFonts w:ascii="Cambria" w:hAnsi="Cambria"/>
                <w:b/>
                <w:noProof/>
                <w:sz w:val="20"/>
                <w:szCs w:val="20"/>
              </w:rPr>
              <w:t>*</w:t>
            </w:r>
          </w:p>
        </w:tc>
      </w:tr>
      <w:tr w:rsidR="00B21E99" w:rsidRPr="00630683" w:rsidTr="006B1D09">
        <w:tc>
          <w:tcPr>
            <w:tcW w:w="3080"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28</w:t>
            </w:r>
          </w:p>
        </w:tc>
        <w:tc>
          <w:tcPr>
            <w:tcW w:w="3081"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128</w:t>
            </w:r>
          </w:p>
        </w:tc>
        <w:tc>
          <w:tcPr>
            <w:tcW w:w="3081" w:type="dxa"/>
          </w:tcPr>
          <w:p w:rsidR="00B21E99" w:rsidRPr="00630683" w:rsidRDefault="00B21E99" w:rsidP="006B1D09">
            <w:pPr>
              <w:jc w:val="center"/>
              <w:rPr>
                <w:rFonts w:ascii="Cambria" w:hAnsi="Cambria"/>
                <w:noProof/>
                <w:sz w:val="20"/>
                <w:szCs w:val="20"/>
              </w:rPr>
            </w:pPr>
            <w:r w:rsidRPr="00630683">
              <w:rPr>
                <w:rFonts w:ascii="Cambria" w:hAnsi="Cambria"/>
                <w:noProof/>
                <w:sz w:val="20"/>
                <w:szCs w:val="20"/>
              </w:rPr>
              <w:t>10</w:t>
            </w:r>
          </w:p>
        </w:tc>
      </w:tr>
      <w:tr w:rsidR="00B21E99" w:rsidRPr="00276A86" w:rsidTr="006B1D09">
        <w:tc>
          <w:tcPr>
            <w:tcW w:w="9242" w:type="dxa"/>
            <w:gridSpan w:val="3"/>
          </w:tcPr>
          <w:p w:rsidR="00B21E99" w:rsidRPr="00630683" w:rsidRDefault="00B21E99" w:rsidP="006B1D09">
            <w:pPr>
              <w:rPr>
                <w:rFonts w:ascii="Cambria" w:hAnsi="Cambria"/>
                <w:noProof/>
                <w:sz w:val="20"/>
                <w:szCs w:val="20"/>
              </w:rPr>
            </w:pPr>
            <w:r w:rsidRPr="00630683">
              <w:rPr>
                <w:rFonts w:ascii="Cambria" w:hAnsi="Cambria"/>
                <w:noProof/>
                <w:sz w:val="20"/>
                <w:szCs w:val="20"/>
              </w:rPr>
              <w:t>*</w:t>
            </w:r>
            <w:r w:rsidRPr="00630683">
              <w:rPr>
                <w:rFonts w:ascii="Cambria" w:hAnsi="Cambria"/>
                <w:noProof/>
                <w:sz w:val="20"/>
                <w:szCs w:val="20"/>
                <w:lang w:val="bg-BG"/>
              </w:rPr>
              <w:t>Приоритетни видове</w:t>
            </w:r>
            <w:r w:rsidRPr="00630683">
              <w:rPr>
                <w:rFonts w:ascii="Cambria" w:hAnsi="Cambria"/>
                <w:noProof/>
                <w:sz w:val="20"/>
                <w:szCs w:val="20"/>
              </w:rPr>
              <w:t>:</w:t>
            </w:r>
          </w:p>
          <w:p w:rsidR="00B21E99" w:rsidRPr="00630683" w:rsidRDefault="00B21E99" w:rsidP="006B1D09">
            <w:pPr>
              <w:rPr>
                <w:rFonts w:ascii="Cambria" w:hAnsi="Cambria"/>
                <w:i/>
                <w:noProof/>
                <w:sz w:val="20"/>
                <w:szCs w:val="20"/>
              </w:rPr>
            </w:pPr>
            <w:r w:rsidRPr="00630683">
              <w:rPr>
                <w:rFonts w:ascii="Cambria" w:hAnsi="Cambria"/>
                <w:noProof/>
                <w:sz w:val="20"/>
                <w:szCs w:val="20"/>
              </w:rPr>
              <w:t>1087 *</w:t>
            </w:r>
            <w:r w:rsidRPr="00630683">
              <w:rPr>
                <w:rFonts w:ascii="Cambria" w:hAnsi="Cambria"/>
                <w:i/>
                <w:noProof/>
                <w:sz w:val="20"/>
                <w:szCs w:val="20"/>
              </w:rPr>
              <w:t>Rosalia alpina</w:t>
            </w:r>
          </w:p>
          <w:p w:rsidR="00B21E99" w:rsidRPr="00630683" w:rsidRDefault="00B21E99" w:rsidP="006B1D09">
            <w:pPr>
              <w:rPr>
                <w:rFonts w:ascii="Cambria" w:hAnsi="Cambria"/>
                <w:i/>
                <w:noProof/>
                <w:sz w:val="20"/>
                <w:szCs w:val="20"/>
              </w:rPr>
            </w:pPr>
            <w:r w:rsidRPr="00630683">
              <w:rPr>
                <w:rFonts w:ascii="Cambria" w:hAnsi="Cambria"/>
                <w:noProof/>
                <w:sz w:val="20"/>
                <w:szCs w:val="20"/>
              </w:rPr>
              <w:t>1078 *</w:t>
            </w:r>
            <w:r w:rsidRPr="00630683">
              <w:rPr>
                <w:rFonts w:ascii="Cambria" w:hAnsi="Cambria"/>
                <w:i/>
                <w:noProof/>
                <w:sz w:val="20"/>
                <w:szCs w:val="20"/>
              </w:rPr>
              <w:t>Callimorpha quadripunctaria</w:t>
            </w:r>
          </w:p>
          <w:p w:rsidR="00B21E99" w:rsidRPr="00630683" w:rsidRDefault="00B21E99" w:rsidP="006B1D09">
            <w:pPr>
              <w:rPr>
                <w:rFonts w:ascii="Cambria" w:hAnsi="Cambria"/>
                <w:noProof/>
                <w:sz w:val="20"/>
                <w:szCs w:val="20"/>
                <w:lang w:val="fr-FR"/>
              </w:rPr>
            </w:pPr>
            <w:r w:rsidRPr="00630683">
              <w:rPr>
                <w:rFonts w:ascii="Cambria" w:hAnsi="Cambria"/>
                <w:noProof/>
                <w:sz w:val="20"/>
                <w:szCs w:val="20"/>
                <w:lang w:val="fr-FR"/>
              </w:rPr>
              <w:t>1084 *</w:t>
            </w:r>
            <w:r w:rsidRPr="00630683">
              <w:rPr>
                <w:rFonts w:ascii="Cambria" w:hAnsi="Cambria"/>
                <w:i/>
                <w:noProof/>
                <w:sz w:val="20"/>
                <w:szCs w:val="20"/>
                <w:lang w:val="fr-FR"/>
              </w:rPr>
              <w:t>Osmoderma eremita</w:t>
            </w:r>
          </w:p>
          <w:p w:rsidR="00B21E99" w:rsidRPr="00630683" w:rsidRDefault="00B21E99" w:rsidP="006B1D09">
            <w:pPr>
              <w:rPr>
                <w:rFonts w:ascii="Cambria" w:hAnsi="Cambria"/>
                <w:noProof/>
                <w:sz w:val="20"/>
                <w:szCs w:val="20"/>
                <w:lang w:val="fr-FR"/>
              </w:rPr>
            </w:pPr>
            <w:r w:rsidRPr="00630683">
              <w:rPr>
                <w:rFonts w:ascii="Cambria" w:hAnsi="Cambria"/>
                <w:noProof/>
                <w:sz w:val="20"/>
                <w:szCs w:val="20"/>
                <w:lang w:val="fr-FR"/>
              </w:rPr>
              <w:t>1352 *</w:t>
            </w:r>
            <w:r w:rsidRPr="00630683">
              <w:rPr>
                <w:rFonts w:ascii="Cambria" w:hAnsi="Cambria"/>
                <w:i/>
                <w:noProof/>
                <w:sz w:val="20"/>
                <w:szCs w:val="20"/>
                <w:lang w:val="fr-FR"/>
              </w:rPr>
              <w:t>Canis lupus</w:t>
            </w:r>
          </w:p>
          <w:p w:rsidR="00B21E99" w:rsidRPr="00630683" w:rsidRDefault="00B21E99" w:rsidP="006B1D09">
            <w:pPr>
              <w:rPr>
                <w:rFonts w:ascii="Cambria" w:hAnsi="Cambria"/>
                <w:noProof/>
                <w:sz w:val="20"/>
                <w:szCs w:val="20"/>
                <w:lang w:val="fr-FR"/>
              </w:rPr>
            </w:pPr>
            <w:r w:rsidRPr="00630683">
              <w:rPr>
                <w:rFonts w:ascii="Cambria" w:hAnsi="Cambria"/>
                <w:noProof/>
                <w:sz w:val="20"/>
                <w:szCs w:val="20"/>
                <w:lang w:val="fr-FR"/>
              </w:rPr>
              <w:t>1354 *</w:t>
            </w:r>
            <w:r w:rsidRPr="00630683">
              <w:rPr>
                <w:rFonts w:ascii="Cambria" w:hAnsi="Cambria"/>
                <w:i/>
                <w:noProof/>
                <w:sz w:val="20"/>
                <w:szCs w:val="20"/>
                <w:lang w:val="fr-FR"/>
              </w:rPr>
              <w:t>Ursus arctos</w:t>
            </w:r>
          </w:p>
          <w:p w:rsidR="00B21E99" w:rsidRPr="00630683" w:rsidRDefault="00B21E99" w:rsidP="006B1D09">
            <w:pPr>
              <w:rPr>
                <w:rFonts w:ascii="Cambria" w:hAnsi="Cambria"/>
                <w:noProof/>
                <w:sz w:val="20"/>
                <w:szCs w:val="20"/>
                <w:lang w:val="fr-FR"/>
              </w:rPr>
            </w:pPr>
            <w:r w:rsidRPr="00630683">
              <w:rPr>
                <w:rFonts w:ascii="Cambria" w:hAnsi="Cambria"/>
                <w:noProof/>
                <w:sz w:val="20"/>
                <w:szCs w:val="20"/>
                <w:lang w:val="fr-FR"/>
              </w:rPr>
              <w:t>4070 *</w:t>
            </w:r>
            <w:r w:rsidRPr="00630683">
              <w:rPr>
                <w:rFonts w:ascii="Cambria" w:hAnsi="Cambria"/>
                <w:i/>
                <w:noProof/>
                <w:sz w:val="20"/>
                <w:szCs w:val="20"/>
                <w:lang w:val="fr-FR"/>
              </w:rPr>
              <w:t>Campanula serrata</w:t>
            </w:r>
          </w:p>
          <w:p w:rsidR="00B21E99" w:rsidRPr="00630683" w:rsidRDefault="00B21E99" w:rsidP="006B1D09">
            <w:pPr>
              <w:rPr>
                <w:rFonts w:ascii="Cambria" w:hAnsi="Cambria" w:cs="Calibri"/>
                <w:i/>
                <w:noProof/>
                <w:sz w:val="20"/>
                <w:szCs w:val="20"/>
                <w:lang w:val="fr-FR"/>
              </w:rPr>
            </w:pPr>
            <w:r w:rsidRPr="00630683">
              <w:rPr>
                <w:rFonts w:ascii="Cambria" w:hAnsi="Cambria" w:cs="Calibri"/>
                <w:noProof/>
                <w:sz w:val="20"/>
                <w:szCs w:val="20"/>
                <w:lang w:val="fr-FR"/>
              </w:rPr>
              <w:t>4039 *</w:t>
            </w:r>
            <w:r w:rsidRPr="00630683">
              <w:rPr>
                <w:rFonts w:ascii="Cambria" w:hAnsi="Cambria" w:cs="Calibri"/>
                <w:i/>
                <w:noProof/>
                <w:sz w:val="20"/>
                <w:szCs w:val="20"/>
                <w:lang w:val="fr-FR"/>
              </w:rPr>
              <w:t>Nymphalis vaualbum</w:t>
            </w:r>
          </w:p>
          <w:p w:rsidR="00B21E99" w:rsidRPr="00630683" w:rsidRDefault="00B21E99" w:rsidP="006B1D09">
            <w:pPr>
              <w:rPr>
                <w:rFonts w:ascii="Cambria" w:hAnsi="Cambria"/>
                <w:i/>
                <w:noProof/>
                <w:sz w:val="20"/>
                <w:szCs w:val="20"/>
                <w:lang w:val="fr-FR"/>
              </w:rPr>
            </w:pPr>
            <w:r w:rsidRPr="00630683">
              <w:rPr>
                <w:rFonts w:ascii="Cambria" w:hAnsi="Cambria"/>
                <w:noProof/>
                <w:sz w:val="20"/>
                <w:szCs w:val="20"/>
                <w:lang w:val="fr-FR"/>
              </w:rPr>
              <w:t>1093 *</w:t>
            </w:r>
            <w:r w:rsidRPr="00630683">
              <w:rPr>
                <w:rFonts w:ascii="Cambria" w:hAnsi="Cambria"/>
                <w:i/>
                <w:noProof/>
                <w:sz w:val="20"/>
                <w:szCs w:val="20"/>
                <w:lang w:val="fr-FR"/>
              </w:rPr>
              <w:t>Austropotamobius torrentium</w:t>
            </w:r>
          </w:p>
          <w:p w:rsidR="00B21E99" w:rsidRPr="00630683" w:rsidRDefault="00B21E99" w:rsidP="006B1D09">
            <w:pPr>
              <w:rPr>
                <w:rFonts w:ascii="Cambria" w:hAnsi="Cambria" w:cs="Calibri"/>
                <w:noProof/>
                <w:sz w:val="20"/>
                <w:szCs w:val="20"/>
                <w:lang w:val="fr-FR"/>
              </w:rPr>
            </w:pPr>
            <w:r w:rsidRPr="00630683">
              <w:rPr>
                <w:rFonts w:ascii="Cambria" w:hAnsi="Cambria" w:cs="Calibri"/>
                <w:noProof/>
                <w:sz w:val="20"/>
                <w:szCs w:val="20"/>
                <w:lang w:val="fr-FR"/>
              </w:rPr>
              <w:t>1356 *</w:t>
            </w:r>
            <w:r w:rsidRPr="00630683">
              <w:rPr>
                <w:rFonts w:ascii="Cambria" w:hAnsi="Cambria" w:cs="Calibri"/>
                <w:i/>
                <w:noProof/>
                <w:sz w:val="20"/>
                <w:szCs w:val="20"/>
                <w:lang w:val="fr-FR"/>
              </w:rPr>
              <w:t>Mustela lutreola</w:t>
            </w:r>
          </w:p>
          <w:p w:rsidR="00B21E99" w:rsidRPr="00630683" w:rsidRDefault="00B21E99" w:rsidP="006B1D09">
            <w:pPr>
              <w:rPr>
                <w:rFonts w:ascii="Cambria" w:hAnsi="Cambria" w:cs="Calibri"/>
                <w:noProof/>
                <w:sz w:val="20"/>
                <w:szCs w:val="20"/>
                <w:lang w:val="fr-FR"/>
              </w:rPr>
            </w:pPr>
            <w:r w:rsidRPr="00630683">
              <w:rPr>
                <w:rFonts w:ascii="Cambria" w:hAnsi="Cambria" w:cs="Calibri"/>
                <w:noProof/>
                <w:sz w:val="20"/>
                <w:szCs w:val="20"/>
                <w:lang w:val="fr-FR"/>
              </w:rPr>
              <w:t>4024 *</w:t>
            </w:r>
            <w:r w:rsidRPr="00630683">
              <w:rPr>
                <w:rFonts w:ascii="Cambria" w:hAnsi="Cambria" w:cs="Calibri"/>
                <w:i/>
                <w:noProof/>
                <w:sz w:val="20"/>
                <w:szCs w:val="20"/>
                <w:lang w:val="fr-FR"/>
              </w:rPr>
              <w:t>Pseudogaurotina excellens</w:t>
            </w:r>
          </w:p>
        </w:tc>
      </w:tr>
    </w:tbl>
    <w:p w:rsidR="00B21E99" w:rsidRPr="00630683" w:rsidRDefault="00B21E99" w:rsidP="00B21E99">
      <w:pPr>
        <w:spacing w:line="240" w:lineRule="auto"/>
        <w:jc w:val="both"/>
        <w:rPr>
          <w:rFonts w:asciiTheme="majorHAnsi" w:hAnsiTheme="majorHAnsi"/>
          <w:noProof/>
          <w:sz w:val="24"/>
          <w:lang w:val="fr-FR"/>
        </w:rPr>
      </w:pP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Що се отнася до зони</w:t>
      </w:r>
      <w:r w:rsidRPr="00630683">
        <w:rPr>
          <w:rFonts w:ascii="Cambria" w:hAnsi="Cambria"/>
          <w:noProof/>
          <w:sz w:val="24"/>
          <w:szCs w:val="24"/>
          <w:lang w:val="bg-BG"/>
        </w:rPr>
        <w:t>те</w:t>
      </w:r>
      <w:r w:rsidRPr="00E162C2">
        <w:rPr>
          <w:rFonts w:ascii="Cambria" w:hAnsi="Cambria"/>
          <w:noProof/>
          <w:sz w:val="24"/>
          <w:szCs w:val="24"/>
          <w:lang w:val="ru-RU"/>
        </w:rPr>
        <w:t xml:space="preserve"> на </w:t>
      </w:r>
      <w:r w:rsidRPr="00630683">
        <w:rPr>
          <w:rFonts w:ascii="Cambria" w:hAnsi="Cambria"/>
          <w:noProof/>
          <w:sz w:val="24"/>
          <w:szCs w:val="24"/>
          <w:lang w:val="bg-BG"/>
        </w:rPr>
        <w:t xml:space="preserve"> специална авифаунистична </w:t>
      </w:r>
      <w:r w:rsidRPr="00E162C2">
        <w:rPr>
          <w:rFonts w:ascii="Cambria" w:hAnsi="Cambria"/>
          <w:noProof/>
          <w:sz w:val="24"/>
          <w:szCs w:val="24"/>
          <w:lang w:val="ru-RU"/>
        </w:rPr>
        <w:t xml:space="preserve">защита, пресичани от целите на ЕСР, както е показано на графиката на фигура 1, 25 </w:t>
      </w:r>
      <w:r w:rsidR="0093356E" w:rsidRPr="00630683">
        <w:rPr>
          <w:rFonts w:ascii="Cambria" w:hAnsi="Cambria"/>
          <w:noProof/>
          <w:sz w:val="24"/>
          <w:szCs w:val="24"/>
          <w:lang w:val="bg-BG"/>
        </w:rPr>
        <w:t xml:space="preserve">са пресечени </w:t>
      </w:r>
      <w:r w:rsidRPr="00E162C2">
        <w:rPr>
          <w:rFonts w:ascii="Cambria" w:hAnsi="Cambria"/>
          <w:noProof/>
          <w:sz w:val="24"/>
          <w:szCs w:val="24"/>
          <w:lang w:val="ru-RU"/>
        </w:rPr>
        <w:t>целите на ЕСР. Според Стандартните формуляри на Натура 2000 на СЗЗ, пресечени от целите на ЕСР, броят на видовете птици, които са предмет на тяхното обозначаване и които се намират в член 4 от Директива 2009</w:t>
      </w:r>
      <w:r w:rsidR="0093356E" w:rsidRPr="00E162C2">
        <w:rPr>
          <w:rFonts w:ascii="Cambria" w:hAnsi="Cambria"/>
          <w:noProof/>
          <w:sz w:val="24"/>
          <w:szCs w:val="24"/>
          <w:lang w:val="ru-RU"/>
        </w:rPr>
        <w:t>/147/</w:t>
      </w:r>
      <w:r w:rsidRPr="00E162C2">
        <w:rPr>
          <w:rFonts w:ascii="Cambria" w:hAnsi="Cambria"/>
          <w:noProof/>
          <w:sz w:val="24"/>
          <w:szCs w:val="24"/>
          <w:lang w:val="ru-RU"/>
        </w:rPr>
        <w:t>ЕО на Европейския парламент и на Съвета от 30 ноември 2009 г. относно опазването на птиците дивата природа, както и в пр</w:t>
      </w:r>
      <w:r w:rsidR="0093356E" w:rsidRPr="00E162C2">
        <w:rPr>
          <w:rFonts w:ascii="Cambria" w:hAnsi="Cambria"/>
          <w:noProof/>
          <w:sz w:val="24"/>
          <w:szCs w:val="24"/>
          <w:lang w:val="ru-RU"/>
        </w:rPr>
        <w:t xml:space="preserve">иложение </w:t>
      </w:r>
      <w:r w:rsidR="0093356E" w:rsidRPr="00630683">
        <w:rPr>
          <w:rFonts w:ascii="Cambria" w:hAnsi="Cambria"/>
          <w:noProof/>
          <w:sz w:val="24"/>
          <w:szCs w:val="24"/>
          <w:lang w:val="fr-FR"/>
        </w:rPr>
        <w:t>II</w:t>
      </w:r>
      <w:r w:rsidR="0093356E" w:rsidRPr="00E162C2">
        <w:rPr>
          <w:rFonts w:ascii="Cambria" w:hAnsi="Cambria"/>
          <w:noProof/>
          <w:sz w:val="24"/>
          <w:szCs w:val="24"/>
          <w:lang w:val="ru-RU"/>
        </w:rPr>
        <w:t xml:space="preserve"> към Директива 92/43/</w:t>
      </w:r>
      <w:r w:rsidRPr="00E162C2">
        <w:rPr>
          <w:rFonts w:ascii="Cambria" w:hAnsi="Cambria"/>
          <w:noProof/>
          <w:sz w:val="24"/>
          <w:szCs w:val="24"/>
          <w:lang w:val="ru-RU"/>
        </w:rPr>
        <w:t xml:space="preserve">ЕИО относно опазването на естествените местообитания и на дивата природа и флора е 285. От общия брой на 310 вида птици, предвидени в Директивата за птиците и в </w:t>
      </w:r>
      <w:r w:rsidRPr="00630683">
        <w:rPr>
          <w:rFonts w:ascii="Cambria" w:hAnsi="Cambria"/>
          <w:noProof/>
          <w:sz w:val="24"/>
          <w:szCs w:val="24"/>
          <w:lang w:val="fr-FR"/>
        </w:rPr>
        <w:t>SPA</w:t>
      </w:r>
      <w:r w:rsidRPr="00E162C2">
        <w:rPr>
          <w:rFonts w:ascii="Cambria" w:hAnsi="Cambria"/>
          <w:noProof/>
          <w:sz w:val="24"/>
          <w:szCs w:val="24"/>
          <w:lang w:val="ru-RU"/>
        </w:rPr>
        <w:t xml:space="preserve"> в Румъния, 285 вида съставляват около 92%. Броят на видовете птици от значение за Общността, присъстващи на местата, пресечени от ЕСР и предвидени в посочените по-горе две директиви, са споменати в графиката на фигура 2.</w:t>
      </w:r>
    </w:p>
    <w:p w:rsidR="00B21E99" w:rsidRPr="00630683" w:rsidRDefault="00B21E99" w:rsidP="00B21E99">
      <w:pPr>
        <w:keepNext/>
        <w:spacing w:line="240" w:lineRule="auto"/>
        <w:jc w:val="center"/>
      </w:pPr>
      <w:r w:rsidRPr="00630683">
        <w:rPr>
          <w:rFonts w:asciiTheme="majorHAnsi" w:hAnsiTheme="majorHAnsi"/>
          <w:noProof/>
          <w:sz w:val="24"/>
          <w:lang w:val="bg-BG" w:eastAsia="bg-BG"/>
        </w:rPr>
        <w:drawing>
          <wp:inline distT="0" distB="0" distL="0" distR="0" wp14:anchorId="7B142AF3" wp14:editId="4FC09CBE">
            <wp:extent cx="4572000" cy="5286374"/>
            <wp:effectExtent l="19050" t="0" r="19050" b="0"/>
            <wp:docPr id="50" name="Diagramă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B21E99" w:rsidRPr="00E162C2" w:rsidRDefault="00B21E99" w:rsidP="00B21E99">
      <w:pPr>
        <w:pStyle w:val="Caption"/>
        <w:jc w:val="center"/>
        <w:rPr>
          <w:rFonts w:ascii="Cambria" w:hAnsi="Cambria"/>
          <w:b w:val="0"/>
          <w:i/>
          <w:noProof/>
          <w:color w:val="auto"/>
          <w:lang w:val="ru-RU"/>
        </w:rPr>
      </w:pPr>
      <w:r w:rsidRPr="00E162C2">
        <w:rPr>
          <w:rFonts w:ascii="Cambria" w:hAnsi="Cambria"/>
          <w:b w:val="0"/>
          <w:i/>
          <w:noProof/>
          <w:color w:val="auto"/>
          <w:lang w:val="ru-RU"/>
        </w:rPr>
        <w:t xml:space="preserve">Фигура </w:t>
      </w:r>
      <w:r w:rsidRPr="00630683">
        <w:rPr>
          <w:rFonts w:ascii="Cambria" w:hAnsi="Cambria"/>
          <w:b w:val="0"/>
          <w:i/>
          <w:noProof/>
          <w:color w:val="auto"/>
        </w:rPr>
        <w:fldChar w:fldCharType="begin"/>
      </w:r>
      <w:r w:rsidRPr="00E162C2">
        <w:rPr>
          <w:rFonts w:ascii="Cambria" w:hAnsi="Cambria"/>
          <w:b w:val="0"/>
          <w:i/>
          <w:noProof/>
          <w:color w:val="auto"/>
          <w:lang w:val="ru-RU"/>
        </w:rPr>
        <w:instrText xml:space="preserve"> </w:instrText>
      </w:r>
      <w:r w:rsidRPr="00630683">
        <w:rPr>
          <w:rFonts w:ascii="Cambria" w:hAnsi="Cambria"/>
          <w:b w:val="0"/>
          <w:i/>
          <w:noProof/>
          <w:color w:val="auto"/>
          <w:lang w:val="fr-FR"/>
        </w:rPr>
        <w:instrText>SEQ</w:instrText>
      </w:r>
      <w:r w:rsidRPr="00E162C2">
        <w:rPr>
          <w:rFonts w:ascii="Cambria" w:hAnsi="Cambria"/>
          <w:b w:val="0"/>
          <w:i/>
          <w:noProof/>
          <w:color w:val="auto"/>
          <w:lang w:val="ru-RU"/>
        </w:rPr>
        <w:instrText xml:space="preserve"> </w:instrText>
      </w:r>
      <w:r w:rsidRPr="00630683">
        <w:rPr>
          <w:rFonts w:ascii="Cambria" w:hAnsi="Cambria"/>
          <w:b w:val="0"/>
          <w:i/>
          <w:noProof/>
          <w:color w:val="auto"/>
          <w:lang w:val="fr-FR"/>
        </w:rPr>
        <w:instrText>Figura</w:instrText>
      </w:r>
      <w:r w:rsidRPr="00E162C2">
        <w:rPr>
          <w:rFonts w:ascii="Cambria" w:hAnsi="Cambria"/>
          <w:b w:val="0"/>
          <w:i/>
          <w:noProof/>
          <w:color w:val="auto"/>
          <w:lang w:val="ru-RU"/>
        </w:rPr>
        <w:instrText xml:space="preserve"> \* </w:instrText>
      </w:r>
      <w:r w:rsidRPr="00630683">
        <w:rPr>
          <w:rFonts w:ascii="Cambria" w:hAnsi="Cambria"/>
          <w:b w:val="0"/>
          <w:i/>
          <w:noProof/>
          <w:color w:val="auto"/>
          <w:lang w:val="fr-FR"/>
        </w:rPr>
        <w:instrText>ARABIC</w:instrText>
      </w:r>
      <w:r w:rsidRPr="00E162C2">
        <w:rPr>
          <w:rFonts w:ascii="Cambria" w:hAnsi="Cambria"/>
          <w:b w:val="0"/>
          <w:i/>
          <w:noProof/>
          <w:color w:val="auto"/>
          <w:lang w:val="ru-RU"/>
        </w:rPr>
        <w:instrText xml:space="preserve"> </w:instrText>
      </w:r>
      <w:r w:rsidRPr="00630683">
        <w:rPr>
          <w:rFonts w:ascii="Cambria" w:hAnsi="Cambria"/>
          <w:b w:val="0"/>
          <w:i/>
          <w:noProof/>
          <w:color w:val="auto"/>
        </w:rPr>
        <w:fldChar w:fldCharType="separate"/>
      </w:r>
      <w:r w:rsidRPr="00E162C2">
        <w:rPr>
          <w:rFonts w:ascii="Cambria" w:hAnsi="Cambria"/>
          <w:b w:val="0"/>
          <w:i/>
          <w:noProof/>
          <w:color w:val="auto"/>
          <w:lang w:val="ru-RU"/>
        </w:rPr>
        <w:t>37</w:t>
      </w:r>
      <w:r w:rsidRPr="00630683">
        <w:rPr>
          <w:rFonts w:ascii="Cambria" w:hAnsi="Cambria"/>
          <w:b w:val="0"/>
          <w:i/>
          <w:noProof/>
          <w:color w:val="auto"/>
        </w:rPr>
        <w:fldChar w:fldCharType="end"/>
      </w:r>
      <w:r w:rsidRPr="00E162C2">
        <w:rPr>
          <w:rFonts w:ascii="Cambria" w:hAnsi="Cambria"/>
          <w:b w:val="0"/>
          <w:i/>
          <w:noProof/>
          <w:color w:val="auto"/>
          <w:lang w:val="ru-RU"/>
        </w:rPr>
        <w:t xml:space="preserve"> Брой </w:t>
      </w:r>
      <w:r w:rsidRPr="00630683">
        <w:rPr>
          <w:rFonts w:ascii="Cambria" w:hAnsi="Cambria"/>
          <w:b w:val="0"/>
          <w:i/>
          <w:noProof/>
          <w:color w:val="auto"/>
          <w:lang w:val="bg-BG"/>
        </w:rPr>
        <w:t xml:space="preserve">на </w:t>
      </w:r>
      <w:r w:rsidRPr="00E162C2">
        <w:rPr>
          <w:rFonts w:ascii="Cambria" w:hAnsi="Cambria"/>
          <w:b w:val="0"/>
          <w:i/>
          <w:noProof/>
          <w:color w:val="auto"/>
          <w:lang w:val="ru-RU"/>
        </w:rPr>
        <w:t>видове</w:t>
      </w:r>
      <w:r w:rsidRPr="00630683">
        <w:rPr>
          <w:rFonts w:ascii="Cambria" w:hAnsi="Cambria"/>
          <w:b w:val="0"/>
          <w:i/>
          <w:noProof/>
          <w:color w:val="auto"/>
          <w:lang w:val="bg-BG"/>
        </w:rPr>
        <w:t>те</w:t>
      </w:r>
      <w:r w:rsidRPr="00E162C2">
        <w:rPr>
          <w:rFonts w:ascii="Cambria" w:hAnsi="Cambria"/>
          <w:b w:val="0"/>
          <w:i/>
          <w:noProof/>
          <w:color w:val="auto"/>
          <w:lang w:val="ru-RU"/>
        </w:rPr>
        <w:t xml:space="preserve"> птици от интерес за Общността, присъстващи в </w:t>
      </w:r>
      <w:r w:rsidRPr="00630683">
        <w:rPr>
          <w:rFonts w:ascii="Cambria" w:hAnsi="Cambria"/>
          <w:b w:val="0"/>
          <w:i/>
          <w:noProof/>
          <w:color w:val="auto"/>
          <w:lang w:val="fr-FR"/>
        </w:rPr>
        <w:t>SPA</w:t>
      </w:r>
      <w:r w:rsidRPr="00E162C2">
        <w:rPr>
          <w:rFonts w:ascii="Cambria" w:hAnsi="Cambria"/>
          <w:b w:val="0"/>
          <w:i/>
          <w:noProof/>
          <w:color w:val="auto"/>
          <w:lang w:val="ru-RU"/>
        </w:rPr>
        <w:t xml:space="preserve">, пресечени от ЕСР (съгласно Стандартните формуляри; взети са под внимание видовете, посочени в член 4 от Директива 2009/147 / ЕО и в приложение </w:t>
      </w:r>
      <w:r w:rsidRPr="00630683">
        <w:rPr>
          <w:rFonts w:ascii="Cambria" w:hAnsi="Cambria"/>
          <w:b w:val="0"/>
          <w:i/>
          <w:noProof/>
          <w:color w:val="auto"/>
          <w:lang w:val="fr-FR"/>
        </w:rPr>
        <w:t>II</w:t>
      </w:r>
      <w:r w:rsidRPr="00E162C2">
        <w:rPr>
          <w:rFonts w:ascii="Cambria" w:hAnsi="Cambria"/>
          <w:b w:val="0"/>
          <w:i/>
          <w:noProof/>
          <w:color w:val="auto"/>
          <w:lang w:val="ru-RU"/>
        </w:rPr>
        <w:t xml:space="preserve"> към Директива 92/43 / ЕИО)</w:t>
      </w:r>
    </w:p>
    <w:p w:rsidR="00B21E99" w:rsidRPr="00E162C2" w:rsidRDefault="00B21E99" w:rsidP="00B21E99">
      <w:pPr>
        <w:rPr>
          <w:noProof/>
          <w:lang w:val="ru-RU"/>
        </w:rPr>
      </w:pPr>
    </w:p>
    <w:p w:rsidR="00B21E99" w:rsidRPr="00E162C2" w:rsidRDefault="00B21E99" w:rsidP="00B21E99">
      <w:pPr>
        <w:pStyle w:val="Heading2"/>
        <w:shd w:val="clear" w:color="auto" w:fill="BDD6EE" w:themeFill="accent5" w:themeFillTint="66"/>
        <w:jc w:val="both"/>
        <w:rPr>
          <w:lang w:val="ru-RU"/>
        </w:rPr>
      </w:pPr>
      <w:r w:rsidRPr="00630683">
        <w:rPr>
          <w:rFonts w:ascii="Cambria" w:hAnsi="Cambria"/>
          <w:noProof/>
          <w:color w:val="auto"/>
          <w:lang w:val="fr-FR"/>
        </w:rPr>
        <w:t>III</w:t>
      </w:r>
      <w:r w:rsidRPr="00E162C2">
        <w:rPr>
          <w:rFonts w:ascii="Cambria" w:hAnsi="Cambria"/>
          <w:noProof/>
          <w:color w:val="auto"/>
          <w:lang w:val="ru-RU"/>
        </w:rPr>
        <w:t>.3 ДАННИ ЗА НАЛИЧИЕТО, МЕСТОПОЛОЖЕНИЕТО, ПОПУЛАЦИЯТА И ЕКОЛОГИЯТА НА ВИДОВЕТЕ И/ИЛИ МЕСТООБИТАНИЯТА ОТ ИНТЕРЕС ЗА ОБЩНОСТТА , НАЛИЧНИ ВЪРХУ ИЛИ В НЕПОСРЕДСТВЕНА БЛИЗОСТ ДО ЕСР 2019-2030, С ПЕРСПЕКТИВА ЗА 2050</w:t>
      </w:r>
      <w:r w:rsidRPr="00630683">
        <w:rPr>
          <w:rFonts w:ascii="Cambria" w:hAnsi="Cambria"/>
          <w:noProof/>
          <w:color w:val="auto"/>
          <w:lang w:val="bg-BG"/>
        </w:rPr>
        <w:t xml:space="preserve"> ГОДИНА</w:t>
      </w:r>
    </w:p>
    <w:p w:rsidR="00B21E99" w:rsidRPr="00E162C2" w:rsidRDefault="00B21E99" w:rsidP="00746BD4">
      <w:pPr>
        <w:spacing w:after="0" w:line="240" w:lineRule="auto"/>
        <w:jc w:val="both"/>
        <w:rPr>
          <w:rFonts w:ascii="Cambria" w:hAnsi="Cambria"/>
          <w:noProof/>
          <w:sz w:val="24"/>
          <w:lang w:val="ru-RU"/>
        </w:rPr>
      </w:pPr>
      <w:r w:rsidRPr="00E162C2">
        <w:rPr>
          <w:rFonts w:ascii="Cambria" w:hAnsi="Cambria"/>
          <w:noProof/>
          <w:sz w:val="24"/>
          <w:lang w:val="ru-RU"/>
        </w:rPr>
        <w:t>Данните за наличието, местоположението, популац</w:t>
      </w:r>
      <w:r w:rsidR="0093356E" w:rsidRPr="00E162C2">
        <w:rPr>
          <w:rFonts w:ascii="Cambria" w:hAnsi="Cambria"/>
          <w:noProof/>
          <w:sz w:val="24"/>
          <w:lang w:val="ru-RU"/>
        </w:rPr>
        <w:t>ията и екологията на видове и /</w:t>
      </w:r>
      <w:r w:rsidRPr="00E162C2">
        <w:rPr>
          <w:rFonts w:ascii="Cambria" w:hAnsi="Cambria"/>
          <w:noProof/>
          <w:sz w:val="24"/>
          <w:lang w:val="ru-RU"/>
        </w:rPr>
        <w:t xml:space="preserve">или местообитания от интерес за общността, </w:t>
      </w:r>
      <w:r w:rsidRPr="00630683">
        <w:rPr>
          <w:rFonts w:ascii="Cambria" w:hAnsi="Cambria"/>
          <w:noProof/>
          <w:sz w:val="24"/>
          <w:lang w:val="bg-BG"/>
        </w:rPr>
        <w:t>налични върху или</w:t>
      </w:r>
      <w:r w:rsidRPr="00E162C2">
        <w:rPr>
          <w:rFonts w:ascii="Cambria" w:hAnsi="Cambria"/>
          <w:noProof/>
          <w:sz w:val="24"/>
          <w:lang w:val="ru-RU"/>
        </w:rPr>
        <w:t xml:space="preserve"> в непосредствена близост до ЕСР 2019-2030, с перспектива за 2050 година, не са трудни за идентифициране</w:t>
      </w:r>
      <w:r w:rsidRPr="00630683">
        <w:rPr>
          <w:rFonts w:ascii="Cambria" w:hAnsi="Cambria"/>
          <w:noProof/>
          <w:sz w:val="24"/>
          <w:lang w:val="bg-BG"/>
        </w:rPr>
        <w:t>,</w:t>
      </w:r>
      <w:r w:rsidRPr="00E162C2">
        <w:rPr>
          <w:rFonts w:ascii="Cambria" w:hAnsi="Cambria"/>
          <w:noProof/>
          <w:sz w:val="24"/>
          <w:lang w:val="ru-RU"/>
        </w:rPr>
        <w:t xml:space="preserve"> поради липсата на данни на национално ниво с </w:t>
      </w:r>
      <w:r w:rsidRPr="00630683">
        <w:rPr>
          <w:rFonts w:ascii="Cambria" w:hAnsi="Cambria"/>
          <w:noProof/>
          <w:sz w:val="24"/>
          <w:lang w:val="bg-BG"/>
        </w:rPr>
        <w:t xml:space="preserve">полезна </w:t>
      </w:r>
      <w:r w:rsidRPr="00E162C2">
        <w:rPr>
          <w:rFonts w:ascii="Cambria" w:hAnsi="Cambria"/>
          <w:noProof/>
          <w:sz w:val="24"/>
          <w:lang w:val="ru-RU"/>
        </w:rPr>
        <w:t>резолюция за настоящия случай, както и поради неизвестните граници на местоположението на определени проекти.</w:t>
      </w:r>
    </w:p>
    <w:p w:rsidR="00B21E99" w:rsidRPr="00E162C2" w:rsidRDefault="00B21E99" w:rsidP="00746BD4">
      <w:pPr>
        <w:spacing w:after="120" w:line="240" w:lineRule="auto"/>
        <w:jc w:val="both"/>
        <w:rPr>
          <w:rFonts w:ascii="Cambria" w:hAnsi="Cambria"/>
          <w:noProof/>
          <w:sz w:val="24"/>
          <w:lang w:val="ru-RU"/>
        </w:rPr>
      </w:pPr>
      <w:r w:rsidRPr="00E162C2">
        <w:rPr>
          <w:rFonts w:ascii="Cambria" w:hAnsi="Cambria"/>
          <w:noProof/>
          <w:sz w:val="24"/>
          <w:lang w:val="ru-RU"/>
        </w:rPr>
        <w:t xml:space="preserve">Като се вземат предвид тези аспекти, анализът по отношение на информацията, която ще бъде представена в този раздел, е направен, като се започне от </w:t>
      </w:r>
      <w:r w:rsidRPr="00630683">
        <w:rPr>
          <w:rFonts w:ascii="Cambria" w:hAnsi="Cambria"/>
          <w:noProof/>
          <w:sz w:val="24"/>
          <w:lang w:val="bg-BG"/>
        </w:rPr>
        <w:t>обектите</w:t>
      </w:r>
      <w:r w:rsidRPr="00E162C2">
        <w:rPr>
          <w:rFonts w:ascii="Cambria" w:hAnsi="Cambria"/>
          <w:noProof/>
          <w:sz w:val="24"/>
          <w:lang w:val="ru-RU"/>
        </w:rPr>
        <w:t xml:space="preserve">, пресечени от целите на ЕСР, и тези, разположени в близост до ЕСР, за които са проведени консултации със Стандартните формуляри на Натура 2000, за да се направи преглед на видовете и местообитанията от интерес за общността, идентифицирани на ниво </w:t>
      </w:r>
      <w:r w:rsidRPr="00630683">
        <w:rPr>
          <w:rFonts w:ascii="Cambria" w:hAnsi="Cambria"/>
          <w:noProof/>
          <w:sz w:val="24"/>
          <w:lang w:val="bg-BG"/>
        </w:rPr>
        <w:t>обекти</w:t>
      </w:r>
      <w:r w:rsidRPr="00E162C2">
        <w:rPr>
          <w:rFonts w:ascii="Cambria" w:hAnsi="Cambria"/>
          <w:noProof/>
          <w:sz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Хабитатите от интерес за общността се характеризират с етапа им на опазване. Това представлява степента на опазване на структурите и функциите на въпросния естествен хабитат, както и възможностите за възстановяване/ реконструкция. Тази характеристика включва</w:t>
      </w:r>
      <w:r w:rsidRPr="00630683">
        <w:rPr>
          <w:rFonts w:ascii="Cambria" w:hAnsi="Cambria"/>
          <w:noProof/>
          <w:sz w:val="24"/>
          <w:szCs w:val="24"/>
          <w:lang w:val="bg-BG"/>
        </w:rPr>
        <w:t>,</w:t>
      </w:r>
      <w:r w:rsidRPr="00E162C2">
        <w:rPr>
          <w:rFonts w:ascii="Cambria" w:hAnsi="Cambria"/>
          <w:noProof/>
          <w:sz w:val="24"/>
          <w:szCs w:val="24"/>
          <w:lang w:val="ru-RU"/>
        </w:rPr>
        <w:t xml:space="preserve"> от своя страна</w:t>
      </w:r>
      <w:r w:rsidRPr="00630683">
        <w:rPr>
          <w:rFonts w:ascii="Cambria" w:hAnsi="Cambria"/>
          <w:noProof/>
          <w:sz w:val="24"/>
          <w:szCs w:val="24"/>
          <w:lang w:val="bg-BG"/>
        </w:rPr>
        <w:t>,</w:t>
      </w:r>
      <w:r w:rsidRPr="00E162C2">
        <w:rPr>
          <w:rFonts w:ascii="Cambria" w:hAnsi="Cambria"/>
          <w:noProof/>
          <w:sz w:val="24"/>
          <w:szCs w:val="24"/>
          <w:lang w:val="ru-RU"/>
        </w:rPr>
        <w:t xml:space="preserve"> три подкритерия: степента на запазване на структурата, степента на запазване на функциите и възможността за възстановяване. След отделната оценка на трите подкритерия, резултатите се комбинират, за да се получи състоянието на опазване на анализираното местообитание.</w:t>
      </w:r>
    </w:p>
    <w:p w:rsidR="00B21E99" w:rsidRPr="00630683" w:rsidRDefault="00B21E99" w:rsidP="00B21E99">
      <w:pPr>
        <w:spacing w:before="120" w:after="120" w:line="240" w:lineRule="auto"/>
        <w:jc w:val="both"/>
        <w:rPr>
          <w:rFonts w:ascii="Cambria" w:hAnsi="Cambria"/>
          <w:noProof/>
          <w:sz w:val="24"/>
          <w:szCs w:val="24"/>
        </w:rPr>
      </w:pPr>
      <w:r w:rsidRPr="00E162C2">
        <w:rPr>
          <w:rFonts w:ascii="Cambria" w:hAnsi="Cambria"/>
          <w:noProof/>
          <w:sz w:val="24"/>
          <w:szCs w:val="24"/>
          <w:lang w:val="ru-RU"/>
        </w:rPr>
        <w:t>Според Стандартните формуляри на Натура 2000 на обектите от значение за общността, пресечени от целите на ЕСР или разположени на по-малко от 1 км от тях, бяха идентифицирани следните стойности на етапите на опазване, съответстващи на местообитанията от интерес за общността, присъстващи на техните територии: 54 случая</w:t>
      </w:r>
      <w:r w:rsidRPr="00630683">
        <w:rPr>
          <w:rFonts w:ascii="Cambria" w:hAnsi="Cambria"/>
          <w:noProof/>
          <w:sz w:val="24"/>
          <w:szCs w:val="24"/>
          <w:lang w:val="bg-BG"/>
        </w:rPr>
        <w:t>,</w:t>
      </w:r>
      <w:r w:rsidRPr="00E162C2">
        <w:rPr>
          <w:rFonts w:ascii="Cambria" w:hAnsi="Cambria"/>
          <w:noProof/>
          <w:sz w:val="24"/>
          <w:szCs w:val="24"/>
          <w:lang w:val="ru-RU"/>
        </w:rPr>
        <w:t xml:space="preserve"> в  които 31 местообитания имат запазване на </w:t>
      </w:r>
      <w:r w:rsidRPr="00630683">
        <w:rPr>
          <w:rFonts w:ascii="Cambria" w:hAnsi="Cambria"/>
          <w:noProof/>
          <w:sz w:val="24"/>
          <w:szCs w:val="24"/>
        </w:rPr>
        <w:t>A</w:t>
      </w:r>
      <w:r w:rsidRPr="00E162C2">
        <w:rPr>
          <w:rFonts w:ascii="Cambria" w:hAnsi="Cambria"/>
          <w:noProof/>
          <w:sz w:val="24"/>
          <w:szCs w:val="24"/>
          <w:lang w:val="ru-RU"/>
        </w:rPr>
        <w:t xml:space="preserve"> тип, отлично запазване, от които 8 приоритетни местообитания, 229 случая, при които 63 местообитания имат добро запазване от тип В, от които 17 са приоритетни местообитания, 25 случая, при които 20 местообитания имат запазване от тип С - средно или ниско ниво на опазване, от които 4 приоритетни местообитания и 10 случая, в които 9 вида местообитания, от които 2 приоритетни местообитания, нямат оценка на етапа на опазване. </w:t>
      </w:r>
      <w:r w:rsidRPr="00630683">
        <w:rPr>
          <w:rFonts w:ascii="Cambria" w:hAnsi="Cambria"/>
          <w:noProof/>
          <w:sz w:val="24"/>
          <w:szCs w:val="24"/>
        </w:rPr>
        <w:t>Като процент тези стойности са представени графично на фигура 38.</w:t>
      </w:r>
    </w:p>
    <w:p w:rsidR="00B21E99" w:rsidRPr="00630683" w:rsidRDefault="00B21E99" w:rsidP="00B21E99">
      <w:pPr>
        <w:keepNext/>
        <w:jc w:val="center"/>
        <w:rPr>
          <w:noProof/>
        </w:rPr>
      </w:pPr>
      <w:r w:rsidRPr="00630683">
        <w:rPr>
          <w:noProof/>
          <w:lang w:val="bg-BG" w:eastAsia="bg-BG"/>
        </w:rPr>
        <w:drawing>
          <wp:inline distT="0" distB="0" distL="0" distR="0" wp14:anchorId="2B4A1797" wp14:editId="5477CB47">
            <wp:extent cx="4572000" cy="2743200"/>
            <wp:effectExtent l="0" t="0" r="0" b="0"/>
            <wp:docPr id="51" name="Chart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B21E99" w:rsidRPr="00E162C2" w:rsidRDefault="00B21E99" w:rsidP="00B21E99">
      <w:pPr>
        <w:pStyle w:val="Caption"/>
        <w:jc w:val="center"/>
        <w:rPr>
          <w:lang w:val="ru-RU"/>
        </w:rPr>
      </w:pPr>
      <w:r w:rsidRPr="00E162C2">
        <w:rPr>
          <w:rFonts w:ascii="Cambria" w:hAnsi="Cambria" w:cs="Times New Roman"/>
          <w:b w:val="0"/>
          <w:i/>
          <w:noProof/>
          <w:color w:val="auto"/>
          <w:sz w:val="22"/>
          <w:szCs w:val="22"/>
          <w:lang w:val="ru-RU"/>
        </w:rPr>
        <w:t>Ф</w:t>
      </w:r>
      <w:r w:rsidRPr="00630683">
        <w:rPr>
          <w:rFonts w:ascii="Cambria" w:hAnsi="Cambria" w:cs="Times New Roman"/>
          <w:b w:val="0"/>
          <w:i/>
          <w:noProof/>
          <w:color w:val="auto"/>
          <w:sz w:val="22"/>
          <w:szCs w:val="22"/>
          <w:lang w:val="bg-BG"/>
        </w:rPr>
        <w:t>игура</w:t>
      </w:r>
      <w:r w:rsidRPr="00E162C2">
        <w:rPr>
          <w:rFonts w:ascii="Cambria" w:hAnsi="Cambria" w:cs="Times New Roman"/>
          <w:b w:val="0"/>
          <w:i/>
          <w:noProof/>
          <w:color w:val="auto"/>
          <w:sz w:val="22"/>
          <w:szCs w:val="22"/>
          <w:lang w:val="ru-RU"/>
        </w:rPr>
        <w:t xml:space="preserve"> </w:t>
      </w:r>
      <w:r w:rsidRPr="00630683">
        <w:rPr>
          <w:rFonts w:ascii="Cambria" w:hAnsi="Cambria" w:cs="Times New Roman"/>
          <w:b w:val="0"/>
          <w:i/>
          <w:noProof/>
          <w:color w:val="auto"/>
          <w:sz w:val="22"/>
          <w:szCs w:val="22"/>
        </w:rPr>
        <w:fldChar w:fldCharType="begin"/>
      </w:r>
      <w:r w:rsidRPr="00E162C2">
        <w:rPr>
          <w:rFonts w:ascii="Cambria" w:hAnsi="Cambria" w:cs="Times New Roman"/>
          <w:b w:val="0"/>
          <w:i/>
          <w:noProof/>
          <w:color w:val="auto"/>
          <w:sz w:val="22"/>
          <w:szCs w:val="22"/>
          <w:lang w:val="ru-RU"/>
        </w:rPr>
        <w:instrText xml:space="preserve"> </w:instrText>
      </w:r>
      <w:r w:rsidRPr="00630683">
        <w:rPr>
          <w:rFonts w:ascii="Cambria" w:hAnsi="Cambria" w:cs="Times New Roman"/>
          <w:b w:val="0"/>
          <w:i/>
          <w:noProof/>
          <w:color w:val="auto"/>
          <w:sz w:val="22"/>
          <w:szCs w:val="22"/>
          <w:lang w:val="fr-FR"/>
        </w:rPr>
        <w:instrText>SEQ</w:instrText>
      </w:r>
      <w:r w:rsidRPr="00E162C2">
        <w:rPr>
          <w:rFonts w:ascii="Cambria" w:hAnsi="Cambria" w:cs="Times New Roman"/>
          <w:b w:val="0"/>
          <w:i/>
          <w:noProof/>
          <w:color w:val="auto"/>
          <w:sz w:val="22"/>
          <w:szCs w:val="22"/>
          <w:lang w:val="ru-RU"/>
        </w:rPr>
        <w:instrText xml:space="preserve"> </w:instrText>
      </w:r>
      <w:r w:rsidRPr="00630683">
        <w:rPr>
          <w:rFonts w:ascii="Cambria" w:hAnsi="Cambria" w:cs="Times New Roman"/>
          <w:b w:val="0"/>
          <w:i/>
          <w:noProof/>
          <w:color w:val="auto"/>
          <w:sz w:val="22"/>
          <w:szCs w:val="22"/>
          <w:lang w:val="fr-FR"/>
        </w:rPr>
        <w:instrText>Figura</w:instrText>
      </w:r>
      <w:r w:rsidRPr="00E162C2">
        <w:rPr>
          <w:rFonts w:ascii="Cambria" w:hAnsi="Cambria" w:cs="Times New Roman"/>
          <w:b w:val="0"/>
          <w:i/>
          <w:noProof/>
          <w:color w:val="auto"/>
          <w:sz w:val="22"/>
          <w:szCs w:val="22"/>
          <w:lang w:val="ru-RU"/>
        </w:rPr>
        <w:instrText xml:space="preserve"> \* </w:instrText>
      </w:r>
      <w:r w:rsidRPr="00630683">
        <w:rPr>
          <w:rFonts w:ascii="Cambria" w:hAnsi="Cambria" w:cs="Times New Roman"/>
          <w:b w:val="0"/>
          <w:i/>
          <w:noProof/>
          <w:color w:val="auto"/>
          <w:sz w:val="22"/>
          <w:szCs w:val="22"/>
          <w:lang w:val="fr-FR"/>
        </w:rPr>
        <w:instrText>ARABIC</w:instrText>
      </w:r>
      <w:r w:rsidRPr="00E162C2">
        <w:rPr>
          <w:rFonts w:ascii="Cambria" w:hAnsi="Cambria" w:cs="Times New Roman"/>
          <w:b w:val="0"/>
          <w:i/>
          <w:noProof/>
          <w:color w:val="auto"/>
          <w:sz w:val="22"/>
          <w:szCs w:val="22"/>
          <w:lang w:val="ru-RU"/>
        </w:rPr>
        <w:instrText xml:space="preserve"> </w:instrText>
      </w:r>
      <w:r w:rsidRPr="00630683">
        <w:rPr>
          <w:rFonts w:ascii="Cambria" w:hAnsi="Cambria" w:cs="Times New Roman"/>
          <w:b w:val="0"/>
          <w:i/>
          <w:noProof/>
          <w:color w:val="auto"/>
          <w:sz w:val="22"/>
          <w:szCs w:val="22"/>
        </w:rPr>
        <w:fldChar w:fldCharType="separate"/>
      </w:r>
      <w:r w:rsidRPr="00E162C2">
        <w:rPr>
          <w:rFonts w:ascii="Cambria" w:hAnsi="Cambria" w:cs="Times New Roman"/>
          <w:b w:val="0"/>
          <w:i/>
          <w:noProof/>
          <w:color w:val="auto"/>
          <w:sz w:val="22"/>
          <w:szCs w:val="22"/>
          <w:lang w:val="ru-RU"/>
        </w:rPr>
        <w:t>38</w:t>
      </w:r>
      <w:r w:rsidRPr="00630683">
        <w:rPr>
          <w:rFonts w:ascii="Cambria" w:hAnsi="Cambria" w:cs="Times New Roman"/>
          <w:b w:val="0"/>
          <w:i/>
          <w:noProof/>
          <w:color w:val="auto"/>
          <w:sz w:val="22"/>
          <w:szCs w:val="22"/>
        </w:rPr>
        <w:fldChar w:fldCharType="end"/>
      </w:r>
      <w:r w:rsidRPr="00E162C2">
        <w:rPr>
          <w:rFonts w:ascii="Cambria" w:hAnsi="Cambria" w:cs="Times New Roman"/>
          <w:b w:val="0"/>
          <w:i/>
          <w:noProof/>
          <w:color w:val="auto"/>
          <w:sz w:val="22"/>
          <w:szCs w:val="22"/>
          <w:lang w:val="ru-RU"/>
        </w:rPr>
        <w:t xml:space="preserve"> Процентно изразяване на </w:t>
      </w:r>
      <w:r w:rsidRPr="00630683">
        <w:rPr>
          <w:rFonts w:ascii="Cambria" w:hAnsi="Cambria" w:cs="Times New Roman"/>
          <w:b w:val="0"/>
          <w:i/>
          <w:noProof/>
          <w:color w:val="auto"/>
          <w:sz w:val="22"/>
          <w:szCs w:val="22"/>
          <w:lang w:val="bg-BG"/>
        </w:rPr>
        <w:t>етапа</w:t>
      </w:r>
      <w:r w:rsidRPr="00E162C2">
        <w:rPr>
          <w:rFonts w:ascii="Cambria" w:hAnsi="Cambria" w:cs="Times New Roman"/>
          <w:b w:val="0"/>
          <w:i/>
          <w:noProof/>
          <w:color w:val="auto"/>
          <w:sz w:val="22"/>
          <w:szCs w:val="22"/>
          <w:lang w:val="ru-RU"/>
        </w:rPr>
        <w:t xml:space="preserve"> на опазване за местообитанията от интерес за общностт</w:t>
      </w:r>
      <w:r w:rsidRPr="00630683">
        <w:rPr>
          <w:rFonts w:ascii="Cambria" w:hAnsi="Cambria" w:cs="Times New Roman"/>
          <w:b w:val="0"/>
          <w:i/>
          <w:noProof/>
          <w:color w:val="auto"/>
          <w:sz w:val="22"/>
          <w:szCs w:val="22"/>
          <w:lang w:val="bg-BG"/>
        </w:rPr>
        <w:t>а</w:t>
      </w:r>
      <w:r w:rsidRPr="00E162C2">
        <w:rPr>
          <w:rFonts w:ascii="Cambria" w:hAnsi="Cambria" w:cs="Times New Roman"/>
          <w:b w:val="0"/>
          <w:i/>
          <w:noProof/>
          <w:color w:val="auto"/>
          <w:sz w:val="22"/>
          <w:szCs w:val="22"/>
          <w:lang w:val="ru-RU"/>
        </w:rPr>
        <w:t xml:space="preserve">, присъстващи в </w:t>
      </w:r>
      <w:r w:rsidRPr="00630683">
        <w:rPr>
          <w:rFonts w:ascii="Cambria" w:hAnsi="Cambria" w:cs="Times New Roman"/>
          <w:b w:val="0"/>
          <w:i/>
          <w:noProof/>
          <w:color w:val="auto"/>
          <w:sz w:val="22"/>
          <w:szCs w:val="22"/>
          <w:lang w:val="fr-FR"/>
        </w:rPr>
        <w:t>SCI</w:t>
      </w:r>
      <w:r w:rsidRPr="00E162C2">
        <w:rPr>
          <w:rFonts w:ascii="Cambria" w:hAnsi="Cambria" w:cs="Times New Roman"/>
          <w:b w:val="0"/>
          <w:i/>
          <w:noProof/>
          <w:color w:val="auto"/>
          <w:sz w:val="22"/>
          <w:szCs w:val="22"/>
          <w:lang w:val="ru-RU"/>
        </w:rPr>
        <w:t xml:space="preserve">, пресечени или близо до </w:t>
      </w:r>
      <w:r w:rsidRPr="00630683">
        <w:rPr>
          <w:rFonts w:ascii="Cambria" w:hAnsi="Cambria" w:cs="Times New Roman"/>
          <w:b w:val="0"/>
          <w:i/>
          <w:noProof/>
          <w:color w:val="auto"/>
          <w:sz w:val="22"/>
          <w:szCs w:val="22"/>
          <w:lang w:val="bg-BG"/>
        </w:rPr>
        <w:t>ЕСР</w:t>
      </w:r>
      <w:r w:rsidRPr="00E162C2">
        <w:rPr>
          <w:rFonts w:ascii="Cambria" w:hAnsi="Cambria" w:cs="Times New Roman"/>
          <w:b w:val="0"/>
          <w:i/>
          <w:noProof/>
          <w:color w:val="auto"/>
          <w:sz w:val="22"/>
          <w:szCs w:val="22"/>
          <w:lang w:val="ru-RU"/>
        </w:rPr>
        <w:t xml:space="preserve"> в зависимост от броя на случаите, съгласно Стандартните формуляри на Натура 2000</w:t>
      </w:r>
    </w:p>
    <w:p w:rsidR="00B21E99" w:rsidRPr="00630683" w:rsidRDefault="006E3381" w:rsidP="006E3381">
      <w:pPr>
        <w:jc w:val="center"/>
        <w:rPr>
          <w:lang w:val="bg-BG"/>
        </w:rPr>
      </w:pPr>
      <w:r w:rsidRPr="00630683">
        <w:rPr>
          <w:rFonts w:cstheme="minorHAnsi"/>
          <w:shd w:val="clear" w:color="auto" w:fill="0070C0"/>
          <w:lang w:val="bg-BG"/>
        </w:rPr>
        <w:t>□</w:t>
      </w:r>
      <w:r w:rsidR="00B21E99" w:rsidRPr="00630683">
        <w:rPr>
          <w:lang w:val="bg-BG"/>
        </w:rPr>
        <w:t xml:space="preserve">А-отлично  </w:t>
      </w:r>
      <w:r w:rsidRPr="00630683">
        <w:rPr>
          <w:rFonts w:cstheme="minorHAnsi"/>
          <w:shd w:val="clear" w:color="auto" w:fill="ED7D31" w:themeFill="accent2"/>
          <w:lang w:val="bg-BG"/>
        </w:rPr>
        <w:t>□</w:t>
      </w:r>
      <w:r w:rsidR="00B21E99" w:rsidRPr="00630683">
        <w:rPr>
          <w:shd w:val="clear" w:color="auto" w:fill="FFC000"/>
          <w:lang w:val="bg-BG"/>
        </w:rPr>
        <w:t xml:space="preserve"> </w:t>
      </w:r>
      <w:r w:rsidR="00B21E99" w:rsidRPr="00630683">
        <w:rPr>
          <w:lang w:val="bg-BG"/>
        </w:rPr>
        <w:t xml:space="preserve">В-добро  </w:t>
      </w:r>
      <w:r w:rsidRPr="00630683">
        <w:rPr>
          <w:rFonts w:cstheme="minorHAnsi"/>
          <w:shd w:val="clear" w:color="auto" w:fill="A6A6A6" w:themeFill="background1" w:themeFillShade="A6"/>
          <w:lang w:val="bg-BG"/>
        </w:rPr>
        <w:t>□</w:t>
      </w:r>
      <w:r w:rsidR="00B21E99" w:rsidRPr="00630683">
        <w:rPr>
          <w:lang w:val="bg-BG"/>
        </w:rPr>
        <w:t xml:space="preserve">С- средно или ниско   </w:t>
      </w:r>
      <w:r w:rsidRPr="00630683">
        <w:rPr>
          <w:rFonts w:cstheme="minorHAnsi"/>
          <w:shd w:val="clear" w:color="auto" w:fill="FFFF00"/>
          <w:lang w:val="bg-BG"/>
        </w:rPr>
        <w:t>□</w:t>
      </w:r>
      <w:r w:rsidR="00B21E99" w:rsidRPr="00630683">
        <w:rPr>
          <w:lang w:val="bg-BG"/>
        </w:rPr>
        <w:t>Неизвестно</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В случая с видовете от интерес за общността, идентифицирани на нивото на </w:t>
      </w:r>
      <w:r w:rsidRPr="00630683">
        <w:rPr>
          <w:rFonts w:ascii="Cambria" w:hAnsi="Cambria"/>
          <w:noProof/>
          <w:sz w:val="24"/>
          <w:szCs w:val="24"/>
          <w:lang w:val="fr-FR"/>
        </w:rPr>
        <w:t>SCI</w:t>
      </w:r>
      <w:r w:rsidRPr="00E162C2">
        <w:rPr>
          <w:rFonts w:ascii="Cambria" w:hAnsi="Cambria"/>
          <w:noProof/>
          <w:sz w:val="24"/>
          <w:szCs w:val="24"/>
          <w:lang w:val="ru-RU"/>
        </w:rPr>
        <w:t>, бяха анализирани два елемента: вида на популацията и степента на опазване.</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При типа на популацията над</w:t>
      </w:r>
      <w:r w:rsidRPr="00630683">
        <w:rPr>
          <w:rFonts w:ascii="Cambria" w:hAnsi="Cambria"/>
          <w:noProof/>
          <w:sz w:val="24"/>
          <w:szCs w:val="24"/>
          <w:lang w:val="bg-BG"/>
        </w:rPr>
        <w:t>, повече от</w:t>
      </w:r>
      <w:r w:rsidRPr="00E162C2">
        <w:rPr>
          <w:rFonts w:ascii="Cambria" w:hAnsi="Cambria"/>
          <w:noProof/>
          <w:sz w:val="24"/>
          <w:szCs w:val="24"/>
          <w:lang w:val="ru-RU"/>
        </w:rPr>
        <w:t xml:space="preserve"> 95% от популациите на видовете са постоянни (</w:t>
      </w:r>
      <w:r w:rsidRPr="00E162C2">
        <w:rPr>
          <w:rFonts w:ascii="Cambria" w:hAnsi="Cambria"/>
          <w:i/>
          <w:noProof/>
          <w:sz w:val="24"/>
          <w:szCs w:val="24"/>
          <w:lang w:val="ru-RU"/>
        </w:rPr>
        <w:t>Фигура</w:t>
      </w:r>
      <w:r w:rsidRPr="00E162C2">
        <w:rPr>
          <w:rFonts w:ascii="Cambria" w:hAnsi="Cambria"/>
          <w:noProof/>
          <w:sz w:val="24"/>
          <w:szCs w:val="24"/>
          <w:lang w:val="ru-RU"/>
        </w:rPr>
        <w:t xml:space="preserve"> 43).</w:t>
      </w:r>
    </w:p>
    <w:p w:rsidR="00B21E99" w:rsidRPr="00630683" w:rsidRDefault="00B21E99" w:rsidP="00B21E99">
      <w:pPr>
        <w:keepNext/>
        <w:jc w:val="center"/>
        <w:rPr>
          <w:noProof/>
        </w:rPr>
      </w:pPr>
      <w:r w:rsidRPr="00630683">
        <w:rPr>
          <w:noProof/>
          <w:lang w:val="bg-BG" w:eastAsia="bg-BG"/>
        </w:rPr>
        <w:drawing>
          <wp:inline distT="0" distB="0" distL="0" distR="0" wp14:anchorId="12BE5151" wp14:editId="2A4240D5">
            <wp:extent cx="4572000" cy="2743200"/>
            <wp:effectExtent l="0" t="0" r="0" b="0"/>
            <wp:docPr id="52" name="Chart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21E99" w:rsidRPr="00E162C2" w:rsidRDefault="00B21E99" w:rsidP="00B21E99">
      <w:pPr>
        <w:pStyle w:val="Caption"/>
        <w:jc w:val="center"/>
        <w:rPr>
          <w:rFonts w:ascii="Cambria" w:hAnsi="Cambria"/>
          <w:b w:val="0"/>
          <w:i/>
          <w:noProof/>
          <w:color w:val="auto"/>
          <w:sz w:val="22"/>
          <w:szCs w:val="22"/>
          <w:lang w:val="ru-RU"/>
        </w:rPr>
      </w:pPr>
      <w:r w:rsidRPr="00E162C2">
        <w:rPr>
          <w:rFonts w:ascii="Cambria" w:hAnsi="Cambria"/>
          <w:b w:val="0"/>
          <w:i/>
          <w:noProof/>
          <w:color w:val="auto"/>
          <w:sz w:val="22"/>
          <w:szCs w:val="22"/>
          <w:lang w:val="ru-RU"/>
        </w:rPr>
        <w:t>Ф</w:t>
      </w:r>
      <w:r w:rsidRPr="00630683">
        <w:rPr>
          <w:rFonts w:ascii="Cambria" w:hAnsi="Cambria"/>
          <w:b w:val="0"/>
          <w:i/>
          <w:noProof/>
          <w:color w:val="auto"/>
          <w:sz w:val="22"/>
          <w:szCs w:val="22"/>
          <w:lang w:val="bg-BG"/>
        </w:rPr>
        <w:t>игура</w:t>
      </w:r>
      <w:r w:rsidRPr="00E162C2">
        <w:rPr>
          <w:rFonts w:ascii="Cambria" w:hAnsi="Cambria"/>
          <w:b w:val="0"/>
          <w:i/>
          <w:noProof/>
          <w:color w:val="auto"/>
          <w:sz w:val="22"/>
          <w:szCs w:val="22"/>
          <w:lang w:val="ru-RU"/>
        </w:rPr>
        <w:t xml:space="preserve"> </w:t>
      </w:r>
      <w:r w:rsidRPr="00630683">
        <w:rPr>
          <w:rFonts w:ascii="Cambria" w:hAnsi="Cambria"/>
          <w:b w:val="0"/>
          <w:i/>
          <w:noProof/>
          <w:color w:val="auto"/>
          <w:sz w:val="22"/>
          <w:szCs w:val="22"/>
        </w:rPr>
        <w:fldChar w:fldCharType="begin"/>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SEQ</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Figura</w:instrText>
      </w:r>
      <w:r w:rsidRPr="00E162C2">
        <w:rPr>
          <w:rFonts w:ascii="Cambria" w:hAnsi="Cambria"/>
          <w:b w:val="0"/>
          <w:i/>
          <w:noProof/>
          <w:color w:val="auto"/>
          <w:sz w:val="22"/>
          <w:szCs w:val="22"/>
          <w:lang w:val="ru-RU"/>
        </w:rPr>
        <w:instrText xml:space="preserve"> \* </w:instrText>
      </w:r>
      <w:r w:rsidRPr="00630683">
        <w:rPr>
          <w:rFonts w:ascii="Cambria" w:hAnsi="Cambria"/>
          <w:b w:val="0"/>
          <w:i/>
          <w:noProof/>
          <w:color w:val="auto"/>
          <w:sz w:val="22"/>
          <w:szCs w:val="22"/>
        </w:rPr>
        <w:instrText>ARABIC</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fldChar w:fldCharType="separate"/>
      </w:r>
      <w:r w:rsidRPr="00E162C2">
        <w:rPr>
          <w:rFonts w:ascii="Cambria" w:hAnsi="Cambria"/>
          <w:b w:val="0"/>
          <w:i/>
          <w:noProof/>
          <w:color w:val="auto"/>
          <w:sz w:val="22"/>
          <w:szCs w:val="22"/>
          <w:lang w:val="ru-RU"/>
        </w:rPr>
        <w:t>39</w:t>
      </w:r>
      <w:r w:rsidRPr="00630683">
        <w:rPr>
          <w:rFonts w:ascii="Cambria" w:hAnsi="Cambria"/>
          <w:b w:val="0"/>
          <w:i/>
          <w:noProof/>
          <w:color w:val="auto"/>
          <w:sz w:val="22"/>
          <w:szCs w:val="22"/>
        </w:rPr>
        <w:fldChar w:fldCharType="end"/>
      </w:r>
      <w:r w:rsidRPr="00E162C2">
        <w:rPr>
          <w:rFonts w:ascii="Cambria" w:hAnsi="Cambria"/>
          <w:b w:val="0"/>
          <w:i/>
          <w:noProof/>
          <w:color w:val="auto"/>
          <w:sz w:val="22"/>
          <w:szCs w:val="22"/>
          <w:lang w:val="ru-RU"/>
        </w:rPr>
        <w:t xml:space="preserve"> Брой на видове</w:t>
      </w:r>
      <w:r w:rsidRPr="00630683">
        <w:rPr>
          <w:rFonts w:ascii="Cambria" w:hAnsi="Cambria"/>
          <w:b w:val="0"/>
          <w:i/>
          <w:noProof/>
          <w:color w:val="auto"/>
          <w:sz w:val="22"/>
          <w:szCs w:val="22"/>
          <w:lang w:val="bg-BG"/>
        </w:rPr>
        <w:t>те</w:t>
      </w:r>
      <w:r w:rsidRPr="00E162C2">
        <w:rPr>
          <w:rFonts w:ascii="Cambria" w:hAnsi="Cambria"/>
          <w:b w:val="0"/>
          <w:i/>
          <w:noProof/>
          <w:color w:val="auto"/>
          <w:sz w:val="22"/>
          <w:szCs w:val="22"/>
          <w:lang w:val="ru-RU"/>
        </w:rPr>
        <w:t xml:space="preserve"> от общ</w:t>
      </w:r>
      <w:r w:rsidRPr="00630683">
        <w:rPr>
          <w:rFonts w:ascii="Cambria" w:hAnsi="Cambria"/>
          <w:b w:val="0"/>
          <w:i/>
          <w:noProof/>
          <w:color w:val="auto"/>
          <w:sz w:val="22"/>
          <w:szCs w:val="22"/>
          <w:lang w:val="bg-BG"/>
        </w:rPr>
        <w:t>ностен</w:t>
      </w:r>
      <w:r w:rsidRPr="00E162C2">
        <w:rPr>
          <w:rFonts w:ascii="Cambria" w:hAnsi="Cambria"/>
          <w:b w:val="0"/>
          <w:i/>
          <w:noProof/>
          <w:color w:val="auto"/>
          <w:sz w:val="22"/>
          <w:szCs w:val="22"/>
          <w:lang w:val="ru-RU"/>
        </w:rPr>
        <w:t xml:space="preserve"> интерес в зависимост от вида на популацията (съгласно Стандартните формуляри на Натура 2000 на </w:t>
      </w:r>
      <w:r w:rsidRPr="00630683">
        <w:rPr>
          <w:rFonts w:ascii="Cambria" w:hAnsi="Cambria"/>
          <w:b w:val="0"/>
          <w:i/>
          <w:noProof/>
          <w:color w:val="auto"/>
          <w:sz w:val="22"/>
          <w:szCs w:val="22"/>
        </w:rPr>
        <w:t>SCI</w:t>
      </w:r>
      <w:r w:rsidRPr="00E162C2">
        <w:rPr>
          <w:rFonts w:ascii="Cambria" w:hAnsi="Cambria"/>
          <w:b w:val="0"/>
          <w:i/>
          <w:noProof/>
          <w:color w:val="auto"/>
          <w:sz w:val="22"/>
          <w:szCs w:val="22"/>
          <w:lang w:val="ru-RU"/>
        </w:rPr>
        <w:t xml:space="preserve">, пресечени от целите на </w:t>
      </w:r>
      <w:r w:rsidRPr="00630683">
        <w:rPr>
          <w:rFonts w:ascii="Cambria" w:hAnsi="Cambria"/>
          <w:b w:val="0"/>
          <w:i/>
          <w:noProof/>
          <w:color w:val="auto"/>
          <w:sz w:val="22"/>
          <w:szCs w:val="22"/>
          <w:lang w:val="bg-BG"/>
        </w:rPr>
        <w:t>ЕСР</w:t>
      </w:r>
      <w:r w:rsidRPr="00E162C2">
        <w:rPr>
          <w:rFonts w:ascii="Cambria" w:hAnsi="Cambria"/>
          <w:b w:val="0"/>
          <w:i/>
          <w:noProof/>
          <w:color w:val="auto"/>
          <w:sz w:val="22"/>
          <w:szCs w:val="22"/>
          <w:lang w:val="ru-RU"/>
        </w:rPr>
        <w:t xml:space="preserve"> или разположени на&gt; 1 км от тях) (</w:t>
      </w:r>
      <w:r w:rsidRPr="00630683">
        <w:rPr>
          <w:rFonts w:ascii="Cambria" w:hAnsi="Cambria"/>
          <w:b w:val="0"/>
          <w:i/>
          <w:noProof/>
          <w:color w:val="auto"/>
          <w:sz w:val="22"/>
          <w:szCs w:val="22"/>
        </w:rPr>
        <w:t>P</w:t>
      </w:r>
      <w:r w:rsidRPr="00E162C2">
        <w:rPr>
          <w:rFonts w:ascii="Cambria" w:hAnsi="Cambria"/>
          <w:b w:val="0"/>
          <w:i/>
          <w:noProof/>
          <w:color w:val="auto"/>
          <w:sz w:val="22"/>
          <w:szCs w:val="22"/>
          <w:lang w:val="ru-RU"/>
        </w:rPr>
        <w:t xml:space="preserve">-видът се среща през цялата година в обекта, </w:t>
      </w:r>
      <w:r w:rsidRPr="00630683">
        <w:rPr>
          <w:rFonts w:ascii="Cambria" w:hAnsi="Cambria"/>
          <w:b w:val="0"/>
          <w:i/>
          <w:noProof/>
          <w:color w:val="auto"/>
          <w:sz w:val="22"/>
          <w:szCs w:val="22"/>
        </w:rPr>
        <w:t>R</w:t>
      </w:r>
      <w:r w:rsidRPr="00E162C2">
        <w:rPr>
          <w:rFonts w:ascii="Cambria" w:hAnsi="Cambria"/>
          <w:b w:val="0"/>
          <w:i/>
          <w:noProof/>
          <w:color w:val="auto"/>
          <w:sz w:val="22"/>
          <w:szCs w:val="22"/>
          <w:lang w:val="ru-RU"/>
        </w:rPr>
        <w:t xml:space="preserve">- видът използва обекта за гнездене и размножаване, </w:t>
      </w:r>
      <w:r w:rsidRPr="00630683">
        <w:rPr>
          <w:rFonts w:ascii="Cambria" w:hAnsi="Cambria"/>
          <w:b w:val="0"/>
          <w:i/>
          <w:noProof/>
          <w:color w:val="auto"/>
          <w:sz w:val="22"/>
          <w:szCs w:val="22"/>
        </w:rPr>
        <w:t>C</w:t>
      </w:r>
      <w:r w:rsidRPr="00E162C2">
        <w:rPr>
          <w:rFonts w:ascii="Cambria" w:hAnsi="Cambria"/>
          <w:b w:val="0"/>
          <w:i/>
          <w:noProof/>
          <w:color w:val="auto"/>
          <w:sz w:val="22"/>
          <w:szCs w:val="22"/>
          <w:lang w:val="ru-RU"/>
        </w:rPr>
        <w:t xml:space="preserve">-видът използва мястото за миграция или смяна на оперението извън гнездовата зона, </w:t>
      </w:r>
      <w:r w:rsidRPr="00630683">
        <w:rPr>
          <w:rFonts w:ascii="Cambria" w:hAnsi="Cambria"/>
          <w:b w:val="0"/>
          <w:i/>
          <w:noProof/>
          <w:color w:val="auto"/>
          <w:sz w:val="22"/>
          <w:szCs w:val="22"/>
        </w:rPr>
        <w:t>W</w:t>
      </w:r>
      <w:r w:rsidRPr="00E162C2">
        <w:rPr>
          <w:rFonts w:ascii="Cambria" w:hAnsi="Cambria"/>
          <w:b w:val="0"/>
          <w:i/>
          <w:noProof/>
          <w:color w:val="auto"/>
          <w:sz w:val="22"/>
          <w:szCs w:val="22"/>
          <w:lang w:val="ru-RU"/>
        </w:rPr>
        <w:t>-видът използва обекта през зимата)</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По отношение на опазването на видовете от интерес за общността на анализираната територия на </w:t>
      </w:r>
      <w:r w:rsidRPr="00630683">
        <w:rPr>
          <w:rFonts w:ascii="Cambria" w:hAnsi="Cambria"/>
          <w:noProof/>
          <w:sz w:val="24"/>
          <w:szCs w:val="24"/>
          <w:lang w:val="fr-FR"/>
        </w:rPr>
        <w:t>SCI</w:t>
      </w:r>
      <w:r w:rsidRPr="00E162C2">
        <w:rPr>
          <w:rFonts w:ascii="Cambria" w:hAnsi="Cambria"/>
          <w:noProof/>
          <w:sz w:val="24"/>
          <w:szCs w:val="24"/>
          <w:lang w:val="ru-RU"/>
        </w:rPr>
        <w:t xml:space="preserve">, първо трябва да се отбележи, че този аспект се отнася до степента на опазване на особеностите на местообитанието, които са важни за вида и неговите възможности за възстановяване. Принадлежността към категория за опазване се постига след многокритериен анализ: 1) степента на запазване на особеностите на местообитанието, които са важни за вида и които изискват глобална оценка на особеностите на местообитанието по отношение на биологичните изисквания за дадения вид. Характеристиките, свързани с динамиката на популацията, са сред най-подходящите за оценка на видовете, както за растенията, така и за животните; 2) възможност за </w:t>
      </w:r>
      <w:r w:rsidRPr="00630683">
        <w:rPr>
          <w:rFonts w:ascii="Cambria" w:hAnsi="Cambria"/>
          <w:noProof/>
          <w:sz w:val="24"/>
          <w:szCs w:val="24"/>
          <w:lang w:val="bg-BG"/>
        </w:rPr>
        <w:t>възстановяване</w:t>
      </w:r>
      <w:r w:rsidRPr="00E162C2">
        <w:rPr>
          <w:rFonts w:ascii="Cambria" w:hAnsi="Cambria"/>
          <w:noProof/>
          <w:sz w:val="24"/>
          <w:szCs w:val="24"/>
          <w:lang w:val="ru-RU"/>
        </w:rPr>
        <w:t>.</w:t>
      </w:r>
    </w:p>
    <w:p w:rsidR="00B21E99" w:rsidRPr="00E162C2" w:rsidRDefault="00B21E99" w:rsidP="00B21E99">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Според данните, предоставени от Стандартните формуляри Натура 2000, 46 вида, идентифицирани в 12% от случаите, имат отличен природозащитен статус, 114 идентифицирани вида в 76% от случаите имат добро природозащитно състояние, 24 вида идентифицирани в 6% от случаите имат състояние на опазване със средно или ниско ниво на опазване и за 26 вида, идентифицирани в 6% от случаите, природозащитният статус не е изв</w:t>
      </w:r>
      <w:r w:rsidR="0093356E" w:rsidRPr="00E162C2">
        <w:rPr>
          <w:rFonts w:ascii="Cambria" w:hAnsi="Cambria"/>
          <w:noProof/>
          <w:sz w:val="24"/>
          <w:szCs w:val="24"/>
          <w:lang w:val="ru-RU"/>
        </w:rPr>
        <w:t>естен/</w:t>
      </w:r>
      <w:r w:rsidRPr="00E162C2">
        <w:rPr>
          <w:rFonts w:ascii="Cambria" w:hAnsi="Cambria"/>
          <w:noProof/>
          <w:sz w:val="24"/>
          <w:szCs w:val="24"/>
          <w:lang w:val="ru-RU"/>
        </w:rPr>
        <w:t>не е оценяван (Фигура 40).</w:t>
      </w:r>
    </w:p>
    <w:p w:rsidR="00B21E99" w:rsidRPr="00630683" w:rsidRDefault="00B21E99" w:rsidP="00B21E99">
      <w:pPr>
        <w:keepNext/>
        <w:jc w:val="center"/>
        <w:rPr>
          <w:noProof/>
        </w:rPr>
      </w:pPr>
      <w:r w:rsidRPr="00630683">
        <w:rPr>
          <w:noProof/>
          <w:lang w:val="bg-BG" w:eastAsia="bg-BG"/>
        </w:rPr>
        <w:drawing>
          <wp:inline distT="0" distB="0" distL="0" distR="0" wp14:anchorId="4ABDEBE4" wp14:editId="730F72BA">
            <wp:extent cx="4572000" cy="2743200"/>
            <wp:effectExtent l="0" t="0" r="19050" b="19050"/>
            <wp:docPr id="53" name="Chart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B21E99" w:rsidRPr="00E162C2" w:rsidRDefault="00B21E99" w:rsidP="00746BD4">
      <w:pPr>
        <w:pStyle w:val="Caption"/>
        <w:spacing w:after="0"/>
        <w:jc w:val="center"/>
        <w:rPr>
          <w:rFonts w:ascii="Cambria" w:hAnsi="Cambria"/>
          <w:b w:val="0"/>
          <w:i/>
          <w:noProof/>
          <w:color w:val="auto"/>
          <w:sz w:val="22"/>
          <w:szCs w:val="22"/>
          <w:lang w:val="ru-RU"/>
        </w:rPr>
      </w:pPr>
      <w:r w:rsidRPr="00E162C2">
        <w:rPr>
          <w:rFonts w:ascii="Cambria" w:hAnsi="Cambria"/>
          <w:b w:val="0"/>
          <w:i/>
          <w:noProof/>
          <w:color w:val="auto"/>
          <w:sz w:val="22"/>
          <w:szCs w:val="22"/>
          <w:lang w:val="ru-RU"/>
        </w:rPr>
        <w:t xml:space="preserve">Фигура </w:t>
      </w:r>
      <w:r w:rsidRPr="00630683">
        <w:rPr>
          <w:rFonts w:ascii="Cambria" w:hAnsi="Cambria"/>
          <w:b w:val="0"/>
          <w:i/>
          <w:noProof/>
          <w:color w:val="auto"/>
          <w:sz w:val="22"/>
          <w:szCs w:val="22"/>
        </w:rPr>
        <w:fldChar w:fldCharType="begin"/>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SEQ</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Figura</w:instrText>
      </w:r>
      <w:r w:rsidRPr="00E162C2">
        <w:rPr>
          <w:rFonts w:ascii="Cambria" w:hAnsi="Cambria"/>
          <w:b w:val="0"/>
          <w:i/>
          <w:noProof/>
          <w:color w:val="auto"/>
          <w:sz w:val="22"/>
          <w:szCs w:val="22"/>
          <w:lang w:val="ru-RU"/>
        </w:rPr>
        <w:instrText xml:space="preserve"> \* </w:instrText>
      </w:r>
      <w:r w:rsidRPr="00630683">
        <w:rPr>
          <w:rFonts w:ascii="Cambria" w:hAnsi="Cambria"/>
          <w:b w:val="0"/>
          <w:i/>
          <w:noProof/>
          <w:color w:val="auto"/>
          <w:sz w:val="22"/>
          <w:szCs w:val="22"/>
        </w:rPr>
        <w:instrText>ARABIC</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fldChar w:fldCharType="separate"/>
      </w:r>
      <w:r w:rsidRPr="00E162C2">
        <w:rPr>
          <w:rFonts w:ascii="Cambria" w:hAnsi="Cambria"/>
          <w:b w:val="0"/>
          <w:i/>
          <w:noProof/>
          <w:color w:val="auto"/>
          <w:sz w:val="22"/>
          <w:szCs w:val="22"/>
          <w:lang w:val="ru-RU"/>
        </w:rPr>
        <w:t>40</w:t>
      </w:r>
      <w:r w:rsidRPr="00630683">
        <w:rPr>
          <w:rFonts w:ascii="Cambria" w:hAnsi="Cambria"/>
          <w:b w:val="0"/>
          <w:i/>
          <w:noProof/>
          <w:color w:val="auto"/>
          <w:sz w:val="22"/>
          <w:szCs w:val="22"/>
        </w:rPr>
        <w:fldChar w:fldCharType="end"/>
      </w:r>
      <w:r w:rsidRPr="00E162C2">
        <w:rPr>
          <w:rFonts w:ascii="Cambria" w:hAnsi="Cambria"/>
          <w:b w:val="0"/>
          <w:i/>
          <w:noProof/>
          <w:color w:val="auto"/>
          <w:sz w:val="22"/>
          <w:szCs w:val="22"/>
          <w:lang w:val="ru-RU"/>
        </w:rPr>
        <w:t xml:space="preserve"> Състояние на опазване на видове от интерес за Общността на ниво </w:t>
      </w:r>
      <w:r w:rsidRPr="00630683">
        <w:rPr>
          <w:rFonts w:ascii="Cambria" w:hAnsi="Cambria"/>
          <w:b w:val="0"/>
          <w:i/>
          <w:noProof/>
          <w:color w:val="auto"/>
          <w:sz w:val="22"/>
          <w:szCs w:val="22"/>
        </w:rPr>
        <w:t>SCI</w:t>
      </w:r>
      <w:r w:rsidRPr="00E162C2">
        <w:rPr>
          <w:rFonts w:ascii="Cambria" w:hAnsi="Cambria"/>
          <w:b w:val="0"/>
          <w:i/>
          <w:noProof/>
          <w:color w:val="auto"/>
          <w:sz w:val="22"/>
          <w:szCs w:val="22"/>
          <w:lang w:val="ru-RU"/>
        </w:rPr>
        <w:t xml:space="preserve"> (данни, взети и обработени от Стандартните формуляри на Натура 2000)</w:t>
      </w:r>
    </w:p>
    <w:p w:rsidR="00B21E99" w:rsidRPr="00630683" w:rsidRDefault="00B21E99" w:rsidP="00746BD4">
      <w:pPr>
        <w:spacing w:after="0"/>
        <w:jc w:val="center"/>
        <w:rPr>
          <w:lang w:val="bg-BG"/>
        </w:rPr>
      </w:pPr>
      <w:r w:rsidRPr="00630683">
        <w:rPr>
          <w:lang w:val="bg-BG"/>
        </w:rPr>
        <w:t>А- отлично опазване В- добро опазване  С- средно или ниско опазване  Непознато опазване</w:t>
      </w:r>
    </w:p>
    <w:p w:rsidR="00B21E99" w:rsidRPr="00630683" w:rsidRDefault="00B21E99" w:rsidP="00B21E99">
      <w:pPr>
        <w:spacing w:before="120" w:after="120" w:line="240" w:lineRule="auto"/>
        <w:jc w:val="both"/>
        <w:rPr>
          <w:rFonts w:ascii="Cambria" w:hAnsi="Cambria"/>
          <w:noProof/>
          <w:sz w:val="24"/>
          <w:szCs w:val="24"/>
        </w:rPr>
      </w:pPr>
      <w:r w:rsidRPr="00E162C2">
        <w:rPr>
          <w:rFonts w:ascii="Cambria" w:hAnsi="Cambria"/>
          <w:noProof/>
          <w:sz w:val="24"/>
          <w:szCs w:val="24"/>
          <w:lang w:val="ru-RU"/>
        </w:rPr>
        <w:t xml:space="preserve">По отношение на анализираните </w:t>
      </w:r>
      <w:r w:rsidRPr="00630683">
        <w:rPr>
          <w:rFonts w:ascii="Cambria" w:hAnsi="Cambria"/>
          <w:noProof/>
          <w:sz w:val="24"/>
          <w:szCs w:val="24"/>
          <w:lang w:val="fr-FR"/>
        </w:rPr>
        <w:t>SPA</w:t>
      </w:r>
      <w:r w:rsidRPr="00E162C2">
        <w:rPr>
          <w:rFonts w:ascii="Cambria" w:hAnsi="Cambria"/>
          <w:noProof/>
          <w:sz w:val="24"/>
          <w:szCs w:val="24"/>
          <w:lang w:val="ru-RU"/>
        </w:rPr>
        <w:t xml:space="preserve"> </w:t>
      </w:r>
      <w:r w:rsidRPr="00630683">
        <w:rPr>
          <w:rFonts w:ascii="Cambria" w:hAnsi="Cambria"/>
          <w:noProof/>
          <w:sz w:val="24"/>
          <w:szCs w:val="24"/>
          <w:lang w:val="bg-BG"/>
        </w:rPr>
        <w:t>обекти</w:t>
      </w:r>
      <w:r w:rsidRPr="00E162C2">
        <w:rPr>
          <w:rFonts w:ascii="Cambria" w:hAnsi="Cambria"/>
          <w:noProof/>
          <w:sz w:val="24"/>
          <w:szCs w:val="24"/>
          <w:lang w:val="ru-RU"/>
        </w:rPr>
        <w:t xml:space="preserve">, видовете птици, присъстващи на тяхната територия, се характеризираха със същите съображения, споменати по-горе. </w:t>
      </w:r>
      <w:r w:rsidRPr="00630683">
        <w:rPr>
          <w:rFonts w:ascii="Cambria" w:hAnsi="Cambria"/>
          <w:noProof/>
          <w:sz w:val="24"/>
          <w:szCs w:val="24"/>
        </w:rPr>
        <w:t>Така</w:t>
      </w:r>
      <w:r w:rsidRPr="00630683">
        <w:rPr>
          <w:rFonts w:ascii="Cambria" w:hAnsi="Cambria"/>
          <w:noProof/>
          <w:sz w:val="24"/>
          <w:szCs w:val="24"/>
          <w:lang w:val="bg-BG"/>
        </w:rPr>
        <w:t>,</w:t>
      </w:r>
      <w:r w:rsidRPr="00630683">
        <w:rPr>
          <w:rFonts w:ascii="Cambria" w:hAnsi="Cambria"/>
          <w:noProof/>
          <w:sz w:val="24"/>
          <w:szCs w:val="24"/>
        </w:rPr>
        <w:t xml:space="preserve"> бяха установени следните:</w:t>
      </w:r>
    </w:p>
    <w:p w:rsidR="00B21E99" w:rsidRPr="00E162C2" w:rsidRDefault="00B21E99" w:rsidP="00B21E99">
      <w:pPr>
        <w:pStyle w:val="ListParagraph"/>
        <w:numPr>
          <w:ilvl w:val="0"/>
          <w:numId w:val="13"/>
        </w:numPr>
        <w:spacing w:before="120" w:after="120" w:line="240" w:lineRule="auto"/>
        <w:ind w:left="720"/>
        <w:jc w:val="both"/>
        <w:rPr>
          <w:rFonts w:ascii="Cambria" w:hAnsi="Cambria"/>
          <w:noProof/>
          <w:sz w:val="24"/>
          <w:szCs w:val="24"/>
          <w:lang w:val="ru-RU"/>
        </w:rPr>
      </w:pPr>
      <w:r w:rsidRPr="00E162C2">
        <w:rPr>
          <w:rFonts w:ascii="Cambria" w:hAnsi="Cambria"/>
          <w:noProof/>
          <w:sz w:val="24"/>
          <w:szCs w:val="24"/>
          <w:lang w:val="ru-RU"/>
        </w:rPr>
        <w:t>161 вида в 40% от случаите, които използват обектите като мигриращи зони за преминаване или смяна на оперението извън размножителната зона, 154 вида в 7% от случаите, присъстващи в обекти за гнездене и отглеждане на малките, 62 вида от общия брой видове в 46% от случаите, които присъстват в обекти през цялата година, и 48 вида в 7% от случаите, които зимуват в обектите (Фигура 41). Установени са случаи с двоен и троен статус на типа популация, но броят им е малък;</w:t>
      </w:r>
    </w:p>
    <w:p w:rsidR="00B21E99" w:rsidRPr="00E162C2" w:rsidRDefault="00B21E99" w:rsidP="00B21E99">
      <w:pPr>
        <w:pStyle w:val="ListParagraph"/>
        <w:numPr>
          <w:ilvl w:val="0"/>
          <w:numId w:val="13"/>
        </w:numPr>
        <w:spacing w:before="120" w:after="120" w:line="240" w:lineRule="auto"/>
        <w:ind w:left="720"/>
        <w:jc w:val="both"/>
        <w:rPr>
          <w:rFonts w:ascii="Cambria" w:hAnsi="Cambria"/>
          <w:noProof/>
          <w:sz w:val="24"/>
          <w:szCs w:val="24"/>
          <w:lang w:val="ru-RU"/>
        </w:rPr>
      </w:pPr>
      <w:r w:rsidRPr="00E162C2">
        <w:rPr>
          <w:rFonts w:ascii="Cambria" w:hAnsi="Cambria"/>
          <w:noProof/>
          <w:sz w:val="24"/>
          <w:szCs w:val="24"/>
          <w:lang w:val="ru-RU"/>
        </w:rPr>
        <w:t xml:space="preserve">7 </w:t>
      </w:r>
      <w:r w:rsidRPr="00630683">
        <w:rPr>
          <w:rFonts w:ascii="Cambria" w:hAnsi="Cambria"/>
          <w:noProof/>
          <w:sz w:val="24"/>
          <w:szCs w:val="24"/>
          <w:lang w:val="fr-FR"/>
        </w:rPr>
        <w:t>SPA</w:t>
      </w:r>
      <w:r w:rsidRPr="00E162C2">
        <w:rPr>
          <w:rFonts w:ascii="Cambria" w:hAnsi="Cambria"/>
          <w:noProof/>
          <w:sz w:val="24"/>
          <w:szCs w:val="24"/>
          <w:lang w:val="ru-RU"/>
        </w:rPr>
        <w:t xml:space="preserve"> обекти с 24 вида с отличен природозащитен статус, 19 обекта с 109 вида с добро природозащитно състояние, 16 обекта с 38 вида, класифицирани в категория средно или ниско ниво на опазване и 18 места, където са идентифицирани над 200 вида, чийто природозащитен статус не е оценен и неизвестен. Транспонирането на тези стойности в проценти в зависимост от броя на идентифицираните и анализирани случаи е представено на Фигура 42.</w:t>
      </w:r>
    </w:p>
    <w:p w:rsidR="00B21E99" w:rsidRPr="00E162C2" w:rsidRDefault="00B21E99" w:rsidP="00B21E99">
      <w:pPr>
        <w:jc w:val="both"/>
        <w:rPr>
          <w:rFonts w:ascii="Cambria" w:hAnsi="Cambria"/>
          <w:noProof/>
          <w:sz w:val="24"/>
          <w:lang w:val="ru-RU"/>
        </w:rPr>
      </w:pPr>
    </w:p>
    <w:p w:rsidR="00B21E99" w:rsidRPr="00630683" w:rsidRDefault="00B21E99" w:rsidP="00B21E99">
      <w:pPr>
        <w:keepNext/>
        <w:jc w:val="center"/>
        <w:rPr>
          <w:noProof/>
        </w:rPr>
      </w:pPr>
      <w:r w:rsidRPr="00630683">
        <w:rPr>
          <w:noProof/>
          <w:lang w:val="bg-BG" w:eastAsia="bg-BG"/>
        </w:rPr>
        <w:drawing>
          <wp:inline distT="0" distB="0" distL="0" distR="0" wp14:anchorId="32B12ECD" wp14:editId="525D313C">
            <wp:extent cx="4572000" cy="2743200"/>
            <wp:effectExtent l="0" t="0" r="19050" b="19050"/>
            <wp:docPr id="54" name="Chart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B21E99" w:rsidRPr="00630683" w:rsidRDefault="0093356E" w:rsidP="0093356E">
      <w:pPr>
        <w:pStyle w:val="Caption"/>
        <w:spacing w:after="0"/>
        <w:jc w:val="center"/>
        <w:rPr>
          <w:rFonts w:ascii="Cambria" w:hAnsi="Cambria"/>
          <w:b w:val="0"/>
          <w:i/>
          <w:noProof/>
          <w:color w:val="auto"/>
          <w:sz w:val="22"/>
          <w:szCs w:val="22"/>
          <w:lang w:val="bg-BG"/>
        </w:rPr>
      </w:pPr>
      <w:r w:rsidRPr="00630683">
        <w:rPr>
          <w:rFonts w:ascii="Cambria" w:hAnsi="Cambria"/>
          <w:b w:val="0"/>
          <w:i/>
          <w:noProof/>
          <w:sz w:val="22"/>
          <w:szCs w:val="22"/>
          <w:shd w:val="clear" w:color="auto" w:fill="0099CC"/>
          <w:lang w:val="bg-BG"/>
        </w:rPr>
        <w:t>□</w:t>
      </w:r>
      <w:r w:rsidR="00B21E99" w:rsidRPr="00630683">
        <w:rPr>
          <w:rFonts w:ascii="Cambria" w:hAnsi="Cambria"/>
          <w:b w:val="0"/>
          <w:i/>
          <w:noProof/>
          <w:color w:val="auto"/>
          <w:sz w:val="22"/>
          <w:szCs w:val="22"/>
          <w:lang w:val="bg-BG"/>
        </w:rPr>
        <w:t>Брой видове птици</w:t>
      </w:r>
    </w:p>
    <w:p w:rsidR="00B21E99" w:rsidRPr="00E162C2" w:rsidRDefault="00B21E99" w:rsidP="0093356E">
      <w:pPr>
        <w:pStyle w:val="Caption"/>
        <w:spacing w:after="0"/>
        <w:jc w:val="center"/>
        <w:rPr>
          <w:rFonts w:ascii="Cambria" w:hAnsi="Cambria"/>
          <w:b w:val="0"/>
          <w:i/>
          <w:noProof/>
          <w:color w:val="auto"/>
          <w:sz w:val="22"/>
          <w:szCs w:val="22"/>
          <w:lang w:val="ru-RU"/>
        </w:rPr>
      </w:pPr>
      <w:r w:rsidRPr="00E162C2">
        <w:rPr>
          <w:rFonts w:ascii="Cambria" w:hAnsi="Cambria"/>
          <w:b w:val="0"/>
          <w:i/>
          <w:noProof/>
          <w:color w:val="auto"/>
          <w:sz w:val="22"/>
          <w:szCs w:val="22"/>
          <w:lang w:val="ru-RU"/>
        </w:rPr>
        <w:t xml:space="preserve">Фигура </w:t>
      </w:r>
      <w:r w:rsidRPr="00630683">
        <w:rPr>
          <w:rFonts w:ascii="Cambria" w:hAnsi="Cambria"/>
          <w:b w:val="0"/>
          <w:i/>
          <w:noProof/>
          <w:color w:val="auto"/>
          <w:sz w:val="22"/>
          <w:szCs w:val="22"/>
        </w:rPr>
        <w:fldChar w:fldCharType="begin"/>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SEQ</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Figura</w:instrText>
      </w:r>
      <w:r w:rsidRPr="00E162C2">
        <w:rPr>
          <w:rFonts w:ascii="Cambria" w:hAnsi="Cambria"/>
          <w:b w:val="0"/>
          <w:i/>
          <w:noProof/>
          <w:color w:val="auto"/>
          <w:sz w:val="22"/>
          <w:szCs w:val="22"/>
          <w:lang w:val="ru-RU"/>
        </w:rPr>
        <w:instrText xml:space="preserve"> \* </w:instrText>
      </w:r>
      <w:r w:rsidRPr="00630683">
        <w:rPr>
          <w:rFonts w:ascii="Cambria" w:hAnsi="Cambria"/>
          <w:b w:val="0"/>
          <w:i/>
          <w:noProof/>
          <w:color w:val="auto"/>
          <w:sz w:val="22"/>
          <w:szCs w:val="22"/>
        </w:rPr>
        <w:instrText>ARABIC</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fldChar w:fldCharType="separate"/>
      </w:r>
      <w:r w:rsidRPr="00E162C2">
        <w:rPr>
          <w:rFonts w:ascii="Cambria" w:hAnsi="Cambria"/>
          <w:b w:val="0"/>
          <w:i/>
          <w:noProof/>
          <w:color w:val="auto"/>
          <w:sz w:val="22"/>
          <w:szCs w:val="22"/>
          <w:lang w:val="ru-RU"/>
        </w:rPr>
        <w:t>41</w:t>
      </w:r>
      <w:r w:rsidRPr="00630683">
        <w:rPr>
          <w:rFonts w:ascii="Cambria" w:hAnsi="Cambria"/>
          <w:b w:val="0"/>
          <w:i/>
          <w:noProof/>
          <w:color w:val="auto"/>
          <w:sz w:val="22"/>
          <w:szCs w:val="22"/>
        </w:rPr>
        <w:fldChar w:fldCharType="end"/>
      </w:r>
      <w:r w:rsidRPr="00E162C2">
        <w:rPr>
          <w:rFonts w:ascii="Cambria" w:hAnsi="Cambria"/>
          <w:b w:val="0"/>
          <w:i/>
          <w:noProof/>
          <w:color w:val="auto"/>
          <w:sz w:val="22"/>
          <w:szCs w:val="22"/>
          <w:lang w:val="ru-RU"/>
        </w:rPr>
        <w:t xml:space="preserve"> Брой видове птици от общ</w:t>
      </w:r>
      <w:r w:rsidRPr="00630683">
        <w:rPr>
          <w:rFonts w:ascii="Cambria" w:hAnsi="Cambria"/>
          <w:b w:val="0"/>
          <w:i/>
          <w:noProof/>
          <w:color w:val="auto"/>
          <w:sz w:val="22"/>
          <w:szCs w:val="22"/>
          <w:lang w:val="bg-BG"/>
        </w:rPr>
        <w:t>ностен</w:t>
      </w:r>
      <w:r w:rsidRPr="00E162C2">
        <w:rPr>
          <w:rFonts w:ascii="Cambria" w:hAnsi="Cambria"/>
          <w:b w:val="0"/>
          <w:i/>
          <w:noProof/>
          <w:color w:val="auto"/>
          <w:sz w:val="22"/>
          <w:szCs w:val="22"/>
          <w:lang w:val="ru-RU"/>
        </w:rPr>
        <w:t xml:space="preserve"> интерес в зависимост от вида на популацията (съгласноСстандартните формуляри на Натура 2000 на </w:t>
      </w:r>
      <w:r w:rsidRPr="00630683">
        <w:rPr>
          <w:rFonts w:ascii="Cambria" w:hAnsi="Cambria"/>
          <w:b w:val="0"/>
          <w:i/>
          <w:noProof/>
          <w:color w:val="auto"/>
          <w:sz w:val="22"/>
          <w:szCs w:val="22"/>
        </w:rPr>
        <w:t>SPA</w:t>
      </w:r>
      <w:r w:rsidRPr="00E162C2">
        <w:rPr>
          <w:rFonts w:ascii="Cambria" w:hAnsi="Cambria"/>
          <w:b w:val="0"/>
          <w:i/>
          <w:noProof/>
          <w:color w:val="auto"/>
          <w:sz w:val="22"/>
          <w:szCs w:val="22"/>
          <w:lang w:val="ru-RU"/>
        </w:rPr>
        <w:t>, пресечени от цели на ЕСР или разположени на&gt; 1 км от тях) (</w:t>
      </w:r>
      <w:r w:rsidRPr="00630683">
        <w:rPr>
          <w:rFonts w:ascii="Cambria" w:hAnsi="Cambria"/>
          <w:b w:val="0"/>
          <w:i/>
          <w:noProof/>
          <w:color w:val="auto"/>
          <w:sz w:val="22"/>
          <w:szCs w:val="22"/>
        </w:rPr>
        <w:t>P</w:t>
      </w:r>
      <w:r w:rsidRPr="00E162C2">
        <w:rPr>
          <w:rFonts w:ascii="Cambria" w:hAnsi="Cambria"/>
          <w:b w:val="0"/>
          <w:i/>
          <w:noProof/>
          <w:color w:val="auto"/>
          <w:sz w:val="22"/>
          <w:szCs w:val="22"/>
          <w:lang w:val="ru-RU"/>
        </w:rPr>
        <w:t xml:space="preserve">-видът се среща през цялата година в обекта, </w:t>
      </w:r>
      <w:r w:rsidRPr="00630683">
        <w:rPr>
          <w:rFonts w:ascii="Cambria" w:hAnsi="Cambria"/>
          <w:b w:val="0"/>
          <w:i/>
          <w:noProof/>
          <w:color w:val="auto"/>
          <w:sz w:val="22"/>
          <w:szCs w:val="22"/>
        </w:rPr>
        <w:t>R</w:t>
      </w:r>
      <w:r w:rsidRPr="00E162C2">
        <w:rPr>
          <w:rFonts w:ascii="Cambria" w:hAnsi="Cambria"/>
          <w:b w:val="0"/>
          <w:i/>
          <w:noProof/>
          <w:color w:val="auto"/>
          <w:sz w:val="22"/>
          <w:szCs w:val="22"/>
          <w:lang w:val="ru-RU"/>
        </w:rPr>
        <w:t xml:space="preserve">-видът използва мястото за гнездене и размножаване, </w:t>
      </w:r>
      <w:r w:rsidRPr="00630683">
        <w:rPr>
          <w:rFonts w:ascii="Cambria" w:hAnsi="Cambria"/>
          <w:b w:val="0"/>
          <w:i/>
          <w:noProof/>
          <w:color w:val="auto"/>
          <w:sz w:val="22"/>
          <w:szCs w:val="22"/>
        </w:rPr>
        <w:t>C</w:t>
      </w:r>
      <w:r w:rsidRPr="00E162C2">
        <w:rPr>
          <w:rFonts w:ascii="Cambria" w:hAnsi="Cambria"/>
          <w:b w:val="0"/>
          <w:i/>
          <w:noProof/>
          <w:color w:val="auto"/>
          <w:sz w:val="22"/>
          <w:szCs w:val="22"/>
          <w:lang w:val="ru-RU"/>
        </w:rPr>
        <w:t xml:space="preserve">-видът използва мястото за мигриране или смяна на оперението извън размножителната зона, </w:t>
      </w:r>
      <w:r w:rsidRPr="00630683">
        <w:rPr>
          <w:rFonts w:ascii="Cambria" w:hAnsi="Cambria"/>
          <w:b w:val="0"/>
          <w:i/>
          <w:noProof/>
          <w:color w:val="auto"/>
          <w:sz w:val="22"/>
          <w:szCs w:val="22"/>
        </w:rPr>
        <w:t>W</w:t>
      </w:r>
      <w:r w:rsidRPr="00E162C2">
        <w:rPr>
          <w:rFonts w:ascii="Cambria" w:hAnsi="Cambria"/>
          <w:b w:val="0"/>
          <w:i/>
          <w:noProof/>
          <w:color w:val="auto"/>
          <w:sz w:val="22"/>
          <w:szCs w:val="22"/>
          <w:lang w:val="ru-RU"/>
        </w:rPr>
        <w:t>-видът използва мястото през зимата)</w:t>
      </w:r>
    </w:p>
    <w:p w:rsidR="00B21E99" w:rsidRPr="00630683" w:rsidRDefault="00B21E99" w:rsidP="00B21E99">
      <w:pPr>
        <w:keepNext/>
        <w:jc w:val="center"/>
        <w:rPr>
          <w:noProof/>
        </w:rPr>
      </w:pPr>
      <w:r w:rsidRPr="00630683">
        <w:rPr>
          <w:noProof/>
          <w:lang w:val="bg-BG" w:eastAsia="bg-BG"/>
        </w:rPr>
        <w:drawing>
          <wp:inline distT="0" distB="0" distL="0" distR="0" wp14:anchorId="5C369E91" wp14:editId="366DFD5D">
            <wp:extent cx="4572000" cy="2743200"/>
            <wp:effectExtent l="0" t="0" r="0" b="0"/>
            <wp:docPr id="55" name="Chart 55"/>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B21E99" w:rsidRPr="00630683" w:rsidRDefault="00B21E99" w:rsidP="00B21E99">
      <w:pPr>
        <w:pStyle w:val="Caption"/>
        <w:jc w:val="center"/>
        <w:rPr>
          <w:rFonts w:ascii="Cambria" w:hAnsi="Cambria"/>
          <w:b w:val="0"/>
          <w:i/>
          <w:noProof/>
          <w:color w:val="auto"/>
          <w:sz w:val="22"/>
          <w:szCs w:val="22"/>
          <w:lang w:val="bg-BG"/>
        </w:rPr>
      </w:pPr>
      <w:r w:rsidRPr="00630683">
        <w:rPr>
          <w:rFonts w:ascii="Cambria" w:hAnsi="Cambria"/>
          <w:b w:val="0"/>
          <w:i/>
          <w:noProof/>
          <w:color w:val="auto"/>
          <w:sz w:val="22"/>
          <w:szCs w:val="22"/>
          <w:lang w:val="bg-BG"/>
        </w:rPr>
        <w:t>Неизвестен  А-отлично опазване  В-добро опазване С-средно или ниско опазване</w:t>
      </w:r>
    </w:p>
    <w:p w:rsidR="00B21E99" w:rsidRPr="00E162C2" w:rsidRDefault="00B21E99" w:rsidP="00B21E99">
      <w:pPr>
        <w:pStyle w:val="Caption"/>
        <w:jc w:val="center"/>
        <w:rPr>
          <w:rFonts w:ascii="Cambria" w:hAnsi="Cambria"/>
          <w:b w:val="0"/>
          <w:i/>
          <w:noProof/>
          <w:color w:val="auto"/>
          <w:sz w:val="22"/>
          <w:szCs w:val="22"/>
          <w:lang w:val="ru-RU"/>
        </w:rPr>
      </w:pPr>
      <w:r w:rsidRPr="00E162C2">
        <w:rPr>
          <w:rFonts w:ascii="Cambria" w:hAnsi="Cambria"/>
          <w:b w:val="0"/>
          <w:i/>
          <w:noProof/>
          <w:color w:val="auto"/>
          <w:sz w:val="22"/>
          <w:szCs w:val="22"/>
          <w:lang w:val="ru-RU"/>
        </w:rPr>
        <w:t xml:space="preserve">Фигура </w:t>
      </w:r>
      <w:r w:rsidRPr="00630683">
        <w:rPr>
          <w:rFonts w:ascii="Cambria" w:hAnsi="Cambria"/>
          <w:b w:val="0"/>
          <w:i/>
          <w:noProof/>
          <w:color w:val="auto"/>
          <w:sz w:val="22"/>
          <w:szCs w:val="22"/>
        </w:rPr>
        <w:fldChar w:fldCharType="begin"/>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SEQ</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instrText>Figura</w:instrText>
      </w:r>
      <w:r w:rsidRPr="00E162C2">
        <w:rPr>
          <w:rFonts w:ascii="Cambria" w:hAnsi="Cambria"/>
          <w:b w:val="0"/>
          <w:i/>
          <w:noProof/>
          <w:color w:val="auto"/>
          <w:sz w:val="22"/>
          <w:szCs w:val="22"/>
          <w:lang w:val="ru-RU"/>
        </w:rPr>
        <w:instrText xml:space="preserve"> \* </w:instrText>
      </w:r>
      <w:r w:rsidRPr="00630683">
        <w:rPr>
          <w:rFonts w:ascii="Cambria" w:hAnsi="Cambria"/>
          <w:b w:val="0"/>
          <w:i/>
          <w:noProof/>
          <w:color w:val="auto"/>
          <w:sz w:val="22"/>
          <w:szCs w:val="22"/>
        </w:rPr>
        <w:instrText>ARABIC</w:instrText>
      </w:r>
      <w:r w:rsidRPr="00E162C2">
        <w:rPr>
          <w:rFonts w:ascii="Cambria" w:hAnsi="Cambria"/>
          <w:b w:val="0"/>
          <w:i/>
          <w:noProof/>
          <w:color w:val="auto"/>
          <w:sz w:val="22"/>
          <w:szCs w:val="22"/>
          <w:lang w:val="ru-RU"/>
        </w:rPr>
        <w:instrText xml:space="preserve"> </w:instrText>
      </w:r>
      <w:r w:rsidRPr="00630683">
        <w:rPr>
          <w:rFonts w:ascii="Cambria" w:hAnsi="Cambria"/>
          <w:b w:val="0"/>
          <w:i/>
          <w:noProof/>
          <w:color w:val="auto"/>
          <w:sz w:val="22"/>
          <w:szCs w:val="22"/>
        </w:rPr>
        <w:fldChar w:fldCharType="separate"/>
      </w:r>
      <w:r w:rsidRPr="00E162C2">
        <w:rPr>
          <w:rFonts w:ascii="Cambria" w:hAnsi="Cambria"/>
          <w:b w:val="0"/>
          <w:i/>
          <w:noProof/>
          <w:color w:val="auto"/>
          <w:sz w:val="22"/>
          <w:szCs w:val="22"/>
          <w:lang w:val="ru-RU"/>
        </w:rPr>
        <w:t>42</w:t>
      </w:r>
      <w:r w:rsidRPr="00630683">
        <w:rPr>
          <w:rFonts w:ascii="Cambria" w:hAnsi="Cambria"/>
          <w:b w:val="0"/>
          <w:i/>
          <w:noProof/>
          <w:color w:val="auto"/>
          <w:sz w:val="22"/>
          <w:szCs w:val="22"/>
        </w:rPr>
        <w:fldChar w:fldCharType="end"/>
      </w:r>
      <w:r w:rsidRPr="00E162C2">
        <w:rPr>
          <w:rFonts w:ascii="Cambria" w:hAnsi="Cambria"/>
          <w:b w:val="0"/>
          <w:i/>
          <w:noProof/>
          <w:color w:val="auto"/>
          <w:sz w:val="22"/>
          <w:szCs w:val="22"/>
          <w:lang w:val="ru-RU"/>
        </w:rPr>
        <w:t xml:space="preserve"> Състояние на опазване на видове</w:t>
      </w:r>
      <w:r w:rsidRPr="00630683">
        <w:rPr>
          <w:rFonts w:ascii="Cambria" w:hAnsi="Cambria"/>
          <w:b w:val="0"/>
          <w:i/>
          <w:noProof/>
          <w:color w:val="auto"/>
          <w:sz w:val="22"/>
          <w:szCs w:val="22"/>
          <w:lang w:val="bg-BG"/>
        </w:rPr>
        <w:t>те</w:t>
      </w:r>
      <w:r w:rsidRPr="00E162C2">
        <w:rPr>
          <w:rFonts w:ascii="Cambria" w:hAnsi="Cambria"/>
          <w:b w:val="0"/>
          <w:i/>
          <w:noProof/>
          <w:color w:val="auto"/>
          <w:sz w:val="22"/>
          <w:szCs w:val="22"/>
          <w:lang w:val="ru-RU"/>
        </w:rPr>
        <w:t xml:space="preserve"> птици от интерес за Общността</w:t>
      </w:r>
      <w:r w:rsidRPr="00630683">
        <w:rPr>
          <w:rFonts w:ascii="Cambria" w:hAnsi="Cambria"/>
          <w:b w:val="0"/>
          <w:i/>
          <w:noProof/>
          <w:color w:val="auto"/>
          <w:sz w:val="22"/>
          <w:szCs w:val="22"/>
          <w:lang w:val="bg-BG"/>
        </w:rPr>
        <w:t>,</w:t>
      </w:r>
      <w:r w:rsidRPr="00E162C2">
        <w:rPr>
          <w:rFonts w:ascii="Cambria" w:hAnsi="Cambria"/>
          <w:b w:val="0"/>
          <w:i/>
          <w:noProof/>
          <w:color w:val="auto"/>
          <w:sz w:val="22"/>
          <w:szCs w:val="22"/>
          <w:lang w:val="ru-RU"/>
        </w:rPr>
        <w:t xml:space="preserve"> според броя на идентифицираните и анализирани случаи (съгласно Стандартните формуляри на Натура 2000)</w:t>
      </w:r>
    </w:p>
    <w:p w:rsidR="00B21E99" w:rsidRPr="00E162C2" w:rsidRDefault="00B21E99" w:rsidP="00B21E99">
      <w:pPr>
        <w:jc w:val="both"/>
        <w:rPr>
          <w:rFonts w:ascii="Cambria" w:hAnsi="Cambria"/>
          <w:noProof/>
          <w:lang w:val="ru-RU"/>
        </w:rPr>
      </w:pPr>
    </w:p>
    <w:p w:rsidR="00B21E99" w:rsidRPr="00E162C2" w:rsidRDefault="00B21E99" w:rsidP="00B21E99">
      <w:pPr>
        <w:jc w:val="both"/>
        <w:rPr>
          <w:rFonts w:ascii="Cambria" w:hAnsi="Cambria"/>
          <w:noProof/>
          <w:lang w:val="ru-RU"/>
        </w:rPr>
      </w:pPr>
    </w:p>
    <w:p w:rsidR="00B21E99" w:rsidRPr="00E162C2" w:rsidRDefault="00B21E99" w:rsidP="00B21E99">
      <w:pPr>
        <w:jc w:val="both"/>
        <w:rPr>
          <w:rFonts w:ascii="Cambria" w:hAnsi="Cambria"/>
          <w:noProof/>
          <w:lang w:val="ru-RU"/>
        </w:rPr>
      </w:pPr>
    </w:p>
    <w:p w:rsidR="00B21E99" w:rsidRPr="00E162C2" w:rsidRDefault="00B21E99" w:rsidP="00B21E99">
      <w:pPr>
        <w:pStyle w:val="Heading2"/>
        <w:shd w:val="clear" w:color="auto" w:fill="BDD6EE" w:themeFill="accent5" w:themeFillTint="66"/>
        <w:jc w:val="both"/>
        <w:rPr>
          <w:lang w:val="ru-RU"/>
        </w:rPr>
      </w:pPr>
      <w:r w:rsidRPr="00630683">
        <w:rPr>
          <w:rFonts w:ascii="Cambria" w:hAnsi="Cambria"/>
          <w:noProof/>
          <w:color w:val="auto"/>
        </w:rPr>
        <w:t>III</w:t>
      </w:r>
      <w:r w:rsidRPr="00E162C2">
        <w:rPr>
          <w:rFonts w:ascii="Cambria" w:hAnsi="Cambria"/>
          <w:noProof/>
          <w:color w:val="auto"/>
          <w:lang w:val="ru-RU"/>
        </w:rPr>
        <w:t xml:space="preserve">.4 ОПИСАНИЕ НА ЕКОЛОГИЧЕСКИТЕ ФУНКЦИИ НА </w:t>
      </w:r>
      <w:r w:rsidRPr="00630683">
        <w:rPr>
          <w:rFonts w:ascii="Cambria" w:hAnsi="Cambria"/>
          <w:noProof/>
          <w:color w:val="auto"/>
          <w:lang w:val="bg-BG"/>
        </w:rPr>
        <w:t xml:space="preserve">ЗАСЕГНАТИТЕ </w:t>
      </w:r>
      <w:r w:rsidRPr="00E162C2">
        <w:rPr>
          <w:rFonts w:ascii="Cambria" w:hAnsi="Cambria"/>
          <w:noProof/>
          <w:color w:val="auto"/>
          <w:lang w:val="ru-RU"/>
        </w:rPr>
        <w:t xml:space="preserve">ВИДОВЕ И МЕСТООБИТАНИЯ ОТ ИНТЕРЕС ЗА ОБЩНОСТТА (ПЛОЩ, МЕСТОПОЛОЖЕНИЕ, ХАРАКТЕРНИ ВИДОВЕ) И </w:t>
      </w:r>
      <w:r w:rsidRPr="00630683">
        <w:rPr>
          <w:rFonts w:ascii="Cambria" w:hAnsi="Cambria"/>
          <w:noProof/>
          <w:color w:val="auto"/>
          <w:lang w:val="bg-BG"/>
        </w:rPr>
        <w:t>ВРЪЗКАТА ИМ</w:t>
      </w:r>
      <w:r w:rsidRPr="00E162C2">
        <w:rPr>
          <w:rFonts w:ascii="Cambria" w:hAnsi="Cambria"/>
          <w:noProof/>
          <w:color w:val="auto"/>
          <w:lang w:val="ru-RU"/>
        </w:rPr>
        <w:t xml:space="preserve"> С</w:t>
      </w:r>
      <w:r w:rsidRPr="00630683">
        <w:rPr>
          <w:rFonts w:ascii="Cambria" w:hAnsi="Cambria"/>
          <w:noProof/>
          <w:color w:val="auto"/>
          <w:lang w:val="bg-BG"/>
        </w:rPr>
        <w:t>ЪС</w:t>
      </w:r>
      <w:r w:rsidRPr="00E162C2">
        <w:rPr>
          <w:rFonts w:ascii="Cambria" w:hAnsi="Cambria"/>
          <w:noProof/>
          <w:color w:val="auto"/>
          <w:lang w:val="ru-RU"/>
        </w:rPr>
        <w:t xml:space="preserve"> </w:t>
      </w:r>
      <w:r w:rsidRPr="00630683">
        <w:rPr>
          <w:rFonts w:ascii="Cambria" w:hAnsi="Cambria"/>
          <w:noProof/>
          <w:color w:val="auto"/>
          <w:lang w:val="bg-BG"/>
        </w:rPr>
        <w:t xml:space="preserve">СЪСЕДНИТЕ ЗАЩИТЕНИ </w:t>
      </w:r>
      <w:r w:rsidRPr="00E162C2">
        <w:rPr>
          <w:rFonts w:ascii="Cambria" w:hAnsi="Cambria"/>
          <w:noProof/>
          <w:color w:val="auto"/>
          <w:lang w:val="ru-RU"/>
        </w:rPr>
        <w:t>ПРИРОДНИ ОБЛАСТИ ОТ ИНТЕРЕС ЗА ОБЩНОСТТА И ТЯХНОТО РАЗПРЕДЕЛЕНИЕ</w:t>
      </w:r>
    </w:p>
    <w:p w:rsidR="00B21E99" w:rsidRPr="00E162C2" w:rsidRDefault="00B21E99" w:rsidP="00B21E99">
      <w:pPr>
        <w:spacing w:before="120" w:after="120" w:line="240" w:lineRule="auto"/>
        <w:jc w:val="both"/>
        <w:rPr>
          <w:rFonts w:ascii="Cambria" w:hAnsi="Cambria"/>
          <w:noProof/>
          <w:sz w:val="24"/>
          <w:lang w:val="ru-RU"/>
        </w:rPr>
      </w:pPr>
      <w:r w:rsidRPr="00E162C2">
        <w:rPr>
          <w:rFonts w:ascii="Cambria" w:hAnsi="Cambria"/>
          <w:noProof/>
          <w:sz w:val="24"/>
          <w:lang w:val="ru-RU"/>
        </w:rPr>
        <w:t>Местообитанията и видовете от общ</w:t>
      </w:r>
      <w:r w:rsidRPr="00630683">
        <w:rPr>
          <w:rFonts w:ascii="Cambria" w:hAnsi="Cambria"/>
          <w:noProof/>
          <w:sz w:val="24"/>
          <w:lang w:val="bg-BG"/>
        </w:rPr>
        <w:t>ностен</w:t>
      </w:r>
      <w:r w:rsidRPr="00E162C2">
        <w:rPr>
          <w:rFonts w:ascii="Cambria" w:hAnsi="Cambria"/>
          <w:noProof/>
          <w:sz w:val="24"/>
          <w:lang w:val="ru-RU"/>
        </w:rPr>
        <w:t xml:space="preserve"> интерес са обект на обозначението на</w:t>
      </w:r>
      <w:r w:rsidRPr="00630683">
        <w:rPr>
          <w:rFonts w:ascii="Cambria" w:hAnsi="Cambria"/>
          <w:noProof/>
          <w:sz w:val="24"/>
          <w:lang w:val="bg-BG"/>
        </w:rPr>
        <w:t xml:space="preserve"> обектите по</w:t>
      </w:r>
      <w:r w:rsidRPr="00E162C2">
        <w:rPr>
          <w:rFonts w:ascii="Cambria" w:hAnsi="Cambria"/>
          <w:noProof/>
          <w:sz w:val="24"/>
          <w:lang w:val="ru-RU"/>
        </w:rPr>
        <w:t xml:space="preserve"> Натура 2000, като по този начин са</w:t>
      </w:r>
      <w:r w:rsidRPr="00630683">
        <w:rPr>
          <w:rFonts w:ascii="Cambria" w:hAnsi="Cambria"/>
          <w:noProof/>
          <w:sz w:val="24"/>
          <w:lang w:val="bg-BG"/>
        </w:rPr>
        <w:t xml:space="preserve"> техни</w:t>
      </w:r>
      <w:r w:rsidRPr="00E162C2">
        <w:rPr>
          <w:rFonts w:ascii="Cambria" w:hAnsi="Cambria"/>
          <w:noProof/>
          <w:sz w:val="24"/>
          <w:lang w:val="ru-RU"/>
        </w:rPr>
        <w:t xml:space="preserve"> ключови структурни и функционални компоненти.</w:t>
      </w:r>
    </w:p>
    <w:p w:rsidR="00B21E99" w:rsidRPr="00E162C2" w:rsidRDefault="00B21E99" w:rsidP="00B21E99">
      <w:pPr>
        <w:spacing w:before="120" w:after="120" w:line="240" w:lineRule="auto"/>
        <w:jc w:val="both"/>
        <w:rPr>
          <w:rFonts w:ascii="Cambria" w:hAnsi="Cambria"/>
          <w:noProof/>
          <w:sz w:val="24"/>
          <w:lang w:val="ru-RU"/>
        </w:rPr>
      </w:pPr>
      <w:r w:rsidRPr="00E162C2">
        <w:rPr>
          <w:rFonts w:ascii="Cambria" w:hAnsi="Cambria"/>
          <w:noProof/>
          <w:sz w:val="24"/>
          <w:lang w:val="ru-RU"/>
        </w:rPr>
        <w:t>Поради големия брой видове и местообитания с потенциален интерес за общността, които могат да бъдат засегнати от целите на ЕСР,  направата на подробно описание на тяхната екология и важните функции, които изпълняват, би било трудно за всеки обект да се постигне. В рамките на настоящата документация беше избрано да се опишат общите екологични функции на видовете и местообитанията, като се знае важната роля за поддържането на структурната и функционална цялост на обектите, които ги имат.</w:t>
      </w:r>
    </w:p>
    <w:p w:rsidR="00B21E99" w:rsidRPr="00E162C2" w:rsidRDefault="00B21E99" w:rsidP="00B21E99">
      <w:pPr>
        <w:spacing w:before="120" w:after="120" w:line="240" w:lineRule="auto"/>
        <w:jc w:val="both"/>
        <w:rPr>
          <w:rFonts w:ascii="Cambria" w:hAnsi="Cambria"/>
          <w:noProof/>
          <w:sz w:val="24"/>
          <w:lang w:val="ru-RU"/>
        </w:rPr>
      </w:pPr>
      <w:r w:rsidRPr="00E162C2">
        <w:rPr>
          <w:rFonts w:ascii="Cambria" w:hAnsi="Cambria"/>
          <w:noProof/>
          <w:sz w:val="24"/>
          <w:lang w:val="ru-RU"/>
        </w:rPr>
        <w:t>В допълнение към местообитанията от интерес за общността, присъстващи в обектите по Натура 2000, потенциално засегнати от целите на ЕСР, има и видове, класифицирани в следните основни категории, чиито функции ще бъдат подробно описани по-нататък: безгръбначни животни, риби, влечуги и земноводни, птици, бозайници.</w:t>
      </w:r>
    </w:p>
    <w:tbl>
      <w:tblPr>
        <w:tblStyle w:val="TableGrid"/>
        <w:tblW w:w="0" w:type="auto"/>
        <w:tblLayout w:type="fixed"/>
        <w:tblLook w:val="04A0" w:firstRow="1" w:lastRow="0" w:firstColumn="1" w:lastColumn="0" w:noHBand="0" w:noVBand="1"/>
      </w:tblPr>
      <w:tblGrid>
        <w:gridCol w:w="9242"/>
      </w:tblGrid>
      <w:tr w:rsidR="00B21E99" w:rsidRPr="00630683" w:rsidTr="006B1D09">
        <w:tc>
          <w:tcPr>
            <w:tcW w:w="9242" w:type="dxa"/>
            <w:shd w:val="clear" w:color="auto" w:fill="9CC2E5" w:themeFill="accent5" w:themeFillTint="99"/>
          </w:tcPr>
          <w:p w:rsidR="00B21E99" w:rsidRPr="00630683" w:rsidRDefault="00B21E99" w:rsidP="006B1D09">
            <w:pPr>
              <w:jc w:val="center"/>
              <w:rPr>
                <w:rFonts w:ascii="Cambria" w:hAnsi="Cambria"/>
                <w:b/>
                <w:noProof/>
              </w:rPr>
            </w:pPr>
            <w:r w:rsidRPr="00630683">
              <w:rPr>
                <w:rFonts w:ascii="Cambria" w:hAnsi="Cambria"/>
                <w:noProof/>
              </w:rPr>
              <w:t>Безгръбначни</w:t>
            </w:r>
          </w:p>
        </w:tc>
      </w:tr>
      <w:tr w:rsidR="00B21E99" w:rsidRPr="00276A86" w:rsidTr="006B1D09">
        <w:tc>
          <w:tcPr>
            <w:tcW w:w="9242" w:type="dxa"/>
          </w:tcPr>
          <w:p w:rsidR="00B21E99" w:rsidRPr="00E162C2" w:rsidRDefault="00B21E99" w:rsidP="006B1D09">
            <w:pPr>
              <w:jc w:val="both"/>
              <w:rPr>
                <w:rFonts w:ascii="Cambria" w:hAnsi="Cambria"/>
                <w:noProof/>
                <w:lang w:val="ru-RU"/>
              </w:rPr>
            </w:pPr>
            <w:r w:rsidRPr="00E162C2">
              <w:rPr>
                <w:rFonts w:ascii="Cambria" w:hAnsi="Cambria"/>
                <w:noProof/>
                <w:lang w:val="ru-RU"/>
              </w:rPr>
              <w:t>Безгръбначните играят основна роля за правилното функциониране на екологичните системи в светлината на две основни причини: екологична плуривалентност и режимът на хранене.</w:t>
            </w:r>
          </w:p>
          <w:p w:rsidR="00B21E99" w:rsidRPr="00E162C2" w:rsidRDefault="00B21E99" w:rsidP="006B1D09">
            <w:pPr>
              <w:jc w:val="both"/>
              <w:rPr>
                <w:rFonts w:ascii="Cambria" w:hAnsi="Cambria"/>
                <w:noProof/>
                <w:lang w:val="ru-RU"/>
              </w:rPr>
            </w:pPr>
            <w:r w:rsidRPr="00E162C2">
              <w:rPr>
                <w:rFonts w:ascii="Cambria" w:hAnsi="Cambria"/>
                <w:noProof/>
                <w:lang w:val="ru-RU"/>
              </w:rPr>
              <w:t>От друга страна, значението се отдава на статуса на хранителен източник, който те имат в трофичната мрежа, както за други видове безгръбначни, така и за видове земноводни, птици, влечуги или дребни бозайници. По-голямата част от безгръбначните видове са уязвими от промени в структурата и функциите на екологичната система, към която принадлежат. Поради тази причина</w:t>
            </w:r>
            <w:r w:rsidRPr="00630683">
              <w:rPr>
                <w:rFonts w:ascii="Cambria" w:hAnsi="Cambria"/>
                <w:noProof/>
                <w:lang w:val="bg-BG"/>
              </w:rPr>
              <w:t>,</w:t>
            </w:r>
            <w:r w:rsidRPr="00E162C2">
              <w:rPr>
                <w:rFonts w:ascii="Cambria" w:hAnsi="Cambria"/>
                <w:noProof/>
                <w:lang w:val="ru-RU"/>
              </w:rPr>
              <w:t xml:space="preserve"> тяхното присъствие се свързва с доброто функциониране на екологичната система, която заемат, </w:t>
            </w:r>
            <w:r w:rsidRPr="00630683">
              <w:rPr>
                <w:rFonts w:ascii="Cambria" w:hAnsi="Cambria"/>
                <w:noProof/>
                <w:lang w:val="bg-BG"/>
              </w:rPr>
              <w:t>бидейки</w:t>
            </w:r>
            <w:r w:rsidRPr="00E162C2">
              <w:rPr>
                <w:rFonts w:ascii="Cambria" w:hAnsi="Cambria"/>
                <w:noProof/>
                <w:lang w:val="ru-RU"/>
              </w:rPr>
              <w:t xml:space="preserve">  индикатор</w:t>
            </w:r>
            <w:r w:rsidRPr="00630683">
              <w:rPr>
                <w:rFonts w:ascii="Cambria" w:hAnsi="Cambria"/>
                <w:noProof/>
                <w:lang w:val="bg-BG"/>
              </w:rPr>
              <w:t>ни видове</w:t>
            </w:r>
            <w:r w:rsidRPr="00E162C2">
              <w:rPr>
                <w:rFonts w:ascii="Cambria" w:hAnsi="Cambria"/>
                <w:noProof/>
                <w:lang w:val="ru-RU"/>
              </w:rPr>
              <w:t>.</w:t>
            </w:r>
          </w:p>
          <w:p w:rsidR="00B21E99" w:rsidRPr="00630683" w:rsidRDefault="00B21E99" w:rsidP="006B1D09">
            <w:pPr>
              <w:tabs>
                <w:tab w:val="left" w:pos="284"/>
                <w:tab w:val="left" w:pos="426"/>
              </w:tabs>
              <w:jc w:val="both"/>
              <w:rPr>
                <w:rFonts w:ascii="Cambria" w:hAnsi="Cambria"/>
                <w:noProof/>
                <w:lang w:val="bg-BG"/>
              </w:rPr>
            </w:pPr>
            <w:r w:rsidRPr="00630683">
              <w:rPr>
                <w:rFonts w:ascii="Cambria" w:hAnsi="Cambria"/>
                <w:noProof/>
                <w:lang w:val="bg-BG"/>
              </w:rPr>
              <w:t>Основните екологични функции, изпълнявани от тях, са:</w:t>
            </w:r>
          </w:p>
          <w:p w:rsidR="00B21E99" w:rsidRPr="00E162C2" w:rsidRDefault="00B21E99" w:rsidP="00B21E99">
            <w:pPr>
              <w:pStyle w:val="ListParagraph"/>
              <w:numPr>
                <w:ilvl w:val="0"/>
                <w:numId w:val="77"/>
              </w:numPr>
              <w:tabs>
                <w:tab w:val="left" w:pos="284"/>
                <w:tab w:val="left" w:pos="426"/>
              </w:tabs>
              <w:jc w:val="both"/>
              <w:rPr>
                <w:rFonts w:ascii="Cambria" w:hAnsi="Cambria"/>
                <w:noProof/>
                <w:lang w:val="ru-RU"/>
              </w:rPr>
            </w:pPr>
            <w:r w:rsidRPr="00E162C2">
              <w:rPr>
                <w:rFonts w:ascii="Cambria" w:hAnsi="Cambria"/>
                <w:noProof/>
                <w:lang w:val="ru-RU"/>
              </w:rPr>
              <w:t>Източникът на диференциално хранене на индивидите в ларвен стадий често влияе върху структурата и състава на растителните съобщества;</w:t>
            </w:r>
          </w:p>
          <w:p w:rsidR="00B21E99" w:rsidRPr="00E162C2" w:rsidRDefault="00B21E99" w:rsidP="00B21E99">
            <w:pPr>
              <w:pStyle w:val="ListParagraph"/>
              <w:numPr>
                <w:ilvl w:val="0"/>
                <w:numId w:val="13"/>
              </w:numPr>
              <w:tabs>
                <w:tab w:val="left" w:pos="284"/>
                <w:tab w:val="left" w:pos="426"/>
              </w:tabs>
              <w:ind w:left="720"/>
              <w:jc w:val="both"/>
              <w:rPr>
                <w:rFonts w:ascii="Cambria" w:hAnsi="Cambria"/>
                <w:noProof/>
                <w:lang w:val="ru-RU"/>
              </w:rPr>
            </w:pPr>
            <w:r w:rsidRPr="00E162C2">
              <w:rPr>
                <w:rFonts w:ascii="Cambria" w:hAnsi="Cambria"/>
                <w:noProof/>
                <w:lang w:val="ru-RU"/>
              </w:rPr>
              <w:t>Възпроизвеждането на растителни съобщества се дължи на опрашване от възрастни индивиди (лепидоптера, хименоптера, бръмбари и др.);</w:t>
            </w:r>
          </w:p>
          <w:p w:rsidR="00B21E99" w:rsidRPr="00E162C2" w:rsidRDefault="00B21E99" w:rsidP="00B21E99">
            <w:pPr>
              <w:pStyle w:val="ListParagraph"/>
              <w:numPr>
                <w:ilvl w:val="0"/>
                <w:numId w:val="13"/>
              </w:numPr>
              <w:tabs>
                <w:tab w:val="left" w:pos="284"/>
                <w:tab w:val="left" w:pos="426"/>
              </w:tabs>
              <w:ind w:left="720"/>
              <w:jc w:val="both"/>
              <w:rPr>
                <w:rFonts w:ascii="Cambria" w:hAnsi="Cambria"/>
                <w:noProof/>
                <w:lang w:val="ru-RU"/>
              </w:rPr>
            </w:pPr>
            <w:r w:rsidRPr="00E162C2">
              <w:rPr>
                <w:rFonts w:ascii="Cambria" w:hAnsi="Cambria"/>
                <w:noProof/>
                <w:lang w:val="ru-RU"/>
              </w:rPr>
              <w:t>Безгръбначни животни, присъстващи в почвата (ларвен стадий или дори възрастен - анелиди, бръмбари, нематоди и др.) осигуряват хранителните вещества на растенията чрез разлагане на растителна или животинска материя, както и чрез освобождаването им. В същото време те са отговорни за аерирането на почвата и смесването на хранителните вещества от различните слоеве на почвата;</w:t>
            </w:r>
          </w:p>
          <w:p w:rsidR="00B21E99" w:rsidRPr="00E162C2" w:rsidRDefault="00B21E99" w:rsidP="00B21E99">
            <w:pPr>
              <w:pStyle w:val="ListParagraph"/>
              <w:numPr>
                <w:ilvl w:val="0"/>
                <w:numId w:val="13"/>
              </w:numPr>
              <w:tabs>
                <w:tab w:val="left" w:pos="284"/>
                <w:tab w:val="left" w:pos="426"/>
              </w:tabs>
              <w:ind w:left="720"/>
              <w:jc w:val="both"/>
              <w:rPr>
                <w:rFonts w:ascii="Cambria" w:hAnsi="Cambria"/>
                <w:noProof/>
                <w:lang w:val="ru-RU"/>
              </w:rPr>
            </w:pPr>
            <w:r w:rsidRPr="00E162C2">
              <w:rPr>
                <w:rFonts w:ascii="Cambria" w:hAnsi="Cambria"/>
                <w:noProof/>
                <w:lang w:val="ru-RU"/>
              </w:rPr>
              <w:t>Ларви</w:t>
            </w:r>
            <w:r w:rsidRPr="00630683">
              <w:rPr>
                <w:rFonts w:ascii="Cambria" w:hAnsi="Cambria"/>
                <w:noProof/>
                <w:lang w:val="bg-BG"/>
              </w:rPr>
              <w:t>те полифаги</w:t>
            </w:r>
            <w:r w:rsidRPr="00E162C2">
              <w:rPr>
                <w:rFonts w:ascii="Cambria" w:hAnsi="Cambria"/>
                <w:noProof/>
                <w:lang w:val="ru-RU"/>
              </w:rPr>
              <w:t>, компоненти на местообитания с благоприятен природозащитен статус, елиминират семената, които могат да произхождат от  случайно попаднали или инвазивни видове, като по този начин се запазва целостта на растителните съобщества и в същото време целостта на местообитанията.</w:t>
            </w:r>
          </w:p>
        </w:tc>
      </w:tr>
      <w:tr w:rsidR="00B21E99" w:rsidRPr="00630683" w:rsidTr="006B1D09">
        <w:tc>
          <w:tcPr>
            <w:tcW w:w="9242" w:type="dxa"/>
            <w:shd w:val="clear" w:color="auto" w:fill="9CC2E5" w:themeFill="accent5" w:themeFillTint="99"/>
          </w:tcPr>
          <w:p w:rsidR="00B21E99" w:rsidRPr="00630683" w:rsidRDefault="00B21E99" w:rsidP="006B1D09">
            <w:pPr>
              <w:jc w:val="center"/>
              <w:rPr>
                <w:rFonts w:ascii="Cambria" w:hAnsi="Cambria"/>
                <w:noProof/>
              </w:rPr>
            </w:pPr>
            <w:r w:rsidRPr="00630683">
              <w:rPr>
                <w:rFonts w:ascii="Cambria" w:hAnsi="Cambria"/>
                <w:noProof/>
              </w:rPr>
              <w:t>Влечуги и сухоземни</w:t>
            </w:r>
          </w:p>
        </w:tc>
      </w:tr>
      <w:tr w:rsidR="00B21E99" w:rsidRPr="00276A86" w:rsidTr="006B1D09">
        <w:tc>
          <w:tcPr>
            <w:tcW w:w="9242" w:type="dxa"/>
          </w:tcPr>
          <w:p w:rsidR="00B21E99" w:rsidRPr="00E162C2" w:rsidRDefault="00B21E99" w:rsidP="006B1D09">
            <w:pPr>
              <w:jc w:val="both"/>
              <w:rPr>
                <w:rFonts w:ascii="Cambria" w:hAnsi="Cambria"/>
                <w:noProof/>
                <w:lang w:val="ru-RU"/>
              </w:rPr>
            </w:pPr>
            <w:r w:rsidRPr="00E162C2">
              <w:rPr>
                <w:rFonts w:ascii="Cambria" w:hAnsi="Cambria"/>
                <w:noProof/>
                <w:lang w:val="ru-RU"/>
              </w:rPr>
              <w:t>Влечугите и земноводните играят двойна роля в трофичната мрежа, както плячка, така и хищник. Като хищник</w:t>
            </w:r>
            <w:r w:rsidRPr="00630683">
              <w:rPr>
                <w:rFonts w:ascii="Cambria" w:hAnsi="Cambria"/>
                <w:noProof/>
                <w:lang w:val="bg-BG"/>
              </w:rPr>
              <w:t>,</w:t>
            </w:r>
            <w:r w:rsidRPr="00E162C2">
              <w:rPr>
                <w:rFonts w:ascii="Cambria" w:hAnsi="Cambria"/>
                <w:noProof/>
                <w:lang w:val="ru-RU"/>
              </w:rPr>
              <w:t xml:space="preserve"> тяхното значение е регулирането на съобществата на водните безгръбначни, както и други видове земноводни, а като плячка тяхното значение има това на трофичния ресурс за малки и средни бозайници, птици или дори други видове влечуги и земноводни.</w:t>
            </w:r>
          </w:p>
          <w:p w:rsidR="00B21E99" w:rsidRPr="00E162C2" w:rsidRDefault="00B21E99" w:rsidP="006B1D09">
            <w:pPr>
              <w:jc w:val="both"/>
              <w:rPr>
                <w:rFonts w:ascii="Cambria" w:hAnsi="Cambria"/>
                <w:noProof/>
                <w:lang w:val="ru-RU"/>
              </w:rPr>
            </w:pPr>
            <w:r w:rsidRPr="00E162C2">
              <w:rPr>
                <w:rFonts w:ascii="Cambria" w:hAnsi="Cambria"/>
                <w:noProof/>
                <w:lang w:val="ru-RU"/>
              </w:rPr>
              <w:t>По-голямата част от видовете влечуги и земноводни са биологични индикатори за състоянието на околната среда поради високия коефициент на пропускливост на кожата, чрез която токсични вещества могат да бъдат абсорбирани от вода, въздух или почва.</w:t>
            </w:r>
          </w:p>
          <w:p w:rsidR="00B21E99" w:rsidRPr="00E162C2" w:rsidRDefault="00B21E99" w:rsidP="006B1D09">
            <w:pPr>
              <w:jc w:val="both"/>
              <w:rPr>
                <w:rFonts w:ascii="Cambria" w:hAnsi="Cambria"/>
                <w:noProof/>
                <w:lang w:val="ru-RU"/>
              </w:rPr>
            </w:pPr>
            <w:r w:rsidRPr="00E162C2">
              <w:rPr>
                <w:rFonts w:ascii="Cambria" w:hAnsi="Cambria"/>
                <w:noProof/>
                <w:lang w:val="ru-RU"/>
              </w:rPr>
              <w:t>Влечугите и земноводните се нуждаят от качествени местообитания, за да извършват както размножаване, така и хибернация. Земноводните са най-добрият пример за изискванията за качество на местообитанията поради множеството стадии на ларвите, които имат в своето развитие.</w:t>
            </w:r>
          </w:p>
          <w:p w:rsidR="00B21E99" w:rsidRPr="00E162C2" w:rsidRDefault="00B21E99" w:rsidP="006B1D09">
            <w:pPr>
              <w:jc w:val="both"/>
              <w:rPr>
                <w:rFonts w:ascii="Cambria" w:hAnsi="Cambria"/>
                <w:noProof/>
                <w:lang w:val="ru-RU"/>
              </w:rPr>
            </w:pPr>
            <w:r w:rsidRPr="00E162C2">
              <w:rPr>
                <w:rFonts w:ascii="Cambria" w:hAnsi="Cambria"/>
                <w:noProof/>
                <w:lang w:val="ru-RU"/>
              </w:rPr>
              <w:t>От функционална гледна точка влечугите и земноводните играят ключова роля в екологичните системи:</w:t>
            </w:r>
          </w:p>
          <w:p w:rsidR="00B21E99" w:rsidRPr="00E162C2" w:rsidRDefault="00B21E99" w:rsidP="00B21E99">
            <w:pPr>
              <w:pStyle w:val="ListParagraph"/>
              <w:numPr>
                <w:ilvl w:val="0"/>
                <w:numId w:val="78"/>
              </w:numPr>
              <w:jc w:val="both"/>
              <w:rPr>
                <w:rFonts w:ascii="Cambria" w:hAnsi="Cambria"/>
                <w:noProof/>
                <w:lang w:val="ru-RU"/>
              </w:rPr>
            </w:pPr>
            <w:r w:rsidRPr="00630683">
              <w:rPr>
                <w:rFonts w:ascii="Cambria" w:hAnsi="Cambria"/>
                <w:noProof/>
                <w:lang w:val="bg-BG"/>
              </w:rPr>
              <w:t>Представляват</w:t>
            </w:r>
            <w:r w:rsidRPr="00E162C2">
              <w:rPr>
                <w:rFonts w:ascii="Cambria" w:hAnsi="Cambria"/>
                <w:noProof/>
                <w:lang w:val="ru-RU"/>
              </w:rPr>
              <w:t xml:space="preserve"> източник на храна за други видове (снабдителни услуги);</w:t>
            </w:r>
          </w:p>
          <w:p w:rsidR="00B21E99" w:rsidRPr="00E162C2" w:rsidRDefault="00B21E99" w:rsidP="00B21E99">
            <w:pPr>
              <w:pStyle w:val="ListParagraph"/>
              <w:numPr>
                <w:ilvl w:val="0"/>
                <w:numId w:val="78"/>
              </w:numPr>
              <w:jc w:val="both"/>
              <w:rPr>
                <w:rFonts w:ascii="Cambria" w:hAnsi="Cambria"/>
                <w:noProof/>
                <w:lang w:val="ru-RU"/>
              </w:rPr>
            </w:pPr>
            <w:r w:rsidRPr="00E162C2">
              <w:rPr>
                <w:rFonts w:ascii="Cambria" w:hAnsi="Cambria"/>
                <w:noProof/>
                <w:lang w:val="ru-RU"/>
              </w:rPr>
              <w:t>Допринася</w:t>
            </w:r>
            <w:r w:rsidRPr="00630683">
              <w:rPr>
                <w:rFonts w:ascii="Cambria" w:hAnsi="Cambria"/>
                <w:noProof/>
                <w:lang w:val="bg-BG"/>
              </w:rPr>
              <w:t>т</w:t>
            </w:r>
            <w:r w:rsidRPr="00E162C2">
              <w:rPr>
                <w:rFonts w:ascii="Cambria" w:hAnsi="Cambria"/>
                <w:noProof/>
                <w:lang w:val="ru-RU"/>
              </w:rPr>
              <w:t xml:space="preserve"> за поддържане на стабилността и устойчивостта на екологичните системи, </w:t>
            </w:r>
            <w:r w:rsidRPr="00630683">
              <w:rPr>
                <w:rFonts w:ascii="Cambria" w:hAnsi="Cambria"/>
                <w:noProof/>
                <w:lang w:val="bg-BG"/>
              </w:rPr>
              <w:t xml:space="preserve">за </w:t>
            </w:r>
            <w:r w:rsidRPr="00E162C2">
              <w:rPr>
                <w:rFonts w:ascii="Cambria" w:hAnsi="Cambria"/>
                <w:noProof/>
                <w:lang w:val="ru-RU"/>
              </w:rPr>
              <w:t>подобряване на наличието на основни хранителни вещества за растителните видове (услуги за поддръжка);</w:t>
            </w:r>
          </w:p>
          <w:p w:rsidR="00B21E99" w:rsidRPr="00E162C2" w:rsidRDefault="00B21E99" w:rsidP="006B1D09">
            <w:pPr>
              <w:jc w:val="both"/>
              <w:rPr>
                <w:rFonts w:ascii="Cambria" w:hAnsi="Cambria"/>
                <w:noProof/>
                <w:lang w:val="ru-RU"/>
              </w:rPr>
            </w:pPr>
            <w:r w:rsidRPr="00E162C2">
              <w:rPr>
                <w:rFonts w:ascii="Cambria" w:hAnsi="Cambria"/>
                <w:noProof/>
                <w:lang w:val="ru-RU"/>
              </w:rPr>
              <w:t>Допринася</w:t>
            </w:r>
            <w:r w:rsidRPr="00630683">
              <w:rPr>
                <w:rFonts w:ascii="Cambria" w:hAnsi="Cambria"/>
                <w:noProof/>
                <w:lang w:val="bg-BG"/>
              </w:rPr>
              <w:t>т</w:t>
            </w:r>
            <w:r w:rsidRPr="00E162C2">
              <w:rPr>
                <w:rFonts w:ascii="Cambria" w:hAnsi="Cambria"/>
                <w:noProof/>
                <w:lang w:val="ru-RU"/>
              </w:rPr>
              <w:t xml:space="preserve"> за размножаването на растителни видове чрез дисперсия на цветен прашец и семена, както и за процеса на взаимодействие в рамките на различните трофични нива, като по този начин допринася</w:t>
            </w:r>
            <w:r w:rsidRPr="00630683">
              <w:rPr>
                <w:rFonts w:ascii="Cambria" w:hAnsi="Cambria"/>
                <w:noProof/>
                <w:lang w:val="bg-BG"/>
              </w:rPr>
              <w:t>т</w:t>
            </w:r>
            <w:r w:rsidRPr="00E162C2">
              <w:rPr>
                <w:rFonts w:ascii="Cambria" w:hAnsi="Cambria"/>
                <w:noProof/>
                <w:lang w:val="ru-RU"/>
              </w:rPr>
              <w:t xml:space="preserve"> за контрола на числеността на видовете (услуги по регулиране).</w:t>
            </w:r>
          </w:p>
        </w:tc>
      </w:tr>
      <w:tr w:rsidR="00B21E99" w:rsidRPr="00630683" w:rsidTr="006B1D09">
        <w:tc>
          <w:tcPr>
            <w:tcW w:w="9242" w:type="dxa"/>
            <w:shd w:val="clear" w:color="auto" w:fill="9CC2E5" w:themeFill="accent5" w:themeFillTint="99"/>
          </w:tcPr>
          <w:p w:rsidR="00B21E99" w:rsidRPr="00630683" w:rsidRDefault="00B21E99" w:rsidP="006B1D09">
            <w:pPr>
              <w:jc w:val="center"/>
              <w:rPr>
                <w:rFonts w:ascii="Cambria" w:hAnsi="Cambria"/>
                <w:noProof/>
              </w:rPr>
            </w:pPr>
            <w:r w:rsidRPr="00630683">
              <w:rPr>
                <w:rFonts w:ascii="Cambria" w:hAnsi="Cambria"/>
                <w:noProof/>
              </w:rPr>
              <w:t>Риби</w:t>
            </w:r>
          </w:p>
        </w:tc>
      </w:tr>
      <w:tr w:rsidR="00B21E99" w:rsidRPr="00276A86" w:rsidTr="006B1D09">
        <w:tc>
          <w:tcPr>
            <w:tcW w:w="9242" w:type="dxa"/>
          </w:tcPr>
          <w:p w:rsidR="00B21E99" w:rsidRPr="00E162C2" w:rsidRDefault="00B21E99" w:rsidP="006B1D09">
            <w:pPr>
              <w:jc w:val="both"/>
              <w:rPr>
                <w:rFonts w:ascii="Cambria" w:hAnsi="Cambria"/>
                <w:noProof/>
                <w:lang w:val="ru-RU"/>
              </w:rPr>
            </w:pPr>
            <w:r w:rsidRPr="00E162C2">
              <w:rPr>
                <w:rFonts w:ascii="Cambria" w:hAnsi="Cambria"/>
                <w:noProof/>
                <w:lang w:val="ru-RU"/>
              </w:rPr>
              <w:t>Рибите са основен компонент на лотичните или бавно движещи се водни екосистеми, както поради своята екологична роля, така и от социално-икономическата</w:t>
            </w:r>
            <w:r w:rsidRPr="00630683">
              <w:rPr>
                <w:rFonts w:ascii="Cambria" w:hAnsi="Cambria"/>
                <w:noProof/>
                <w:lang w:val="bg-BG"/>
              </w:rPr>
              <w:t xml:space="preserve"> такава</w:t>
            </w:r>
            <w:r w:rsidRPr="00E162C2">
              <w:rPr>
                <w:rFonts w:ascii="Cambria" w:hAnsi="Cambria"/>
                <w:noProof/>
                <w:lang w:val="ru-RU"/>
              </w:rPr>
              <w:t>.</w:t>
            </w:r>
          </w:p>
          <w:p w:rsidR="00B21E99" w:rsidRPr="00E162C2" w:rsidRDefault="00B21E99" w:rsidP="006B1D09">
            <w:pPr>
              <w:jc w:val="both"/>
              <w:rPr>
                <w:rFonts w:ascii="Cambria" w:hAnsi="Cambria"/>
                <w:noProof/>
                <w:lang w:val="ru-RU"/>
              </w:rPr>
            </w:pPr>
            <w:r w:rsidRPr="00E162C2">
              <w:rPr>
                <w:rFonts w:ascii="Cambria" w:hAnsi="Cambria"/>
                <w:noProof/>
                <w:lang w:val="ru-RU"/>
              </w:rPr>
              <w:t>Видовете риби могат да бъдат всеядни, тревопасни, насекомоядни, лешоядни, хранещи се с риба, като по този начин са основен хранителен източник за много организми, включително птици и бозайници.</w:t>
            </w:r>
          </w:p>
          <w:p w:rsidR="00B21E99" w:rsidRPr="00E162C2" w:rsidRDefault="00B21E99" w:rsidP="006B1D09">
            <w:pPr>
              <w:jc w:val="both"/>
              <w:rPr>
                <w:rFonts w:ascii="Cambria" w:hAnsi="Cambria"/>
                <w:noProof/>
                <w:lang w:val="ru-RU"/>
              </w:rPr>
            </w:pPr>
            <w:r w:rsidRPr="00E162C2">
              <w:rPr>
                <w:rFonts w:ascii="Cambria" w:hAnsi="Cambria"/>
                <w:noProof/>
                <w:lang w:val="ru-RU"/>
              </w:rPr>
              <w:t>Определени видове риби играят ролята на биологични индикатори на водните екосистеми, в които живеят, особено в случай на дългосрочно въздействие на антропогенния натиск.</w:t>
            </w:r>
          </w:p>
          <w:p w:rsidR="00B21E99" w:rsidRPr="00E162C2" w:rsidRDefault="00B21E99" w:rsidP="006B1D09">
            <w:pPr>
              <w:jc w:val="both"/>
              <w:rPr>
                <w:rFonts w:ascii="Cambria" w:hAnsi="Cambria"/>
                <w:noProof/>
                <w:lang w:val="ru-RU"/>
              </w:rPr>
            </w:pPr>
            <w:r w:rsidRPr="00E162C2">
              <w:rPr>
                <w:rFonts w:ascii="Cambria" w:hAnsi="Cambria"/>
                <w:noProof/>
                <w:lang w:val="ru-RU"/>
              </w:rPr>
              <w:t>Мигриращите видове риби, които изминават дълги разстояния, за да положат хайвера си, са уязвими към промени в режима на потока и температурата на водата.</w:t>
            </w:r>
          </w:p>
          <w:p w:rsidR="00B21E99" w:rsidRPr="00E162C2" w:rsidRDefault="00B21E99" w:rsidP="006B1D09">
            <w:pPr>
              <w:jc w:val="both"/>
              <w:rPr>
                <w:rFonts w:ascii="Cambria" w:hAnsi="Cambria"/>
                <w:noProof/>
                <w:lang w:val="ru-RU"/>
              </w:rPr>
            </w:pPr>
            <w:r w:rsidRPr="00E162C2">
              <w:rPr>
                <w:rFonts w:ascii="Cambria" w:hAnsi="Cambria"/>
                <w:noProof/>
                <w:lang w:val="ru-RU"/>
              </w:rPr>
              <w:t>Някои от важните роли, които тази група организми играе в екологичните системи са:</w:t>
            </w:r>
          </w:p>
          <w:p w:rsidR="00B21E99" w:rsidRPr="00E162C2" w:rsidRDefault="00B21E99" w:rsidP="00B21E99">
            <w:pPr>
              <w:pStyle w:val="ListParagraph"/>
              <w:numPr>
                <w:ilvl w:val="0"/>
                <w:numId w:val="13"/>
              </w:numPr>
              <w:tabs>
                <w:tab w:val="left" w:pos="284"/>
              </w:tabs>
              <w:ind w:left="720"/>
              <w:jc w:val="both"/>
              <w:rPr>
                <w:rFonts w:ascii="Cambria" w:hAnsi="Cambria"/>
                <w:noProof/>
                <w:lang w:val="ru-RU"/>
              </w:rPr>
            </w:pPr>
            <w:r w:rsidRPr="00630683">
              <w:rPr>
                <w:rFonts w:ascii="Cambria" w:hAnsi="Cambria"/>
                <w:noProof/>
                <w:lang w:val="bg-BG"/>
              </w:rPr>
              <w:t>Р</w:t>
            </w:r>
            <w:r w:rsidRPr="00E162C2">
              <w:rPr>
                <w:rFonts w:ascii="Cambria" w:hAnsi="Cambria"/>
                <w:noProof/>
                <w:lang w:val="ru-RU"/>
              </w:rPr>
              <w:t xml:space="preserve">егулаторни услуги: контрол на популацията, като популации от микроорганизми (планктон), рециклиране на хранителни вещества, регулиране на устойчивостта на екосистемите, </w:t>
            </w:r>
            <w:r w:rsidRPr="00630683">
              <w:rPr>
                <w:rFonts w:ascii="Cambria" w:hAnsi="Cambria"/>
                <w:noProof/>
                <w:lang w:val="bg-BG"/>
              </w:rPr>
              <w:t>регулиране на потоците от</w:t>
            </w:r>
            <w:r w:rsidRPr="00E162C2">
              <w:rPr>
                <w:rFonts w:ascii="Cambria" w:hAnsi="Cambria"/>
                <w:noProof/>
                <w:lang w:val="ru-RU"/>
              </w:rPr>
              <w:t xml:space="preserve"> въглерод и вода в атмосферата, поддържане на процесите на утаяване, поддържане на биоразнообразието и др .;</w:t>
            </w:r>
          </w:p>
          <w:p w:rsidR="00B21E99" w:rsidRPr="00E162C2" w:rsidRDefault="00B21E99" w:rsidP="00B21E99">
            <w:pPr>
              <w:pStyle w:val="ListParagraph"/>
              <w:numPr>
                <w:ilvl w:val="0"/>
                <w:numId w:val="13"/>
              </w:numPr>
              <w:tabs>
                <w:tab w:val="left" w:pos="284"/>
              </w:tabs>
              <w:ind w:left="720"/>
              <w:jc w:val="both"/>
              <w:rPr>
                <w:rFonts w:ascii="Cambria" w:hAnsi="Cambria"/>
                <w:noProof/>
                <w:lang w:val="ru-RU"/>
              </w:rPr>
            </w:pPr>
            <w:r w:rsidRPr="00E162C2">
              <w:rPr>
                <w:rFonts w:ascii="Cambria" w:hAnsi="Cambria"/>
                <w:noProof/>
                <w:lang w:val="ru-RU"/>
              </w:rPr>
              <w:t xml:space="preserve">Услуги за свързване в: динамиката на водните екосистеми, между водни и сухоземни екосистеми, транспорт на хранителни вещества, въглерод и други минерали, </w:t>
            </w:r>
            <w:r w:rsidR="00882427" w:rsidRPr="00E162C2">
              <w:rPr>
                <w:rFonts w:ascii="Cambria" w:hAnsi="Cambria"/>
                <w:noProof/>
                <w:lang w:val="ru-RU"/>
              </w:rPr>
              <w:t>пренос на енергия</w:t>
            </w:r>
            <w:r w:rsidRPr="00E162C2">
              <w:rPr>
                <w:rFonts w:ascii="Cambria" w:hAnsi="Cambria"/>
                <w:noProof/>
                <w:lang w:val="ru-RU"/>
              </w:rPr>
              <w:t xml:space="preserve"> и др.</w:t>
            </w:r>
          </w:p>
          <w:p w:rsidR="00B21E99" w:rsidRPr="00E162C2" w:rsidRDefault="00B21E99" w:rsidP="006B1D09">
            <w:pPr>
              <w:jc w:val="both"/>
              <w:rPr>
                <w:rFonts w:ascii="Cambria" w:hAnsi="Cambria"/>
                <w:noProof/>
                <w:lang w:val="ru-RU"/>
              </w:rPr>
            </w:pPr>
            <w:r w:rsidRPr="00E162C2">
              <w:rPr>
                <w:rFonts w:ascii="Cambria" w:hAnsi="Cambria"/>
                <w:noProof/>
                <w:lang w:val="ru-RU"/>
              </w:rPr>
              <w:t>За да се осигурят тези услуги, както и много други, които тази група организми осъществява, мерките за управление трябва да се основават на факта, че рибите са компонент на екологичните системи и че заместванията за намаляването на някои популации или загубата на местообитания рядко заместват загубите, представени от генерираните от тях услуги.</w:t>
            </w:r>
          </w:p>
        </w:tc>
      </w:tr>
      <w:tr w:rsidR="00B21E99" w:rsidRPr="00630683" w:rsidTr="006B1D09">
        <w:tc>
          <w:tcPr>
            <w:tcW w:w="9242" w:type="dxa"/>
            <w:shd w:val="clear" w:color="auto" w:fill="9CC2E5" w:themeFill="accent5" w:themeFillTint="99"/>
          </w:tcPr>
          <w:p w:rsidR="00B21E99" w:rsidRPr="00630683" w:rsidRDefault="00B21E99" w:rsidP="006B1D09">
            <w:pPr>
              <w:jc w:val="center"/>
              <w:rPr>
                <w:rFonts w:ascii="Cambria" w:hAnsi="Cambria"/>
                <w:noProof/>
                <w:lang w:val="bg-BG"/>
              </w:rPr>
            </w:pPr>
            <w:r w:rsidRPr="00630683">
              <w:rPr>
                <w:rFonts w:ascii="Cambria" w:hAnsi="Cambria"/>
                <w:noProof/>
                <w:lang w:val="bg-BG"/>
              </w:rPr>
              <w:t>Птици</w:t>
            </w:r>
          </w:p>
        </w:tc>
      </w:tr>
      <w:tr w:rsidR="00B21E99" w:rsidRPr="00276A86" w:rsidTr="006B1D09">
        <w:tc>
          <w:tcPr>
            <w:tcW w:w="9242" w:type="dxa"/>
          </w:tcPr>
          <w:p w:rsidR="00B21E99" w:rsidRPr="00630683" w:rsidRDefault="00B21E99" w:rsidP="006B1D09">
            <w:pPr>
              <w:jc w:val="both"/>
              <w:rPr>
                <w:rFonts w:ascii="Cambria" w:hAnsi="Cambria"/>
                <w:noProof/>
                <w:lang w:val="fr-FR"/>
              </w:rPr>
            </w:pPr>
            <w:r w:rsidRPr="00E162C2">
              <w:rPr>
                <w:rFonts w:ascii="Cambria" w:hAnsi="Cambria"/>
                <w:noProof/>
                <w:lang w:val="ru-RU"/>
              </w:rPr>
              <w:t>В рамките на трофичната мрежа</w:t>
            </w:r>
            <w:r w:rsidRPr="00630683">
              <w:rPr>
                <w:rFonts w:ascii="Cambria" w:hAnsi="Cambria"/>
                <w:noProof/>
                <w:lang w:val="bg-BG"/>
              </w:rPr>
              <w:t>,</w:t>
            </w:r>
            <w:r w:rsidRPr="00E162C2">
              <w:rPr>
                <w:rFonts w:ascii="Cambria" w:hAnsi="Cambria"/>
                <w:noProof/>
                <w:lang w:val="ru-RU"/>
              </w:rPr>
              <w:t xml:space="preserve"> видовете птици заемат няколко нива, от вторични и третични потребители до топ хищници. </w:t>
            </w:r>
            <w:r w:rsidRPr="00630683">
              <w:rPr>
                <w:rFonts w:ascii="Cambria" w:hAnsi="Cambria"/>
                <w:noProof/>
                <w:lang w:val="fr-FR"/>
              </w:rPr>
              <w:t>Основните екологични услуги, които тези организми предоставят са следните:</w:t>
            </w:r>
          </w:p>
          <w:p w:rsidR="00B21E99" w:rsidRPr="00E162C2" w:rsidRDefault="00B21E99" w:rsidP="00B21E99">
            <w:pPr>
              <w:pStyle w:val="ListParagraph"/>
              <w:numPr>
                <w:ilvl w:val="0"/>
                <w:numId w:val="13"/>
              </w:numPr>
              <w:tabs>
                <w:tab w:val="left" w:pos="142"/>
                <w:tab w:val="left" w:pos="284"/>
              </w:tabs>
              <w:ind w:left="720"/>
              <w:jc w:val="both"/>
              <w:rPr>
                <w:rFonts w:ascii="Cambria" w:hAnsi="Cambria"/>
                <w:noProof/>
                <w:lang w:val="ru-RU"/>
              </w:rPr>
            </w:pPr>
            <w:r w:rsidRPr="00E162C2">
              <w:rPr>
                <w:rFonts w:ascii="Cambria" w:hAnsi="Cambria"/>
                <w:noProof/>
                <w:lang w:val="ru-RU"/>
              </w:rPr>
              <w:t xml:space="preserve">Регулаторни услуги чрез осигуряване на генетично разнообразие: плодоядни и хранещи се с нектар видове осигуряват транспортирането на растителен генетичен материал чрез цветен прашец и семена; Регулаторни услуги за контрол на инвазивни видове от видове птици, които се хранят с безгръбначни и гръбначни животни, и премахване на отпадъци и трупове от видове </w:t>
            </w:r>
            <w:r w:rsidRPr="00630683">
              <w:rPr>
                <w:rFonts w:ascii="Cambria" w:hAnsi="Cambria"/>
                <w:noProof/>
                <w:lang w:val="bg-BG"/>
              </w:rPr>
              <w:t xml:space="preserve">птици </w:t>
            </w:r>
            <w:r w:rsidRPr="00E162C2">
              <w:rPr>
                <w:rFonts w:ascii="Cambria" w:hAnsi="Cambria"/>
                <w:noProof/>
                <w:lang w:val="ru-RU"/>
              </w:rPr>
              <w:t>некрофаги;</w:t>
            </w:r>
          </w:p>
          <w:p w:rsidR="00B21E99" w:rsidRPr="00E162C2" w:rsidRDefault="00B21E99" w:rsidP="00B21E99">
            <w:pPr>
              <w:pStyle w:val="ListParagraph"/>
              <w:numPr>
                <w:ilvl w:val="0"/>
                <w:numId w:val="13"/>
              </w:numPr>
              <w:tabs>
                <w:tab w:val="left" w:pos="142"/>
                <w:tab w:val="left" w:pos="284"/>
              </w:tabs>
              <w:ind w:left="720"/>
              <w:jc w:val="both"/>
              <w:rPr>
                <w:rFonts w:ascii="Cambria" w:hAnsi="Cambria"/>
                <w:noProof/>
                <w:lang w:val="ru-RU"/>
              </w:rPr>
            </w:pPr>
            <w:r w:rsidRPr="00E162C2">
              <w:rPr>
                <w:rFonts w:ascii="Cambria" w:hAnsi="Cambria"/>
                <w:noProof/>
                <w:lang w:val="ru-RU"/>
              </w:rPr>
              <w:t>Подкрепящи услуги чрез циркулация и депозиране на хранителни вещества.</w:t>
            </w:r>
          </w:p>
          <w:p w:rsidR="00B21E99" w:rsidRPr="00E162C2" w:rsidRDefault="00B21E99" w:rsidP="006B1D09">
            <w:pPr>
              <w:jc w:val="both"/>
              <w:rPr>
                <w:rFonts w:ascii="Cambria" w:hAnsi="Cambria"/>
                <w:noProof/>
                <w:lang w:val="ru-RU"/>
              </w:rPr>
            </w:pPr>
            <w:r w:rsidRPr="00E162C2">
              <w:rPr>
                <w:rFonts w:ascii="Cambria" w:hAnsi="Cambria"/>
                <w:noProof/>
                <w:lang w:val="ru-RU"/>
              </w:rPr>
              <w:t>По-голямата част от видовете птици се считат за ключови видове в екологичните систе</w:t>
            </w:r>
            <w:r w:rsidR="00746BD4" w:rsidRPr="00E162C2">
              <w:rPr>
                <w:rFonts w:ascii="Cambria" w:hAnsi="Cambria"/>
                <w:noProof/>
                <w:lang w:val="ru-RU"/>
              </w:rPr>
              <w:t>ми, тъй като тяхното присъствие/</w:t>
            </w:r>
            <w:r w:rsidRPr="00E162C2">
              <w:rPr>
                <w:rFonts w:ascii="Cambria" w:hAnsi="Cambria"/>
                <w:noProof/>
                <w:lang w:val="ru-RU"/>
              </w:rPr>
              <w:t>изчезване води до верижна реакция, косвено засягаща други видове. От друга страна, трябва да се отбележи, че има видове растения, репродуктивно зависими от активността на птиците.</w:t>
            </w:r>
          </w:p>
        </w:tc>
      </w:tr>
      <w:tr w:rsidR="00B21E99" w:rsidRPr="00630683" w:rsidTr="006B1D09">
        <w:tc>
          <w:tcPr>
            <w:tcW w:w="9242" w:type="dxa"/>
            <w:shd w:val="clear" w:color="auto" w:fill="9CC2E5" w:themeFill="accent5" w:themeFillTint="99"/>
          </w:tcPr>
          <w:p w:rsidR="00B21E99" w:rsidRPr="00630683" w:rsidRDefault="00B21E99" w:rsidP="006B1D09">
            <w:pPr>
              <w:jc w:val="center"/>
              <w:rPr>
                <w:rFonts w:ascii="Cambria" w:hAnsi="Cambria"/>
                <w:noProof/>
                <w:lang w:val="bg-BG"/>
              </w:rPr>
            </w:pPr>
            <w:r w:rsidRPr="00630683">
              <w:rPr>
                <w:rFonts w:ascii="Cambria" w:hAnsi="Cambria"/>
                <w:noProof/>
                <w:lang w:val="bg-BG"/>
              </w:rPr>
              <w:t>Бозайници</w:t>
            </w:r>
          </w:p>
        </w:tc>
      </w:tr>
      <w:tr w:rsidR="00B21E99" w:rsidRPr="00276A86" w:rsidTr="006B1D09">
        <w:tc>
          <w:tcPr>
            <w:tcW w:w="9242" w:type="dxa"/>
          </w:tcPr>
          <w:p w:rsidR="00B21E99" w:rsidRPr="00E162C2" w:rsidRDefault="00B21E99" w:rsidP="006B1D09">
            <w:pPr>
              <w:jc w:val="both"/>
              <w:rPr>
                <w:rFonts w:ascii="Cambria" w:hAnsi="Cambria"/>
                <w:noProof/>
                <w:lang w:val="ru-RU"/>
              </w:rPr>
            </w:pPr>
            <w:r w:rsidRPr="00E162C2">
              <w:rPr>
                <w:rFonts w:ascii="Cambria" w:hAnsi="Cambria"/>
                <w:noProof/>
                <w:lang w:val="ru-RU"/>
              </w:rPr>
              <w:t>Бозайниците, били те микро, мезо или големи бозайници, образуват група влиятелни организми в трофичната мрежа. Микробозайниците играят важна роля за контролиране на популационните нива на видове</w:t>
            </w:r>
            <w:r w:rsidRPr="00630683">
              <w:rPr>
                <w:rFonts w:ascii="Cambria" w:hAnsi="Cambria"/>
                <w:noProof/>
                <w:lang w:val="bg-BG"/>
              </w:rPr>
              <w:t>те</w:t>
            </w:r>
            <w:r w:rsidRPr="00E162C2">
              <w:rPr>
                <w:rFonts w:ascii="Cambria" w:hAnsi="Cambria"/>
                <w:noProof/>
                <w:lang w:val="ru-RU"/>
              </w:rPr>
              <w:t xml:space="preserve"> плячка, </w:t>
            </w:r>
            <w:r w:rsidRPr="00630683">
              <w:rPr>
                <w:rFonts w:ascii="Cambria" w:hAnsi="Cambria"/>
                <w:noProof/>
                <w:lang w:val="bg-BG"/>
              </w:rPr>
              <w:t xml:space="preserve">на </w:t>
            </w:r>
            <w:r w:rsidRPr="00E162C2">
              <w:rPr>
                <w:rFonts w:ascii="Cambria" w:hAnsi="Cambria"/>
                <w:noProof/>
                <w:lang w:val="ru-RU"/>
              </w:rPr>
              <w:t>насекоми</w:t>
            </w:r>
            <w:r w:rsidRPr="00630683">
              <w:rPr>
                <w:rFonts w:ascii="Cambria" w:hAnsi="Cambria"/>
                <w:noProof/>
                <w:lang w:val="bg-BG"/>
              </w:rPr>
              <w:t>те</w:t>
            </w:r>
            <w:r w:rsidRPr="00E162C2">
              <w:rPr>
                <w:rFonts w:ascii="Cambria" w:hAnsi="Cambria"/>
                <w:noProof/>
                <w:lang w:val="ru-RU"/>
              </w:rPr>
              <w:t xml:space="preserve"> и </w:t>
            </w:r>
            <w:r w:rsidRPr="00630683">
              <w:rPr>
                <w:rFonts w:ascii="Cambria" w:hAnsi="Cambria"/>
                <w:noProof/>
                <w:lang w:val="bg-BG"/>
              </w:rPr>
              <w:t xml:space="preserve">на </w:t>
            </w:r>
            <w:r w:rsidRPr="00E162C2">
              <w:rPr>
                <w:rFonts w:ascii="Cambria" w:hAnsi="Cambria"/>
                <w:noProof/>
                <w:lang w:val="ru-RU"/>
              </w:rPr>
              <w:t>гостоприемници</w:t>
            </w:r>
            <w:r w:rsidRPr="00630683">
              <w:rPr>
                <w:rFonts w:ascii="Cambria" w:hAnsi="Cambria"/>
                <w:noProof/>
                <w:lang w:val="bg-BG"/>
              </w:rPr>
              <w:t>те</w:t>
            </w:r>
            <w:r w:rsidRPr="00E162C2">
              <w:rPr>
                <w:rFonts w:ascii="Cambria" w:hAnsi="Cambria"/>
                <w:noProof/>
                <w:lang w:val="ru-RU"/>
              </w:rPr>
              <w:t xml:space="preserve"> за паразити, като по този начин осигуряват правилното функциониране на заетата екологична система. Микробозайниците се хранят с безгръбначни животни, растителен материал, други бозайници и от своя страна осигуряват храна за средни и големи бозайници, както и за видове птици или някои видове влечуги.</w:t>
            </w:r>
          </w:p>
          <w:p w:rsidR="00B21E99" w:rsidRPr="00E162C2" w:rsidRDefault="00B21E99" w:rsidP="006B1D09">
            <w:pPr>
              <w:jc w:val="both"/>
              <w:rPr>
                <w:rFonts w:ascii="Cambria" w:hAnsi="Cambria"/>
                <w:noProof/>
                <w:lang w:val="ru-RU"/>
              </w:rPr>
            </w:pPr>
            <w:r w:rsidRPr="00E162C2">
              <w:rPr>
                <w:rFonts w:ascii="Cambria" w:hAnsi="Cambria"/>
                <w:noProof/>
                <w:lang w:val="ru-RU"/>
              </w:rPr>
              <w:t>В случая на месоядните бозайници със средна големина</w:t>
            </w:r>
            <w:r w:rsidRPr="00630683">
              <w:rPr>
                <w:rFonts w:ascii="Cambria" w:hAnsi="Cambria"/>
                <w:noProof/>
                <w:lang w:val="bg-BG"/>
              </w:rPr>
              <w:t>,</w:t>
            </w:r>
            <w:r w:rsidRPr="00E162C2">
              <w:rPr>
                <w:rFonts w:ascii="Cambria" w:hAnsi="Cambria"/>
                <w:noProof/>
                <w:lang w:val="ru-RU"/>
              </w:rPr>
              <w:t xml:space="preserve"> ролята на контрола на популацията е особено валидна сред дребните бозайници, влечугите, земноводните и дори птиците, като по този начин се улеснява притокът на хранителни вещества. В случая на едрите месоядни бозайници, които заемат върха на хранителната пирамида, трябва да се отбележи, че това са основните видове, които дължат доброто функциониране на екосистемите, като поддържат баланса в биоценозите.</w:t>
            </w:r>
          </w:p>
          <w:p w:rsidR="00B21E99" w:rsidRPr="00E162C2" w:rsidRDefault="00B21E99" w:rsidP="006B1D09">
            <w:pPr>
              <w:jc w:val="both"/>
              <w:rPr>
                <w:rFonts w:ascii="Cambria" w:hAnsi="Cambria"/>
                <w:noProof/>
                <w:lang w:val="ru-RU"/>
              </w:rPr>
            </w:pPr>
            <w:r w:rsidRPr="00E162C2">
              <w:rPr>
                <w:rFonts w:ascii="Cambria" w:hAnsi="Cambria"/>
                <w:noProof/>
                <w:lang w:val="ru-RU"/>
              </w:rPr>
              <w:t xml:space="preserve">Контролът над популациите, които тези бозайници създават, носи редица ползи, чието изчезване може да предизвика верижни реакции (напр. намаляването </w:t>
            </w:r>
            <w:r w:rsidRPr="00630683">
              <w:rPr>
                <w:rFonts w:ascii="Cambria" w:hAnsi="Cambria"/>
                <w:noProof/>
                <w:lang w:val="bg-BG"/>
              </w:rPr>
              <w:t xml:space="preserve">на </w:t>
            </w:r>
            <w:r w:rsidRPr="00E162C2">
              <w:rPr>
                <w:rFonts w:ascii="Cambria" w:hAnsi="Cambria"/>
                <w:noProof/>
                <w:lang w:val="ru-RU"/>
              </w:rPr>
              <w:t>популации на големи месоядни може да бъде последвано от значително увеличаване на стадата от тревопасни видове, което може да причини бързи смущения на равнището на растителност</w:t>
            </w:r>
            <w:r w:rsidRPr="00630683">
              <w:rPr>
                <w:rFonts w:ascii="Cambria" w:hAnsi="Cambria"/>
                <w:noProof/>
                <w:lang w:val="bg-BG"/>
              </w:rPr>
              <w:t>та</w:t>
            </w:r>
            <w:r w:rsidRPr="00E162C2">
              <w:rPr>
                <w:rFonts w:ascii="Cambria" w:hAnsi="Cambria"/>
                <w:noProof/>
                <w:lang w:val="ru-RU"/>
              </w:rPr>
              <w:t>, но също и сред популациите на птици, дребни бозайници и други категории организми).</w:t>
            </w:r>
          </w:p>
        </w:tc>
      </w:tr>
    </w:tbl>
    <w:p w:rsidR="00AB15A7" w:rsidRPr="00630683" w:rsidRDefault="00AB15A7" w:rsidP="0021481D">
      <w:pPr>
        <w:jc w:val="both"/>
        <w:rPr>
          <w:rFonts w:ascii="Cambria" w:hAnsi="Cambria"/>
          <w:noProof/>
          <w:lang w:val="bg-BG"/>
        </w:rPr>
      </w:pPr>
    </w:p>
    <w:p w:rsidR="0093356E" w:rsidRPr="00630683" w:rsidRDefault="003E6FDC" w:rsidP="0028777B">
      <w:pPr>
        <w:pStyle w:val="Heading2"/>
        <w:shd w:val="clear" w:color="auto" w:fill="BDD6EE" w:themeFill="accent5" w:themeFillTint="66"/>
        <w:jc w:val="both"/>
        <w:rPr>
          <w:rFonts w:ascii="Cambria" w:hAnsi="Cambria"/>
          <w:noProof/>
          <w:color w:val="auto"/>
          <w:lang w:val="bg-BG"/>
        </w:rPr>
      </w:pPr>
      <w:bookmarkStart w:id="46" w:name="_Toc14781931"/>
      <w:r w:rsidRPr="00630683">
        <w:rPr>
          <w:rFonts w:ascii="Cambria" w:hAnsi="Cambria"/>
          <w:noProof/>
          <w:color w:val="auto"/>
          <w:lang w:val="fr-FR"/>
        </w:rPr>
        <w:t>III</w:t>
      </w:r>
      <w:r w:rsidRPr="00E162C2">
        <w:rPr>
          <w:rFonts w:ascii="Cambria" w:hAnsi="Cambria"/>
          <w:noProof/>
          <w:color w:val="auto"/>
          <w:lang w:val="ru-RU"/>
        </w:rPr>
        <w:t xml:space="preserve">.5 </w:t>
      </w:r>
      <w:r w:rsidR="0093356E" w:rsidRPr="00E162C2">
        <w:rPr>
          <w:rFonts w:ascii="Cambria" w:hAnsi="Cambria"/>
          <w:noProof/>
          <w:color w:val="auto"/>
          <w:lang w:val="ru-RU"/>
        </w:rPr>
        <w:t>ДАННИ ОТНОСНО СТРУКТУРАТА И ДИНАМИКАТА НА НАСЕЛЕНИЕТО НА ЗАСЕГНАТИ</w:t>
      </w:r>
      <w:r w:rsidR="0093356E" w:rsidRPr="00630683">
        <w:rPr>
          <w:rFonts w:ascii="Cambria" w:hAnsi="Cambria"/>
          <w:noProof/>
          <w:color w:val="auto"/>
          <w:lang w:val="bg-BG"/>
        </w:rPr>
        <w:t xml:space="preserve">ТЕ </w:t>
      </w:r>
      <w:r w:rsidR="0093356E" w:rsidRPr="00E162C2">
        <w:rPr>
          <w:rFonts w:ascii="Cambria" w:hAnsi="Cambria"/>
          <w:noProof/>
          <w:color w:val="auto"/>
          <w:lang w:val="ru-RU"/>
        </w:rPr>
        <w:t>ВИДОВЕ (</w:t>
      </w:r>
      <w:r w:rsidR="001748BC" w:rsidRPr="00630683">
        <w:rPr>
          <w:rFonts w:ascii="Cambria" w:hAnsi="Cambria"/>
          <w:noProof/>
          <w:color w:val="auto"/>
          <w:lang w:val="bg-BG"/>
        </w:rPr>
        <w:t xml:space="preserve">НОМЕРАЦИОННА </w:t>
      </w:r>
      <w:r w:rsidR="0093356E" w:rsidRPr="00E162C2">
        <w:rPr>
          <w:rFonts w:ascii="Cambria" w:hAnsi="Cambria"/>
          <w:noProof/>
          <w:color w:val="auto"/>
          <w:lang w:val="ru-RU"/>
        </w:rPr>
        <w:t>ЕВОЛЮЦИЯ НА НАСЕЛЕНИЕТО В ПРИРОДНАТА ОБЛАСТ, ЗАЩИТАВАНА ОТ ИНТЕРЕСА НА ОБЩНОСТТА</w:t>
      </w:r>
      <w:r w:rsidR="0093356E" w:rsidRPr="00630683">
        <w:rPr>
          <w:rFonts w:ascii="Cambria" w:hAnsi="Cambria"/>
          <w:noProof/>
          <w:color w:val="auto"/>
          <w:lang w:val="bg-BG"/>
        </w:rPr>
        <w:t xml:space="preserve"> </w:t>
      </w:r>
      <w:r w:rsidR="001748BC" w:rsidRPr="00630683">
        <w:rPr>
          <w:rFonts w:ascii="Cambria" w:hAnsi="Cambria"/>
          <w:noProof/>
          <w:color w:val="auto"/>
          <w:lang w:val="bg-BG"/>
        </w:rPr>
        <w:t>, ОЧАКВАН ПРОЦЕНТ НА НАСЕЛЕНИЕТО НА ВИДОВЕ, ЗАСЕГНАТИ ОТ ИЗПЪЛНЕНИЕТО НА ЕСР 2019-2030 г., С ПЕРСПЕКТИВА ЗА ГОДИНА 2050 г.</w:t>
      </w:r>
      <w:r w:rsidR="0093356E" w:rsidRPr="00630683">
        <w:rPr>
          <w:rFonts w:ascii="Cambria" w:hAnsi="Cambria"/>
          <w:noProof/>
          <w:color w:val="auto"/>
          <w:lang w:val="bg-BG"/>
        </w:rPr>
        <w:t xml:space="preserve">    </w:t>
      </w:r>
    </w:p>
    <w:bookmarkEnd w:id="46"/>
    <w:p w:rsidR="00663CD5" w:rsidRPr="00E162C2" w:rsidRDefault="00663CD5" w:rsidP="00663CD5">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 този етап на анализ данните за структурата и динамиката на популациите, принадлежащи към видове с потенциален интерес за Общността, които могат да бъдат засегнати от изпълнението на целите на </w:t>
      </w:r>
      <w:r w:rsidRPr="00630683">
        <w:rPr>
          <w:rFonts w:ascii="Cambria" w:hAnsi="Cambria"/>
          <w:noProof/>
          <w:sz w:val="24"/>
          <w:szCs w:val="24"/>
          <w:lang w:val="bg-BG"/>
        </w:rPr>
        <w:t>ЕСР</w:t>
      </w:r>
      <w:r w:rsidRPr="00E162C2">
        <w:rPr>
          <w:rFonts w:ascii="Cambria" w:hAnsi="Cambria"/>
          <w:noProof/>
          <w:sz w:val="24"/>
          <w:szCs w:val="24"/>
          <w:lang w:val="ru-RU"/>
        </w:rPr>
        <w:t>, е трудно да бъдат количествено определени, тъй като на национално ниво няма единна отправна точка относно конкретната ситуация на числеността на тези видове и тяхната динамика</w:t>
      </w:r>
      <w:r w:rsidRPr="00630683">
        <w:rPr>
          <w:rFonts w:ascii="Cambria" w:hAnsi="Cambria"/>
          <w:noProof/>
          <w:sz w:val="24"/>
          <w:szCs w:val="24"/>
          <w:lang w:val="bg-BG"/>
        </w:rPr>
        <w:t xml:space="preserve"> </w:t>
      </w:r>
      <w:r w:rsidRPr="00E162C2">
        <w:rPr>
          <w:rFonts w:ascii="Cambria" w:hAnsi="Cambria"/>
          <w:noProof/>
          <w:sz w:val="24"/>
          <w:szCs w:val="24"/>
          <w:lang w:val="ru-RU"/>
        </w:rPr>
        <w:t>на ниво мрежа Натура 2000.</w:t>
      </w:r>
    </w:p>
    <w:p w:rsidR="008A7D94" w:rsidRPr="00630683" w:rsidRDefault="00663CD5" w:rsidP="00663CD5">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Този анализ ще бъде извършен в подходящи проучвания за оценка за всеки проект със значително въздействие върху обектите по Натура 2000.</w:t>
      </w:r>
    </w:p>
    <w:p w:rsidR="003E6FDC" w:rsidRPr="00630683" w:rsidRDefault="003E6FDC" w:rsidP="0028777B">
      <w:pPr>
        <w:pStyle w:val="Heading2"/>
        <w:shd w:val="clear" w:color="auto" w:fill="BDD6EE" w:themeFill="accent5" w:themeFillTint="66"/>
        <w:jc w:val="both"/>
        <w:rPr>
          <w:rFonts w:ascii="Cambria" w:hAnsi="Cambria"/>
          <w:noProof/>
          <w:color w:val="auto"/>
          <w:lang w:val="bg-BG"/>
        </w:rPr>
      </w:pPr>
      <w:bookmarkStart w:id="47" w:name="_Toc14781932"/>
      <w:r w:rsidRPr="00630683">
        <w:rPr>
          <w:rFonts w:ascii="Cambria" w:hAnsi="Cambria"/>
          <w:noProof/>
          <w:color w:val="auto"/>
          <w:lang w:val="fr-FR"/>
        </w:rPr>
        <w:t>III</w:t>
      </w:r>
      <w:r w:rsidRPr="00E162C2">
        <w:rPr>
          <w:rFonts w:ascii="Cambria" w:hAnsi="Cambria"/>
          <w:noProof/>
          <w:color w:val="auto"/>
          <w:lang w:val="ru-RU"/>
        </w:rPr>
        <w:t xml:space="preserve">.6 </w:t>
      </w:r>
      <w:r w:rsidR="001748BC" w:rsidRPr="00E162C2">
        <w:rPr>
          <w:rFonts w:ascii="Cambria" w:hAnsi="Cambria"/>
          <w:noProof/>
          <w:color w:val="auto"/>
          <w:lang w:val="ru-RU"/>
        </w:rPr>
        <w:t>СТРУКТУРНИ И ФУНКЦИОНАЛНИ ОТНОШЕНИЯ, КОИТО СЪЗДАВАТ И ПОДДЪРЖАТ ИНТЕГРИТЕТНОСТТА НА ПРИРОДНАТА</w:t>
      </w:r>
      <w:r w:rsidR="001748BC" w:rsidRPr="00630683">
        <w:rPr>
          <w:rFonts w:ascii="Cambria" w:hAnsi="Cambria"/>
          <w:noProof/>
          <w:color w:val="auto"/>
          <w:lang w:val="bg-BG"/>
        </w:rPr>
        <w:t xml:space="preserve"> ЗАЩИТЕНА </w:t>
      </w:r>
      <w:r w:rsidR="001748BC" w:rsidRPr="00E162C2">
        <w:rPr>
          <w:rFonts w:ascii="Cambria" w:hAnsi="Cambria"/>
          <w:noProof/>
          <w:color w:val="auto"/>
          <w:lang w:val="ru-RU"/>
        </w:rPr>
        <w:t xml:space="preserve"> ЗОНА ОТ </w:t>
      </w:r>
      <w:bookmarkEnd w:id="47"/>
      <w:r w:rsidR="001748BC" w:rsidRPr="00630683">
        <w:rPr>
          <w:rFonts w:ascii="Cambria" w:hAnsi="Cambria"/>
          <w:noProof/>
          <w:color w:val="auto"/>
          <w:lang w:val="bg-BG"/>
        </w:rPr>
        <w:t>ОБЩНОСТЕН ИНТЕРЕС</w:t>
      </w:r>
    </w:p>
    <w:p w:rsidR="00663CD5" w:rsidRPr="00630683" w:rsidRDefault="00663CD5" w:rsidP="007072E6">
      <w:pPr>
        <w:spacing w:before="120" w:after="120" w:line="240" w:lineRule="auto"/>
        <w:jc w:val="both"/>
        <w:rPr>
          <w:rFonts w:ascii="Cambria" w:hAnsi="Cambria"/>
          <w:noProof/>
          <w:sz w:val="24"/>
          <w:lang w:val="bg-BG"/>
        </w:rPr>
      </w:pPr>
      <w:r w:rsidRPr="00E162C2">
        <w:rPr>
          <w:rFonts w:ascii="Cambria" w:hAnsi="Cambria"/>
          <w:noProof/>
          <w:sz w:val="24"/>
          <w:lang w:val="ru-RU"/>
        </w:rPr>
        <w:t>Целостта на природна зона, защитена от интерес на общността, се дава от нейните структурни и функционални елементи. Като цяло има валидни аспекти относно правилното функциониране на защитена природна зона.</w:t>
      </w:r>
    </w:p>
    <w:p w:rsidR="00663CD5" w:rsidRPr="00630683" w:rsidRDefault="00663CD5" w:rsidP="007072E6">
      <w:pPr>
        <w:spacing w:before="120" w:after="120" w:line="240" w:lineRule="auto"/>
        <w:jc w:val="both"/>
        <w:rPr>
          <w:rFonts w:ascii="Cambria" w:hAnsi="Cambria"/>
          <w:noProof/>
          <w:sz w:val="24"/>
          <w:lang w:val="bg-BG"/>
        </w:rPr>
      </w:pPr>
      <w:r w:rsidRPr="00E162C2">
        <w:rPr>
          <w:rFonts w:ascii="Cambria" w:hAnsi="Cambria"/>
          <w:noProof/>
          <w:sz w:val="24"/>
          <w:lang w:val="ru-RU"/>
        </w:rPr>
        <w:t xml:space="preserve">Целта на обозначаването на тези райони, а именно поддържането или привеждането, когато е целесъобразно, на благоприятно природозащитно състояние на видовете и местообитанията от интерес за Общността, за които те са определени, трябва постоянно да се обмисля. В същото време трябва да се вземе предвид, че местата по Натура 2000 са компоненти на Европейската екологична мрежа </w:t>
      </w:r>
      <w:r w:rsidRPr="00630683">
        <w:rPr>
          <w:rFonts w:ascii="Cambria" w:hAnsi="Cambria"/>
          <w:noProof/>
          <w:sz w:val="24"/>
          <w:lang w:val="bg-BG"/>
        </w:rPr>
        <w:t>Натура</w:t>
      </w:r>
      <w:r w:rsidRPr="00E162C2">
        <w:rPr>
          <w:rFonts w:ascii="Cambria" w:hAnsi="Cambria"/>
          <w:noProof/>
          <w:sz w:val="24"/>
          <w:lang w:val="ru-RU"/>
        </w:rPr>
        <w:t xml:space="preserve"> 2000, инструмент за опазване на биоразнообразието, като се определят райони с висока природозащитна стойност и съгласуваност между тях. Връзката между тези области в повечето случаи се установява от припокриването на двата типа компонентни области, като по този начин се създава връзка за консолидиране на структурата и функциите.</w:t>
      </w:r>
    </w:p>
    <w:p w:rsidR="00663CD5" w:rsidRPr="00630683" w:rsidRDefault="00663CD5" w:rsidP="007072E6">
      <w:pPr>
        <w:spacing w:before="120" w:after="120" w:line="240" w:lineRule="auto"/>
        <w:jc w:val="both"/>
        <w:rPr>
          <w:rFonts w:ascii="Cambria" w:hAnsi="Cambria"/>
          <w:noProof/>
          <w:sz w:val="24"/>
          <w:lang w:val="bg-BG"/>
        </w:rPr>
      </w:pPr>
      <w:r w:rsidRPr="00E162C2">
        <w:rPr>
          <w:rFonts w:ascii="Cambria" w:hAnsi="Cambria"/>
          <w:noProof/>
          <w:sz w:val="24"/>
          <w:lang w:val="ru-RU"/>
        </w:rPr>
        <w:t>Структурната промяна, колкото и да е малка, ще доведе до верижна реакция с наблюдавани и функционални ефекти. С други думи, във всеки от обектите, пресечени от</w:t>
      </w:r>
      <w:r w:rsidRPr="00630683">
        <w:rPr>
          <w:rFonts w:ascii="Cambria" w:hAnsi="Cambria"/>
          <w:noProof/>
          <w:sz w:val="24"/>
          <w:lang w:val="bg-BG"/>
        </w:rPr>
        <w:t xml:space="preserve"> ЕСР</w:t>
      </w:r>
      <w:r w:rsidRPr="00E162C2">
        <w:rPr>
          <w:rFonts w:ascii="Cambria" w:hAnsi="Cambria"/>
          <w:noProof/>
          <w:sz w:val="24"/>
          <w:lang w:val="ru-RU"/>
        </w:rPr>
        <w:t xml:space="preserve">, структурата на екологичните системи е от съществено значение за поддържане на състоянието на опазване на видове и местообитания от интерес за общността, </w:t>
      </w:r>
      <w:r w:rsidRPr="00630683">
        <w:rPr>
          <w:rFonts w:ascii="Cambria" w:hAnsi="Cambria"/>
          <w:noProof/>
          <w:sz w:val="24"/>
          <w:lang w:val="bg-BG"/>
        </w:rPr>
        <w:t xml:space="preserve">като </w:t>
      </w:r>
      <w:r w:rsidRPr="00E162C2">
        <w:rPr>
          <w:rFonts w:ascii="Cambria" w:hAnsi="Cambria"/>
          <w:noProof/>
          <w:sz w:val="24"/>
          <w:lang w:val="ru-RU"/>
        </w:rPr>
        <w:t>всякакви структурни промени на ниво</w:t>
      </w:r>
      <w:r w:rsidRPr="00630683">
        <w:rPr>
          <w:rFonts w:ascii="Cambria" w:hAnsi="Cambria"/>
          <w:noProof/>
          <w:sz w:val="24"/>
          <w:lang w:val="bg-BG"/>
        </w:rPr>
        <w:t xml:space="preserve"> обект</w:t>
      </w:r>
      <w:r w:rsidRPr="00E162C2">
        <w:rPr>
          <w:rFonts w:ascii="Cambria" w:hAnsi="Cambria"/>
          <w:noProof/>
          <w:sz w:val="24"/>
          <w:lang w:val="ru-RU"/>
        </w:rPr>
        <w:t>, вод</w:t>
      </w:r>
      <w:r w:rsidRPr="00630683">
        <w:rPr>
          <w:rFonts w:ascii="Cambria" w:hAnsi="Cambria"/>
          <w:noProof/>
          <w:sz w:val="24"/>
          <w:lang w:val="bg-BG"/>
        </w:rPr>
        <w:t>ят</w:t>
      </w:r>
      <w:r w:rsidRPr="00E162C2">
        <w:rPr>
          <w:rFonts w:ascii="Cambria" w:hAnsi="Cambria"/>
          <w:noProof/>
          <w:sz w:val="24"/>
          <w:lang w:val="ru-RU"/>
        </w:rPr>
        <w:t xml:space="preserve"> до по-нататъшни дългосрочни структурни и функционални промени, някои потенциално необратими.</w:t>
      </w:r>
    </w:p>
    <w:p w:rsidR="00663CD5" w:rsidRPr="00E162C2" w:rsidRDefault="00663CD5" w:rsidP="00663CD5">
      <w:pPr>
        <w:spacing w:before="120" w:after="120" w:line="240" w:lineRule="auto"/>
        <w:jc w:val="both"/>
        <w:rPr>
          <w:rFonts w:ascii="Cambria" w:hAnsi="Cambria"/>
          <w:noProof/>
          <w:sz w:val="24"/>
          <w:lang w:val="ru-RU"/>
        </w:rPr>
      </w:pPr>
      <w:r w:rsidRPr="00E162C2">
        <w:rPr>
          <w:rFonts w:ascii="Cambria" w:hAnsi="Cambria"/>
          <w:noProof/>
          <w:sz w:val="24"/>
          <w:lang w:val="ru-RU"/>
        </w:rPr>
        <w:t>Поземните повърхности извън зоните на Натура 2000 са много важни, особено когато говорим за поддържане на състоянието на опазване на видовете чрез мобилност/изместване на видовете, които осигуряват свързаност с популацията, генетично разнообразие и хранителни ресурси. Дори да няма ясно дефинирани области по отношение на връзките между обектите на Натура 2000, трябва да се вземе предвид широкото значение на термина биоразнообразие и всички процеси, свързани с него.</w:t>
      </w:r>
    </w:p>
    <w:p w:rsidR="008A7D94" w:rsidRPr="00630683" w:rsidRDefault="00663CD5" w:rsidP="00663CD5">
      <w:pPr>
        <w:spacing w:before="120" w:after="120" w:line="240" w:lineRule="auto"/>
        <w:jc w:val="both"/>
        <w:rPr>
          <w:rFonts w:ascii="Cambria" w:hAnsi="Cambria"/>
          <w:noProof/>
          <w:sz w:val="24"/>
          <w:lang w:val="bg-BG"/>
        </w:rPr>
      </w:pPr>
      <w:r w:rsidRPr="00E162C2">
        <w:rPr>
          <w:rFonts w:ascii="Cambria" w:hAnsi="Cambria"/>
          <w:noProof/>
          <w:sz w:val="24"/>
          <w:lang w:val="ru-RU"/>
        </w:rPr>
        <w:t xml:space="preserve">Считаме, че когато ще бъдат извършени подходящи проучвания за оценка за всеки проект за </w:t>
      </w:r>
      <w:r w:rsidRPr="00630683">
        <w:rPr>
          <w:rFonts w:ascii="Cambria" w:hAnsi="Cambria"/>
          <w:noProof/>
          <w:sz w:val="24"/>
          <w:lang w:val="bg-BG"/>
        </w:rPr>
        <w:t>ЕСР</w:t>
      </w:r>
      <w:r w:rsidRPr="00E162C2">
        <w:rPr>
          <w:rFonts w:ascii="Cambria" w:hAnsi="Cambria"/>
          <w:noProof/>
          <w:sz w:val="24"/>
          <w:lang w:val="ru-RU"/>
        </w:rPr>
        <w:t xml:space="preserve"> с потенциално въздействие върху мрежата Натура 2000, анализът на въздействието следва да се разшири до всички видове земеползване, засегнати от тях, тъй като кумулативна числена оценка на повърхностите не е достатъчн</w:t>
      </w:r>
      <w:r w:rsidRPr="00630683">
        <w:rPr>
          <w:rFonts w:ascii="Cambria" w:hAnsi="Cambria"/>
          <w:noProof/>
          <w:sz w:val="24"/>
          <w:lang w:val="bg-BG"/>
        </w:rPr>
        <w:t>а</w:t>
      </w:r>
      <w:r w:rsidRPr="00E162C2">
        <w:rPr>
          <w:rFonts w:ascii="Cambria" w:hAnsi="Cambria"/>
          <w:noProof/>
          <w:sz w:val="24"/>
          <w:lang w:val="ru-RU"/>
        </w:rPr>
        <w:t>, като се има предвид, че в много ситуации значителните структурни и функционални промени на местообитанията могат да имат големи дългосрочни ефекти.</w:t>
      </w:r>
    </w:p>
    <w:p w:rsidR="001748BC" w:rsidRPr="00630683" w:rsidRDefault="003E6FDC" w:rsidP="0028777B">
      <w:pPr>
        <w:pStyle w:val="Heading2"/>
        <w:shd w:val="clear" w:color="auto" w:fill="BDD6EE" w:themeFill="accent5" w:themeFillTint="66"/>
        <w:jc w:val="both"/>
        <w:rPr>
          <w:rFonts w:ascii="Cambria" w:hAnsi="Cambria"/>
          <w:noProof/>
          <w:color w:val="auto"/>
          <w:lang w:val="bg-BG"/>
        </w:rPr>
      </w:pPr>
      <w:bookmarkStart w:id="48" w:name="_Toc14781933"/>
      <w:r w:rsidRPr="00630683">
        <w:rPr>
          <w:rFonts w:ascii="Cambria" w:hAnsi="Cambria"/>
          <w:noProof/>
          <w:color w:val="auto"/>
          <w:lang w:val="fr-FR"/>
        </w:rPr>
        <w:t>III</w:t>
      </w:r>
      <w:r w:rsidRPr="00E162C2">
        <w:rPr>
          <w:rFonts w:ascii="Cambria" w:hAnsi="Cambria"/>
          <w:noProof/>
          <w:color w:val="auto"/>
          <w:lang w:val="ru-RU"/>
        </w:rPr>
        <w:t xml:space="preserve">.7 </w:t>
      </w:r>
      <w:r w:rsidR="001748BC" w:rsidRPr="00E162C2">
        <w:rPr>
          <w:rFonts w:ascii="Cambria" w:hAnsi="Cambria"/>
          <w:noProof/>
          <w:color w:val="auto"/>
          <w:lang w:val="ru-RU"/>
        </w:rPr>
        <w:t xml:space="preserve">ЦЕЛИТЕ НА ОПРЕДЕЛЯНЕ НА ПРИРОДНАТА </w:t>
      </w:r>
      <w:r w:rsidR="001748BC" w:rsidRPr="00630683">
        <w:rPr>
          <w:rFonts w:ascii="Cambria" w:hAnsi="Cambria"/>
          <w:noProof/>
          <w:color w:val="auto"/>
          <w:lang w:val="bg-BG"/>
        </w:rPr>
        <w:t xml:space="preserve">ЗАЩИТЕНА </w:t>
      </w:r>
      <w:r w:rsidR="001748BC" w:rsidRPr="00E162C2">
        <w:rPr>
          <w:rFonts w:ascii="Cambria" w:hAnsi="Cambria"/>
          <w:noProof/>
          <w:color w:val="auto"/>
          <w:lang w:val="ru-RU"/>
        </w:rPr>
        <w:t>ЗОНА</w:t>
      </w:r>
      <w:r w:rsidR="001748BC" w:rsidRPr="00630683">
        <w:rPr>
          <w:rFonts w:ascii="Cambria" w:hAnsi="Cambria"/>
          <w:noProof/>
          <w:color w:val="auto"/>
          <w:lang w:val="bg-BG"/>
        </w:rPr>
        <w:t>ОТ ОБЩНОСТЕН ИНТЕРЕС</w:t>
      </w:r>
      <w:r w:rsidR="001748BC" w:rsidRPr="00E162C2">
        <w:rPr>
          <w:rFonts w:ascii="Cambria" w:hAnsi="Cambria"/>
          <w:noProof/>
          <w:color w:val="auto"/>
          <w:lang w:val="ru-RU"/>
        </w:rPr>
        <w:t xml:space="preserve">, </w:t>
      </w:r>
      <w:r w:rsidR="001748BC" w:rsidRPr="00630683">
        <w:rPr>
          <w:rFonts w:ascii="Cambria" w:hAnsi="Cambria"/>
          <w:noProof/>
          <w:color w:val="auto"/>
          <w:lang w:val="bg-BG"/>
        </w:rPr>
        <w:t xml:space="preserve">ТАМ </w:t>
      </w:r>
      <w:r w:rsidR="001748BC" w:rsidRPr="00E162C2">
        <w:rPr>
          <w:rFonts w:ascii="Cambria" w:hAnsi="Cambria"/>
          <w:noProof/>
          <w:color w:val="auto"/>
          <w:lang w:val="ru-RU"/>
        </w:rPr>
        <w:t xml:space="preserve">КЪДЕТО </w:t>
      </w:r>
      <w:r w:rsidR="001748BC" w:rsidRPr="00630683">
        <w:rPr>
          <w:rFonts w:ascii="Cambria" w:hAnsi="Cambria"/>
          <w:noProof/>
          <w:color w:val="auto"/>
          <w:lang w:val="bg-BG"/>
        </w:rPr>
        <w:t xml:space="preserve">СА  ЧРЕЗ </w:t>
      </w:r>
      <w:r w:rsidR="001748BC" w:rsidRPr="00E162C2">
        <w:rPr>
          <w:rFonts w:ascii="Cambria" w:hAnsi="Cambria"/>
          <w:noProof/>
          <w:color w:val="auto"/>
          <w:lang w:val="ru-RU"/>
        </w:rPr>
        <w:t>ПЛАНОВЕ ЗА УПРАВЛЕНИЕ</w:t>
      </w:r>
    </w:p>
    <w:bookmarkEnd w:id="48"/>
    <w:p w:rsidR="00663CD5" w:rsidRPr="00630683" w:rsidRDefault="00663CD5"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След анализа на плановете за управление на обектите по Натура 2000, насочени към целите на </w:t>
      </w:r>
      <w:r w:rsidRPr="00630683">
        <w:rPr>
          <w:rFonts w:ascii="Cambria" w:hAnsi="Cambria"/>
          <w:noProof/>
          <w:sz w:val="24"/>
          <w:szCs w:val="24"/>
          <w:lang w:val="bg-BG"/>
        </w:rPr>
        <w:t>СЕР</w:t>
      </w:r>
      <w:r w:rsidRPr="00E162C2">
        <w:rPr>
          <w:rFonts w:ascii="Cambria" w:hAnsi="Cambria"/>
          <w:noProof/>
          <w:sz w:val="24"/>
          <w:szCs w:val="24"/>
          <w:lang w:val="ru-RU"/>
        </w:rPr>
        <w:t xml:space="preserve"> (само там, където съществуват), беше установено, че те отбелязват 3 общи цели, които са пряко свързани с опазването на зоните:</w:t>
      </w:r>
    </w:p>
    <w:p w:rsidR="00663CD5" w:rsidRPr="00E162C2" w:rsidRDefault="006E3381" w:rsidP="00663CD5">
      <w:pPr>
        <w:pStyle w:val="ListParagraph"/>
        <w:numPr>
          <w:ilvl w:val="0"/>
          <w:numId w:val="24"/>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Осигуряване</w:t>
      </w:r>
      <w:r w:rsidR="00663CD5" w:rsidRPr="00E162C2">
        <w:rPr>
          <w:rFonts w:ascii="Cambria" w:hAnsi="Cambria"/>
          <w:noProof/>
          <w:sz w:val="24"/>
          <w:szCs w:val="24"/>
          <w:lang w:val="ru-RU"/>
        </w:rPr>
        <w:t xml:space="preserve"> на опазването на видовете и местообитанията, за които са обявени местата по Натура 2000, за да се постигне/запази благоприятното им състояние на опазване;</w:t>
      </w:r>
    </w:p>
    <w:p w:rsidR="00663CD5" w:rsidRPr="00E162C2" w:rsidRDefault="006E3381" w:rsidP="00663CD5">
      <w:pPr>
        <w:pStyle w:val="ListParagraph"/>
        <w:numPr>
          <w:ilvl w:val="0"/>
          <w:numId w:val="24"/>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Осигуряване</w:t>
      </w:r>
      <w:r w:rsidR="00663CD5" w:rsidRPr="00E162C2">
        <w:rPr>
          <w:rFonts w:ascii="Cambria" w:hAnsi="Cambria"/>
          <w:noProof/>
          <w:sz w:val="24"/>
          <w:szCs w:val="24"/>
          <w:lang w:val="ru-RU"/>
        </w:rPr>
        <w:t>на ефективно управление на обектите по Натура 2000 с цел подобряване/поддържане на благоприятния природозащитен вид на видове и местообитания от консервативен интерес;</w:t>
      </w:r>
    </w:p>
    <w:p w:rsidR="00663CD5" w:rsidRPr="00E162C2" w:rsidRDefault="00663CD5" w:rsidP="00663CD5">
      <w:pPr>
        <w:pStyle w:val="ListParagraph"/>
        <w:numPr>
          <w:ilvl w:val="0"/>
          <w:numId w:val="24"/>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Повишаване на нивото на </w:t>
      </w:r>
      <w:r w:rsidRPr="00630683">
        <w:rPr>
          <w:rFonts w:ascii="Cambria" w:hAnsi="Cambria"/>
          <w:noProof/>
          <w:sz w:val="24"/>
          <w:szCs w:val="24"/>
          <w:lang w:val="bg-BG"/>
        </w:rPr>
        <w:t>осъзнаване</w:t>
      </w:r>
      <w:r w:rsidRPr="00E162C2">
        <w:rPr>
          <w:rFonts w:ascii="Cambria" w:hAnsi="Cambria"/>
          <w:noProof/>
          <w:sz w:val="24"/>
          <w:szCs w:val="24"/>
          <w:lang w:val="ru-RU"/>
        </w:rPr>
        <w:t>/подобряване на знанията, промяна на отношението на заинтересованите групи, които имат влияние върху опазването на биоразнообразието.</w:t>
      </w:r>
    </w:p>
    <w:p w:rsidR="005E477B" w:rsidRPr="00630683" w:rsidRDefault="00663CD5"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Таблицата показва общите цели по отношение на опазването на обектите по Натура 2000, определени като план за управление:</w:t>
      </w:r>
    </w:p>
    <w:tbl>
      <w:tblPr>
        <w:tblStyle w:val="TableGrid"/>
        <w:tblW w:w="0" w:type="auto"/>
        <w:tblLook w:val="04A0" w:firstRow="1" w:lastRow="0" w:firstColumn="1" w:lastColumn="0" w:noHBand="0" w:noVBand="1"/>
      </w:tblPr>
      <w:tblGrid>
        <w:gridCol w:w="558"/>
        <w:gridCol w:w="2669"/>
        <w:gridCol w:w="6015"/>
      </w:tblGrid>
      <w:tr w:rsidR="007E2067" w:rsidRPr="00630683" w:rsidTr="009B514C">
        <w:trPr>
          <w:tblHeader/>
        </w:trPr>
        <w:tc>
          <w:tcPr>
            <w:tcW w:w="558" w:type="dxa"/>
            <w:shd w:val="clear" w:color="auto" w:fill="9CC2E5" w:themeFill="accent5" w:themeFillTint="99"/>
            <w:vAlign w:val="center"/>
          </w:tcPr>
          <w:p w:rsidR="005E477B" w:rsidRPr="00630683" w:rsidRDefault="005E477B" w:rsidP="00D843F6">
            <w:pPr>
              <w:jc w:val="center"/>
              <w:rPr>
                <w:rFonts w:ascii="Cambria" w:hAnsi="Cambria"/>
                <w:b/>
                <w:noProof/>
              </w:rPr>
            </w:pPr>
            <w:r w:rsidRPr="00630683">
              <w:rPr>
                <w:rFonts w:ascii="Cambria" w:hAnsi="Cambria"/>
                <w:b/>
                <w:noProof/>
              </w:rPr>
              <w:t>Nr.</w:t>
            </w:r>
          </w:p>
        </w:tc>
        <w:tc>
          <w:tcPr>
            <w:tcW w:w="2669" w:type="dxa"/>
            <w:shd w:val="clear" w:color="auto" w:fill="9CC2E5" w:themeFill="accent5" w:themeFillTint="99"/>
            <w:vAlign w:val="center"/>
          </w:tcPr>
          <w:p w:rsidR="005E477B" w:rsidRPr="00630683" w:rsidRDefault="00663CD5" w:rsidP="00D843F6">
            <w:pPr>
              <w:jc w:val="center"/>
              <w:rPr>
                <w:rFonts w:ascii="Cambria" w:hAnsi="Cambria"/>
                <w:b/>
                <w:noProof/>
                <w:lang w:val="bg-BG"/>
              </w:rPr>
            </w:pPr>
            <w:r w:rsidRPr="00630683">
              <w:rPr>
                <w:rFonts w:ascii="Cambria" w:hAnsi="Cambria"/>
                <w:b/>
                <w:noProof/>
                <w:lang w:val="bg-BG"/>
              </w:rPr>
              <w:t>Наименование</w:t>
            </w:r>
          </w:p>
        </w:tc>
        <w:tc>
          <w:tcPr>
            <w:tcW w:w="6015" w:type="dxa"/>
            <w:shd w:val="clear" w:color="auto" w:fill="9CC2E5" w:themeFill="accent5" w:themeFillTint="99"/>
            <w:vAlign w:val="center"/>
          </w:tcPr>
          <w:p w:rsidR="005E477B" w:rsidRPr="00630683" w:rsidRDefault="00663CD5" w:rsidP="00D843F6">
            <w:pPr>
              <w:jc w:val="center"/>
              <w:rPr>
                <w:rFonts w:ascii="Cambria" w:hAnsi="Cambria"/>
                <w:b/>
                <w:noProof/>
                <w:lang w:val="bg-BG"/>
              </w:rPr>
            </w:pPr>
            <w:r w:rsidRPr="00630683">
              <w:rPr>
                <w:rFonts w:ascii="Cambria" w:hAnsi="Cambria"/>
                <w:b/>
                <w:noProof/>
                <w:lang w:val="bg-BG"/>
              </w:rPr>
              <w:t>Цел за опазване</w:t>
            </w:r>
          </w:p>
        </w:tc>
      </w:tr>
      <w:tr w:rsidR="00FE25EF" w:rsidRPr="00276A86" w:rsidTr="009B514C">
        <w:tc>
          <w:tcPr>
            <w:tcW w:w="558" w:type="dxa"/>
            <w:vAlign w:val="center"/>
          </w:tcPr>
          <w:p w:rsidR="00FE25EF" w:rsidRPr="00630683" w:rsidRDefault="00FE25EF" w:rsidP="002B73D5">
            <w:pPr>
              <w:jc w:val="center"/>
              <w:rPr>
                <w:rFonts w:ascii="Cambria" w:hAnsi="Cambria"/>
                <w:noProof/>
              </w:rPr>
            </w:pPr>
            <w:r w:rsidRPr="00630683">
              <w:rPr>
                <w:rFonts w:ascii="Cambria" w:hAnsi="Cambria"/>
                <w:noProof/>
              </w:rPr>
              <w:t>1</w:t>
            </w:r>
          </w:p>
        </w:tc>
        <w:tc>
          <w:tcPr>
            <w:tcW w:w="2669" w:type="dxa"/>
            <w:vAlign w:val="center"/>
          </w:tcPr>
          <w:p w:rsidR="00FE25EF" w:rsidRPr="00E162C2" w:rsidRDefault="00663CD5" w:rsidP="00663CD5">
            <w:pPr>
              <w:jc w:val="center"/>
              <w:rPr>
                <w:rFonts w:ascii="Cambria" w:hAnsi="Cambria"/>
                <w:noProof/>
                <w:lang w:val="ru-RU"/>
              </w:rPr>
            </w:pPr>
            <w:r w:rsidRPr="00E162C2">
              <w:rPr>
                <w:rFonts w:ascii="Cambria" w:hAnsi="Cambria"/>
                <w:noProof/>
                <w:lang w:val="ru-RU"/>
              </w:rPr>
              <w:t>Прер</w:t>
            </w:r>
            <w:r w:rsidRPr="00630683">
              <w:rPr>
                <w:rFonts w:ascii="Cambria" w:hAnsi="Cambria"/>
                <w:noProof/>
                <w:lang w:val="bg-BG"/>
              </w:rPr>
              <w:t>азгледан</w:t>
            </w:r>
            <w:r w:rsidRPr="00E162C2">
              <w:rPr>
                <w:rFonts w:ascii="Cambria" w:hAnsi="Cambria"/>
                <w:noProof/>
                <w:lang w:val="ru-RU"/>
              </w:rPr>
              <w:t xml:space="preserve"> план за управление на Националния парк Каламани </w:t>
            </w:r>
          </w:p>
        </w:tc>
        <w:tc>
          <w:tcPr>
            <w:tcW w:w="6015" w:type="dxa"/>
          </w:tcPr>
          <w:p w:rsidR="00FE25EF"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Мерки за управление на земноводни и влечуги: Поддържане на съществуващи водни местообитания и, ако е възможно, създаване на нови местообитания до известна степен;</w:t>
            </w:r>
          </w:p>
        </w:tc>
      </w:tr>
      <w:tr w:rsidR="0090641C" w:rsidRPr="00276A86" w:rsidTr="009B514C">
        <w:tc>
          <w:tcPr>
            <w:tcW w:w="558" w:type="dxa"/>
            <w:vAlign w:val="center"/>
          </w:tcPr>
          <w:p w:rsidR="0090641C" w:rsidRPr="00630683" w:rsidRDefault="0090641C" w:rsidP="002B73D5">
            <w:pPr>
              <w:jc w:val="center"/>
              <w:rPr>
                <w:rFonts w:ascii="Cambria" w:hAnsi="Cambria"/>
                <w:noProof/>
              </w:rPr>
            </w:pPr>
            <w:r w:rsidRPr="00630683">
              <w:rPr>
                <w:rFonts w:ascii="Cambria" w:hAnsi="Cambria"/>
                <w:noProof/>
              </w:rPr>
              <w:t>2</w:t>
            </w:r>
          </w:p>
        </w:tc>
        <w:tc>
          <w:tcPr>
            <w:tcW w:w="2669" w:type="dxa"/>
            <w:vAlign w:val="center"/>
          </w:tcPr>
          <w:p w:rsidR="00663CD5" w:rsidRPr="00630683" w:rsidRDefault="00663CD5" w:rsidP="00FE25EF">
            <w:pPr>
              <w:jc w:val="center"/>
              <w:rPr>
                <w:rFonts w:ascii="Cambria" w:hAnsi="Cambria"/>
                <w:noProof/>
                <w:lang w:val="bg-BG"/>
              </w:rPr>
            </w:pPr>
            <w:r w:rsidRPr="00E162C2">
              <w:rPr>
                <w:rFonts w:ascii="Cambria" w:hAnsi="Cambria"/>
                <w:noProof/>
                <w:lang w:val="ru-RU"/>
              </w:rPr>
              <w:t>План за управление на Природен парк Балта Мик</w:t>
            </w:r>
            <w:r w:rsidRPr="00630683">
              <w:rPr>
                <w:rFonts w:ascii="Cambria" w:hAnsi="Cambria"/>
                <w:noProof/>
                <w:lang w:val="bg-BG"/>
              </w:rPr>
              <w:t>ъ</w:t>
            </w:r>
            <w:r w:rsidRPr="00E162C2">
              <w:rPr>
                <w:rFonts w:ascii="Cambria" w:hAnsi="Cambria"/>
                <w:noProof/>
                <w:lang w:val="ru-RU"/>
              </w:rPr>
              <w:t xml:space="preserve"> на Браила</w:t>
            </w:r>
          </w:p>
          <w:p w:rsidR="0090641C" w:rsidRPr="00E162C2" w:rsidRDefault="0090641C" w:rsidP="00FE25EF">
            <w:pPr>
              <w:jc w:val="center"/>
              <w:rPr>
                <w:rFonts w:ascii="Cambria" w:hAnsi="Cambria"/>
                <w:noProof/>
                <w:lang w:val="ru-RU"/>
              </w:rPr>
            </w:pPr>
          </w:p>
        </w:tc>
        <w:tc>
          <w:tcPr>
            <w:tcW w:w="6015" w:type="dxa"/>
          </w:tcPr>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Опазване на местообитанията и местата за гнездене;</w:t>
            </w: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водния режим на влажни зони и стърнища, опазване на гнезда и местообитания;</w:t>
            </w: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качеството на водата, поддържане на естествения характер на влажните зони, екологична реконструкция и борба с бракониерството;</w:t>
            </w: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Запазване качеството на водата и естествената хидродинамика.</w:t>
            </w:r>
          </w:p>
          <w:p w:rsidR="0090641C" w:rsidRPr="00E162C2" w:rsidRDefault="0090641C" w:rsidP="00D658DD">
            <w:pPr>
              <w:pStyle w:val="ListParagraph"/>
              <w:numPr>
                <w:ilvl w:val="0"/>
                <w:numId w:val="13"/>
              </w:numPr>
              <w:tabs>
                <w:tab w:val="left" w:pos="363"/>
              </w:tabs>
              <w:ind w:left="79" w:hanging="74"/>
              <w:jc w:val="both"/>
              <w:rPr>
                <w:rFonts w:ascii="Cambria" w:hAnsi="Cambria"/>
                <w:noProof/>
                <w:lang w:val="ru-RU"/>
              </w:rPr>
            </w:pPr>
          </w:p>
        </w:tc>
      </w:tr>
      <w:tr w:rsidR="0090641C" w:rsidRPr="00276A86" w:rsidTr="009B514C">
        <w:tc>
          <w:tcPr>
            <w:tcW w:w="558" w:type="dxa"/>
            <w:vAlign w:val="center"/>
          </w:tcPr>
          <w:p w:rsidR="0090641C" w:rsidRPr="00630683" w:rsidRDefault="0090641C" w:rsidP="002B73D5">
            <w:pPr>
              <w:jc w:val="center"/>
              <w:rPr>
                <w:rFonts w:ascii="Cambria" w:hAnsi="Cambria"/>
                <w:noProof/>
              </w:rPr>
            </w:pPr>
            <w:r w:rsidRPr="00630683">
              <w:rPr>
                <w:rFonts w:ascii="Cambria" w:hAnsi="Cambria"/>
                <w:noProof/>
              </w:rPr>
              <w:t>3</w:t>
            </w:r>
          </w:p>
        </w:tc>
        <w:tc>
          <w:tcPr>
            <w:tcW w:w="2669" w:type="dxa"/>
            <w:vAlign w:val="center"/>
          </w:tcPr>
          <w:p w:rsidR="0090641C" w:rsidRPr="00630683" w:rsidRDefault="00663CD5" w:rsidP="006E3381">
            <w:pPr>
              <w:jc w:val="center"/>
              <w:rPr>
                <w:rFonts w:ascii="Cambria" w:hAnsi="Cambria"/>
                <w:noProof/>
              </w:rPr>
            </w:pPr>
            <w:r w:rsidRPr="00630683">
              <w:rPr>
                <w:rFonts w:ascii="Cambria" w:hAnsi="Cambria"/>
                <w:noProof/>
              </w:rPr>
              <w:t>План за управление на защитени природни територии: ROSCI0022 Дунавските канари,</w:t>
            </w:r>
            <w:r w:rsidR="009B514C" w:rsidRPr="00630683">
              <w:rPr>
                <w:rFonts w:ascii="Cambria" w:hAnsi="Cambria"/>
                <w:noProof/>
              </w:rPr>
              <w:t xml:space="preserve"> ROSCI0053 </w:t>
            </w:r>
            <w:r w:rsidR="00611ADC" w:rsidRPr="00630683">
              <w:rPr>
                <w:rFonts w:ascii="Cambria" w:hAnsi="Cambria"/>
                <w:noProof/>
              </w:rPr>
              <w:t>Хълмът на Аллах Баир,</w:t>
            </w:r>
            <w:r w:rsidR="009B514C" w:rsidRPr="00630683">
              <w:rPr>
                <w:rFonts w:ascii="Cambria" w:hAnsi="Cambria"/>
                <w:noProof/>
              </w:rPr>
              <w:t xml:space="preserve"> ROSPA0002 </w:t>
            </w:r>
            <w:r w:rsidR="00611ADC" w:rsidRPr="00630683">
              <w:rPr>
                <w:rFonts w:ascii="Cambria" w:hAnsi="Cambria"/>
                <w:noProof/>
              </w:rPr>
              <w:t>ллах Баир Капидава</w:t>
            </w:r>
            <w:r w:rsidR="00611ADC" w:rsidRPr="00630683">
              <w:rPr>
                <w:rFonts w:ascii="Cambria" w:hAnsi="Cambria"/>
                <w:noProof/>
                <w:lang w:val="bg-BG"/>
              </w:rPr>
              <w:t>,</w:t>
            </w:r>
            <w:r w:rsidR="009B514C" w:rsidRPr="00630683">
              <w:rPr>
                <w:rFonts w:ascii="Cambria" w:hAnsi="Cambria"/>
                <w:noProof/>
              </w:rPr>
              <w:t xml:space="preserve"> ROSPA0017</w:t>
            </w:r>
            <w:r w:rsidR="00611ADC" w:rsidRPr="00630683">
              <w:rPr>
                <w:rFonts w:ascii="Cambria" w:hAnsi="Cambria"/>
                <w:noProof/>
                <w:lang w:val="bg-BG"/>
              </w:rPr>
              <w:t xml:space="preserve"> </w:t>
            </w:r>
            <w:r w:rsidR="00E808CB" w:rsidRPr="00630683">
              <w:rPr>
                <w:rFonts w:ascii="Cambria" w:hAnsi="Cambria"/>
                <w:noProof/>
                <w:lang w:val="bg-BG"/>
              </w:rPr>
              <w:t xml:space="preserve">Канари /скали/ </w:t>
            </w:r>
            <w:r w:rsidR="00611ADC" w:rsidRPr="00630683">
              <w:rPr>
                <w:rFonts w:ascii="Cambria" w:hAnsi="Cambria"/>
                <w:noProof/>
                <w:lang w:val="bg-BG"/>
              </w:rPr>
              <w:t xml:space="preserve"> от Хършова</w:t>
            </w:r>
            <w:r w:rsidR="009B514C" w:rsidRPr="00630683">
              <w:rPr>
                <w:rFonts w:ascii="Cambria" w:hAnsi="Cambria"/>
                <w:noProof/>
              </w:rPr>
              <w:t xml:space="preserve">, ROSPA0039 </w:t>
            </w:r>
            <w:r w:rsidR="00611ADC" w:rsidRPr="00630683">
              <w:rPr>
                <w:rFonts w:ascii="Cambria" w:hAnsi="Cambria"/>
                <w:noProof/>
              </w:rPr>
              <w:t xml:space="preserve">Дунав Ostroave, нео-юрски риф от Топалу </w:t>
            </w:r>
            <w:r w:rsidR="009B514C" w:rsidRPr="00630683">
              <w:rPr>
                <w:rFonts w:ascii="Cambria" w:hAnsi="Cambria"/>
                <w:noProof/>
              </w:rPr>
              <w:t xml:space="preserve">(2353), </w:t>
            </w:r>
            <w:r w:rsidR="001748BC" w:rsidRPr="00630683">
              <w:rPr>
                <w:rFonts w:ascii="Cambria" w:hAnsi="Cambria"/>
                <w:noProof/>
                <w:lang w:val="bg-BG"/>
              </w:rPr>
              <w:t>Фосилен риф Шеймении Мари/</w:t>
            </w:r>
            <w:r w:rsidR="009B514C" w:rsidRPr="00630683">
              <w:rPr>
                <w:rFonts w:ascii="Cambria" w:hAnsi="Cambria"/>
                <w:noProof/>
              </w:rPr>
              <w:t xml:space="preserve">Șeimenii Mari (2355), </w:t>
            </w:r>
            <w:r w:rsidR="001748BC" w:rsidRPr="00630683">
              <w:rPr>
                <w:rFonts w:ascii="Cambria" w:hAnsi="Cambria"/>
                <w:noProof/>
              </w:rPr>
              <w:t xml:space="preserve">Хълм Аллах Баир </w:t>
            </w:r>
            <w:r w:rsidR="009B514C" w:rsidRPr="00630683">
              <w:rPr>
                <w:rFonts w:ascii="Cambria" w:hAnsi="Cambria"/>
                <w:noProof/>
              </w:rPr>
              <w:t xml:space="preserve">(2367), </w:t>
            </w:r>
            <w:r w:rsidR="006E3381" w:rsidRPr="00630683">
              <w:rPr>
                <w:rFonts w:ascii="Cambria" w:hAnsi="Cambria"/>
                <w:noProof/>
                <w:lang w:val="bg-BG"/>
              </w:rPr>
              <w:t>Остров на сокола /</w:t>
            </w:r>
            <w:r w:rsidR="009B514C" w:rsidRPr="00630683">
              <w:rPr>
                <w:rFonts w:ascii="Cambria" w:hAnsi="Cambria"/>
                <w:noProof/>
              </w:rPr>
              <w:t xml:space="preserve">Ostrovul Șoimul (IV.19), </w:t>
            </w:r>
            <w:r w:rsidR="00C30719" w:rsidRPr="00630683">
              <w:rPr>
                <w:rFonts w:ascii="Cambria" w:hAnsi="Cambria"/>
                <w:noProof/>
              </w:rPr>
              <w:t xml:space="preserve">Великата долина - долината на река Ене </w:t>
            </w:r>
            <w:r w:rsidR="00371461" w:rsidRPr="00630683">
              <w:rPr>
                <w:rFonts w:ascii="Cambria" w:hAnsi="Cambria"/>
                <w:noProof/>
                <w:lang w:val="bg-BG"/>
              </w:rPr>
              <w:t>/</w:t>
            </w:r>
            <w:r w:rsidR="009B514C" w:rsidRPr="00630683">
              <w:rPr>
                <w:rFonts w:ascii="Cambria" w:hAnsi="Cambria"/>
                <w:noProof/>
              </w:rPr>
              <w:t xml:space="preserve">Celea Mare-Valea lui Ene (IV.24), </w:t>
            </w:r>
            <w:r w:rsidR="006E3381" w:rsidRPr="00630683">
              <w:rPr>
                <w:rFonts w:ascii="Cambria" w:hAnsi="Cambria"/>
                <w:noProof/>
                <w:lang w:val="bg-BG"/>
              </w:rPr>
              <w:t xml:space="preserve">Гора Четате </w:t>
            </w:r>
            <w:r w:rsidR="009B514C" w:rsidRPr="00630683">
              <w:rPr>
                <w:rFonts w:ascii="Cambria" w:hAnsi="Cambria"/>
                <w:noProof/>
              </w:rPr>
              <w:t xml:space="preserve">(IV.25), </w:t>
            </w:r>
            <w:r w:rsidR="006E3381" w:rsidRPr="00630683">
              <w:rPr>
                <w:rFonts w:ascii="Cambria" w:hAnsi="Cambria"/>
                <w:noProof/>
                <w:lang w:val="bg-BG"/>
              </w:rPr>
              <w:t xml:space="preserve">Гора Братка </w:t>
            </w:r>
            <w:r w:rsidR="009B514C" w:rsidRPr="00630683">
              <w:rPr>
                <w:rFonts w:ascii="Cambria" w:hAnsi="Cambria"/>
                <w:noProof/>
              </w:rPr>
              <w:t xml:space="preserve">(IV.26), </w:t>
            </w:r>
            <w:r w:rsidR="006E3381" w:rsidRPr="00630683">
              <w:rPr>
                <w:rFonts w:ascii="Cambria" w:hAnsi="Cambria"/>
                <w:noProof/>
                <w:lang w:val="bg-BG"/>
              </w:rPr>
              <w:t xml:space="preserve">Канари/скали от Пристаниче Хършова </w:t>
            </w:r>
            <w:r w:rsidR="009B514C" w:rsidRPr="00630683">
              <w:rPr>
                <w:rFonts w:ascii="Cambria" w:hAnsi="Cambria"/>
                <w:noProof/>
              </w:rPr>
              <w:t xml:space="preserve">(2.369), </w:t>
            </w:r>
            <w:r w:rsidR="006E3381" w:rsidRPr="00630683">
              <w:rPr>
                <w:rFonts w:ascii="Cambria" w:hAnsi="Cambria"/>
                <w:noProof/>
              </w:rPr>
              <w:t xml:space="preserve">Вкаменелостното място </w:t>
            </w:r>
            <w:r w:rsidR="006E3381" w:rsidRPr="00630683">
              <w:rPr>
                <w:rFonts w:ascii="Cambria" w:hAnsi="Cambria"/>
                <w:noProof/>
                <w:lang w:val="bg-BG"/>
              </w:rPr>
              <w:t>Чернавода /</w:t>
            </w:r>
            <w:r w:rsidR="009B514C" w:rsidRPr="00630683">
              <w:rPr>
                <w:rFonts w:ascii="Cambria" w:hAnsi="Cambria"/>
                <w:noProof/>
              </w:rPr>
              <w:t xml:space="preserve">Locul fosilifer Cernavodă (2.534), </w:t>
            </w:r>
            <w:r w:rsidR="00371461" w:rsidRPr="00630683">
              <w:rPr>
                <w:rFonts w:ascii="Cambria" w:hAnsi="Cambria"/>
                <w:noProof/>
                <w:lang w:val="bg-BG"/>
              </w:rPr>
              <w:t xml:space="preserve">Фосили Мовила Банулуи </w:t>
            </w:r>
          </w:p>
        </w:tc>
        <w:tc>
          <w:tcPr>
            <w:tcW w:w="6015" w:type="dxa"/>
          </w:tcPr>
          <w:p w:rsidR="0090641C" w:rsidRPr="00630683" w:rsidRDefault="001E37D1" w:rsidP="004E7561">
            <w:pPr>
              <w:pStyle w:val="ListParagraph"/>
              <w:numPr>
                <w:ilvl w:val="0"/>
                <w:numId w:val="13"/>
              </w:numPr>
              <w:tabs>
                <w:tab w:val="left" w:pos="363"/>
              </w:tabs>
              <w:jc w:val="both"/>
              <w:rPr>
                <w:rFonts w:ascii="Cambria" w:hAnsi="Cambria"/>
                <w:noProof/>
              </w:rPr>
            </w:pPr>
            <w:r w:rsidRPr="00630683">
              <w:rPr>
                <w:rFonts w:ascii="Cambria" w:hAnsi="Cambria"/>
                <w:noProof/>
              </w:rPr>
              <w:t xml:space="preserve">Осигуряване на опазването, </w:t>
            </w:r>
            <w:r w:rsidRPr="00630683">
              <w:rPr>
                <w:rFonts w:ascii="Cambria" w:hAnsi="Cambria"/>
                <w:noProof/>
                <w:lang w:val="bg-BG"/>
              </w:rPr>
              <w:t xml:space="preserve">с смисъл на </w:t>
            </w:r>
            <w:r w:rsidRPr="00630683">
              <w:rPr>
                <w:rFonts w:ascii="Cambria" w:hAnsi="Cambria"/>
                <w:noProof/>
              </w:rPr>
              <w:t xml:space="preserve">постигне благоприятно природозащитно състояние на местообитанията 3130 Постоянни олиготрофни води до мезотрофите с растителност от Силни олиго-мезотрофни води с бентосна растителност на видовете </w:t>
            </w:r>
            <w:r w:rsidR="009B514C" w:rsidRPr="00630683">
              <w:rPr>
                <w:rFonts w:ascii="Cambria" w:hAnsi="Cambria"/>
                <w:i/>
                <w:noProof/>
              </w:rPr>
              <w:t>Littorelletea uniflorae</w:t>
            </w:r>
            <w:r w:rsidRPr="00630683">
              <w:rPr>
                <w:rFonts w:ascii="Cambria" w:hAnsi="Cambria"/>
                <w:noProof/>
              </w:rPr>
              <w:t xml:space="preserve"> </w:t>
            </w:r>
            <w:r w:rsidRPr="00630683">
              <w:rPr>
                <w:rFonts w:ascii="Cambria" w:hAnsi="Cambria"/>
                <w:noProof/>
                <w:lang w:val="bg-BG"/>
              </w:rPr>
              <w:t>и/или</w:t>
            </w:r>
            <w:r w:rsidR="009B514C" w:rsidRPr="00630683">
              <w:rPr>
                <w:rFonts w:ascii="Cambria" w:hAnsi="Cambria"/>
                <w:noProof/>
              </w:rPr>
              <w:t xml:space="preserve"> </w:t>
            </w:r>
            <w:r w:rsidR="009B514C" w:rsidRPr="00630683">
              <w:rPr>
                <w:rFonts w:ascii="Cambria" w:hAnsi="Cambria"/>
                <w:i/>
                <w:noProof/>
              </w:rPr>
              <w:t>Isoeto-Nanojuncetea</w:t>
            </w:r>
            <w:r w:rsidR="009B514C" w:rsidRPr="00630683">
              <w:rPr>
                <w:rFonts w:ascii="Cambria" w:hAnsi="Cambria"/>
                <w:noProof/>
              </w:rPr>
              <w:t xml:space="preserve">, </w:t>
            </w:r>
            <w:r w:rsidR="009B514C" w:rsidRPr="00630683">
              <w:rPr>
                <w:rFonts w:ascii="Cambria" w:hAnsi="Cambria"/>
              </w:rPr>
              <w:t xml:space="preserve">3140 </w:t>
            </w:r>
            <w:r w:rsidRPr="00630683">
              <w:rPr>
                <w:rFonts w:ascii="Cambria" w:hAnsi="Cambria"/>
              </w:rPr>
              <w:t xml:space="preserve">Силни олиго-мезотрофни води с бентосна растителност на видовете </w:t>
            </w:r>
            <w:r w:rsidR="009B514C" w:rsidRPr="00630683">
              <w:rPr>
                <w:rFonts w:ascii="Cambria" w:hAnsi="Cambria"/>
                <w:i/>
              </w:rPr>
              <w:t>Chara</w:t>
            </w:r>
            <w:r w:rsidR="009B514C" w:rsidRPr="00630683">
              <w:rPr>
                <w:rFonts w:ascii="Cambria" w:hAnsi="Cambria"/>
              </w:rPr>
              <w:t xml:space="preserve">, 3150 </w:t>
            </w:r>
            <w:r w:rsidRPr="00630683">
              <w:rPr>
                <w:rFonts w:ascii="Cambria" w:hAnsi="Cambria"/>
              </w:rPr>
              <w:t xml:space="preserve">Естествени еутрофни езера с растителност </w:t>
            </w:r>
            <w:r w:rsidR="009B514C" w:rsidRPr="00630683">
              <w:rPr>
                <w:rFonts w:ascii="Cambria" w:hAnsi="Cambria"/>
                <w:i/>
              </w:rPr>
              <w:t>Magnopotamion</w:t>
            </w:r>
            <w:r w:rsidRPr="00630683">
              <w:rPr>
                <w:rFonts w:ascii="Cambria" w:hAnsi="Cambria"/>
              </w:rPr>
              <w:t xml:space="preserve"> </w:t>
            </w:r>
            <w:r w:rsidRPr="00630683">
              <w:rPr>
                <w:rFonts w:ascii="Cambria" w:hAnsi="Cambria"/>
                <w:lang w:val="bg-BG"/>
              </w:rPr>
              <w:t>или</w:t>
            </w:r>
            <w:r w:rsidR="009B514C" w:rsidRPr="00630683">
              <w:rPr>
                <w:rFonts w:ascii="Cambria" w:hAnsi="Cambria"/>
              </w:rPr>
              <w:t xml:space="preserve"> </w:t>
            </w:r>
            <w:r w:rsidR="009B514C" w:rsidRPr="00630683">
              <w:rPr>
                <w:rFonts w:ascii="Cambria" w:hAnsi="Cambria"/>
                <w:i/>
              </w:rPr>
              <w:t>Hydrocharition</w:t>
            </w:r>
            <w:r w:rsidR="009B514C" w:rsidRPr="00630683">
              <w:rPr>
                <w:rFonts w:ascii="Cambria" w:hAnsi="Cambria"/>
              </w:rPr>
              <w:t xml:space="preserve">, 3270 </w:t>
            </w:r>
            <w:r w:rsidRPr="00630683">
              <w:rPr>
                <w:rFonts w:ascii="Cambria" w:hAnsi="Cambria"/>
              </w:rPr>
              <w:t xml:space="preserve">Реки с кални брегове с растителност на </w:t>
            </w:r>
            <w:r w:rsidR="009B514C" w:rsidRPr="00630683">
              <w:rPr>
                <w:rFonts w:ascii="Cambria" w:hAnsi="Cambria"/>
                <w:i/>
              </w:rPr>
              <w:t>Chenopodion rubri</w:t>
            </w:r>
            <w:r w:rsidR="009B514C" w:rsidRPr="00630683">
              <w:rPr>
                <w:rFonts w:ascii="Cambria" w:hAnsi="Cambria"/>
              </w:rPr>
              <w:t xml:space="preserve"> şi </w:t>
            </w:r>
            <w:r w:rsidR="009B514C" w:rsidRPr="00630683">
              <w:rPr>
                <w:rFonts w:ascii="Cambria" w:hAnsi="Cambria"/>
                <w:i/>
              </w:rPr>
              <w:t>Bidention</w:t>
            </w:r>
            <w:r w:rsidR="009B514C" w:rsidRPr="00630683">
              <w:rPr>
                <w:rFonts w:ascii="Cambria" w:hAnsi="Cambria"/>
              </w:rPr>
              <w:t xml:space="preserve">, 40CO* </w:t>
            </w:r>
            <w:r w:rsidRPr="00630683">
              <w:rPr>
                <w:rFonts w:ascii="Cambria" w:hAnsi="Cambria"/>
              </w:rPr>
              <w:t>Широколистни храсти</w:t>
            </w:r>
            <w:r w:rsidR="009B514C" w:rsidRPr="00630683">
              <w:rPr>
                <w:rFonts w:ascii="Cambria" w:hAnsi="Cambria"/>
              </w:rPr>
              <w:t xml:space="preserve">, 62C0* </w:t>
            </w:r>
            <w:r w:rsidRPr="00630683">
              <w:rPr>
                <w:rFonts w:ascii="Cambria" w:hAnsi="Cambria"/>
              </w:rPr>
              <w:t xml:space="preserve">Понто-сарматски степи </w:t>
            </w:r>
            <w:r w:rsidR="009B514C" w:rsidRPr="00630683">
              <w:rPr>
                <w:rFonts w:ascii="Cambria" w:hAnsi="Cambria"/>
              </w:rPr>
              <w:t xml:space="preserve">, 6430 </w:t>
            </w:r>
            <w:r w:rsidRPr="00630683">
              <w:rPr>
                <w:rFonts w:ascii="Cambria" w:hAnsi="Cambria"/>
                <w:lang w:val="bg-BG"/>
              </w:rPr>
              <w:t xml:space="preserve"> Периферни бщности </w:t>
            </w:r>
            <w:r w:rsidRPr="00630683">
              <w:rPr>
                <w:rFonts w:ascii="Cambria" w:hAnsi="Cambria"/>
              </w:rPr>
              <w:t xml:space="preserve">с високи хигрофилни треви от нивото на равнините до планинските и алпийските, </w:t>
            </w:r>
            <w:r w:rsidR="009B514C" w:rsidRPr="00630683">
              <w:rPr>
                <w:rFonts w:ascii="Cambria" w:hAnsi="Cambria"/>
              </w:rPr>
              <w:t xml:space="preserve"> 6440 </w:t>
            </w:r>
            <w:r w:rsidR="004E7561" w:rsidRPr="00630683">
              <w:rPr>
                <w:rFonts w:ascii="Cambria" w:hAnsi="Cambria"/>
              </w:rPr>
              <w:t xml:space="preserve">Алувиални ливади от </w:t>
            </w:r>
            <w:r w:rsidR="009B514C" w:rsidRPr="00630683">
              <w:rPr>
                <w:rFonts w:ascii="Cambria" w:hAnsi="Cambria"/>
                <w:i/>
              </w:rPr>
              <w:t>Cnidion dubii</w:t>
            </w:r>
            <w:r w:rsidR="009B514C" w:rsidRPr="00630683">
              <w:rPr>
                <w:rFonts w:ascii="Cambria" w:hAnsi="Cambria"/>
              </w:rPr>
              <w:t xml:space="preserve">, 6510 </w:t>
            </w:r>
            <w:r w:rsidR="004E7561" w:rsidRPr="00630683">
              <w:rPr>
                <w:rFonts w:ascii="Cambria" w:hAnsi="Cambria"/>
              </w:rPr>
              <w:t xml:space="preserve">Ливади на ниска надморска височина </w:t>
            </w:r>
            <w:r w:rsidR="009B514C" w:rsidRPr="00630683">
              <w:rPr>
                <w:rFonts w:ascii="Cambria" w:hAnsi="Cambria"/>
              </w:rPr>
              <w:t>(</w:t>
            </w:r>
            <w:r w:rsidR="009B514C" w:rsidRPr="00630683">
              <w:rPr>
                <w:rFonts w:ascii="Cambria" w:hAnsi="Cambria"/>
                <w:i/>
              </w:rPr>
              <w:t>Alopecurus pratensis Sanguisorba officinalis</w:t>
            </w:r>
            <w:r w:rsidR="009B514C" w:rsidRPr="00630683">
              <w:rPr>
                <w:rFonts w:ascii="Cambria" w:hAnsi="Cambria"/>
              </w:rPr>
              <w:t xml:space="preserve">), 91AA </w:t>
            </w:r>
            <w:r w:rsidR="004E7561" w:rsidRPr="00630683">
              <w:rPr>
                <w:rFonts w:ascii="Cambria" w:hAnsi="Cambria"/>
              </w:rPr>
              <w:t>Понтосарматична горска растителност с пухкав дъб</w:t>
            </w:r>
            <w:r w:rsidR="009B514C" w:rsidRPr="00630683">
              <w:rPr>
                <w:rFonts w:ascii="Cambria" w:hAnsi="Cambria"/>
              </w:rPr>
              <w:t xml:space="preserve">, 91I0* </w:t>
            </w:r>
            <w:r w:rsidR="004E7561" w:rsidRPr="00630683">
              <w:rPr>
                <w:rFonts w:ascii="Cambria" w:hAnsi="Cambria"/>
              </w:rPr>
              <w:t xml:space="preserve">Растителност на евросибирската горска степ с </w:t>
            </w:r>
            <w:r w:rsidR="009B514C" w:rsidRPr="00630683">
              <w:rPr>
                <w:rFonts w:ascii="Cambria" w:hAnsi="Cambria"/>
                <w:i/>
              </w:rPr>
              <w:t>Quercus</w:t>
            </w:r>
            <w:r w:rsidR="009B514C" w:rsidRPr="00630683">
              <w:rPr>
                <w:rFonts w:ascii="Cambria" w:hAnsi="Cambria"/>
              </w:rPr>
              <w:t xml:space="preserve"> spp., 91F0 </w:t>
            </w:r>
            <w:r w:rsidR="004E7561" w:rsidRPr="00630683">
              <w:rPr>
                <w:rFonts w:ascii="Cambria" w:hAnsi="Cambria"/>
              </w:rPr>
              <w:t xml:space="preserve">Крайречните гори смесени с </w:t>
            </w:r>
            <w:r w:rsidR="009B514C" w:rsidRPr="00630683">
              <w:rPr>
                <w:rFonts w:ascii="Cambria" w:hAnsi="Cambria"/>
                <w:i/>
              </w:rPr>
              <w:t>Quercus robur</w:t>
            </w:r>
            <w:r w:rsidR="009B514C" w:rsidRPr="00630683">
              <w:rPr>
                <w:rFonts w:ascii="Cambria" w:hAnsi="Cambria"/>
              </w:rPr>
              <w:t xml:space="preserve">, </w:t>
            </w:r>
            <w:r w:rsidR="009B514C" w:rsidRPr="00630683">
              <w:rPr>
                <w:rFonts w:ascii="Cambria" w:hAnsi="Cambria"/>
                <w:i/>
              </w:rPr>
              <w:t>Ulmus laevis</w:t>
            </w:r>
            <w:r w:rsidR="009B514C" w:rsidRPr="00630683">
              <w:rPr>
                <w:rFonts w:ascii="Cambria" w:hAnsi="Cambria"/>
              </w:rPr>
              <w:t xml:space="preserve">, </w:t>
            </w:r>
            <w:r w:rsidR="009B514C" w:rsidRPr="00630683">
              <w:rPr>
                <w:rFonts w:ascii="Cambria" w:hAnsi="Cambria"/>
                <w:i/>
              </w:rPr>
              <w:t>Fraxinus excelsior</w:t>
            </w:r>
            <w:r w:rsidR="009B514C" w:rsidRPr="00630683">
              <w:rPr>
                <w:rFonts w:ascii="Cambria" w:hAnsi="Cambria"/>
              </w:rPr>
              <w:t xml:space="preserve"> sau </w:t>
            </w:r>
            <w:r w:rsidR="009B514C" w:rsidRPr="00630683">
              <w:rPr>
                <w:rFonts w:ascii="Cambria" w:hAnsi="Cambria"/>
                <w:i/>
              </w:rPr>
              <w:t>Fraxinus angustifolia</w:t>
            </w:r>
            <w:r w:rsidR="009B514C" w:rsidRPr="00630683">
              <w:rPr>
                <w:rFonts w:ascii="Cambria" w:hAnsi="Cambria"/>
              </w:rPr>
              <w:t xml:space="preserve">, </w:t>
            </w:r>
            <w:r w:rsidR="004E7561" w:rsidRPr="00630683">
              <w:rPr>
                <w:rFonts w:ascii="Cambria" w:hAnsi="Cambria"/>
              </w:rPr>
              <w:t xml:space="preserve">по големите реки </w:t>
            </w:r>
            <w:r w:rsidR="009B514C" w:rsidRPr="00630683">
              <w:rPr>
                <w:rFonts w:ascii="Cambria" w:hAnsi="Cambria"/>
              </w:rPr>
              <w:t>(</w:t>
            </w:r>
            <w:r w:rsidR="009B514C" w:rsidRPr="00630683">
              <w:rPr>
                <w:rFonts w:ascii="Cambria" w:hAnsi="Cambria"/>
                <w:i/>
              </w:rPr>
              <w:t>Ulmenion minoris</w:t>
            </w:r>
            <w:r w:rsidR="009B514C" w:rsidRPr="00630683">
              <w:rPr>
                <w:rFonts w:ascii="Cambria" w:hAnsi="Cambria"/>
              </w:rPr>
              <w:t xml:space="preserve">), 91M0 </w:t>
            </w:r>
            <w:r w:rsidR="004E7561" w:rsidRPr="00630683">
              <w:rPr>
                <w:rFonts w:ascii="Cambria" w:hAnsi="Cambria"/>
              </w:rPr>
              <w:t xml:space="preserve">Балканско-панонски гори  </w:t>
            </w:r>
            <w:r w:rsidR="009B514C" w:rsidRPr="00630683">
              <w:rPr>
                <w:rFonts w:ascii="Cambria" w:hAnsi="Cambria"/>
              </w:rPr>
              <w:t>92A0</w:t>
            </w:r>
            <w:r w:rsidR="004E7561" w:rsidRPr="00630683">
              <w:t xml:space="preserve"> </w:t>
            </w:r>
            <w:r w:rsidR="004E7561" w:rsidRPr="00630683">
              <w:rPr>
                <w:rFonts w:ascii="Cambria" w:hAnsi="Cambria"/>
              </w:rPr>
              <w:t>горички с</w:t>
            </w:r>
            <w:r w:rsidR="009B514C" w:rsidRPr="00630683">
              <w:rPr>
                <w:rFonts w:ascii="Cambria" w:hAnsi="Cambria"/>
              </w:rPr>
              <w:t xml:space="preserve"> </w:t>
            </w:r>
            <w:r w:rsidR="009B514C" w:rsidRPr="00630683">
              <w:rPr>
                <w:rFonts w:ascii="Cambria" w:hAnsi="Cambria"/>
                <w:i/>
              </w:rPr>
              <w:t>Salix alba</w:t>
            </w:r>
            <w:r w:rsidR="004E7561" w:rsidRPr="00630683">
              <w:rPr>
                <w:rFonts w:ascii="Cambria" w:hAnsi="Cambria"/>
              </w:rPr>
              <w:t xml:space="preserve"> </w:t>
            </w:r>
            <w:r w:rsidR="004E7561" w:rsidRPr="00630683">
              <w:rPr>
                <w:rFonts w:ascii="Cambria" w:hAnsi="Cambria"/>
                <w:lang w:val="bg-BG"/>
              </w:rPr>
              <w:t>и</w:t>
            </w:r>
            <w:r w:rsidR="009B514C" w:rsidRPr="00630683">
              <w:rPr>
                <w:rFonts w:ascii="Cambria" w:hAnsi="Cambria"/>
              </w:rPr>
              <w:t xml:space="preserve"> </w:t>
            </w:r>
            <w:r w:rsidR="009B514C" w:rsidRPr="00630683">
              <w:rPr>
                <w:rFonts w:ascii="Cambria" w:hAnsi="Cambria"/>
                <w:i/>
              </w:rPr>
              <w:t>Populus alba</w:t>
            </w:r>
            <w:r w:rsidR="009B514C" w:rsidRPr="00630683">
              <w:rPr>
                <w:rFonts w:ascii="Cambria" w:hAnsi="Cambria"/>
              </w:rPr>
              <w:t xml:space="preserve">, 92D0 </w:t>
            </w:r>
            <w:r w:rsidR="004E7561" w:rsidRPr="00630683">
              <w:rPr>
                <w:rFonts w:ascii="Cambria" w:hAnsi="Cambria"/>
              </w:rPr>
              <w:t xml:space="preserve">Крайбрежни галерии и храсти </w:t>
            </w:r>
            <w:r w:rsidR="009B514C" w:rsidRPr="00630683">
              <w:rPr>
                <w:rFonts w:ascii="Cambria" w:hAnsi="Cambria"/>
              </w:rPr>
              <w:t>(</w:t>
            </w:r>
            <w:r w:rsidR="009B514C" w:rsidRPr="00630683">
              <w:rPr>
                <w:rFonts w:ascii="Cambria" w:hAnsi="Cambria"/>
                <w:i/>
              </w:rPr>
              <w:t>Nerio-Tamaricetea</w:t>
            </w:r>
            <w:r w:rsidR="004E7561" w:rsidRPr="00630683">
              <w:rPr>
                <w:rFonts w:ascii="Cambria" w:hAnsi="Cambria"/>
              </w:rPr>
              <w:t xml:space="preserve"> </w:t>
            </w:r>
            <w:r w:rsidR="004E7561" w:rsidRPr="00630683">
              <w:rPr>
                <w:rFonts w:ascii="Cambria" w:hAnsi="Cambria"/>
                <w:lang w:val="bg-BG"/>
              </w:rPr>
              <w:t xml:space="preserve">и </w:t>
            </w:r>
            <w:r w:rsidR="009B514C" w:rsidRPr="00630683">
              <w:rPr>
                <w:rFonts w:ascii="Cambria" w:hAnsi="Cambria"/>
                <w:i/>
              </w:rPr>
              <w:t>Securinegion tinctoriae</w:t>
            </w:r>
            <w:r w:rsidR="009B514C" w:rsidRPr="00630683">
              <w:rPr>
                <w:rFonts w:ascii="Cambria" w:hAnsi="Cambria"/>
              </w:rPr>
              <w:t>)</w:t>
            </w:r>
            <w:r w:rsidR="00C370A2" w:rsidRPr="00630683">
              <w:rPr>
                <w:rFonts w:ascii="Cambria" w:hAnsi="Cambria"/>
              </w:rPr>
              <w:t>;</w:t>
            </w:r>
          </w:p>
          <w:p w:rsidR="00C370A2" w:rsidRPr="00630683" w:rsidRDefault="00371461" w:rsidP="004E7561">
            <w:pPr>
              <w:pStyle w:val="ListParagraph"/>
              <w:numPr>
                <w:ilvl w:val="0"/>
                <w:numId w:val="13"/>
              </w:numPr>
              <w:tabs>
                <w:tab w:val="left" w:pos="363"/>
              </w:tabs>
              <w:jc w:val="both"/>
              <w:rPr>
                <w:rFonts w:ascii="Cambria" w:hAnsi="Cambria"/>
                <w:noProof/>
              </w:rPr>
            </w:pPr>
            <w:r w:rsidRPr="00630683">
              <w:rPr>
                <w:rFonts w:ascii="Cambria" w:hAnsi="Cambria"/>
              </w:rPr>
              <w:t>Осигуряван</w:t>
            </w:r>
            <w:r w:rsidRPr="00630683">
              <w:rPr>
                <w:rFonts w:ascii="Cambria" w:hAnsi="Cambria"/>
                <w:lang w:val="bg-BG"/>
              </w:rPr>
              <w:t>е</w:t>
            </w:r>
            <w:r w:rsidR="004E7561" w:rsidRPr="00630683">
              <w:rPr>
                <w:rFonts w:ascii="Cambria" w:hAnsi="Cambria"/>
              </w:rPr>
              <w:t xml:space="preserve"> опазването на вида, в смисъл на постигане на благоприятно природозащитно състояние:</w:t>
            </w:r>
            <w:r w:rsidR="004E7561" w:rsidRPr="00630683">
              <w:rPr>
                <w:rFonts w:ascii="Cambria" w:hAnsi="Cambria"/>
                <w:lang w:val="bg-BG"/>
              </w:rPr>
              <w:t xml:space="preserve"> </w:t>
            </w:r>
            <w:r w:rsidR="00C370A2" w:rsidRPr="00630683">
              <w:rPr>
                <w:rFonts w:ascii="Cambria" w:hAnsi="Cambria"/>
                <w:i/>
              </w:rPr>
              <w:t>Campanula romanica, Moehringia jankae, Potentilla emilii-popii, Pulsatila grandis, Bombina bombina, Emys orbicularis, Testudo graeca, Triturus dobrogicus, Anisus vorticulus, Alosa immaculate, Gobio albipinnatus, Gymnocephalus schraetzer, Misgurnus fossilis, Pelecus cultratus, Rhodeus sericeus amarus, Zingel streber, Zingel zingel, Aspius aspius, Gobio kessleri, Alosa tanaica, Gymnocephalus baloni, Cobitis taenia, Eudontomyzon mariae, Sabanejewia aurata, Lutra lutra</w:t>
            </w:r>
            <w:r w:rsidR="00C370A2" w:rsidRPr="00630683">
              <w:rPr>
                <w:rFonts w:ascii="Cambria" w:hAnsi="Cambria"/>
              </w:rPr>
              <w:t>;</w:t>
            </w:r>
          </w:p>
          <w:p w:rsidR="00C370A2" w:rsidRPr="00E162C2" w:rsidRDefault="004E7561" w:rsidP="004E7561">
            <w:pPr>
              <w:pStyle w:val="ListParagraph"/>
              <w:numPr>
                <w:ilvl w:val="0"/>
                <w:numId w:val="13"/>
              </w:numPr>
              <w:tabs>
                <w:tab w:val="left" w:pos="363"/>
              </w:tabs>
              <w:jc w:val="both"/>
              <w:rPr>
                <w:rFonts w:ascii="Cambria" w:hAnsi="Cambria"/>
                <w:noProof/>
                <w:lang w:val="ru-RU"/>
              </w:rPr>
            </w:pPr>
            <w:r w:rsidRPr="00E162C2">
              <w:rPr>
                <w:rFonts w:ascii="Cambria" w:hAnsi="Cambria"/>
                <w:lang w:val="ru-RU"/>
              </w:rPr>
              <w:t>Осигуряване на опазване на видовете птици, за да се постигне и/или запази благоприятното им състояние на опазване.</w:t>
            </w:r>
          </w:p>
        </w:tc>
      </w:tr>
      <w:tr w:rsidR="003D3A6D" w:rsidRPr="00276A86" w:rsidTr="009B514C">
        <w:tc>
          <w:tcPr>
            <w:tcW w:w="558" w:type="dxa"/>
            <w:vAlign w:val="center"/>
          </w:tcPr>
          <w:p w:rsidR="003D3A6D" w:rsidRPr="00630683" w:rsidRDefault="003D3A6D" w:rsidP="002B73D5">
            <w:pPr>
              <w:jc w:val="center"/>
              <w:rPr>
                <w:rFonts w:ascii="Cambria" w:hAnsi="Cambria"/>
                <w:noProof/>
              </w:rPr>
            </w:pPr>
            <w:r w:rsidRPr="00630683">
              <w:rPr>
                <w:rFonts w:ascii="Cambria" w:hAnsi="Cambria"/>
                <w:noProof/>
              </w:rPr>
              <w:t>4</w:t>
            </w:r>
          </w:p>
        </w:tc>
        <w:tc>
          <w:tcPr>
            <w:tcW w:w="2669" w:type="dxa"/>
            <w:vAlign w:val="center"/>
          </w:tcPr>
          <w:p w:rsidR="003D3A6D" w:rsidRPr="00630683" w:rsidRDefault="006B1D09" w:rsidP="00B4667D">
            <w:pPr>
              <w:jc w:val="both"/>
              <w:rPr>
                <w:rFonts w:ascii="Cambria" w:hAnsi="Cambria"/>
                <w:noProof/>
              </w:rPr>
            </w:pPr>
            <w:r w:rsidRPr="00630683">
              <w:rPr>
                <w:rFonts w:ascii="Cambria" w:hAnsi="Cambria"/>
                <w:noProof/>
              </w:rPr>
              <w:t xml:space="preserve">Интегриран план за управление Национален парк </w:t>
            </w:r>
            <w:r w:rsidRPr="00630683">
              <w:rPr>
                <w:rFonts w:ascii="Cambria" w:hAnsi="Cambria"/>
                <w:noProof/>
                <w:lang w:val="bg-BG"/>
              </w:rPr>
              <w:t>Ждрела Кеиле</w:t>
            </w:r>
            <w:r w:rsidR="00B4667D" w:rsidRPr="00630683">
              <w:rPr>
                <w:rFonts w:ascii="Cambria" w:hAnsi="Cambria"/>
                <w:noProof/>
                <w:lang w:val="bg-BG"/>
              </w:rPr>
              <w:t>/ждрела</w:t>
            </w:r>
            <w:r w:rsidRPr="00630683">
              <w:rPr>
                <w:rFonts w:ascii="Cambria" w:hAnsi="Cambria"/>
                <w:noProof/>
                <w:lang w:val="bg-BG"/>
              </w:rPr>
              <w:t xml:space="preserve"> Нерей- Беушница/ </w:t>
            </w:r>
            <w:r w:rsidRPr="00630683">
              <w:rPr>
                <w:rFonts w:ascii="Cambria" w:hAnsi="Cambria"/>
                <w:noProof/>
              </w:rPr>
              <w:t>Cheile Nerei-Beuşniţa</w:t>
            </w:r>
            <w:r w:rsidR="00B4667D" w:rsidRPr="00630683">
              <w:rPr>
                <w:rFonts w:ascii="Cambria" w:hAnsi="Cambria"/>
                <w:noProof/>
                <w:lang w:val="bg-BG"/>
              </w:rPr>
              <w:t xml:space="preserve"> </w:t>
            </w:r>
            <w:r w:rsidR="003D3A6D" w:rsidRPr="00630683">
              <w:rPr>
                <w:rFonts w:ascii="Cambria" w:hAnsi="Cambria"/>
                <w:noProof/>
              </w:rPr>
              <w:t xml:space="preserve">(ROSCI0031 </w:t>
            </w:r>
            <w:r w:rsidR="00B4667D" w:rsidRPr="00630683">
              <w:rPr>
                <w:rFonts w:ascii="Cambria" w:hAnsi="Cambria"/>
                <w:noProof/>
                <w:lang w:val="bg-BG"/>
              </w:rPr>
              <w:t xml:space="preserve">и </w:t>
            </w:r>
            <w:r w:rsidR="003D3A6D" w:rsidRPr="00630683">
              <w:rPr>
                <w:rFonts w:ascii="Cambria" w:hAnsi="Cambria"/>
                <w:noProof/>
              </w:rPr>
              <w:t>ROSPA0020 Cheile Nereu-Beuşniţa)</w:t>
            </w:r>
          </w:p>
        </w:tc>
        <w:tc>
          <w:tcPr>
            <w:tcW w:w="6015" w:type="dxa"/>
          </w:tcPr>
          <w:p w:rsidR="003D3A6D" w:rsidRPr="00E162C2" w:rsidRDefault="004E7561" w:rsidP="004E7561">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Забрана за извършване на големи инфраструктурни работи и промишлена експлоатация на ресурси: каменни кариери, промишлени водохващания, станции за добив на минерални агрегати и др. (целеви местообитания</w:t>
            </w:r>
            <w:r w:rsidR="003D3A6D" w:rsidRPr="00E162C2">
              <w:rPr>
                <w:rFonts w:ascii="Cambria" w:hAnsi="Cambria"/>
                <w:noProof/>
                <w:lang w:val="ru-RU"/>
              </w:rPr>
              <w:t xml:space="preserve">: </w:t>
            </w:r>
            <w:r w:rsidR="003D3A6D" w:rsidRPr="00E162C2">
              <w:rPr>
                <w:rFonts w:ascii="Cambria" w:hAnsi="Cambria"/>
                <w:lang w:val="ru-RU"/>
              </w:rPr>
              <w:t>3220, 3260, 6430, 91</w:t>
            </w:r>
            <w:r w:rsidR="003D3A6D" w:rsidRPr="00630683">
              <w:rPr>
                <w:rFonts w:ascii="Cambria" w:hAnsi="Cambria"/>
                <w:lang w:val="fr-FR"/>
              </w:rPr>
              <w:t>E</w:t>
            </w:r>
            <w:r w:rsidR="003D3A6D" w:rsidRPr="00E162C2">
              <w:rPr>
                <w:rFonts w:ascii="Cambria" w:hAnsi="Cambria"/>
                <w:lang w:val="ru-RU"/>
              </w:rPr>
              <w:t>0*</w:t>
            </w:r>
            <w:r w:rsidR="00481331" w:rsidRPr="00E162C2">
              <w:rPr>
                <w:rFonts w:ascii="Cambria" w:hAnsi="Cambria"/>
                <w:lang w:val="ru-RU"/>
              </w:rPr>
              <w:t xml:space="preserve">; </w:t>
            </w:r>
            <w:r w:rsidRPr="00E162C2">
              <w:rPr>
                <w:rFonts w:ascii="Cambria" w:hAnsi="Cambria"/>
                <w:lang w:val="ru-RU"/>
              </w:rPr>
              <w:t xml:space="preserve">Целеви видове: риби, водни безгръбначни </w:t>
            </w:r>
            <w:r w:rsidR="00481331" w:rsidRPr="00630683">
              <w:rPr>
                <w:rFonts w:ascii="Cambria" w:hAnsi="Cambria"/>
                <w:i/>
                <w:lang w:val="fr-FR"/>
              </w:rPr>
              <w:t>Lutra</w:t>
            </w:r>
            <w:r w:rsidR="00481331" w:rsidRPr="00E162C2">
              <w:rPr>
                <w:rFonts w:ascii="Cambria" w:hAnsi="Cambria"/>
                <w:i/>
                <w:lang w:val="ru-RU"/>
              </w:rPr>
              <w:t xml:space="preserve"> </w:t>
            </w:r>
            <w:r w:rsidR="00481331" w:rsidRPr="00630683">
              <w:rPr>
                <w:rFonts w:ascii="Cambria" w:hAnsi="Cambria"/>
                <w:i/>
                <w:lang w:val="fr-FR"/>
              </w:rPr>
              <w:t>lutra</w:t>
            </w:r>
            <w:r w:rsidR="00481331" w:rsidRPr="00E162C2">
              <w:rPr>
                <w:rFonts w:ascii="Cambria" w:hAnsi="Cambria"/>
                <w:lang w:val="ru-RU"/>
              </w:rPr>
              <w:t xml:space="preserve">, </w:t>
            </w:r>
            <w:r w:rsidRPr="00E162C2">
              <w:rPr>
                <w:rFonts w:ascii="Cambria" w:hAnsi="Cambria"/>
                <w:lang w:val="ru-RU"/>
              </w:rPr>
              <w:t xml:space="preserve">птици, свързани с речната екосистема, например </w:t>
            </w:r>
            <w:r w:rsidR="00481331" w:rsidRPr="00630683">
              <w:rPr>
                <w:rFonts w:ascii="Cambria" w:hAnsi="Cambria"/>
                <w:i/>
                <w:lang w:val="fr-FR"/>
              </w:rPr>
              <w:t>Alcedo</w:t>
            </w:r>
            <w:r w:rsidR="00481331" w:rsidRPr="00E162C2">
              <w:rPr>
                <w:rFonts w:ascii="Cambria" w:hAnsi="Cambria"/>
                <w:i/>
                <w:lang w:val="ru-RU"/>
              </w:rPr>
              <w:t xml:space="preserve"> </w:t>
            </w:r>
            <w:r w:rsidR="00481331" w:rsidRPr="00630683">
              <w:rPr>
                <w:rFonts w:ascii="Cambria" w:hAnsi="Cambria"/>
                <w:i/>
                <w:lang w:val="fr-FR"/>
              </w:rPr>
              <w:t>atthis</w:t>
            </w:r>
            <w:r w:rsidR="00481331" w:rsidRPr="00E162C2">
              <w:rPr>
                <w:rFonts w:ascii="Cambria" w:hAnsi="Cambria"/>
                <w:lang w:val="ru-RU"/>
              </w:rPr>
              <w:t>);</w:t>
            </w:r>
          </w:p>
          <w:p w:rsidR="00481331" w:rsidRPr="00E162C2" w:rsidRDefault="004E7561" w:rsidP="004E7561">
            <w:pPr>
              <w:pStyle w:val="ListParagraph"/>
              <w:numPr>
                <w:ilvl w:val="0"/>
                <w:numId w:val="13"/>
              </w:numPr>
              <w:tabs>
                <w:tab w:val="left" w:pos="221"/>
                <w:tab w:val="left" w:pos="363"/>
              </w:tabs>
              <w:jc w:val="both"/>
              <w:rPr>
                <w:rFonts w:ascii="Cambria" w:hAnsi="Cambria"/>
                <w:noProof/>
                <w:lang w:val="ru-RU"/>
              </w:rPr>
            </w:pPr>
            <w:r w:rsidRPr="00E162C2">
              <w:rPr>
                <w:rFonts w:ascii="Cambria" w:hAnsi="Cambria"/>
                <w:lang w:val="ru-RU"/>
              </w:rPr>
              <w:t xml:space="preserve">Контрол на фрагментацията на обекта, осигуряване на връзка със съседните обекти, създаване на микро-коридори/проходи за движение на диви животни (целеви видове: земноводни, бозайници); </w:t>
            </w:r>
          </w:p>
          <w:p w:rsidR="004E7561" w:rsidRPr="00E162C2" w:rsidRDefault="004E7561" w:rsidP="004E7561">
            <w:pPr>
              <w:pStyle w:val="ListParagraph"/>
              <w:numPr>
                <w:ilvl w:val="0"/>
                <w:numId w:val="13"/>
              </w:numPr>
              <w:rPr>
                <w:rFonts w:ascii="Cambria" w:hAnsi="Cambria"/>
                <w:lang w:val="ru-RU"/>
              </w:rPr>
            </w:pPr>
            <w:r w:rsidRPr="00E162C2">
              <w:rPr>
                <w:rFonts w:ascii="Cambria" w:hAnsi="Cambria"/>
                <w:lang w:val="ru-RU"/>
              </w:rPr>
              <w:t xml:space="preserve">Забрана </w:t>
            </w:r>
            <w:r w:rsidRPr="00630683">
              <w:rPr>
                <w:rFonts w:ascii="Cambria" w:hAnsi="Cambria"/>
                <w:lang w:val="bg-BG"/>
              </w:rPr>
              <w:t xml:space="preserve">за извършване на работи по </w:t>
            </w:r>
            <w:r w:rsidRPr="00E162C2">
              <w:rPr>
                <w:rFonts w:ascii="Cambria" w:hAnsi="Cambria"/>
                <w:lang w:val="ru-RU"/>
              </w:rPr>
              <w:t>речното корито по време на периода на възпроизвеждане и предразвитие на рибата, април-юли, с изключение на случаите на непреодолима сила, например наводнения (целеви местообитания:</w:t>
            </w:r>
            <w:r w:rsidR="00481331" w:rsidRPr="00E162C2">
              <w:rPr>
                <w:rFonts w:ascii="Cambria" w:hAnsi="Cambria"/>
                <w:lang w:val="ru-RU"/>
              </w:rPr>
              <w:t xml:space="preserve"> 3220, 3260;</w:t>
            </w:r>
            <w:r w:rsidRPr="00630683">
              <w:rPr>
                <w:rFonts w:ascii="Cambria" w:hAnsi="Cambria"/>
                <w:lang w:val="bg-BG"/>
              </w:rPr>
              <w:t>всички видове риби</w:t>
            </w:r>
            <w:r w:rsidRPr="00E162C2">
              <w:rPr>
                <w:rFonts w:ascii="Cambria" w:hAnsi="Cambria"/>
                <w:lang w:val="ru-RU"/>
              </w:rPr>
              <w:t>);</w:t>
            </w:r>
          </w:p>
          <w:p w:rsidR="00481331" w:rsidRPr="00E162C2" w:rsidRDefault="004E7561" w:rsidP="004E7561">
            <w:pPr>
              <w:pStyle w:val="ListParagraph"/>
              <w:numPr>
                <w:ilvl w:val="0"/>
                <w:numId w:val="13"/>
              </w:numPr>
              <w:tabs>
                <w:tab w:val="left" w:pos="221"/>
                <w:tab w:val="left" w:pos="363"/>
              </w:tabs>
              <w:jc w:val="both"/>
              <w:rPr>
                <w:rFonts w:ascii="Cambria" w:hAnsi="Cambria"/>
                <w:noProof/>
                <w:lang w:val="ru-RU"/>
              </w:rPr>
            </w:pPr>
            <w:r w:rsidRPr="00E162C2">
              <w:rPr>
                <w:rFonts w:ascii="Cambria" w:hAnsi="Cambria"/>
                <w:lang w:val="ru-RU"/>
              </w:rPr>
              <w:t xml:space="preserve">Забрана за разполагане на микро-водноелектрически централи на река Нера, преди </w:t>
            </w:r>
            <w:r w:rsidR="00241BB6" w:rsidRPr="00630683">
              <w:rPr>
                <w:rFonts w:ascii="Cambria" w:hAnsi="Cambria"/>
                <w:lang w:val="bg-BG"/>
              </w:rPr>
              <w:t xml:space="preserve">изтичането </w:t>
            </w:r>
            <w:r w:rsidRPr="00E162C2">
              <w:rPr>
                <w:rFonts w:ascii="Cambria" w:hAnsi="Cambria"/>
                <w:lang w:val="ru-RU"/>
              </w:rPr>
              <w:t xml:space="preserve">й в </w:t>
            </w:r>
            <w:r w:rsidRPr="00630683">
              <w:rPr>
                <w:rFonts w:ascii="Cambria" w:hAnsi="Cambria"/>
              </w:rPr>
              <w:t>ROSCI</w:t>
            </w:r>
            <w:r w:rsidRPr="00E162C2">
              <w:rPr>
                <w:rFonts w:ascii="Cambria" w:hAnsi="Cambria"/>
                <w:lang w:val="ru-RU"/>
              </w:rPr>
              <w:t>0031; контролът на други хидротехнически работи в този сектор между април и юли (</w:t>
            </w:r>
            <w:r w:rsidR="00241BB6" w:rsidRPr="00630683">
              <w:rPr>
                <w:rFonts w:ascii="Cambria" w:hAnsi="Cambria"/>
                <w:lang w:val="bg-BG"/>
              </w:rPr>
              <w:t xml:space="preserve">визирани </w:t>
            </w:r>
            <w:r w:rsidRPr="00E162C2">
              <w:rPr>
                <w:rFonts w:ascii="Cambria" w:hAnsi="Cambria"/>
                <w:lang w:val="ru-RU"/>
              </w:rPr>
              <w:t>местообитания:</w:t>
            </w:r>
            <w:r w:rsidR="00481331" w:rsidRPr="00E162C2">
              <w:rPr>
                <w:rFonts w:ascii="Cambria" w:hAnsi="Cambria"/>
                <w:lang w:val="ru-RU"/>
              </w:rPr>
              <w:t xml:space="preserve"> 3220, 3260, 91</w:t>
            </w:r>
            <w:r w:rsidR="00481331" w:rsidRPr="00630683">
              <w:rPr>
                <w:rFonts w:ascii="Cambria" w:hAnsi="Cambria"/>
              </w:rPr>
              <w:t>E</w:t>
            </w:r>
            <w:r w:rsidR="00481331" w:rsidRPr="00E162C2">
              <w:rPr>
                <w:rFonts w:ascii="Cambria" w:hAnsi="Cambria"/>
                <w:lang w:val="ru-RU"/>
              </w:rPr>
              <w:t>0*;</w:t>
            </w:r>
            <w:r w:rsidR="00241BB6" w:rsidRPr="00E162C2">
              <w:rPr>
                <w:rFonts w:ascii="Cambria" w:hAnsi="Cambria"/>
                <w:lang w:val="ru-RU"/>
              </w:rPr>
              <w:t xml:space="preserve"> целеви местообитания</w:t>
            </w:r>
            <w:r w:rsidR="00481331" w:rsidRPr="00E162C2">
              <w:rPr>
                <w:rFonts w:ascii="Cambria" w:hAnsi="Cambria"/>
                <w:lang w:val="ru-RU"/>
              </w:rPr>
              <w:t>,</w:t>
            </w:r>
            <w:r w:rsidR="00241BB6" w:rsidRPr="00630683">
              <w:rPr>
                <w:rFonts w:ascii="Cambria" w:hAnsi="Cambria"/>
                <w:lang w:val="bg-BG"/>
              </w:rPr>
              <w:t xml:space="preserve"> всички видове риби</w:t>
            </w:r>
            <w:r w:rsidR="00481331" w:rsidRPr="00E162C2">
              <w:rPr>
                <w:rFonts w:ascii="Cambria" w:hAnsi="Cambria"/>
                <w:lang w:val="ru-RU"/>
              </w:rPr>
              <w:t xml:space="preserve"> </w:t>
            </w:r>
            <w:r w:rsidR="00481331" w:rsidRPr="00630683">
              <w:rPr>
                <w:rFonts w:ascii="Cambria" w:hAnsi="Cambria"/>
                <w:i/>
              </w:rPr>
              <w:t>Austropotamobius</w:t>
            </w:r>
            <w:r w:rsidR="00481331" w:rsidRPr="00E162C2">
              <w:rPr>
                <w:rFonts w:ascii="Cambria" w:hAnsi="Cambria"/>
                <w:i/>
                <w:lang w:val="ru-RU"/>
              </w:rPr>
              <w:t xml:space="preserve"> </w:t>
            </w:r>
            <w:r w:rsidR="00481331" w:rsidRPr="00630683">
              <w:rPr>
                <w:rFonts w:ascii="Cambria" w:hAnsi="Cambria"/>
                <w:i/>
              </w:rPr>
              <w:t>torrentium</w:t>
            </w:r>
            <w:r w:rsidR="00481331" w:rsidRPr="00E162C2">
              <w:rPr>
                <w:rFonts w:ascii="Cambria" w:hAnsi="Cambria"/>
                <w:lang w:val="ru-RU"/>
              </w:rPr>
              <w:t xml:space="preserve">, </w:t>
            </w:r>
            <w:r w:rsidR="00481331" w:rsidRPr="00630683">
              <w:rPr>
                <w:rFonts w:ascii="Cambria" w:hAnsi="Cambria"/>
                <w:i/>
              </w:rPr>
              <w:t>Cordulegaster</w:t>
            </w:r>
            <w:r w:rsidR="00481331" w:rsidRPr="00E162C2">
              <w:rPr>
                <w:rFonts w:ascii="Cambria" w:hAnsi="Cambria"/>
                <w:i/>
                <w:lang w:val="ru-RU"/>
              </w:rPr>
              <w:t xml:space="preserve"> </w:t>
            </w:r>
            <w:r w:rsidR="00481331" w:rsidRPr="00630683">
              <w:rPr>
                <w:rFonts w:ascii="Cambria" w:hAnsi="Cambria"/>
                <w:i/>
              </w:rPr>
              <w:t>heros</w:t>
            </w:r>
            <w:r w:rsidR="00481331" w:rsidRPr="00E162C2">
              <w:rPr>
                <w:rFonts w:ascii="Cambria" w:hAnsi="Cambria"/>
                <w:lang w:val="ru-RU"/>
              </w:rPr>
              <w:t xml:space="preserve">, </w:t>
            </w:r>
            <w:r w:rsidR="00481331" w:rsidRPr="00630683">
              <w:rPr>
                <w:rFonts w:ascii="Cambria" w:hAnsi="Cambria"/>
                <w:i/>
              </w:rPr>
              <w:t>Unio</w:t>
            </w:r>
            <w:r w:rsidR="00481331" w:rsidRPr="00E162C2">
              <w:rPr>
                <w:rFonts w:ascii="Cambria" w:hAnsi="Cambria"/>
                <w:i/>
                <w:lang w:val="ru-RU"/>
              </w:rPr>
              <w:t xml:space="preserve"> </w:t>
            </w:r>
            <w:r w:rsidR="00481331" w:rsidRPr="00630683">
              <w:rPr>
                <w:rFonts w:ascii="Cambria" w:hAnsi="Cambria"/>
                <w:i/>
              </w:rPr>
              <w:t>crassus</w:t>
            </w:r>
            <w:r w:rsidR="00481331" w:rsidRPr="00E162C2">
              <w:rPr>
                <w:rFonts w:ascii="Cambria" w:hAnsi="Cambria"/>
                <w:lang w:val="ru-RU"/>
              </w:rPr>
              <w:t xml:space="preserve">, </w:t>
            </w:r>
            <w:r w:rsidR="00481331" w:rsidRPr="00630683">
              <w:rPr>
                <w:rFonts w:ascii="Cambria" w:hAnsi="Cambria"/>
                <w:i/>
              </w:rPr>
              <w:t>Lutra</w:t>
            </w:r>
            <w:r w:rsidR="00481331" w:rsidRPr="00E162C2">
              <w:rPr>
                <w:rFonts w:ascii="Cambria" w:hAnsi="Cambria"/>
                <w:i/>
                <w:lang w:val="ru-RU"/>
              </w:rPr>
              <w:t xml:space="preserve"> </w:t>
            </w:r>
            <w:r w:rsidR="00481331" w:rsidRPr="00630683">
              <w:rPr>
                <w:rFonts w:ascii="Cambria" w:hAnsi="Cambria"/>
                <w:i/>
              </w:rPr>
              <w:t>lutra</w:t>
            </w:r>
            <w:r w:rsidR="00481331" w:rsidRPr="00E162C2">
              <w:rPr>
                <w:rFonts w:ascii="Cambria" w:hAnsi="Cambria"/>
                <w:lang w:val="ru-RU"/>
              </w:rPr>
              <w:t>);</w:t>
            </w:r>
          </w:p>
          <w:p w:rsidR="003D3A6D" w:rsidRPr="00E162C2" w:rsidRDefault="00241BB6" w:rsidP="00241BB6">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Поддържане на благоприятното природозащитно състояние (</w:t>
            </w:r>
            <w:r w:rsidRPr="00630683">
              <w:rPr>
                <w:rFonts w:ascii="Cambria" w:hAnsi="Cambria"/>
                <w:noProof/>
              </w:rPr>
              <w:t>FV</w:t>
            </w:r>
            <w:r w:rsidRPr="00E162C2">
              <w:rPr>
                <w:rFonts w:ascii="Cambria" w:hAnsi="Cambria"/>
                <w:noProof/>
                <w:lang w:val="ru-RU"/>
              </w:rPr>
              <w:t>), съответно подобряване на състоянието на опазване на видовете и местообитанията в неблагоприятно (</w:t>
            </w:r>
            <w:r w:rsidRPr="00630683">
              <w:rPr>
                <w:rFonts w:ascii="Cambria" w:hAnsi="Cambria"/>
                <w:noProof/>
              </w:rPr>
              <w:t>U</w:t>
            </w:r>
            <w:r w:rsidRPr="00E162C2">
              <w:rPr>
                <w:rFonts w:ascii="Cambria" w:hAnsi="Cambria"/>
                <w:noProof/>
                <w:lang w:val="ru-RU"/>
              </w:rPr>
              <w:t>1) или неблагоприятно (</w:t>
            </w:r>
            <w:r w:rsidRPr="00630683">
              <w:rPr>
                <w:rFonts w:ascii="Cambria" w:hAnsi="Cambria"/>
                <w:noProof/>
              </w:rPr>
              <w:t>U</w:t>
            </w:r>
            <w:r w:rsidRPr="00E162C2">
              <w:rPr>
                <w:rFonts w:ascii="Cambria" w:hAnsi="Cambria"/>
                <w:noProof/>
                <w:lang w:val="ru-RU"/>
              </w:rPr>
              <w:t>2) състояние на опазване;</w:t>
            </w:r>
          </w:p>
          <w:p w:rsidR="003D3A6D" w:rsidRPr="00E162C2" w:rsidRDefault="00241BB6" w:rsidP="00241BB6">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Рационална експлоатация на минерални ресурси и други видове ресурси.</w:t>
            </w:r>
          </w:p>
        </w:tc>
      </w:tr>
      <w:tr w:rsidR="00481331" w:rsidRPr="00276A86" w:rsidTr="009B514C">
        <w:tc>
          <w:tcPr>
            <w:tcW w:w="558" w:type="dxa"/>
            <w:vAlign w:val="center"/>
          </w:tcPr>
          <w:p w:rsidR="00481331" w:rsidRPr="00630683" w:rsidRDefault="00481331" w:rsidP="002B73D5">
            <w:pPr>
              <w:jc w:val="center"/>
              <w:rPr>
                <w:rFonts w:ascii="Cambria" w:hAnsi="Cambria"/>
                <w:noProof/>
              </w:rPr>
            </w:pPr>
            <w:r w:rsidRPr="00630683">
              <w:rPr>
                <w:rFonts w:ascii="Cambria" w:hAnsi="Cambria"/>
                <w:noProof/>
              </w:rPr>
              <w:t>5</w:t>
            </w:r>
          </w:p>
        </w:tc>
        <w:tc>
          <w:tcPr>
            <w:tcW w:w="2669" w:type="dxa"/>
            <w:vAlign w:val="center"/>
          </w:tcPr>
          <w:p w:rsidR="00481331" w:rsidRPr="00E162C2" w:rsidRDefault="006B1D09" w:rsidP="00B4667D">
            <w:pPr>
              <w:jc w:val="both"/>
              <w:rPr>
                <w:rFonts w:ascii="Cambria" w:hAnsi="Cambria"/>
                <w:noProof/>
                <w:lang w:val="ru-RU"/>
              </w:rPr>
            </w:pPr>
            <w:r w:rsidRPr="00E162C2">
              <w:rPr>
                <w:rFonts w:ascii="Cambria" w:hAnsi="Cambria"/>
                <w:noProof/>
                <w:lang w:val="ru-RU"/>
              </w:rPr>
              <w:t xml:space="preserve">Интегриран план за управление на защитените територии </w:t>
            </w:r>
            <w:r w:rsidR="00B4667D" w:rsidRPr="00630683">
              <w:rPr>
                <w:rFonts w:ascii="Cambria" w:hAnsi="Cambria"/>
                <w:noProof/>
                <w:lang w:val="fr-FR"/>
              </w:rPr>
              <w:t>ROSCI</w:t>
            </w:r>
            <w:r w:rsidR="00B4667D" w:rsidRPr="00E162C2">
              <w:rPr>
                <w:rFonts w:ascii="Cambria" w:hAnsi="Cambria"/>
                <w:noProof/>
                <w:lang w:val="ru-RU"/>
              </w:rPr>
              <w:t xml:space="preserve">0039 </w:t>
            </w:r>
            <w:r w:rsidR="00B4667D" w:rsidRPr="00630683">
              <w:rPr>
                <w:rFonts w:ascii="Cambria" w:hAnsi="Cambria"/>
                <w:noProof/>
                <w:lang w:val="bg-BG"/>
              </w:rPr>
              <w:t>Чуперчен</w:t>
            </w:r>
            <w:r w:rsidR="00B4667D" w:rsidRPr="00E162C2">
              <w:rPr>
                <w:rFonts w:ascii="Cambria" w:hAnsi="Cambria"/>
                <w:noProof/>
                <w:lang w:val="ru-RU"/>
              </w:rPr>
              <w:t>-</w:t>
            </w:r>
            <w:r w:rsidR="00B4667D" w:rsidRPr="00630683">
              <w:rPr>
                <w:rFonts w:ascii="Cambria" w:hAnsi="Cambria"/>
                <w:noProof/>
                <w:lang w:val="bg-BG"/>
              </w:rPr>
              <w:t>Деса</w:t>
            </w:r>
            <w:r w:rsidR="00481331" w:rsidRPr="00E162C2">
              <w:rPr>
                <w:rFonts w:ascii="Cambria" w:hAnsi="Cambria"/>
                <w:noProof/>
                <w:lang w:val="ru-RU"/>
              </w:rPr>
              <w:t xml:space="preserve">, </w:t>
            </w:r>
            <w:r w:rsidR="00481331" w:rsidRPr="00630683">
              <w:rPr>
                <w:rFonts w:ascii="Cambria" w:hAnsi="Cambria"/>
                <w:noProof/>
                <w:lang w:val="fr-FR"/>
              </w:rPr>
              <w:t>ROS</w:t>
            </w:r>
            <w:r w:rsidRPr="00630683">
              <w:rPr>
                <w:rFonts w:ascii="Cambria" w:hAnsi="Cambria"/>
                <w:noProof/>
                <w:lang w:val="fr-FR"/>
              </w:rPr>
              <w:t>PA</w:t>
            </w:r>
            <w:r w:rsidRPr="00E162C2">
              <w:rPr>
                <w:rFonts w:ascii="Cambria" w:hAnsi="Cambria"/>
                <w:noProof/>
                <w:lang w:val="ru-RU"/>
              </w:rPr>
              <w:t xml:space="preserve">0013 </w:t>
            </w:r>
            <w:r w:rsidRPr="00630683">
              <w:rPr>
                <w:rFonts w:ascii="Cambria" w:hAnsi="Cambria"/>
                <w:noProof/>
                <w:lang w:val="bg-BG"/>
              </w:rPr>
              <w:t>Калафат</w:t>
            </w:r>
            <w:r w:rsidRPr="00E162C2">
              <w:rPr>
                <w:rFonts w:ascii="Cambria" w:hAnsi="Cambria"/>
                <w:noProof/>
                <w:lang w:val="ru-RU"/>
              </w:rPr>
              <w:t>-</w:t>
            </w:r>
            <w:r w:rsidRPr="00630683">
              <w:rPr>
                <w:rFonts w:ascii="Cambria" w:hAnsi="Cambria"/>
                <w:noProof/>
                <w:lang w:val="bg-BG"/>
              </w:rPr>
              <w:t>Чуперчен</w:t>
            </w:r>
            <w:r w:rsidRPr="00E162C2">
              <w:rPr>
                <w:rFonts w:ascii="Cambria" w:hAnsi="Cambria"/>
                <w:noProof/>
                <w:lang w:val="ru-RU"/>
              </w:rPr>
              <w:t>-</w:t>
            </w:r>
            <w:r w:rsidRPr="00630683">
              <w:rPr>
                <w:rFonts w:ascii="Cambria" w:hAnsi="Cambria"/>
                <w:noProof/>
                <w:lang w:val="bg-BG"/>
              </w:rPr>
              <w:t>Дунав</w:t>
            </w:r>
            <w:r w:rsidR="00481331" w:rsidRPr="00E162C2">
              <w:rPr>
                <w:rFonts w:ascii="Cambria" w:hAnsi="Cambria"/>
                <w:noProof/>
                <w:lang w:val="ru-RU"/>
              </w:rPr>
              <w:t xml:space="preserve">, 2.392. </w:t>
            </w:r>
            <w:r w:rsidRPr="00630683">
              <w:rPr>
                <w:rFonts w:ascii="Cambria" w:hAnsi="Cambria"/>
                <w:noProof/>
                <w:lang w:val="bg-BG"/>
              </w:rPr>
              <w:t>Чуперчен- Деса</w:t>
            </w:r>
            <w:r w:rsidR="00481331" w:rsidRPr="00E162C2">
              <w:rPr>
                <w:rFonts w:ascii="Cambria" w:hAnsi="Cambria"/>
                <w:noProof/>
                <w:lang w:val="ru-RU"/>
              </w:rPr>
              <w:t xml:space="preserve">, 2.398. </w:t>
            </w:r>
            <w:r w:rsidRPr="00630683">
              <w:rPr>
                <w:rFonts w:ascii="Cambria" w:hAnsi="Cambria"/>
                <w:noProof/>
                <w:lang w:val="bg-BG"/>
              </w:rPr>
              <w:t>Широко Блато /</w:t>
            </w:r>
            <w:r w:rsidR="00481331" w:rsidRPr="00630683">
              <w:rPr>
                <w:rFonts w:ascii="Cambria" w:hAnsi="Cambria"/>
                <w:noProof/>
              </w:rPr>
              <w:t>Balta</w:t>
            </w:r>
            <w:r w:rsidR="00481331" w:rsidRPr="00E162C2">
              <w:rPr>
                <w:rFonts w:ascii="Cambria" w:hAnsi="Cambria"/>
                <w:noProof/>
                <w:lang w:val="ru-RU"/>
              </w:rPr>
              <w:t xml:space="preserve"> </w:t>
            </w:r>
            <w:r w:rsidR="00481331" w:rsidRPr="00630683">
              <w:rPr>
                <w:rFonts w:ascii="Cambria" w:hAnsi="Cambria"/>
                <w:noProof/>
              </w:rPr>
              <w:t>Lat</w:t>
            </w:r>
            <w:r w:rsidR="00481331" w:rsidRPr="00E162C2">
              <w:rPr>
                <w:rFonts w:ascii="Cambria" w:hAnsi="Cambria"/>
                <w:noProof/>
                <w:lang w:val="ru-RU"/>
              </w:rPr>
              <w:t xml:space="preserve">ă, 2.397 </w:t>
            </w:r>
            <w:r w:rsidRPr="00630683">
              <w:rPr>
                <w:rFonts w:ascii="Cambria" w:hAnsi="Cambria"/>
                <w:noProof/>
                <w:lang w:val="bg-BG"/>
              </w:rPr>
              <w:t xml:space="preserve">Черно блато/ </w:t>
            </w:r>
            <w:r w:rsidR="00481331" w:rsidRPr="00630683">
              <w:rPr>
                <w:rFonts w:ascii="Cambria" w:hAnsi="Cambria"/>
                <w:noProof/>
              </w:rPr>
              <w:t>Balta</w:t>
            </w:r>
            <w:r w:rsidR="00481331" w:rsidRPr="00E162C2">
              <w:rPr>
                <w:rFonts w:ascii="Cambria" w:hAnsi="Cambria"/>
                <w:noProof/>
                <w:lang w:val="ru-RU"/>
              </w:rPr>
              <w:t xml:space="preserve"> </w:t>
            </w:r>
            <w:r w:rsidR="00481331" w:rsidRPr="00630683">
              <w:rPr>
                <w:rFonts w:ascii="Cambria" w:hAnsi="Cambria"/>
                <w:noProof/>
              </w:rPr>
              <w:t>Neagr</w:t>
            </w:r>
            <w:r w:rsidR="00481331" w:rsidRPr="00E162C2">
              <w:rPr>
                <w:rFonts w:ascii="Cambria" w:hAnsi="Cambria"/>
                <w:noProof/>
                <w:lang w:val="ru-RU"/>
              </w:rPr>
              <w:t>ă</w:t>
            </w:r>
          </w:p>
        </w:tc>
        <w:tc>
          <w:tcPr>
            <w:tcW w:w="6015" w:type="dxa"/>
          </w:tcPr>
          <w:p w:rsidR="00241BB6" w:rsidRPr="00E162C2" w:rsidRDefault="00241BB6" w:rsidP="00241BB6">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оптимални условия за възпроизводство по време на изпълнението на плана за управление с цел постигане на благоприятен природозащитен статус на критерийните видове от обекта;</w:t>
            </w:r>
          </w:p>
          <w:p w:rsidR="00A246D5" w:rsidRPr="00E162C2" w:rsidRDefault="00241BB6" w:rsidP="00241BB6">
            <w:pPr>
              <w:pStyle w:val="ListParagraph"/>
              <w:numPr>
                <w:ilvl w:val="0"/>
                <w:numId w:val="13"/>
              </w:numPr>
              <w:tabs>
                <w:tab w:val="left" w:pos="363"/>
              </w:tabs>
              <w:jc w:val="both"/>
              <w:rPr>
                <w:rFonts w:ascii="Cambria" w:hAnsi="Cambria"/>
                <w:noProof/>
                <w:lang w:val="ru-RU"/>
              </w:rPr>
            </w:pPr>
            <w:r w:rsidRPr="00E162C2">
              <w:rPr>
                <w:rFonts w:ascii="Cambria" w:hAnsi="Cambria"/>
                <w:lang w:val="ru-RU"/>
              </w:rPr>
              <w:t>Поддържане на блатната растителност в контраканалите през периода април-август за осигуряване на характерното местообитание на вида</w:t>
            </w:r>
            <w:r w:rsidRPr="00630683">
              <w:rPr>
                <w:rFonts w:ascii="Cambria" w:hAnsi="Cambria"/>
                <w:lang w:val="bg-BG"/>
              </w:rPr>
              <w:t xml:space="preserve"> </w:t>
            </w:r>
            <w:r w:rsidR="00A246D5" w:rsidRPr="00630683">
              <w:rPr>
                <w:rFonts w:ascii="Cambria" w:hAnsi="Cambria"/>
                <w:i/>
              </w:rPr>
              <w:t>Bombina</w:t>
            </w:r>
            <w:r w:rsidR="00A246D5" w:rsidRPr="00E162C2">
              <w:rPr>
                <w:rFonts w:ascii="Cambria" w:hAnsi="Cambria"/>
                <w:i/>
                <w:lang w:val="ru-RU"/>
              </w:rPr>
              <w:t xml:space="preserve"> </w:t>
            </w:r>
            <w:r w:rsidR="00A246D5" w:rsidRPr="00630683">
              <w:rPr>
                <w:rFonts w:ascii="Cambria" w:hAnsi="Cambria"/>
                <w:i/>
              </w:rPr>
              <w:t>bombina</w:t>
            </w:r>
            <w:r w:rsidR="00A246D5" w:rsidRPr="00E162C2">
              <w:rPr>
                <w:rFonts w:ascii="Cambria" w:hAnsi="Cambria"/>
                <w:lang w:val="ru-RU"/>
              </w:rPr>
              <w:t>;</w:t>
            </w:r>
          </w:p>
          <w:p w:rsidR="00241BB6" w:rsidRPr="00E162C2" w:rsidRDefault="00241BB6" w:rsidP="00B4667D">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оптимални условия на хранене по време на изпълнението на плана за управление с цел постигане на благоприятен природозащитен статус за критерийните видове в обекта;</w:t>
            </w:r>
          </w:p>
          <w:p w:rsidR="00A246D5" w:rsidRPr="00E162C2" w:rsidRDefault="00241BB6" w:rsidP="00B4667D">
            <w:pPr>
              <w:pStyle w:val="ListParagraph"/>
              <w:numPr>
                <w:ilvl w:val="0"/>
                <w:numId w:val="13"/>
              </w:numPr>
              <w:tabs>
                <w:tab w:val="left" w:pos="363"/>
              </w:tabs>
              <w:jc w:val="both"/>
              <w:rPr>
                <w:rFonts w:ascii="Cambria" w:hAnsi="Cambria"/>
                <w:noProof/>
                <w:lang w:val="ru-RU"/>
              </w:rPr>
            </w:pPr>
            <w:r w:rsidRPr="00E162C2">
              <w:rPr>
                <w:rFonts w:ascii="Cambria" w:hAnsi="Cambria"/>
                <w:lang w:val="ru-RU"/>
              </w:rPr>
              <w:t xml:space="preserve">Поддържане на качеството на местообитанието за хранене от </w:t>
            </w:r>
            <w:r w:rsidRPr="00630683">
              <w:rPr>
                <w:rFonts w:ascii="Cambria" w:hAnsi="Cambria"/>
                <w:lang w:val="bg-BG"/>
              </w:rPr>
              <w:t xml:space="preserve">края </w:t>
            </w:r>
            <w:r w:rsidRPr="00E162C2">
              <w:rPr>
                <w:rFonts w:ascii="Cambria" w:hAnsi="Cambria"/>
                <w:lang w:val="ru-RU"/>
              </w:rPr>
              <w:t xml:space="preserve">на езерата за видовете, за които обектът е определен </w:t>
            </w:r>
            <w:r w:rsidR="00A246D5" w:rsidRPr="00630683">
              <w:rPr>
                <w:rFonts w:ascii="Cambria" w:hAnsi="Cambria"/>
                <w:lang w:val="fr-FR"/>
              </w:rPr>
              <w:t>ROSCI</w:t>
            </w:r>
            <w:r w:rsidR="00A246D5" w:rsidRPr="00E162C2">
              <w:rPr>
                <w:rFonts w:ascii="Cambria" w:hAnsi="Cambria"/>
                <w:lang w:val="ru-RU"/>
              </w:rPr>
              <w:t xml:space="preserve">0039 </w:t>
            </w:r>
            <w:r w:rsidR="00A246D5" w:rsidRPr="00630683">
              <w:rPr>
                <w:rFonts w:ascii="Cambria" w:hAnsi="Cambria"/>
                <w:lang w:val="fr-FR"/>
              </w:rPr>
              <w:t>Ciuperceni</w:t>
            </w:r>
            <w:r w:rsidR="00A246D5" w:rsidRPr="00E162C2">
              <w:rPr>
                <w:rFonts w:ascii="Cambria" w:hAnsi="Cambria"/>
                <w:lang w:val="ru-RU"/>
              </w:rPr>
              <w:t xml:space="preserve"> </w:t>
            </w:r>
            <w:r w:rsidR="00A246D5" w:rsidRPr="00630683">
              <w:rPr>
                <w:rFonts w:ascii="Cambria" w:hAnsi="Cambria"/>
                <w:lang w:val="fr-FR"/>
              </w:rPr>
              <w:t>Desa</w:t>
            </w:r>
            <w:r w:rsidR="00A246D5" w:rsidRPr="00E162C2">
              <w:rPr>
                <w:rFonts w:ascii="Cambria" w:hAnsi="Cambria"/>
                <w:lang w:val="ru-RU"/>
              </w:rPr>
              <w:t>;</w:t>
            </w:r>
          </w:p>
          <w:p w:rsidR="00241BB6" w:rsidRPr="00E162C2" w:rsidRDefault="00241BB6" w:rsidP="00B4667D">
            <w:pPr>
              <w:pStyle w:val="ListParagraph"/>
              <w:numPr>
                <w:ilvl w:val="0"/>
                <w:numId w:val="13"/>
              </w:numPr>
              <w:jc w:val="both"/>
              <w:rPr>
                <w:rFonts w:ascii="Cambria" w:hAnsi="Cambria"/>
                <w:lang w:val="ru-RU"/>
              </w:rPr>
            </w:pPr>
            <w:r w:rsidRPr="00E162C2">
              <w:rPr>
                <w:rFonts w:ascii="Cambria" w:hAnsi="Cambria"/>
                <w:lang w:val="ru-RU"/>
              </w:rPr>
              <w:t>Прилагане на мерки, свързани с поддържането на качеството на водата - Чрез тази мярка Басейновата водна администрация ще осигури прилагането на изискванията на Рамковата директива за водите, транспонирани в националното законодателство</w:t>
            </w:r>
            <w:r w:rsidRPr="00E162C2">
              <w:rPr>
                <w:lang w:val="ru-RU"/>
              </w:rPr>
              <w:t xml:space="preserve"> </w:t>
            </w:r>
            <w:r w:rsidRPr="00630683">
              <w:rPr>
                <w:lang w:val="bg-BG"/>
              </w:rPr>
              <w:t xml:space="preserve">със закон </w:t>
            </w:r>
            <w:r w:rsidRPr="00E162C2">
              <w:rPr>
                <w:rFonts w:ascii="Cambria" w:hAnsi="Cambria"/>
                <w:lang w:val="ru-RU"/>
              </w:rPr>
              <w:t xml:space="preserve"> </w:t>
            </w:r>
            <w:r w:rsidR="00A246D5" w:rsidRPr="00E162C2">
              <w:rPr>
                <w:rFonts w:ascii="Cambria" w:hAnsi="Cambria"/>
                <w:lang w:val="ru-RU"/>
              </w:rPr>
              <w:t>310/2004</w:t>
            </w:r>
            <w:r w:rsidRPr="00E162C2">
              <w:rPr>
                <w:lang w:val="ru-RU"/>
              </w:rPr>
              <w:t xml:space="preserve"> </w:t>
            </w:r>
            <w:r w:rsidRPr="00E162C2">
              <w:rPr>
                <w:rFonts w:ascii="Cambria" w:hAnsi="Cambria"/>
                <w:lang w:val="ru-RU"/>
              </w:rPr>
              <w:t>съответно националното законодателство в сила по отношение на качеството на водата;</w:t>
            </w:r>
          </w:p>
          <w:p w:rsidR="00241BB6" w:rsidRPr="00E162C2" w:rsidRDefault="00241BB6" w:rsidP="00B4667D">
            <w:pPr>
              <w:pStyle w:val="ListParagraph"/>
              <w:numPr>
                <w:ilvl w:val="0"/>
                <w:numId w:val="13"/>
              </w:numPr>
              <w:jc w:val="both"/>
              <w:rPr>
                <w:rFonts w:ascii="Cambria" w:hAnsi="Cambria"/>
                <w:lang w:val="ru-RU"/>
              </w:rPr>
            </w:pPr>
            <w:r w:rsidRPr="00E162C2">
              <w:rPr>
                <w:rFonts w:ascii="Cambria" w:hAnsi="Cambria"/>
                <w:lang w:val="ru-RU"/>
              </w:rPr>
              <w:t>Мониторинг на фактори с по-слабо познато въздействие върху защитените видове;</w:t>
            </w:r>
          </w:p>
          <w:p w:rsidR="00481331" w:rsidRPr="00E162C2" w:rsidRDefault="00241BB6" w:rsidP="00B4667D">
            <w:pPr>
              <w:pStyle w:val="ListParagraph"/>
              <w:numPr>
                <w:ilvl w:val="0"/>
                <w:numId w:val="13"/>
              </w:numPr>
              <w:jc w:val="both"/>
              <w:rPr>
                <w:rFonts w:ascii="Cambria" w:hAnsi="Cambria"/>
                <w:lang w:val="ru-RU"/>
              </w:rPr>
            </w:pPr>
            <w:r w:rsidRPr="00E162C2">
              <w:rPr>
                <w:rFonts w:ascii="Cambria" w:hAnsi="Cambria"/>
                <w:lang w:val="ru-RU"/>
              </w:rPr>
              <w:t xml:space="preserve"> Осигуряване на ефективно управление на защитената природна зона с цел поддържане на благоприятното природозащитно състояние на видовете и местообитанията от консервативен интерес.</w:t>
            </w:r>
          </w:p>
        </w:tc>
      </w:tr>
      <w:tr w:rsidR="00A246D5" w:rsidRPr="00276A86" w:rsidTr="009B514C">
        <w:tc>
          <w:tcPr>
            <w:tcW w:w="558" w:type="dxa"/>
            <w:vAlign w:val="center"/>
          </w:tcPr>
          <w:p w:rsidR="00A246D5" w:rsidRPr="00630683" w:rsidRDefault="00A246D5" w:rsidP="002B73D5">
            <w:pPr>
              <w:jc w:val="center"/>
              <w:rPr>
                <w:rFonts w:ascii="Cambria" w:hAnsi="Cambria"/>
                <w:noProof/>
              </w:rPr>
            </w:pPr>
            <w:r w:rsidRPr="00630683">
              <w:rPr>
                <w:rFonts w:ascii="Cambria" w:hAnsi="Cambria"/>
                <w:noProof/>
              </w:rPr>
              <w:t>6</w:t>
            </w:r>
          </w:p>
        </w:tc>
        <w:tc>
          <w:tcPr>
            <w:tcW w:w="2669" w:type="dxa"/>
            <w:vAlign w:val="center"/>
          </w:tcPr>
          <w:p w:rsidR="00A246D5" w:rsidRPr="00E162C2" w:rsidRDefault="006B1D09" w:rsidP="00B039AA">
            <w:pPr>
              <w:jc w:val="both"/>
              <w:rPr>
                <w:rFonts w:ascii="Cambria" w:hAnsi="Cambria"/>
                <w:noProof/>
                <w:lang w:val="ru-RU"/>
              </w:rPr>
            </w:pPr>
            <w:r w:rsidRPr="00E162C2">
              <w:rPr>
                <w:rFonts w:ascii="Cambria" w:hAnsi="Cambria"/>
                <w:noProof/>
                <w:lang w:val="ru-RU"/>
              </w:rPr>
              <w:t>План за управление на защитени</w:t>
            </w:r>
            <w:r w:rsidRPr="00630683">
              <w:rPr>
                <w:rFonts w:ascii="Cambria" w:hAnsi="Cambria"/>
                <w:noProof/>
                <w:lang w:val="bg-BG"/>
              </w:rPr>
              <w:t>те</w:t>
            </w:r>
            <w:r w:rsidRPr="00E162C2">
              <w:rPr>
                <w:rFonts w:ascii="Cambria" w:hAnsi="Cambria"/>
                <w:noProof/>
                <w:lang w:val="ru-RU"/>
              </w:rPr>
              <w:t xml:space="preserve"> природни територии </w:t>
            </w:r>
            <w:r w:rsidR="00A246D5" w:rsidRPr="00630683">
              <w:rPr>
                <w:rFonts w:ascii="Cambria" w:hAnsi="Cambria"/>
                <w:noProof/>
              </w:rPr>
              <w:t>ROSCI</w:t>
            </w:r>
            <w:r w:rsidR="00A246D5" w:rsidRPr="00E162C2">
              <w:rPr>
                <w:rFonts w:ascii="Cambria" w:hAnsi="Cambria"/>
                <w:noProof/>
                <w:lang w:val="ru-RU"/>
              </w:rPr>
              <w:t>0045</w:t>
            </w:r>
            <w:r w:rsidRPr="00630683">
              <w:rPr>
                <w:rFonts w:ascii="Cambria" w:hAnsi="Cambria"/>
                <w:noProof/>
                <w:lang w:val="bg-BG"/>
              </w:rPr>
              <w:t xml:space="preserve"> Коридор на Жиу</w:t>
            </w:r>
            <w:r w:rsidR="00A246D5" w:rsidRPr="00E162C2">
              <w:rPr>
                <w:rFonts w:ascii="Cambria" w:hAnsi="Cambria"/>
                <w:noProof/>
                <w:lang w:val="ru-RU"/>
              </w:rPr>
              <w:t xml:space="preserve">, </w:t>
            </w:r>
            <w:r w:rsidR="00A246D5" w:rsidRPr="00630683">
              <w:rPr>
                <w:rFonts w:ascii="Cambria" w:hAnsi="Cambria"/>
                <w:noProof/>
              </w:rPr>
              <w:t>ROSPA</w:t>
            </w:r>
            <w:r w:rsidR="00A246D5" w:rsidRPr="00E162C2">
              <w:rPr>
                <w:rFonts w:ascii="Cambria" w:hAnsi="Cambria"/>
                <w:noProof/>
                <w:lang w:val="ru-RU"/>
              </w:rPr>
              <w:t xml:space="preserve">0023 </w:t>
            </w:r>
            <w:r w:rsidRPr="00E162C2">
              <w:rPr>
                <w:rFonts w:ascii="Cambria" w:hAnsi="Cambria"/>
                <w:noProof/>
                <w:lang w:val="ru-RU"/>
              </w:rPr>
              <w:t>Вливане Жиу-Дунав,</w:t>
            </w:r>
            <w:r w:rsidR="00A246D5" w:rsidRPr="00E162C2">
              <w:rPr>
                <w:rFonts w:ascii="Cambria" w:hAnsi="Cambria"/>
                <w:noProof/>
                <w:lang w:val="ru-RU"/>
              </w:rPr>
              <w:t xml:space="preserve"> </w:t>
            </w:r>
            <w:r w:rsidR="00A246D5" w:rsidRPr="00630683">
              <w:rPr>
                <w:rFonts w:ascii="Cambria" w:hAnsi="Cambria"/>
                <w:noProof/>
              </w:rPr>
              <w:t>ROSPA</w:t>
            </w:r>
            <w:r w:rsidR="00A246D5" w:rsidRPr="00E162C2">
              <w:rPr>
                <w:rFonts w:ascii="Cambria" w:hAnsi="Cambria"/>
                <w:noProof/>
                <w:lang w:val="ru-RU"/>
              </w:rPr>
              <w:t xml:space="preserve">0010 </w:t>
            </w:r>
            <w:r w:rsidRPr="00630683">
              <w:rPr>
                <w:rFonts w:ascii="Cambria" w:hAnsi="Cambria"/>
                <w:noProof/>
                <w:lang w:val="bg-BG"/>
              </w:rPr>
              <w:t xml:space="preserve">Бистрец и природни резервати </w:t>
            </w:r>
            <w:r w:rsidR="00B039AA" w:rsidRPr="00630683">
              <w:rPr>
                <w:rFonts w:ascii="Cambria" w:hAnsi="Cambria"/>
                <w:noProof/>
                <w:lang w:val="bg-BG"/>
              </w:rPr>
              <w:t>Вкаменено място Дръник /</w:t>
            </w:r>
            <w:r w:rsidR="00A246D5" w:rsidRPr="00630683">
              <w:rPr>
                <w:rFonts w:ascii="Cambria" w:hAnsi="Cambria"/>
                <w:noProof/>
              </w:rPr>
              <w:t>Locul</w:t>
            </w:r>
            <w:r w:rsidR="00A246D5" w:rsidRPr="00E162C2">
              <w:rPr>
                <w:rFonts w:ascii="Cambria" w:hAnsi="Cambria"/>
                <w:noProof/>
                <w:lang w:val="ru-RU"/>
              </w:rPr>
              <w:t xml:space="preserve"> </w:t>
            </w:r>
            <w:r w:rsidR="00A246D5" w:rsidRPr="00630683">
              <w:rPr>
                <w:rFonts w:ascii="Cambria" w:hAnsi="Cambria"/>
                <w:noProof/>
              </w:rPr>
              <w:t>Fosilifer</w:t>
            </w:r>
            <w:r w:rsidR="00A246D5" w:rsidRPr="00E162C2">
              <w:rPr>
                <w:rFonts w:ascii="Cambria" w:hAnsi="Cambria"/>
                <w:noProof/>
                <w:lang w:val="ru-RU"/>
              </w:rPr>
              <w:t xml:space="preserve"> </w:t>
            </w:r>
            <w:r w:rsidR="00A246D5" w:rsidRPr="00630683">
              <w:rPr>
                <w:rFonts w:ascii="Cambria" w:hAnsi="Cambria"/>
                <w:noProof/>
              </w:rPr>
              <w:t>Dr</w:t>
            </w:r>
            <w:r w:rsidR="00A246D5" w:rsidRPr="00E162C2">
              <w:rPr>
                <w:rFonts w:ascii="Cambria" w:hAnsi="Cambria"/>
                <w:noProof/>
                <w:lang w:val="ru-RU"/>
              </w:rPr>
              <w:t>ă</w:t>
            </w:r>
            <w:r w:rsidR="00A246D5" w:rsidRPr="00630683">
              <w:rPr>
                <w:rFonts w:ascii="Cambria" w:hAnsi="Cambria"/>
                <w:noProof/>
              </w:rPr>
              <w:t>nic</w:t>
            </w:r>
            <w:r w:rsidR="00B039AA" w:rsidRPr="00630683">
              <w:rPr>
                <w:rFonts w:ascii="Cambria" w:hAnsi="Cambria"/>
                <w:noProof/>
                <w:lang w:val="bg-BG"/>
              </w:rPr>
              <w:t>/</w:t>
            </w:r>
            <w:r w:rsidR="00A246D5" w:rsidRPr="00E162C2">
              <w:rPr>
                <w:rFonts w:ascii="Cambria" w:hAnsi="Cambria"/>
                <w:noProof/>
                <w:lang w:val="ru-RU"/>
              </w:rPr>
              <w:t xml:space="preserve">2.391 </w:t>
            </w:r>
            <w:r w:rsidR="00B039AA" w:rsidRPr="00630683">
              <w:rPr>
                <w:rFonts w:ascii="Cambria" w:hAnsi="Cambria"/>
                <w:noProof/>
                <w:lang w:val="bg-BG"/>
              </w:rPr>
              <w:t xml:space="preserve">и Гората Зъвал </w:t>
            </w:r>
            <w:r w:rsidR="00A246D5" w:rsidRPr="00E162C2">
              <w:rPr>
                <w:rFonts w:ascii="Cambria" w:hAnsi="Cambria"/>
                <w:noProof/>
                <w:lang w:val="ru-RU"/>
              </w:rPr>
              <w:t>-</w:t>
            </w:r>
            <w:r w:rsidR="00A246D5" w:rsidRPr="00630683">
              <w:rPr>
                <w:rFonts w:ascii="Cambria" w:hAnsi="Cambria"/>
                <w:noProof/>
              </w:rPr>
              <w:t>IV</w:t>
            </w:r>
            <w:r w:rsidR="00A246D5" w:rsidRPr="00E162C2">
              <w:rPr>
                <w:rFonts w:ascii="Cambria" w:hAnsi="Cambria"/>
                <w:noProof/>
                <w:lang w:val="ru-RU"/>
              </w:rPr>
              <w:t>.33</w:t>
            </w:r>
          </w:p>
        </w:tc>
        <w:tc>
          <w:tcPr>
            <w:tcW w:w="6015" w:type="dxa"/>
          </w:tcPr>
          <w:p w:rsidR="00A246D5"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 xml:space="preserve">Осигуряване на опазване на видовете </w:t>
            </w:r>
            <w:r w:rsidR="00A246D5" w:rsidRPr="00630683">
              <w:rPr>
                <w:rFonts w:ascii="Cambria" w:hAnsi="Cambria"/>
                <w:i/>
              </w:rPr>
              <w:t>Marsilea</w:t>
            </w:r>
            <w:r w:rsidR="00A246D5" w:rsidRPr="00E162C2">
              <w:rPr>
                <w:rFonts w:ascii="Cambria" w:hAnsi="Cambria"/>
                <w:i/>
                <w:lang w:val="ru-RU"/>
              </w:rPr>
              <w:t xml:space="preserve"> </w:t>
            </w:r>
            <w:r w:rsidR="00A246D5" w:rsidRPr="00630683">
              <w:rPr>
                <w:rFonts w:ascii="Cambria" w:hAnsi="Cambria"/>
                <w:i/>
              </w:rPr>
              <w:t>quadrifolia</w:t>
            </w:r>
            <w:r w:rsidR="00A246D5" w:rsidRPr="00E162C2">
              <w:rPr>
                <w:rFonts w:ascii="Cambria" w:hAnsi="Cambria"/>
                <w:i/>
                <w:lang w:val="ru-RU"/>
              </w:rPr>
              <w:t xml:space="preserve">, </w:t>
            </w:r>
            <w:r w:rsidR="00A246D5" w:rsidRPr="00630683">
              <w:rPr>
                <w:rFonts w:ascii="Cambria" w:hAnsi="Cambria"/>
                <w:i/>
              </w:rPr>
              <w:t>Euphydryas</w:t>
            </w:r>
            <w:r w:rsidR="00A246D5" w:rsidRPr="00E162C2">
              <w:rPr>
                <w:rFonts w:ascii="Cambria" w:hAnsi="Cambria"/>
                <w:i/>
                <w:lang w:val="ru-RU"/>
              </w:rPr>
              <w:t xml:space="preserve"> </w:t>
            </w:r>
            <w:r w:rsidR="00A246D5" w:rsidRPr="00630683">
              <w:rPr>
                <w:rFonts w:ascii="Cambria" w:hAnsi="Cambria"/>
                <w:i/>
              </w:rPr>
              <w:t>aurinia</w:t>
            </w:r>
            <w:r w:rsidR="00A246D5" w:rsidRPr="00E162C2">
              <w:rPr>
                <w:rFonts w:ascii="Cambria" w:hAnsi="Cambria"/>
                <w:i/>
                <w:lang w:val="ru-RU"/>
              </w:rPr>
              <w:t xml:space="preserve">, </w:t>
            </w:r>
            <w:r w:rsidR="00A246D5" w:rsidRPr="00630683">
              <w:rPr>
                <w:rFonts w:ascii="Cambria" w:hAnsi="Cambria"/>
                <w:i/>
              </w:rPr>
              <w:t>Carabus</w:t>
            </w:r>
            <w:r w:rsidR="00A246D5" w:rsidRPr="00E162C2">
              <w:rPr>
                <w:rFonts w:ascii="Cambria" w:hAnsi="Cambria"/>
                <w:i/>
                <w:lang w:val="ru-RU"/>
              </w:rPr>
              <w:t xml:space="preserve"> </w:t>
            </w:r>
            <w:r w:rsidR="00A246D5" w:rsidRPr="00630683">
              <w:rPr>
                <w:rFonts w:ascii="Cambria" w:hAnsi="Cambria"/>
                <w:i/>
              </w:rPr>
              <w:t>hungaricus</w:t>
            </w:r>
            <w:r w:rsidR="00A246D5" w:rsidRPr="00E162C2">
              <w:rPr>
                <w:rFonts w:ascii="Cambria" w:hAnsi="Cambria"/>
                <w:i/>
                <w:lang w:val="ru-RU"/>
              </w:rPr>
              <w:t xml:space="preserve">, </w:t>
            </w:r>
            <w:r w:rsidR="00A246D5" w:rsidRPr="00630683">
              <w:rPr>
                <w:rFonts w:ascii="Cambria" w:hAnsi="Cambria"/>
                <w:i/>
              </w:rPr>
              <w:t>Lycaena</w:t>
            </w:r>
            <w:r w:rsidR="00A246D5" w:rsidRPr="00E162C2">
              <w:rPr>
                <w:rFonts w:ascii="Cambria" w:hAnsi="Cambria"/>
                <w:i/>
                <w:lang w:val="ru-RU"/>
              </w:rPr>
              <w:t xml:space="preserve"> </w:t>
            </w:r>
            <w:r w:rsidR="00A246D5" w:rsidRPr="00630683">
              <w:rPr>
                <w:rFonts w:ascii="Cambria" w:hAnsi="Cambria"/>
                <w:i/>
              </w:rPr>
              <w:t>dispar</w:t>
            </w:r>
            <w:r w:rsidR="00A246D5" w:rsidRPr="00E162C2">
              <w:rPr>
                <w:rFonts w:ascii="Cambria" w:hAnsi="Cambria"/>
                <w:i/>
                <w:lang w:val="ru-RU"/>
              </w:rPr>
              <w:t xml:space="preserve">, </w:t>
            </w:r>
            <w:r w:rsidR="00A246D5" w:rsidRPr="00630683">
              <w:rPr>
                <w:rFonts w:ascii="Cambria" w:hAnsi="Cambria"/>
                <w:i/>
              </w:rPr>
              <w:t>Carabus</w:t>
            </w:r>
            <w:r w:rsidR="00A246D5" w:rsidRPr="00E162C2">
              <w:rPr>
                <w:rFonts w:ascii="Cambria" w:hAnsi="Cambria"/>
                <w:i/>
                <w:lang w:val="ru-RU"/>
              </w:rPr>
              <w:t xml:space="preserve"> </w:t>
            </w:r>
            <w:r w:rsidR="00A246D5" w:rsidRPr="00630683">
              <w:rPr>
                <w:rFonts w:ascii="Cambria" w:hAnsi="Cambria"/>
                <w:i/>
              </w:rPr>
              <w:t>hungaricus</w:t>
            </w:r>
            <w:r w:rsidR="00A246D5" w:rsidRPr="00E162C2">
              <w:rPr>
                <w:rFonts w:ascii="Cambria" w:hAnsi="Cambria"/>
                <w:i/>
                <w:lang w:val="ru-RU"/>
              </w:rPr>
              <w:t xml:space="preserve">, </w:t>
            </w:r>
            <w:r w:rsidR="00A246D5" w:rsidRPr="00630683">
              <w:rPr>
                <w:rFonts w:ascii="Cambria" w:hAnsi="Cambria"/>
                <w:i/>
              </w:rPr>
              <w:t>Lucanus</w:t>
            </w:r>
            <w:r w:rsidR="00A246D5" w:rsidRPr="00E162C2">
              <w:rPr>
                <w:rFonts w:ascii="Cambria" w:hAnsi="Cambria"/>
                <w:i/>
                <w:lang w:val="ru-RU"/>
              </w:rPr>
              <w:t xml:space="preserve"> </w:t>
            </w:r>
            <w:r w:rsidR="00A246D5" w:rsidRPr="00630683">
              <w:rPr>
                <w:rFonts w:ascii="Cambria" w:hAnsi="Cambria"/>
                <w:i/>
              </w:rPr>
              <w:t>cervus</w:t>
            </w:r>
            <w:r w:rsidR="00A246D5" w:rsidRPr="00E162C2">
              <w:rPr>
                <w:rFonts w:ascii="Cambria" w:hAnsi="Cambria"/>
                <w:i/>
                <w:lang w:val="ru-RU"/>
              </w:rPr>
              <w:t xml:space="preserve">, </w:t>
            </w:r>
            <w:r w:rsidR="00A246D5" w:rsidRPr="00630683">
              <w:rPr>
                <w:rFonts w:ascii="Cambria" w:hAnsi="Cambria"/>
                <w:i/>
              </w:rPr>
              <w:t>Morimus</w:t>
            </w:r>
            <w:r w:rsidR="00A246D5" w:rsidRPr="00E162C2">
              <w:rPr>
                <w:rFonts w:ascii="Cambria" w:hAnsi="Cambria"/>
                <w:i/>
                <w:lang w:val="ru-RU"/>
              </w:rPr>
              <w:t xml:space="preserve"> </w:t>
            </w:r>
            <w:r w:rsidR="00A246D5" w:rsidRPr="00630683">
              <w:rPr>
                <w:rFonts w:ascii="Cambria" w:hAnsi="Cambria"/>
                <w:i/>
              </w:rPr>
              <w:t>funereus</w:t>
            </w:r>
            <w:r w:rsidR="00A246D5" w:rsidRPr="00E162C2">
              <w:rPr>
                <w:rFonts w:ascii="Cambria" w:hAnsi="Cambria"/>
                <w:i/>
                <w:lang w:val="ru-RU"/>
              </w:rPr>
              <w:t xml:space="preserve">, </w:t>
            </w:r>
            <w:r w:rsidR="00A246D5" w:rsidRPr="00630683">
              <w:rPr>
                <w:rFonts w:ascii="Cambria" w:hAnsi="Cambria"/>
                <w:i/>
              </w:rPr>
              <w:t>Cerambyx</w:t>
            </w:r>
            <w:r w:rsidR="00A246D5" w:rsidRPr="00E162C2">
              <w:rPr>
                <w:rFonts w:ascii="Cambria" w:hAnsi="Cambria"/>
                <w:i/>
                <w:lang w:val="ru-RU"/>
              </w:rPr>
              <w:t xml:space="preserve"> </w:t>
            </w:r>
            <w:r w:rsidR="00A246D5" w:rsidRPr="00630683">
              <w:rPr>
                <w:rFonts w:ascii="Cambria" w:hAnsi="Cambria"/>
                <w:i/>
              </w:rPr>
              <w:t>cerdo</w:t>
            </w:r>
            <w:r w:rsidR="00A246D5" w:rsidRPr="00E162C2">
              <w:rPr>
                <w:rFonts w:ascii="Cambria" w:hAnsi="Cambria"/>
                <w:i/>
                <w:lang w:val="ru-RU"/>
              </w:rPr>
              <w:t xml:space="preserve">, </w:t>
            </w:r>
            <w:r w:rsidR="00A246D5" w:rsidRPr="00630683">
              <w:rPr>
                <w:rFonts w:ascii="Cambria" w:hAnsi="Cambria"/>
                <w:i/>
              </w:rPr>
              <w:t>Carabus</w:t>
            </w:r>
            <w:r w:rsidR="00A246D5" w:rsidRPr="00E162C2">
              <w:rPr>
                <w:rFonts w:ascii="Cambria" w:hAnsi="Cambria"/>
                <w:i/>
                <w:lang w:val="ru-RU"/>
              </w:rPr>
              <w:t xml:space="preserve"> </w:t>
            </w:r>
            <w:r w:rsidR="00A246D5" w:rsidRPr="00630683">
              <w:rPr>
                <w:rFonts w:ascii="Cambria" w:hAnsi="Cambria"/>
                <w:i/>
              </w:rPr>
              <w:t>variolosus</w:t>
            </w:r>
            <w:r w:rsidR="00A246D5" w:rsidRPr="00E162C2">
              <w:rPr>
                <w:rFonts w:ascii="Cambria" w:hAnsi="Cambria"/>
                <w:i/>
                <w:lang w:val="ru-RU"/>
              </w:rPr>
              <w:t xml:space="preserve">, </w:t>
            </w:r>
            <w:r w:rsidR="00296F79" w:rsidRPr="00630683">
              <w:rPr>
                <w:rFonts w:ascii="Cambria" w:hAnsi="Cambria"/>
                <w:i/>
              </w:rPr>
              <w:t>Gobio</w:t>
            </w:r>
            <w:r w:rsidR="00296F79" w:rsidRPr="00E162C2">
              <w:rPr>
                <w:rFonts w:ascii="Cambria" w:hAnsi="Cambria"/>
                <w:i/>
                <w:lang w:val="ru-RU"/>
              </w:rPr>
              <w:t xml:space="preserve"> </w:t>
            </w:r>
            <w:r w:rsidR="00296F79" w:rsidRPr="00630683">
              <w:rPr>
                <w:rFonts w:ascii="Cambria" w:hAnsi="Cambria"/>
                <w:i/>
              </w:rPr>
              <w:t>albipinnatus</w:t>
            </w:r>
            <w:r w:rsidR="00296F79" w:rsidRPr="00E162C2">
              <w:rPr>
                <w:rFonts w:ascii="Cambria" w:hAnsi="Cambria"/>
                <w:i/>
                <w:lang w:val="ru-RU"/>
              </w:rPr>
              <w:t xml:space="preserve">, </w:t>
            </w:r>
            <w:r w:rsidR="00296F79" w:rsidRPr="00630683">
              <w:rPr>
                <w:rFonts w:ascii="Cambria" w:hAnsi="Cambria"/>
                <w:i/>
              </w:rPr>
              <w:t>Alosa</w:t>
            </w:r>
            <w:r w:rsidR="00296F79" w:rsidRPr="00E162C2">
              <w:rPr>
                <w:rFonts w:ascii="Cambria" w:hAnsi="Cambria"/>
                <w:i/>
                <w:lang w:val="ru-RU"/>
              </w:rPr>
              <w:t xml:space="preserve"> </w:t>
            </w:r>
            <w:r w:rsidR="00296F79" w:rsidRPr="00630683">
              <w:rPr>
                <w:rFonts w:ascii="Cambria" w:hAnsi="Cambria"/>
                <w:i/>
              </w:rPr>
              <w:t>immaculata</w:t>
            </w:r>
            <w:r w:rsidR="00296F79" w:rsidRPr="00E162C2">
              <w:rPr>
                <w:rFonts w:ascii="Cambria" w:hAnsi="Cambria"/>
                <w:i/>
                <w:lang w:val="ru-RU"/>
              </w:rPr>
              <w:t xml:space="preserve">, </w:t>
            </w:r>
            <w:r w:rsidR="00296F79" w:rsidRPr="00630683">
              <w:rPr>
                <w:rFonts w:ascii="Cambria" w:hAnsi="Cambria"/>
                <w:i/>
              </w:rPr>
              <w:t>Cobitis</w:t>
            </w:r>
            <w:r w:rsidR="00296F79" w:rsidRPr="00E162C2">
              <w:rPr>
                <w:rFonts w:ascii="Cambria" w:hAnsi="Cambria"/>
                <w:i/>
                <w:lang w:val="ru-RU"/>
              </w:rPr>
              <w:t xml:space="preserve"> </w:t>
            </w:r>
            <w:r w:rsidR="00296F79" w:rsidRPr="00630683">
              <w:rPr>
                <w:rFonts w:ascii="Cambria" w:hAnsi="Cambria"/>
                <w:i/>
              </w:rPr>
              <w:t>taenia</w:t>
            </w:r>
            <w:r w:rsidR="00296F79" w:rsidRPr="00E162C2">
              <w:rPr>
                <w:rFonts w:ascii="Cambria" w:hAnsi="Cambria"/>
                <w:i/>
                <w:lang w:val="ru-RU"/>
              </w:rPr>
              <w:t xml:space="preserve">, </w:t>
            </w:r>
            <w:r w:rsidR="00296F79" w:rsidRPr="00630683">
              <w:rPr>
                <w:rFonts w:ascii="Cambria" w:hAnsi="Cambria"/>
                <w:i/>
              </w:rPr>
              <w:t>Sabanejewia</w:t>
            </w:r>
            <w:r w:rsidR="00296F79" w:rsidRPr="00E162C2">
              <w:rPr>
                <w:rFonts w:ascii="Cambria" w:hAnsi="Cambria"/>
                <w:i/>
                <w:lang w:val="ru-RU"/>
              </w:rPr>
              <w:t xml:space="preserve"> </w:t>
            </w:r>
            <w:r w:rsidR="00296F79" w:rsidRPr="00630683">
              <w:rPr>
                <w:rFonts w:ascii="Cambria" w:hAnsi="Cambria"/>
                <w:i/>
              </w:rPr>
              <w:t>aurata</w:t>
            </w:r>
            <w:r w:rsidR="00296F79" w:rsidRPr="00E162C2">
              <w:rPr>
                <w:rFonts w:ascii="Cambria" w:hAnsi="Cambria"/>
                <w:i/>
                <w:lang w:val="ru-RU"/>
              </w:rPr>
              <w:t xml:space="preserve">, </w:t>
            </w:r>
            <w:r w:rsidR="00296F79" w:rsidRPr="00630683">
              <w:rPr>
                <w:rFonts w:ascii="Cambria" w:hAnsi="Cambria"/>
                <w:i/>
              </w:rPr>
              <w:t>Gymnocephalus</w:t>
            </w:r>
            <w:r w:rsidR="00296F79" w:rsidRPr="00E162C2">
              <w:rPr>
                <w:rFonts w:ascii="Cambria" w:hAnsi="Cambria"/>
                <w:i/>
                <w:lang w:val="ru-RU"/>
              </w:rPr>
              <w:t xml:space="preserve"> </w:t>
            </w:r>
            <w:r w:rsidR="00296F79" w:rsidRPr="00630683">
              <w:rPr>
                <w:rFonts w:ascii="Cambria" w:hAnsi="Cambria"/>
                <w:i/>
              </w:rPr>
              <w:t>schraetzer</w:t>
            </w:r>
            <w:r w:rsidR="00296F79" w:rsidRPr="00E162C2">
              <w:rPr>
                <w:rFonts w:ascii="Cambria" w:hAnsi="Cambria"/>
                <w:i/>
                <w:lang w:val="ru-RU"/>
              </w:rPr>
              <w:t xml:space="preserve">, </w:t>
            </w:r>
            <w:r w:rsidR="00296F79" w:rsidRPr="00630683">
              <w:rPr>
                <w:rFonts w:ascii="Cambria" w:hAnsi="Cambria"/>
                <w:i/>
              </w:rPr>
              <w:t>Misgurnus</w:t>
            </w:r>
            <w:r w:rsidR="00296F79" w:rsidRPr="00E162C2">
              <w:rPr>
                <w:rFonts w:ascii="Cambria" w:hAnsi="Cambria"/>
                <w:i/>
                <w:lang w:val="ru-RU"/>
              </w:rPr>
              <w:t xml:space="preserve"> </w:t>
            </w:r>
            <w:r w:rsidR="00296F79" w:rsidRPr="00630683">
              <w:rPr>
                <w:rFonts w:ascii="Cambria" w:hAnsi="Cambria"/>
                <w:i/>
              </w:rPr>
              <w:t>fossilis</w:t>
            </w:r>
            <w:r w:rsidR="00296F79" w:rsidRPr="00E162C2">
              <w:rPr>
                <w:rFonts w:ascii="Cambria" w:hAnsi="Cambria"/>
                <w:i/>
                <w:lang w:val="ru-RU"/>
              </w:rPr>
              <w:t xml:space="preserve">, </w:t>
            </w:r>
            <w:r w:rsidR="00296F79" w:rsidRPr="00630683">
              <w:rPr>
                <w:rFonts w:ascii="Cambria" w:hAnsi="Cambria"/>
                <w:i/>
              </w:rPr>
              <w:t>Aspius</w:t>
            </w:r>
            <w:r w:rsidR="00296F79" w:rsidRPr="00E162C2">
              <w:rPr>
                <w:rFonts w:ascii="Cambria" w:hAnsi="Cambria"/>
                <w:i/>
                <w:lang w:val="ru-RU"/>
              </w:rPr>
              <w:t xml:space="preserve"> </w:t>
            </w:r>
            <w:r w:rsidR="00296F79" w:rsidRPr="00630683">
              <w:rPr>
                <w:rFonts w:ascii="Cambria" w:hAnsi="Cambria"/>
                <w:i/>
              </w:rPr>
              <w:t>aspius</w:t>
            </w:r>
            <w:r w:rsidR="00296F79" w:rsidRPr="00E162C2">
              <w:rPr>
                <w:rFonts w:ascii="Cambria" w:hAnsi="Cambria"/>
                <w:i/>
                <w:lang w:val="ru-RU"/>
              </w:rPr>
              <w:t xml:space="preserve">, </w:t>
            </w:r>
            <w:r w:rsidR="00296F79" w:rsidRPr="00630683">
              <w:rPr>
                <w:rFonts w:ascii="Cambria" w:hAnsi="Cambria"/>
                <w:i/>
              </w:rPr>
              <w:t>Pelecus</w:t>
            </w:r>
            <w:r w:rsidR="00296F79" w:rsidRPr="00E162C2">
              <w:rPr>
                <w:rFonts w:ascii="Cambria" w:hAnsi="Cambria"/>
                <w:i/>
                <w:lang w:val="ru-RU"/>
              </w:rPr>
              <w:t xml:space="preserve"> </w:t>
            </w:r>
            <w:r w:rsidR="00296F79" w:rsidRPr="00630683">
              <w:rPr>
                <w:rFonts w:ascii="Cambria" w:hAnsi="Cambria"/>
                <w:i/>
              </w:rPr>
              <w:t>cultratus</w:t>
            </w:r>
            <w:r w:rsidR="00296F79" w:rsidRPr="00E162C2">
              <w:rPr>
                <w:rFonts w:ascii="Cambria" w:hAnsi="Cambria"/>
                <w:i/>
                <w:lang w:val="ru-RU"/>
              </w:rPr>
              <w:t xml:space="preserve">, </w:t>
            </w:r>
            <w:r w:rsidR="00296F79" w:rsidRPr="00630683">
              <w:rPr>
                <w:rFonts w:ascii="Cambria" w:hAnsi="Cambria"/>
                <w:i/>
              </w:rPr>
              <w:t>Rhodeus</w:t>
            </w:r>
            <w:r w:rsidR="00296F79" w:rsidRPr="00E162C2">
              <w:rPr>
                <w:rFonts w:ascii="Cambria" w:hAnsi="Cambria"/>
                <w:i/>
                <w:lang w:val="ru-RU"/>
              </w:rPr>
              <w:t xml:space="preserve"> </w:t>
            </w:r>
            <w:r w:rsidR="00296F79" w:rsidRPr="00630683">
              <w:rPr>
                <w:rFonts w:ascii="Cambria" w:hAnsi="Cambria"/>
                <w:i/>
              </w:rPr>
              <w:t>sericeus</w:t>
            </w:r>
            <w:r w:rsidR="00296F79" w:rsidRPr="00E162C2">
              <w:rPr>
                <w:rFonts w:ascii="Cambria" w:hAnsi="Cambria"/>
                <w:i/>
                <w:lang w:val="ru-RU"/>
              </w:rPr>
              <w:t xml:space="preserve"> </w:t>
            </w:r>
            <w:r w:rsidR="00296F79" w:rsidRPr="00630683">
              <w:rPr>
                <w:rFonts w:ascii="Cambria" w:hAnsi="Cambria"/>
                <w:i/>
              </w:rPr>
              <w:t>amarus</w:t>
            </w:r>
            <w:r w:rsidR="00296F79" w:rsidRPr="00E162C2">
              <w:rPr>
                <w:rFonts w:ascii="Cambria" w:hAnsi="Cambria"/>
                <w:i/>
                <w:lang w:val="ru-RU"/>
              </w:rPr>
              <w:t xml:space="preserve">, </w:t>
            </w:r>
            <w:r w:rsidR="00296F79" w:rsidRPr="00630683">
              <w:rPr>
                <w:rFonts w:ascii="Cambria" w:hAnsi="Cambria"/>
                <w:i/>
              </w:rPr>
              <w:t>Zingel</w:t>
            </w:r>
            <w:r w:rsidR="00296F79" w:rsidRPr="00E162C2">
              <w:rPr>
                <w:rFonts w:ascii="Cambria" w:hAnsi="Cambria"/>
                <w:i/>
                <w:lang w:val="ru-RU"/>
              </w:rPr>
              <w:t xml:space="preserve"> </w:t>
            </w:r>
            <w:r w:rsidR="00296F79" w:rsidRPr="00630683">
              <w:rPr>
                <w:rFonts w:ascii="Cambria" w:hAnsi="Cambria"/>
                <w:i/>
              </w:rPr>
              <w:t>streber</w:t>
            </w:r>
            <w:r w:rsidR="00296F79" w:rsidRPr="00E162C2">
              <w:rPr>
                <w:rFonts w:ascii="Cambria" w:hAnsi="Cambria"/>
                <w:i/>
                <w:lang w:val="ru-RU"/>
              </w:rPr>
              <w:t xml:space="preserve">, </w:t>
            </w:r>
            <w:r w:rsidR="00296F79" w:rsidRPr="00630683">
              <w:rPr>
                <w:rFonts w:ascii="Cambria" w:hAnsi="Cambria"/>
                <w:i/>
              </w:rPr>
              <w:t>Zingel</w:t>
            </w:r>
            <w:r w:rsidR="00296F79" w:rsidRPr="00E162C2">
              <w:rPr>
                <w:rFonts w:ascii="Cambria" w:hAnsi="Cambria"/>
                <w:i/>
                <w:lang w:val="ru-RU"/>
              </w:rPr>
              <w:t xml:space="preserve"> </w:t>
            </w:r>
            <w:r w:rsidR="00296F79" w:rsidRPr="00630683">
              <w:rPr>
                <w:rFonts w:ascii="Cambria" w:hAnsi="Cambria"/>
                <w:i/>
              </w:rPr>
              <w:t>zingel</w:t>
            </w:r>
            <w:r w:rsidR="00296F79" w:rsidRPr="00E162C2">
              <w:rPr>
                <w:rFonts w:ascii="Cambria" w:hAnsi="Cambria"/>
                <w:i/>
                <w:lang w:val="ru-RU"/>
              </w:rPr>
              <w:t xml:space="preserve">, </w:t>
            </w:r>
            <w:r w:rsidR="00296F79" w:rsidRPr="00630683">
              <w:rPr>
                <w:rFonts w:ascii="Cambria" w:hAnsi="Cambria"/>
                <w:i/>
              </w:rPr>
              <w:t>Barbus</w:t>
            </w:r>
            <w:r w:rsidR="00296F79" w:rsidRPr="00E162C2">
              <w:rPr>
                <w:rFonts w:ascii="Cambria" w:hAnsi="Cambria"/>
                <w:i/>
                <w:lang w:val="ru-RU"/>
              </w:rPr>
              <w:t xml:space="preserve"> </w:t>
            </w:r>
            <w:r w:rsidR="00296F79" w:rsidRPr="00630683">
              <w:rPr>
                <w:rFonts w:ascii="Cambria" w:hAnsi="Cambria"/>
                <w:i/>
              </w:rPr>
              <w:t>barbus</w:t>
            </w:r>
            <w:r w:rsidR="00296F79" w:rsidRPr="00E162C2">
              <w:rPr>
                <w:rFonts w:ascii="Cambria" w:hAnsi="Cambria"/>
                <w:i/>
                <w:lang w:val="ru-RU"/>
              </w:rPr>
              <w:t xml:space="preserve">, </w:t>
            </w:r>
            <w:r w:rsidR="00296F79" w:rsidRPr="00630683">
              <w:rPr>
                <w:rFonts w:ascii="Cambria" w:hAnsi="Cambria"/>
                <w:i/>
              </w:rPr>
              <w:t>Barbus</w:t>
            </w:r>
            <w:r w:rsidR="00296F79" w:rsidRPr="00E162C2">
              <w:rPr>
                <w:rFonts w:ascii="Cambria" w:hAnsi="Cambria"/>
                <w:i/>
                <w:lang w:val="ru-RU"/>
              </w:rPr>
              <w:t xml:space="preserve"> </w:t>
            </w:r>
            <w:r w:rsidR="00296F79" w:rsidRPr="00630683">
              <w:rPr>
                <w:rFonts w:ascii="Cambria" w:hAnsi="Cambria"/>
                <w:i/>
              </w:rPr>
              <w:t>meridionalis</w:t>
            </w:r>
            <w:r w:rsidR="00296F79" w:rsidRPr="00E162C2">
              <w:rPr>
                <w:rFonts w:ascii="Cambria" w:hAnsi="Cambria"/>
                <w:i/>
                <w:lang w:val="ru-RU"/>
              </w:rPr>
              <w:t xml:space="preserve">, </w:t>
            </w:r>
            <w:r w:rsidR="00296F79" w:rsidRPr="00630683">
              <w:rPr>
                <w:rFonts w:ascii="Cambria" w:hAnsi="Cambria"/>
                <w:i/>
              </w:rPr>
              <w:t>Gobio</w:t>
            </w:r>
            <w:r w:rsidR="00296F79" w:rsidRPr="00E162C2">
              <w:rPr>
                <w:rFonts w:ascii="Cambria" w:hAnsi="Cambria"/>
                <w:i/>
                <w:lang w:val="ru-RU"/>
              </w:rPr>
              <w:t xml:space="preserve"> </w:t>
            </w:r>
            <w:r w:rsidR="00296F79" w:rsidRPr="00630683">
              <w:rPr>
                <w:rFonts w:ascii="Cambria" w:hAnsi="Cambria"/>
                <w:i/>
              </w:rPr>
              <w:t>kessleri</w:t>
            </w:r>
            <w:r w:rsidR="00296F79" w:rsidRPr="00E162C2">
              <w:rPr>
                <w:rFonts w:ascii="Cambria" w:hAnsi="Cambria"/>
                <w:i/>
                <w:lang w:val="ru-RU"/>
              </w:rPr>
              <w:t xml:space="preserve">, </w:t>
            </w:r>
            <w:r w:rsidR="00296F79" w:rsidRPr="00630683">
              <w:rPr>
                <w:rFonts w:ascii="Cambria" w:hAnsi="Cambria"/>
                <w:i/>
              </w:rPr>
              <w:t>Bombina</w:t>
            </w:r>
            <w:r w:rsidR="00296F79" w:rsidRPr="00E162C2">
              <w:rPr>
                <w:rFonts w:ascii="Cambria" w:hAnsi="Cambria"/>
                <w:i/>
                <w:lang w:val="ru-RU"/>
              </w:rPr>
              <w:t xml:space="preserve"> </w:t>
            </w:r>
            <w:r w:rsidR="00296F79" w:rsidRPr="00630683">
              <w:rPr>
                <w:rFonts w:ascii="Cambria" w:hAnsi="Cambria"/>
                <w:i/>
              </w:rPr>
              <w:t>bombina</w:t>
            </w:r>
            <w:r w:rsidR="00296F79" w:rsidRPr="00E162C2">
              <w:rPr>
                <w:rFonts w:ascii="Cambria" w:hAnsi="Cambria"/>
                <w:i/>
                <w:lang w:val="ru-RU"/>
              </w:rPr>
              <w:t xml:space="preserve">, </w:t>
            </w:r>
            <w:r w:rsidR="00296F79" w:rsidRPr="00630683">
              <w:rPr>
                <w:rFonts w:ascii="Cambria" w:hAnsi="Cambria"/>
                <w:i/>
              </w:rPr>
              <w:t>Triturus</w:t>
            </w:r>
            <w:r w:rsidR="00296F79" w:rsidRPr="00E162C2">
              <w:rPr>
                <w:rFonts w:ascii="Cambria" w:hAnsi="Cambria"/>
                <w:i/>
                <w:lang w:val="ru-RU"/>
              </w:rPr>
              <w:t xml:space="preserve"> </w:t>
            </w:r>
            <w:r w:rsidR="00296F79" w:rsidRPr="00630683">
              <w:rPr>
                <w:rFonts w:ascii="Cambria" w:hAnsi="Cambria"/>
                <w:i/>
              </w:rPr>
              <w:t>cristatus</w:t>
            </w:r>
            <w:r w:rsidR="00296F79" w:rsidRPr="00E162C2">
              <w:rPr>
                <w:rFonts w:ascii="Cambria" w:hAnsi="Cambria"/>
                <w:i/>
                <w:lang w:val="ru-RU"/>
              </w:rPr>
              <w:t xml:space="preserve">, </w:t>
            </w:r>
            <w:r w:rsidR="00296F79" w:rsidRPr="00630683">
              <w:rPr>
                <w:rFonts w:ascii="Cambria" w:hAnsi="Cambria"/>
                <w:i/>
              </w:rPr>
              <w:t>Bombina</w:t>
            </w:r>
            <w:r w:rsidR="00296F79" w:rsidRPr="00E162C2">
              <w:rPr>
                <w:rFonts w:ascii="Cambria" w:hAnsi="Cambria"/>
                <w:i/>
                <w:lang w:val="ru-RU"/>
              </w:rPr>
              <w:t xml:space="preserve"> </w:t>
            </w:r>
            <w:r w:rsidR="00296F79" w:rsidRPr="00630683">
              <w:rPr>
                <w:rFonts w:ascii="Cambria" w:hAnsi="Cambria"/>
                <w:i/>
              </w:rPr>
              <w:t>variegata</w:t>
            </w:r>
            <w:r w:rsidR="00296F79" w:rsidRPr="00E162C2">
              <w:rPr>
                <w:rFonts w:ascii="Cambria" w:hAnsi="Cambria"/>
                <w:i/>
                <w:lang w:val="ru-RU"/>
              </w:rPr>
              <w:t xml:space="preserve">, </w:t>
            </w:r>
            <w:r w:rsidR="00296F79" w:rsidRPr="00630683">
              <w:rPr>
                <w:rFonts w:ascii="Cambria" w:hAnsi="Cambria"/>
                <w:i/>
              </w:rPr>
              <w:t>Triturus</w:t>
            </w:r>
            <w:r w:rsidR="00296F79" w:rsidRPr="00E162C2">
              <w:rPr>
                <w:rFonts w:ascii="Cambria" w:hAnsi="Cambria"/>
                <w:i/>
                <w:lang w:val="ru-RU"/>
              </w:rPr>
              <w:t xml:space="preserve"> </w:t>
            </w:r>
            <w:r w:rsidR="00296F79" w:rsidRPr="00630683">
              <w:rPr>
                <w:rFonts w:ascii="Cambria" w:hAnsi="Cambria"/>
                <w:i/>
              </w:rPr>
              <w:t>dobrogicus</w:t>
            </w:r>
            <w:r w:rsidR="00296F79" w:rsidRPr="00E162C2">
              <w:rPr>
                <w:rFonts w:ascii="Cambria" w:hAnsi="Cambria"/>
                <w:i/>
                <w:lang w:val="ru-RU"/>
              </w:rPr>
              <w:t xml:space="preserve">, </w:t>
            </w:r>
            <w:r w:rsidR="00296F79" w:rsidRPr="00630683">
              <w:rPr>
                <w:rFonts w:ascii="Cambria" w:hAnsi="Cambria"/>
                <w:i/>
              </w:rPr>
              <w:t>Emys</w:t>
            </w:r>
            <w:r w:rsidR="00296F79" w:rsidRPr="00E162C2">
              <w:rPr>
                <w:rFonts w:ascii="Cambria" w:hAnsi="Cambria"/>
                <w:i/>
                <w:lang w:val="ru-RU"/>
              </w:rPr>
              <w:t xml:space="preserve"> </w:t>
            </w:r>
            <w:r w:rsidR="00296F79" w:rsidRPr="00630683">
              <w:rPr>
                <w:rFonts w:ascii="Cambria" w:hAnsi="Cambria"/>
                <w:i/>
              </w:rPr>
              <w:t>orbicularis</w:t>
            </w:r>
            <w:r w:rsidR="00296F79" w:rsidRPr="00E162C2">
              <w:rPr>
                <w:rFonts w:ascii="Cambria" w:hAnsi="Cambria"/>
                <w:lang w:val="ru-RU"/>
              </w:rPr>
              <w:t xml:space="preserve"> </w:t>
            </w:r>
            <w:r w:rsidRPr="00E162C2">
              <w:rPr>
                <w:rFonts w:ascii="Cambria" w:hAnsi="Cambria"/>
                <w:lang w:val="ru-RU"/>
              </w:rPr>
              <w:t xml:space="preserve">и </w:t>
            </w:r>
            <w:r w:rsidRPr="00630683">
              <w:rPr>
                <w:rFonts w:ascii="Cambria" w:hAnsi="Cambria"/>
                <w:lang w:val="bg-BG"/>
              </w:rPr>
              <w:t>на</w:t>
            </w:r>
            <w:r w:rsidRPr="00E162C2">
              <w:rPr>
                <w:rFonts w:ascii="Cambria" w:hAnsi="Cambria"/>
                <w:lang w:val="ru-RU"/>
              </w:rPr>
              <w:t xml:space="preserve"> видове с фаунално значение </w:t>
            </w:r>
            <w:r w:rsidR="00296F79" w:rsidRPr="00630683">
              <w:rPr>
                <w:rFonts w:ascii="Cambria" w:hAnsi="Cambria"/>
                <w:i/>
              </w:rPr>
              <w:t>Alcedo</w:t>
            </w:r>
            <w:r w:rsidR="00296F79" w:rsidRPr="00E162C2">
              <w:rPr>
                <w:rFonts w:ascii="Cambria" w:hAnsi="Cambria"/>
                <w:i/>
                <w:lang w:val="ru-RU"/>
              </w:rPr>
              <w:t xml:space="preserve"> </w:t>
            </w:r>
            <w:r w:rsidR="00296F79" w:rsidRPr="00630683">
              <w:rPr>
                <w:rFonts w:ascii="Cambria" w:hAnsi="Cambria"/>
                <w:i/>
              </w:rPr>
              <w:t>atthis</w:t>
            </w:r>
            <w:r w:rsidR="00296F79" w:rsidRPr="00E162C2">
              <w:rPr>
                <w:rFonts w:ascii="Cambria" w:hAnsi="Cambria"/>
                <w:i/>
                <w:lang w:val="ru-RU"/>
              </w:rPr>
              <w:t xml:space="preserve">, </w:t>
            </w:r>
            <w:r w:rsidR="00296F79" w:rsidRPr="00630683">
              <w:rPr>
                <w:rFonts w:ascii="Cambria" w:hAnsi="Cambria"/>
                <w:i/>
              </w:rPr>
              <w:t>Anthus</w:t>
            </w:r>
            <w:r w:rsidR="00296F79" w:rsidRPr="00E162C2">
              <w:rPr>
                <w:rFonts w:ascii="Cambria" w:hAnsi="Cambria"/>
                <w:i/>
                <w:lang w:val="ru-RU"/>
              </w:rPr>
              <w:t xml:space="preserve"> </w:t>
            </w:r>
            <w:r w:rsidR="00296F79" w:rsidRPr="00630683">
              <w:rPr>
                <w:rFonts w:ascii="Cambria" w:hAnsi="Cambria"/>
                <w:i/>
              </w:rPr>
              <w:t>campestris</w:t>
            </w:r>
            <w:r w:rsidR="00296F79" w:rsidRPr="00E162C2">
              <w:rPr>
                <w:rFonts w:ascii="Cambria" w:hAnsi="Cambria"/>
                <w:i/>
                <w:lang w:val="ru-RU"/>
              </w:rPr>
              <w:t xml:space="preserve">, </w:t>
            </w:r>
            <w:r w:rsidR="00296F79" w:rsidRPr="00630683">
              <w:rPr>
                <w:rFonts w:ascii="Cambria" w:hAnsi="Cambria"/>
                <w:i/>
              </w:rPr>
              <w:t>Aquila</w:t>
            </w:r>
            <w:r w:rsidR="00296F79" w:rsidRPr="00E162C2">
              <w:rPr>
                <w:rFonts w:ascii="Cambria" w:hAnsi="Cambria"/>
                <w:i/>
                <w:lang w:val="ru-RU"/>
              </w:rPr>
              <w:t xml:space="preserve"> </w:t>
            </w:r>
            <w:r w:rsidR="00296F79" w:rsidRPr="00630683">
              <w:rPr>
                <w:rFonts w:ascii="Cambria" w:hAnsi="Cambria"/>
                <w:i/>
              </w:rPr>
              <w:t>pomarina</w:t>
            </w:r>
            <w:r w:rsidR="00296F79" w:rsidRPr="00E162C2">
              <w:rPr>
                <w:rFonts w:ascii="Cambria" w:hAnsi="Cambria"/>
                <w:i/>
                <w:lang w:val="ru-RU"/>
              </w:rPr>
              <w:t xml:space="preserve">, </w:t>
            </w:r>
            <w:r w:rsidR="00296F79" w:rsidRPr="00630683">
              <w:rPr>
                <w:rFonts w:ascii="Cambria" w:hAnsi="Cambria"/>
                <w:i/>
              </w:rPr>
              <w:t>Ardea</w:t>
            </w:r>
            <w:r w:rsidR="00296F79" w:rsidRPr="00E162C2">
              <w:rPr>
                <w:rFonts w:ascii="Cambria" w:hAnsi="Cambria"/>
                <w:i/>
                <w:lang w:val="ru-RU"/>
              </w:rPr>
              <w:t xml:space="preserve"> </w:t>
            </w:r>
            <w:r w:rsidR="00296F79" w:rsidRPr="00630683">
              <w:rPr>
                <w:rFonts w:ascii="Cambria" w:hAnsi="Cambria"/>
                <w:i/>
              </w:rPr>
              <w:t>purpurea</w:t>
            </w:r>
            <w:r w:rsidR="00296F79" w:rsidRPr="00E162C2">
              <w:rPr>
                <w:rFonts w:ascii="Cambria" w:hAnsi="Cambria"/>
                <w:i/>
                <w:lang w:val="ru-RU"/>
              </w:rPr>
              <w:t xml:space="preserve">, </w:t>
            </w:r>
            <w:r w:rsidR="00296F79" w:rsidRPr="00630683">
              <w:rPr>
                <w:rFonts w:ascii="Cambria" w:hAnsi="Cambria"/>
                <w:i/>
              </w:rPr>
              <w:t>Ardeola</w:t>
            </w:r>
            <w:r w:rsidR="00296F79" w:rsidRPr="00E162C2">
              <w:rPr>
                <w:rFonts w:ascii="Cambria" w:hAnsi="Cambria"/>
                <w:i/>
                <w:lang w:val="ru-RU"/>
              </w:rPr>
              <w:t xml:space="preserve"> </w:t>
            </w:r>
            <w:r w:rsidR="00296F79" w:rsidRPr="00630683">
              <w:rPr>
                <w:rFonts w:ascii="Cambria" w:hAnsi="Cambria"/>
                <w:i/>
              </w:rPr>
              <w:t>ralloides</w:t>
            </w:r>
            <w:r w:rsidR="00296F79" w:rsidRPr="00E162C2">
              <w:rPr>
                <w:rFonts w:ascii="Cambria" w:hAnsi="Cambria"/>
                <w:i/>
                <w:lang w:val="ru-RU"/>
              </w:rPr>
              <w:t xml:space="preserve">, </w:t>
            </w:r>
            <w:r w:rsidR="00296F79" w:rsidRPr="00630683">
              <w:rPr>
                <w:rFonts w:ascii="Cambria" w:hAnsi="Cambria"/>
                <w:i/>
              </w:rPr>
              <w:t>Aythya</w:t>
            </w:r>
            <w:r w:rsidR="00296F79" w:rsidRPr="00E162C2">
              <w:rPr>
                <w:rFonts w:ascii="Cambria" w:hAnsi="Cambria"/>
                <w:i/>
                <w:lang w:val="ru-RU"/>
              </w:rPr>
              <w:t xml:space="preserve"> </w:t>
            </w:r>
            <w:r w:rsidR="00296F79" w:rsidRPr="00630683">
              <w:rPr>
                <w:rFonts w:ascii="Cambria" w:hAnsi="Cambria"/>
                <w:i/>
              </w:rPr>
              <w:t>nyroca</w:t>
            </w:r>
            <w:r w:rsidR="00296F79" w:rsidRPr="00E162C2">
              <w:rPr>
                <w:rFonts w:ascii="Cambria" w:hAnsi="Cambria"/>
                <w:i/>
                <w:lang w:val="ru-RU"/>
              </w:rPr>
              <w:t xml:space="preserve">, </w:t>
            </w:r>
            <w:r w:rsidR="00296F79" w:rsidRPr="00630683">
              <w:rPr>
                <w:rFonts w:ascii="Cambria" w:hAnsi="Cambria"/>
                <w:i/>
              </w:rPr>
              <w:t>Botaurus</w:t>
            </w:r>
            <w:r w:rsidR="00296F79" w:rsidRPr="00E162C2">
              <w:rPr>
                <w:rFonts w:ascii="Cambria" w:hAnsi="Cambria"/>
                <w:i/>
                <w:lang w:val="ru-RU"/>
              </w:rPr>
              <w:t xml:space="preserve"> </w:t>
            </w:r>
            <w:r w:rsidR="00296F79" w:rsidRPr="00630683">
              <w:rPr>
                <w:rFonts w:ascii="Cambria" w:hAnsi="Cambria"/>
                <w:i/>
              </w:rPr>
              <w:t>stellaris</w:t>
            </w:r>
            <w:r w:rsidR="00296F79" w:rsidRPr="00E162C2">
              <w:rPr>
                <w:rFonts w:ascii="Cambria" w:hAnsi="Cambria"/>
                <w:i/>
                <w:lang w:val="ru-RU"/>
              </w:rPr>
              <w:t xml:space="preserve">, </w:t>
            </w:r>
            <w:r w:rsidR="00296F79" w:rsidRPr="00630683">
              <w:rPr>
                <w:rFonts w:ascii="Cambria" w:hAnsi="Cambria"/>
                <w:i/>
              </w:rPr>
              <w:t>Branta</w:t>
            </w:r>
            <w:r w:rsidR="00296F79" w:rsidRPr="00E162C2">
              <w:rPr>
                <w:rFonts w:ascii="Cambria" w:hAnsi="Cambria"/>
                <w:i/>
                <w:lang w:val="ru-RU"/>
              </w:rPr>
              <w:t xml:space="preserve"> </w:t>
            </w:r>
            <w:r w:rsidR="00296F79" w:rsidRPr="00630683">
              <w:rPr>
                <w:rFonts w:ascii="Cambria" w:hAnsi="Cambria"/>
                <w:i/>
              </w:rPr>
              <w:t>ruficollis</w:t>
            </w:r>
            <w:r w:rsidR="00296F79" w:rsidRPr="00E162C2">
              <w:rPr>
                <w:rFonts w:ascii="Cambria" w:hAnsi="Cambria"/>
                <w:i/>
                <w:lang w:val="ru-RU"/>
              </w:rPr>
              <w:t xml:space="preserve">, </w:t>
            </w:r>
            <w:r w:rsidR="00296F79" w:rsidRPr="00630683">
              <w:rPr>
                <w:rFonts w:ascii="Cambria" w:hAnsi="Cambria"/>
                <w:i/>
              </w:rPr>
              <w:t>Burhinus</w:t>
            </w:r>
            <w:r w:rsidR="00296F79" w:rsidRPr="00E162C2">
              <w:rPr>
                <w:rFonts w:ascii="Cambria" w:hAnsi="Cambria"/>
                <w:i/>
                <w:lang w:val="ru-RU"/>
              </w:rPr>
              <w:t xml:space="preserve"> </w:t>
            </w:r>
            <w:r w:rsidR="00296F79" w:rsidRPr="00630683">
              <w:rPr>
                <w:rFonts w:ascii="Cambria" w:hAnsi="Cambria"/>
                <w:i/>
              </w:rPr>
              <w:t>oedicnemus</w:t>
            </w:r>
            <w:r w:rsidR="00296F79" w:rsidRPr="00E162C2">
              <w:rPr>
                <w:rFonts w:ascii="Cambria" w:hAnsi="Cambria"/>
                <w:i/>
                <w:lang w:val="ru-RU"/>
              </w:rPr>
              <w:t xml:space="preserve">, </w:t>
            </w:r>
            <w:r w:rsidR="00296F79" w:rsidRPr="00630683">
              <w:rPr>
                <w:rFonts w:ascii="Cambria" w:hAnsi="Cambria"/>
                <w:i/>
              </w:rPr>
              <w:t>Buteo</w:t>
            </w:r>
            <w:r w:rsidR="00296F79" w:rsidRPr="00E162C2">
              <w:rPr>
                <w:rFonts w:ascii="Cambria" w:hAnsi="Cambria"/>
                <w:i/>
                <w:lang w:val="ru-RU"/>
              </w:rPr>
              <w:t xml:space="preserve"> </w:t>
            </w:r>
            <w:r w:rsidR="00296F79" w:rsidRPr="00630683">
              <w:rPr>
                <w:rFonts w:ascii="Cambria" w:hAnsi="Cambria"/>
                <w:i/>
              </w:rPr>
              <w:t>rufinus</w:t>
            </w:r>
            <w:r w:rsidR="00296F79" w:rsidRPr="00E162C2">
              <w:rPr>
                <w:rFonts w:ascii="Cambria" w:hAnsi="Cambria"/>
                <w:i/>
                <w:lang w:val="ru-RU"/>
              </w:rPr>
              <w:t xml:space="preserve">, </w:t>
            </w:r>
            <w:r w:rsidR="00296F79" w:rsidRPr="00630683">
              <w:rPr>
                <w:rFonts w:ascii="Cambria" w:hAnsi="Cambria"/>
                <w:i/>
              </w:rPr>
              <w:t>Caprimulgus</w:t>
            </w:r>
            <w:r w:rsidR="00296F79" w:rsidRPr="00E162C2">
              <w:rPr>
                <w:rFonts w:ascii="Cambria" w:hAnsi="Cambria"/>
                <w:i/>
                <w:lang w:val="ru-RU"/>
              </w:rPr>
              <w:t xml:space="preserve"> </w:t>
            </w:r>
            <w:r w:rsidR="00296F79" w:rsidRPr="00630683">
              <w:rPr>
                <w:rFonts w:ascii="Cambria" w:hAnsi="Cambria"/>
                <w:i/>
              </w:rPr>
              <w:t>europaeus</w:t>
            </w:r>
            <w:r w:rsidR="00296F79" w:rsidRPr="00E162C2">
              <w:rPr>
                <w:rFonts w:ascii="Cambria" w:hAnsi="Cambria"/>
                <w:i/>
                <w:lang w:val="ru-RU"/>
              </w:rPr>
              <w:t xml:space="preserve">, </w:t>
            </w:r>
            <w:r w:rsidR="00296F79" w:rsidRPr="00630683">
              <w:rPr>
                <w:rFonts w:ascii="Cambria" w:hAnsi="Cambria"/>
                <w:i/>
              </w:rPr>
              <w:t>Chlidonias</w:t>
            </w:r>
            <w:r w:rsidR="00296F79" w:rsidRPr="00E162C2">
              <w:rPr>
                <w:rFonts w:ascii="Cambria" w:hAnsi="Cambria"/>
                <w:i/>
                <w:lang w:val="ru-RU"/>
              </w:rPr>
              <w:t xml:space="preserve"> </w:t>
            </w:r>
            <w:r w:rsidR="00296F79" w:rsidRPr="00630683">
              <w:rPr>
                <w:rFonts w:ascii="Cambria" w:hAnsi="Cambria"/>
                <w:i/>
              </w:rPr>
              <w:t>hybridus</w:t>
            </w:r>
            <w:r w:rsidR="00296F79" w:rsidRPr="00E162C2">
              <w:rPr>
                <w:rFonts w:ascii="Cambria" w:hAnsi="Cambria"/>
                <w:i/>
                <w:lang w:val="ru-RU"/>
              </w:rPr>
              <w:t xml:space="preserve">, </w:t>
            </w:r>
            <w:r w:rsidR="00296F79" w:rsidRPr="00630683">
              <w:rPr>
                <w:rFonts w:ascii="Cambria" w:hAnsi="Cambria"/>
                <w:i/>
              </w:rPr>
              <w:t>Chlidonias</w:t>
            </w:r>
            <w:r w:rsidR="00296F79" w:rsidRPr="00E162C2">
              <w:rPr>
                <w:rFonts w:ascii="Cambria" w:hAnsi="Cambria"/>
                <w:i/>
                <w:lang w:val="ru-RU"/>
              </w:rPr>
              <w:t xml:space="preserve"> </w:t>
            </w:r>
            <w:r w:rsidR="00296F79" w:rsidRPr="00630683">
              <w:rPr>
                <w:rFonts w:ascii="Cambria" w:hAnsi="Cambria"/>
                <w:i/>
              </w:rPr>
              <w:t>niger</w:t>
            </w:r>
            <w:r w:rsidR="00296F79" w:rsidRPr="00E162C2">
              <w:rPr>
                <w:rFonts w:ascii="Cambria" w:hAnsi="Cambria"/>
                <w:i/>
                <w:lang w:val="ru-RU"/>
              </w:rPr>
              <w:t xml:space="preserve">, </w:t>
            </w:r>
            <w:r w:rsidR="00296F79" w:rsidRPr="00630683">
              <w:rPr>
                <w:rFonts w:ascii="Cambria" w:hAnsi="Cambria"/>
                <w:i/>
              </w:rPr>
              <w:t>Ciconia</w:t>
            </w:r>
            <w:r w:rsidR="00296F79" w:rsidRPr="00E162C2">
              <w:rPr>
                <w:rFonts w:ascii="Cambria" w:hAnsi="Cambria"/>
                <w:i/>
                <w:lang w:val="ru-RU"/>
              </w:rPr>
              <w:t xml:space="preserve"> </w:t>
            </w:r>
            <w:r w:rsidR="00296F79" w:rsidRPr="00630683">
              <w:rPr>
                <w:rFonts w:ascii="Cambria" w:hAnsi="Cambria"/>
                <w:i/>
              </w:rPr>
              <w:t>ciconia</w:t>
            </w:r>
            <w:r w:rsidR="00296F79" w:rsidRPr="00E162C2">
              <w:rPr>
                <w:rFonts w:ascii="Cambria" w:hAnsi="Cambria"/>
                <w:i/>
                <w:lang w:val="ru-RU"/>
              </w:rPr>
              <w:t xml:space="preserve">, </w:t>
            </w:r>
            <w:r w:rsidR="00296F79" w:rsidRPr="00630683">
              <w:rPr>
                <w:rFonts w:ascii="Cambria" w:hAnsi="Cambria"/>
                <w:i/>
              </w:rPr>
              <w:t>Ciconia</w:t>
            </w:r>
            <w:r w:rsidR="00296F79" w:rsidRPr="00E162C2">
              <w:rPr>
                <w:rFonts w:ascii="Cambria" w:hAnsi="Cambria"/>
                <w:i/>
                <w:lang w:val="ru-RU"/>
              </w:rPr>
              <w:t xml:space="preserve"> </w:t>
            </w:r>
            <w:r w:rsidR="00296F79" w:rsidRPr="00630683">
              <w:rPr>
                <w:rFonts w:ascii="Cambria" w:hAnsi="Cambria"/>
                <w:i/>
              </w:rPr>
              <w:t>nigra</w:t>
            </w:r>
            <w:r w:rsidR="00296F79" w:rsidRPr="00E162C2">
              <w:rPr>
                <w:rFonts w:ascii="Cambria" w:hAnsi="Cambria"/>
                <w:i/>
                <w:lang w:val="ru-RU"/>
              </w:rPr>
              <w:t xml:space="preserve">, </w:t>
            </w:r>
            <w:r w:rsidR="00296F79" w:rsidRPr="00630683">
              <w:rPr>
                <w:rFonts w:ascii="Cambria" w:hAnsi="Cambria"/>
                <w:i/>
              </w:rPr>
              <w:t>Circaetus</w:t>
            </w:r>
            <w:r w:rsidR="00296F79" w:rsidRPr="00E162C2">
              <w:rPr>
                <w:rFonts w:ascii="Cambria" w:hAnsi="Cambria"/>
                <w:i/>
                <w:lang w:val="ru-RU"/>
              </w:rPr>
              <w:t xml:space="preserve"> </w:t>
            </w:r>
            <w:r w:rsidR="00296F79" w:rsidRPr="00630683">
              <w:rPr>
                <w:rFonts w:ascii="Cambria" w:hAnsi="Cambria"/>
                <w:i/>
              </w:rPr>
              <w:t>gallicus</w:t>
            </w:r>
            <w:r w:rsidR="00296F79" w:rsidRPr="00E162C2">
              <w:rPr>
                <w:rFonts w:ascii="Cambria" w:hAnsi="Cambria"/>
                <w:i/>
                <w:lang w:val="ru-RU"/>
              </w:rPr>
              <w:t xml:space="preserve">, </w:t>
            </w:r>
            <w:r w:rsidR="00296F79" w:rsidRPr="00630683">
              <w:rPr>
                <w:rFonts w:ascii="Cambria" w:hAnsi="Cambria"/>
                <w:i/>
              </w:rPr>
              <w:t>Circus</w:t>
            </w:r>
            <w:r w:rsidR="00296F79" w:rsidRPr="00E162C2">
              <w:rPr>
                <w:rFonts w:ascii="Cambria" w:hAnsi="Cambria"/>
                <w:i/>
                <w:lang w:val="ru-RU"/>
              </w:rPr>
              <w:t xml:space="preserve"> </w:t>
            </w:r>
            <w:r w:rsidR="00296F79" w:rsidRPr="00630683">
              <w:rPr>
                <w:rFonts w:ascii="Cambria" w:hAnsi="Cambria"/>
                <w:i/>
              </w:rPr>
              <w:t>aeruginosus</w:t>
            </w:r>
            <w:r w:rsidR="00296F79" w:rsidRPr="00E162C2">
              <w:rPr>
                <w:rFonts w:ascii="Cambria" w:hAnsi="Cambria"/>
                <w:i/>
                <w:lang w:val="ru-RU"/>
              </w:rPr>
              <w:t xml:space="preserve">, </w:t>
            </w:r>
            <w:r w:rsidR="00296F79" w:rsidRPr="00630683">
              <w:rPr>
                <w:rFonts w:ascii="Cambria" w:hAnsi="Cambria"/>
                <w:i/>
              </w:rPr>
              <w:t>Circus</w:t>
            </w:r>
            <w:r w:rsidR="00296F79" w:rsidRPr="00E162C2">
              <w:rPr>
                <w:rFonts w:ascii="Cambria" w:hAnsi="Cambria"/>
                <w:i/>
                <w:lang w:val="ru-RU"/>
              </w:rPr>
              <w:t xml:space="preserve"> </w:t>
            </w:r>
            <w:r w:rsidR="00296F79" w:rsidRPr="00630683">
              <w:rPr>
                <w:rFonts w:ascii="Cambria" w:hAnsi="Cambria"/>
                <w:i/>
              </w:rPr>
              <w:t>cyaneus</w:t>
            </w:r>
            <w:r w:rsidR="00296F79" w:rsidRPr="00E162C2">
              <w:rPr>
                <w:rFonts w:ascii="Cambria" w:hAnsi="Cambria"/>
                <w:i/>
                <w:lang w:val="ru-RU"/>
              </w:rPr>
              <w:t xml:space="preserve">, </w:t>
            </w:r>
            <w:r w:rsidR="00296F79" w:rsidRPr="00630683">
              <w:rPr>
                <w:rFonts w:ascii="Cambria" w:hAnsi="Cambria"/>
                <w:i/>
              </w:rPr>
              <w:t>Coracias</w:t>
            </w:r>
            <w:r w:rsidR="00296F79" w:rsidRPr="00E162C2">
              <w:rPr>
                <w:rFonts w:ascii="Cambria" w:hAnsi="Cambria"/>
                <w:i/>
                <w:lang w:val="ru-RU"/>
              </w:rPr>
              <w:t xml:space="preserve"> </w:t>
            </w:r>
            <w:r w:rsidR="00296F79" w:rsidRPr="00630683">
              <w:rPr>
                <w:rFonts w:ascii="Cambria" w:hAnsi="Cambria"/>
                <w:i/>
              </w:rPr>
              <w:t>garrulous</w:t>
            </w:r>
            <w:r w:rsidR="00296F79" w:rsidRPr="00E162C2">
              <w:rPr>
                <w:rFonts w:ascii="Cambria" w:hAnsi="Cambria"/>
                <w:i/>
                <w:lang w:val="ru-RU"/>
              </w:rPr>
              <w:t xml:space="preserve">, </w:t>
            </w:r>
            <w:r w:rsidR="00296F79" w:rsidRPr="00630683">
              <w:rPr>
                <w:rFonts w:ascii="Cambria" w:hAnsi="Cambria"/>
                <w:i/>
              </w:rPr>
              <w:t>Crex</w:t>
            </w:r>
            <w:r w:rsidR="00296F79" w:rsidRPr="00E162C2">
              <w:rPr>
                <w:rFonts w:ascii="Cambria" w:hAnsi="Cambria"/>
                <w:i/>
                <w:lang w:val="ru-RU"/>
              </w:rPr>
              <w:t xml:space="preserve"> </w:t>
            </w:r>
            <w:r w:rsidR="00296F79" w:rsidRPr="00630683">
              <w:rPr>
                <w:rFonts w:ascii="Cambria" w:hAnsi="Cambria"/>
                <w:i/>
              </w:rPr>
              <w:t>crex</w:t>
            </w:r>
            <w:r w:rsidR="00296F79" w:rsidRPr="00E162C2">
              <w:rPr>
                <w:rFonts w:ascii="Cambria" w:hAnsi="Cambria"/>
                <w:i/>
                <w:lang w:val="ru-RU"/>
              </w:rPr>
              <w:t xml:space="preserve">, </w:t>
            </w:r>
            <w:r w:rsidR="00296F79" w:rsidRPr="00630683">
              <w:rPr>
                <w:rFonts w:ascii="Cambria" w:hAnsi="Cambria"/>
                <w:i/>
              </w:rPr>
              <w:t>Dendrocopos</w:t>
            </w:r>
            <w:r w:rsidR="00296F79" w:rsidRPr="00E162C2">
              <w:rPr>
                <w:rFonts w:ascii="Cambria" w:hAnsi="Cambria"/>
                <w:i/>
                <w:lang w:val="ru-RU"/>
              </w:rPr>
              <w:t xml:space="preserve"> </w:t>
            </w:r>
            <w:r w:rsidR="00296F79" w:rsidRPr="00630683">
              <w:rPr>
                <w:rFonts w:ascii="Cambria" w:hAnsi="Cambria"/>
                <w:i/>
              </w:rPr>
              <w:t>medius</w:t>
            </w:r>
            <w:r w:rsidR="00296F79" w:rsidRPr="00E162C2">
              <w:rPr>
                <w:rFonts w:ascii="Cambria" w:hAnsi="Cambria"/>
                <w:i/>
                <w:lang w:val="ru-RU"/>
              </w:rPr>
              <w:t xml:space="preserve">, </w:t>
            </w:r>
            <w:r w:rsidR="00296F79" w:rsidRPr="00630683">
              <w:rPr>
                <w:rFonts w:ascii="Cambria" w:hAnsi="Cambria"/>
                <w:i/>
              </w:rPr>
              <w:t>Dendrocopos</w:t>
            </w:r>
            <w:r w:rsidR="00296F79" w:rsidRPr="00E162C2">
              <w:rPr>
                <w:rFonts w:ascii="Cambria" w:hAnsi="Cambria"/>
                <w:i/>
                <w:lang w:val="ru-RU"/>
              </w:rPr>
              <w:t xml:space="preserve"> </w:t>
            </w:r>
            <w:r w:rsidR="00296F79" w:rsidRPr="00630683">
              <w:rPr>
                <w:rFonts w:ascii="Cambria" w:hAnsi="Cambria"/>
                <w:i/>
              </w:rPr>
              <w:t>syriacus</w:t>
            </w:r>
            <w:r w:rsidR="00296F79" w:rsidRPr="00E162C2">
              <w:rPr>
                <w:rFonts w:ascii="Cambria" w:hAnsi="Cambria"/>
                <w:i/>
                <w:lang w:val="ru-RU"/>
              </w:rPr>
              <w:t xml:space="preserve">, </w:t>
            </w:r>
            <w:r w:rsidR="00296F79" w:rsidRPr="00630683">
              <w:rPr>
                <w:rFonts w:ascii="Cambria" w:hAnsi="Cambria"/>
                <w:i/>
              </w:rPr>
              <w:t>Egretta</w:t>
            </w:r>
            <w:r w:rsidR="00296F79" w:rsidRPr="00E162C2">
              <w:rPr>
                <w:rFonts w:ascii="Cambria" w:hAnsi="Cambria"/>
                <w:i/>
                <w:lang w:val="ru-RU"/>
              </w:rPr>
              <w:t xml:space="preserve"> </w:t>
            </w:r>
            <w:r w:rsidR="00296F79" w:rsidRPr="00630683">
              <w:rPr>
                <w:rFonts w:ascii="Cambria" w:hAnsi="Cambria"/>
                <w:i/>
              </w:rPr>
              <w:t>alba</w:t>
            </w:r>
            <w:r w:rsidR="00296F79" w:rsidRPr="00E162C2">
              <w:rPr>
                <w:rFonts w:ascii="Cambria" w:hAnsi="Cambria"/>
                <w:i/>
                <w:lang w:val="ru-RU"/>
              </w:rPr>
              <w:t xml:space="preserve">, </w:t>
            </w:r>
            <w:r w:rsidR="00296F79" w:rsidRPr="00630683">
              <w:rPr>
                <w:rFonts w:ascii="Cambria" w:hAnsi="Cambria"/>
                <w:i/>
              </w:rPr>
              <w:t>Egretta</w:t>
            </w:r>
            <w:r w:rsidR="00296F79" w:rsidRPr="00E162C2">
              <w:rPr>
                <w:rFonts w:ascii="Cambria" w:hAnsi="Cambria"/>
                <w:i/>
                <w:lang w:val="ru-RU"/>
              </w:rPr>
              <w:t xml:space="preserve"> </w:t>
            </w:r>
            <w:r w:rsidR="00296F79" w:rsidRPr="00630683">
              <w:rPr>
                <w:rFonts w:ascii="Cambria" w:hAnsi="Cambria"/>
                <w:i/>
              </w:rPr>
              <w:t>garzetta</w:t>
            </w:r>
            <w:r w:rsidR="00296F79" w:rsidRPr="00E162C2">
              <w:rPr>
                <w:rFonts w:ascii="Cambria" w:hAnsi="Cambria"/>
                <w:i/>
                <w:lang w:val="ru-RU"/>
              </w:rPr>
              <w:t xml:space="preserve">, </w:t>
            </w:r>
            <w:r w:rsidR="00296F79" w:rsidRPr="00630683">
              <w:rPr>
                <w:rFonts w:ascii="Cambria" w:hAnsi="Cambria"/>
                <w:i/>
              </w:rPr>
              <w:t>Ficedula</w:t>
            </w:r>
            <w:r w:rsidR="00296F79" w:rsidRPr="00E162C2">
              <w:rPr>
                <w:rFonts w:ascii="Cambria" w:hAnsi="Cambria"/>
                <w:i/>
                <w:lang w:val="ru-RU"/>
              </w:rPr>
              <w:t xml:space="preserve"> </w:t>
            </w:r>
            <w:r w:rsidR="00296F79" w:rsidRPr="00630683">
              <w:rPr>
                <w:rFonts w:ascii="Cambria" w:hAnsi="Cambria"/>
                <w:i/>
              </w:rPr>
              <w:t>albicollis</w:t>
            </w:r>
            <w:r w:rsidR="00296F79" w:rsidRPr="00E162C2">
              <w:rPr>
                <w:rFonts w:ascii="Cambria" w:hAnsi="Cambria"/>
                <w:i/>
                <w:lang w:val="ru-RU"/>
              </w:rPr>
              <w:t xml:space="preserve">, </w:t>
            </w:r>
            <w:r w:rsidR="00296F79" w:rsidRPr="00630683">
              <w:rPr>
                <w:rFonts w:ascii="Cambria" w:hAnsi="Cambria"/>
                <w:i/>
              </w:rPr>
              <w:t>Haliaeetus</w:t>
            </w:r>
            <w:r w:rsidR="00296F79" w:rsidRPr="00E162C2">
              <w:rPr>
                <w:rFonts w:ascii="Cambria" w:hAnsi="Cambria"/>
                <w:i/>
                <w:lang w:val="ru-RU"/>
              </w:rPr>
              <w:t xml:space="preserve"> </w:t>
            </w:r>
            <w:r w:rsidR="00296F79" w:rsidRPr="00630683">
              <w:rPr>
                <w:rFonts w:ascii="Cambria" w:hAnsi="Cambria"/>
                <w:i/>
              </w:rPr>
              <w:t>albicilla</w:t>
            </w:r>
            <w:r w:rsidR="00296F79" w:rsidRPr="00E162C2">
              <w:rPr>
                <w:rFonts w:ascii="Cambria" w:hAnsi="Cambria"/>
                <w:i/>
                <w:lang w:val="ru-RU"/>
              </w:rPr>
              <w:t xml:space="preserve">, </w:t>
            </w:r>
            <w:r w:rsidR="00296F79" w:rsidRPr="00630683">
              <w:rPr>
                <w:rFonts w:ascii="Cambria" w:hAnsi="Cambria"/>
                <w:i/>
              </w:rPr>
              <w:t>Himantopus</w:t>
            </w:r>
            <w:r w:rsidR="00296F79" w:rsidRPr="00E162C2">
              <w:rPr>
                <w:rFonts w:ascii="Cambria" w:hAnsi="Cambria"/>
                <w:i/>
                <w:lang w:val="ru-RU"/>
              </w:rPr>
              <w:t xml:space="preserve"> </w:t>
            </w:r>
            <w:r w:rsidR="00296F79" w:rsidRPr="00630683">
              <w:rPr>
                <w:rFonts w:ascii="Cambria" w:hAnsi="Cambria"/>
                <w:i/>
              </w:rPr>
              <w:t>himantopus</w:t>
            </w:r>
            <w:r w:rsidR="00296F79" w:rsidRPr="00E162C2">
              <w:rPr>
                <w:rFonts w:ascii="Cambria" w:hAnsi="Cambria"/>
                <w:i/>
                <w:lang w:val="ru-RU"/>
              </w:rPr>
              <w:t xml:space="preserve">, </w:t>
            </w:r>
            <w:r w:rsidR="00296F79" w:rsidRPr="00630683">
              <w:rPr>
                <w:rFonts w:ascii="Cambria" w:hAnsi="Cambria"/>
                <w:i/>
              </w:rPr>
              <w:t>Ixobrychus</w:t>
            </w:r>
            <w:r w:rsidR="00296F79" w:rsidRPr="00E162C2">
              <w:rPr>
                <w:rFonts w:ascii="Cambria" w:hAnsi="Cambria"/>
                <w:i/>
                <w:lang w:val="ru-RU"/>
              </w:rPr>
              <w:t xml:space="preserve"> </w:t>
            </w:r>
            <w:r w:rsidR="00296F79" w:rsidRPr="00630683">
              <w:rPr>
                <w:rFonts w:ascii="Cambria" w:hAnsi="Cambria"/>
                <w:i/>
              </w:rPr>
              <w:t>minutus</w:t>
            </w:r>
            <w:r w:rsidR="00296F79" w:rsidRPr="00E162C2">
              <w:rPr>
                <w:rFonts w:ascii="Cambria" w:hAnsi="Cambria"/>
                <w:i/>
                <w:lang w:val="ru-RU"/>
              </w:rPr>
              <w:t xml:space="preserve">, </w:t>
            </w:r>
            <w:r w:rsidR="00296F79" w:rsidRPr="00630683">
              <w:rPr>
                <w:rFonts w:ascii="Cambria" w:hAnsi="Cambria"/>
                <w:i/>
              </w:rPr>
              <w:t>Lanius</w:t>
            </w:r>
            <w:r w:rsidR="00296F79" w:rsidRPr="00E162C2">
              <w:rPr>
                <w:rFonts w:ascii="Cambria" w:hAnsi="Cambria"/>
                <w:i/>
                <w:lang w:val="ru-RU"/>
              </w:rPr>
              <w:t xml:space="preserve"> </w:t>
            </w:r>
            <w:r w:rsidR="00296F79" w:rsidRPr="00630683">
              <w:rPr>
                <w:rFonts w:ascii="Cambria" w:hAnsi="Cambria"/>
                <w:i/>
              </w:rPr>
              <w:t>collurio</w:t>
            </w:r>
            <w:r w:rsidR="00296F79" w:rsidRPr="00E162C2">
              <w:rPr>
                <w:rFonts w:ascii="Cambria" w:hAnsi="Cambria"/>
                <w:i/>
                <w:lang w:val="ru-RU"/>
              </w:rPr>
              <w:t xml:space="preserve">, </w:t>
            </w:r>
            <w:r w:rsidR="00296F79" w:rsidRPr="00630683">
              <w:rPr>
                <w:rFonts w:ascii="Cambria" w:hAnsi="Cambria"/>
                <w:i/>
              </w:rPr>
              <w:t>Larus</w:t>
            </w:r>
            <w:r w:rsidR="00296F79" w:rsidRPr="00E162C2">
              <w:rPr>
                <w:rFonts w:ascii="Cambria" w:hAnsi="Cambria"/>
                <w:i/>
                <w:lang w:val="ru-RU"/>
              </w:rPr>
              <w:t xml:space="preserve"> </w:t>
            </w:r>
            <w:r w:rsidR="00296F79" w:rsidRPr="00630683">
              <w:rPr>
                <w:rFonts w:ascii="Cambria" w:hAnsi="Cambria"/>
                <w:i/>
              </w:rPr>
              <w:t>minutus</w:t>
            </w:r>
            <w:r w:rsidR="00296F79" w:rsidRPr="00E162C2">
              <w:rPr>
                <w:rFonts w:ascii="Cambria" w:hAnsi="Cambria"/>
                <w:i/>
                <w:lang w:val="ru-RU"/>
              </w:rPr>
              <w:t xml:space="preserve">, </w:t>
            </w:r>
            <w:r w:rsidR="00296F79" w:rsidRPr="00630683">
              <w:rPr>
                <w:rFonts w:ascii="Cambria" w:hAnsi="Cambria"/>
                <w:i/>
              </w:rPr>
              <w:t>Lullula</w:t>
            </w:r>
            <w:r w:rsidR="00296F79" w:rsidRPr="00E162C2">
              <w:rPr>
                <w:rFonts w:ascii="Cambria" w:hAnsi="Cambria"/>
                <w:i/>
                <w:lang w:val="ru-RU"/>
              </w:rPr>
              <w:t xml:space="preserve"> </w:t>
            </w:r>
            <w:r w:rsidR="00296F79" w:rsidRPr="00630683">
              <w:rPr>
                <w:rFonts w:ascii="Cambria" w:hAnsi="Cambria"/>
                <w:i/>
              </w:rPr>
              <w:t>arborea</w:t>
            </w:r>
            <w:r w:rsidR="00296F79" w:rsidRPr="00E162C2">
              <w:rPr>
                <w:rFonts w:ascii="Cambria" w:hAnsi="Cambria"/>
                <w:i/>
                <w:lang w:val="ru-RU"/>
              </w:rPr>
              <w:t xml:space="preserve">, </w:t>
            </w:r>
            <w:r w:rsidR="00296F79" w:rsidRPr="00630683">
              <w:rPr>
                <w:rFonts w:ascii="Cambria" w:hAnsi="Cambria"/>
                <w:i/>
              </w:rPr>
              <w:t>Nycticorax</w:t>
            </w:r>
            <w:r w:rsidR="00296F79" w:rsidRPr="00E162C2">
              <w:rPr>
                <w:rFonts w:ascii="Cambria" w:hAnsi="Cambria"/>
                <w:i/>
                <w:lang w:val="ru-RU"/>
              </w:rPr>
              <w:t xml:space="preserve"> </w:t>
            </w:r>
            <w:r w:rsidR="00296F79" w:rsidRPr="00630683">
              <w:rPr>
                <w:rFonts w:ascii="Cambria" w:hAnsi="Cambria"/>
                <w:i/>
              </w:rPr>
              <w:t>nycticorax</w:t>
            </w:r>
            <w:r w:rsidR="00296F79" w:rsidRPr="00E162C2">
              <w:rPr>
                <w:rFonts w:ascii="Cambria" w:hAnsi="Cambria"/>
                <w:i/>
                <w:lang w:val="ru-RU"/>
              </w:rPr>
              <w:t xml:space="preserve">, </w:t>
            </w:r>
            <w:r w:rsidR="00296F79" w:rsidRPr="00630683">
              <w:rPr>
                <w:rFonts w:ascii="Cambria" w:hAnsi="Cambria"/>
                <w:i/>
              </w:rPr>
              <w:t>Pelecanus</w:t>
            </w:r>
            <w:r w:rsidR="00296F79" w:rsidRPr="00E162C2">
              <w:rPr>
                <w:rFonts w:ascii="Cambria" w:hAnsi="Cambria"/>
                <w:i/>
                <w:lang w:val="ru-RU"/>
              </w:rPr>
              <w:t xml:space="preserve"> </w:t>
            </w:r>
            <w:r w:rsidR="00296F79" w:rsidRPr="00630683">
              <w:rPr>
                <w:rFonts w:ascii="Cambria" w:hAnsi="Cambria"/>
                <w:i/>
              </w:rPr>
              <w:t>crispus</w:t>
            </w:r>
            <w:r w:rsidR="00296F79" w:rsidRPr="00E162C2">
              <w:rPr>
                <w:rFonts w:ascii="Cambria" w:hAnsi="Cambria"/>
                <w:i/>
                <w:lang w:val="ru-RU"/>
              </w:rPr>
              <w:t xml:space="preserve">, </w:t>
            </w:r>
            <w:r w:rsidR="00296F79" w:rsidRPr="00630683">
              <w:rPr>
                <w:rFonts w:ascii="Cambria" w:hAnsi="Cambria"/>
                <w:i/>
              </w:rPr>
              <w:t>Pelecanus</w:t>
            </w:r>
            <w:r w:rsidR="00296F79" w:rsidRPr="00E162C2">
              <w:rPr>
                <w:rFonts w:ascii="Cambria" w:hAnsi="Cambria"/>
                <w:i/>
                <w:lang w:val="ru-RU"/>
              </w:rPr>
              <w:t xml:space="preserve"> </w:t>
            </w:r>
            <w:r w:rsidR="00296F79" w:rsidRPr="00630683">
              <w:rPr>
                <w:rFonts w:ascii="Cambria" w:hAnsi="Cambria"/>
                <w:i/>
              </w:rPr>
              <w:t>onocrotalus</w:t>
            </w:r>
            <w:r w:rsidR="00296F79" w:rsidRPr="00E162C2">
              <w:rPr>
                <w:rFonts w:ascii="Cambria" w:hAnsi="Cambria"/>
                <w:i/>
                <w:lang w:val="ru-RU"/>
              </w:rPr>
              <w:t xml:space="preserve">, </w:t>
            </w:r>
            <w:r w:rsidR="00296F79" w:rsidRPr="00630683">
              <w:rPr>
                <w:rFonts w:ascii="Cambria" w:hAnsi="Cambria"/>
                <w:i/>
              </w:rPr>
              <w:t>Pernis</w:t>
            </w:r>
            <w:r w:rsidR="00296F79" w:rsidRPr="00E162C2">
              <w:rPr>
                <w:rFonts w:ascii="Cambria" w:hAnsi="Cambria"/>
                <w:i/>
                <w:lang w:val="ru-RU"/>
              </w:rPr>
              <w:t xml:space="preserve"> </w:t>
            </w:r>
            <w:r w:rsidR="00296F79" w:rsidRPr="00630683">
              <w:rPr>
                <w:rFonts w:ascii="Cambria" w:hAnsi="Cambria"/>
                <w:i/>
              </w:rPr>
              <w:t>apivorus</w:t>
            </w:r>
            <w:r w:rsidR="00296F79" w:rsidRPr="00E162C2">
              <w:rPr>
                <w:rFonts w:ascii="Cambria" w:hAnsi="Cambria"/>
                <w:i/>
                <w:lang w:val="ru-RU"/>
              </w:rPr>
              <w:t xml:space="preserve">, </w:t>
            </w:r>
            <w:r w:rsidR="00296F79" w:rsidRPr="00630683">
              <w:rPr>
                <w:rFonts w:ascii="Cambria" w:hAnsi="Cambria"/>
                <w:i/>
              </w:rPr>
              <w:t>Phalacrocorax</w:t>
            </w:r>
            <w:r w:rsidR="00296F79" w:rsidRPr="00E162C2">
              <w:rPr>
                <w:rFonts w:ascii="Cambria" w:hAnsi="Cambria"/>
                <w:i/>
                <w:lang w:val="ru-RU"/>
              </w:rPr>
              <w:t xml:space="preserve"> </w:t>
            </w:r>
            <w:r w:rsidR="00296F79" w:rsidRPr="00630683">
              <w:rPr>
                <w:rFonts w:ascii="Cambria" w:hAnsi="Cambria"/>
                <w:i/>
              </w:rPr>
              <w:t>pygmeus</w:t>
            </w:r>
            <w:r w:rsidR="00296F79" w:rsidRPr="00E162C2">
              <w:rPr>
                <w:rFonts w:ascii="Cambria" w:hAnsi="Cambria"/>
                <w:i/>
                <w:lang w:val="ru-RU"/>
              </w:rPr>
              <w:t xml:space="preserve">, </w:t>
            </w:r>
            <w:r w:rsidR="00296F79" w:rsidRPr="00630683">
              <w:rPr>
                <w:rFonts w:ascii="Cambria" w:hAnsi="Cambria"/>
                <w:i/>
              </w:rPr>
              <w:t>Philomachus</w:t>
            </w:r>
            <w:r w:rsidR="00296F79" w:rsidRPr="00E162C2">
              <w:rPr>
                <w:rFonts w:ascii="Cambria" w:hAnsi="Cambria"/>
                <w:i/>
                <w:lang w:val="ru-RU"/>
              </w:rPr>
              <w:t xml:space="preserve"> </w:t>
            </w:r>
            <w:r w:rsidR="00296F79" w:rsidRPr="00630683">
              <w:rPr>
                <w:rFonts w:ascii="Cambria" w:hAnsi="Cambria"/>
                <w:i/>
              </w:rPr>
              <w:t>pugnax</w:t>
            </w:r>
            <w:r w:rsidR="00296F79" w:rsidRPr="00E162C2">
              <w:rPr>
                <w:rFonts w:ascii="Cambria" w:hAnsi="Cambria"/>
                <w:i/>
                <w:lang w:val="ru-RU"/>
              </w:rPr>
              <w:t xml:space="preserve">, </w:t>
            </w:r>
            <w:r w:rsidR="00296F79" w:rsidRPr="00630683">
              <w:rPr>
                <w:rFonts w:ascii="Cambria" w:hAnsi="Cambria"/>
                <w:i/>
              </w:rPr>
              <w:t>Platalea</w:t>
            </w:r>
            <w:r w:rsidR="00296F79" w:rsidRPr="00E162C2">
              <w:rPr>
                <w:rFonts w:ascii="Cambria" w:hAnsi="Cambria"/>
                <w:i/>
                <w:lang w:val="ru-RU"/>
              </w:rPr>
              <w:t xml:space="preserve"> </w:t>
            </w:r>
            <w:r w:rsidR="00296F79" w:rsidRPr="00630683">
              <w:rPr>
                <w:rFonts w:ascii="Cambria" w:hAnsi="Cambria"/>
                <w:i/>
              </w:rPr>
              <w:t>leucorodia</w:t>
            </w:r>
            <w:r w:rsidR="00296F79" w:rsidRPr="00E162C2">
              <w:rPr>
                <w:rFonts w:ascii="Cambria" w:hAnsi="Cambria"/>
                <w:i/>
                <w:lang w:val="ru-RU"/>
              </w:rPr>
              <w:t xml:space="preserve">, </w:t>
            </w:r>
            <w:r w:rsidR="00296F79" w:rsidRPr="00630683">
              <w:rPr>
                <w:rFonts w:ascii="Cambria" w:hAnsi="Cambria"/>
                <w:i/>
              </w:rPr>
              <w:t>Plegadis</w:t>
            </w:r>
            <w:r w:rsidR="00296F79" w:rsidRPr="00E162C2">
              <w:rPr>
                <w:rFonts w:ascii="Cambria" w:hAnsi="Cambria"/>
                <w:i/>
                <w:lang w:val="ru-RU"/>
              </w:rPr>
              <w:t xml:space="preserve"> </w:t>
            </w:r>
            <w:r w:rsidR="00296F79" w:rsidRPr="00630683">
              <w:rPr>
                <w:rFonts w:ascii="Cambria" w:hAnsi="Cambria"/>
                <w:i/>
              </w:rPr>
              <w:t>falcinellus</w:t>
            </w:r>
            <w:r w:rsidR="00296F79" w:rsidRPr="00E162C2">
              <w:rPr>
                <w:rFonts w:ascii="Cambria" w:hAnsi="Cambria"/>
                <w:i/>
                <w:lang w:val="ru-RU"/>
              </w:rPr>
              <w:t xml:space="preserve">, </w:t>
            </w:r>
            <w:r w:rsidR="00296F79" w:rsidRPr="00630683">
              <w:rPr>
                <w:rFonts w:ascii="Cambria" w:hAnsi="Cambria"/>
                <w:i/>
              </w:rPr>
              <w:t>Porzana</w:t>
            </w:r>
            <w:r w:rsidR="00296F79" w:rsidRPr="00E162C2">
              <w:rPr>
                <w:rFonts w:ascii="Cambria" w:hAnsi="Cambria"/>
                <w:i/>
                <w:lang w:val="ru-RU"/>
              </w:rPr>
              <w:t xml:space="preserve"> </w:t>
            </w:r>
            <w:r w:rsidR="00296F79" w:rsidRPr="00630683">
              <w:rPr>
                <w:rFonts w:ascii="Cambria" w:hAnsi="Cambria"/>
                <w:i/>
              </w:rPr>
              <w:t>parva</w:t>
            </w:r>
            <w:r w:rsidR="00296F79" w:rsidRPr="00E162C2">
              <w:rPr>
                <w:rFonts w:ascii="Cambria" w:hAnsi="Cambria"/>
                <w:i/>
                <w:lang w:val="ru-RU"/>
              </w:rPr>
              <w:t xml:space="preserve">, </w:t>
            </w:r>
            <w:r w:rsidR="00296F79" w:rsidRPr="00630683">
              <w:rPr>
                <w:rFonts w:ascii="Cambria" w:hAnsi="Cambria"/>
                <w:i/>
              </w:rPr>
              <w:t>Recurvirostra</w:t>
            </w:r>
            <w:r w:rsidR="00296F79" w:rsidRPr="00E162C2">
              <w:rPr>
                <w:rFonts w:ascii="Cambria" w:hAnsi="Cambria"/>
                <w:i/>
                <w:lang w:val="ru-RU"/>
              </w:rPr>
              <w:t xml:space="preserve"> </w:t>
            </w:r>
            <w:r w:rsidR="00296F79" w:rsidRPr="00630683">
              <w:rPr>
                <w:rFonts w:ascii="Cambria" w:hAnsi="Cambria"/>
                <w:i/>
              </w:rPr>
              <w:t>avosetta</w:t>
            </w:r>
            <w:r w:rsidR="00296F79" w:rsidRPr="00E162C2">
              <w:rPr>
                <w:rFonts w:ascii="Cambria" w:hAnsi="Cambria"/>
                <w:i/>
                <w:lang w:val="ru-RU"/>
              </w:rPr>
              <w:t xml:space="preserve">, </w:t>
            </w:r>
            <w:r w:rsidR="00296F79" w:rsidRPr="00630683">
              <w:rPr>
                <w:rFonts w:ascii="Cambria" w:hAnsi="Cambria"/>
                <w:i/>
              </w:rPr>
              <w:t>Sterna</w:t>
            </w:r>
            <w:r w:rsidR="00296F79" w:rsidRPr="00E162C2">
              <w:rPr>
                <w:rFonts w:ascii="Cambria" w:hAnsi="Cambria"/>
                <w:i/>
                <w:lang w:val="ru-RU"/>
              </w:rPr>
              <w:t xml:space="preserve"> </w:t>
            </w:r>
            <w:r w:rsidR="00296F79" w:rsidRPr="00630683">
              <w:rPr>
                <w:rFonts w:ascii="Cambria" w:hAnsi="Cambria"/>
                <w:i/>
              </w:rPr>
              <w:t>albifrons</w:t>
            </w:r>
            <w:r w:rsidR="00296F79" w:rsidRPr="00E162C2">
              <w:rPr>
                <w:rFonts w:ascii="Cambria" w:hAnsi="Cambria"/>
                <w:i/>
                <w:lang w:val="ru-RU"/>
              </w:rPr>
              <w:t xml:space="preserve">, </w:t>
            </w:r>
            <w:r w:rsidR="00296F79" w:rsidRPr="00630683">
              <w:rPr>
                <w:rFonts w:ascii="Cambria" w:hAnsi="Cambria"/>
                <w:i/>
              </w:rPr>
              <w:t>Sterna</w:t>
            </w:r>
            <w:r w:rsidR="00296F79" w:rsidRPr="00E162C2">
              <w:rPr>
                <w:rFonts w:ascii="Cambria" w:hAnsi="Cambria"/>
                <w:i/>
                <w:lang w:val="ru-RU"/>
              </w:rPr>
              <w:t xml:space="preserve"> </w:t>
            </w:r>
            <w:r w:rsidR="00296F79" w:rsidRPr="00630683">
              <w:rPr>
                <w:rFonts w:ascii="Cambria" w:hAnsi="Cambria"/>
                <w:i/>
              </w:rPr>
              <w:t>hirundo</w:t>
            </w:r>
            <w:r w:rsidR="00296F79" w:rsidRPr="00E162C2">
              <w:rPr>
                <w:rFonts w:ascii="Cambria" w:hAnsi="Cambria"/>
                <w:i/>
                <w:lang w:val="ru-RU"/>
              </w:rPr>
              <w:t xml:space="preserve">, </w:t>
            </w:r>
            <w:r w:rsidR="00296F79" w:rsidRPr="00630683">
              <w:rPr>
                <w:rFonts w:ascii="Cambria" w:hAnsi="Cambria"/>
                <w:i/>
              </w:rPr>
              <w:t>Tringa</w:t>
            </w:r>
            <w:r w:rsidR="00296F79" w:rsidRPr="00E162C2">
              <w:rPr>
                <w:rFonts w:ascii="Cambria" w:hAnsi="Cambria"/>
                <w:i/>
                <w:lang w:val="ru-RU"/>
              </w:rPr>
              <w:t xml:space="preserve"> </w:t>
            </w:r>
            <w:r w:rsidR="00296F79" w:rsidRPr="00630683">
              <w:rPr>
                <w:rFonts w:ascii="Cambria" w:hAnsi="Cambria"/>
                <w:i/>
              </w:rPr>
              <w:t>glareola</w:t>
            </w:r>
            <w:r w:rsidR="00296F79" w:rsidRPr="00E162C2">
              <w:rPr>
                <w:rFonts w:ascii="Cambria" w:hAnsi="Cambria"/>
                <w:lang w:val="ru-RU"/>
              </w:rPr>
              <w:t xml:space="preserve">; </w:t>
            </w:r>
          </w:p>
          <w:p w:rsidR="00004999" w:rsidRPr="00E162C2" w:rsidRDefault="00B810F9" w:rsidP="0048191C">
            <w:pPr>
              <w:pStyle w:val="ListParagraph"/>
              <w:numPr>
                <w:ilvl w:val="0"/>
                <w:numId w:val="13"/>
              </w:numPr>
              <w:tabs>
                <w:tab w:val="left" w:pos="363"/>
              </w:tabs>
              <w:jc w:val="both"/>
              <w:rPr>
                <w:rFonts w:ascii="Cambria" w:hAnsi="Cambria"/>
                <w:noProof/>
                <w:lang w:val="ru-RU"/>
              </w:rPr>
            </w:pPr>
            <w:r w:rsidRPr="00E162C2">
              <w:rPr>
                <w:rFonts w:ascii="Cambria" w:hAnsi="Cambria"/>
                <w:lang w:val="ru-RU"/>
              </w:rPr>
              <w:t>Опазване на местообитания: 1530 * Ливади и солени блата, панонски, 2130 * Крайбрежни дюни с тревиста растителност - сиви дюни, 2190 – Между</w:t>
            </w:r>
            <w:r w:rsidRPr="00630683">
              <w:rPr>
                <w:rFonts w:ascii="Cambria" w:hAnsi="Cambria"/>
                <w:lang w:val="bg-BG"/>
              </w:rPr>
              <w:t>дюнна влажна падина</w:t>
            </w:r>
            <w:r w:rsidRPr="00E162C2">
              <w:rPr>
                <w:rFonts w:ascii="Cambria" w:hAnsi="Cambria"/>
                <w:lang w:val="ru-RU"/>
              </w:rPr>
              <w:t>, 3130 - Постоянни олиготрофни води до мезотрофи, с растителност на</w:t>
            </w:r>
            <w:r w:rsidRPr="00630683">
              <w:rPr>
                <w:rFonts w:ascii="Cambria" w:hAnsi="Cambria"/>
                <w:lang w:val="bg-BG"/>
              </w:rPr>
              <w:t xml:space="preserve"> </w:t>
            </w:r>
            <w:r w:rsidR="00004999" w:rsidRPr="00630683">
              <w:rPr>
                <w:rFonts w:ascii="Cambria" w:hAnsi="Cambria"/>
                <w:i/>
              </w:rPr>
              <w:t>Littorelletea</w:t>
            </w:r>
            <w:r w:rsidR="00004999" w:rsidRPr="00E162C2">
              <w:rPr>
                <w:rFonts w:ascii="Cambria" w:hAnsi="Cambria"/>
                <w:i/>
                <w:lang w:val="ru-RU"/>
              </w:rPr>
              <w:t xml:space="preserve"> </w:t>
            </w:r>
            <w:r w:rsidR="00004999" w:rsidRPr="00630683">
              <w:rPr>
                <w:rFonts w:ascii="Cambria" w:hAnsi="Cambria"/>
                <w:i/>
              </w:rPr>
              <w:t>uniflorae</w:t>
            </w:r>
            <w:r w:rsidR="00004999" w:rsidRPr="00E162C2">
              <w:rPr>
                <w:rFonts w:ascii="Cambria" w:hAnsi="Cambria"/>
                <w:lang w:val="ru-RU"/>
              </w:rPr>
              <w:t xml:space="preserve"> ş</w:t>
            </w:r>
            <w:r w:rsidR="00004999" w:rsidRPr="00630683">
              <w:rPr>
                <w:rFonts w:ascii="Cambria" w:hAnsi="Cambria"/>
              </w:rPr>
              <w:t>i</w:t>
            </w:r>
            <w:r w:rsidR="00004999" w:rsidRPr="00E162C2">
              <w:rPr>
                <w:rFonts w:ascii="Cambria" w:hAnsi="Cambria"/>
                <w:lang w:val="ru-RU"/>
              </w:rPr>
              <w:t>/</w:t>
            </w:r>
            <w:r w:rsidR="00004999" w:rsidRPr="00630683">
              <w:rPr>
                <w:rFonts w:ascii="Cambria" w:hAnsi="Cambria"/>
              </w:rPr>
              <w:t>sau</w:t>
            </w:r>
            <w:r w:rsidR="00004999" w:rsidRPr="00E162C2">
              <w:rPr>
                <w:rFonts w:ascii="Cambria" w:hAnsi="Cambria"/>
                <w:lang w:val="ru-RU"/>
              </w:rPr>
              <w:t xml:space="preserve"> </w:t>
            </w:r>
            <w:r w:rsidR="00004999" w:rsidRPr="00630683">
              <w:rPr>
                <w:rFonts w:ascii="Cambria" w:hAnsi="Cambria"/>
                <w:i/>
              </w:rPr>
              <w:t>Iso</w:t>
            </w:r>
            <w:r w:rsidR="00004999" w:rsidRPr="00E162C2">
              <w:rPr>
                <w:rFonts w:ascii="Cambria" w:hAnsi="Cambria"/>
                <w:i/>
                <w:lang w:val="ru-RU"/>
              </w:rPr>
              <w:t>ë</w:t>
            </w:r>
            <w:r w:rsidR="00004999" w:rsidRPr="00630683">
              <w:rPr>
                <w:rFonts w:ascii="Cambria" w:hAnsi="Cambria"/>
                <w:i/>
              </w:rPr>
              <w:t>to</w:t>
            </w:r>
            <w:r w:rsidR="00004999" w:rsidRPr="00E162C2">
              <w:rPr>
                <w:rFonts w:ascii="Cambria" w:hAnsi="Cambria"/>
                <w:i/>
                <w:lang w:val="ru-RU"/>
              </w:rPr>
              <w:t>-</w:t>
            </w:r>
            <w:r w:rsidR="00004999" w:rsidRPr="00630683">
              <w:rPr>
                <w:rFonts w:ascii="Cambria" w:hAnsi="Cambria"/>
                <w:i/>
              </w:rPr>
              <w:t>Nanojuncetea</w:t>
            </w:r>
            <w:r w:rsidR="00004999" w:rsidRPr="00E162C2">
              <w:rPr>
                <w:rFonts w:ascii="Cambria" w:hAnsi="Cambria"/>
                <w:lang w:val="ru-RU"/>
              </w:rPr>
              <w:t xml:space="preserve">, 3140 - </w:t>
            </w:r>
            <w:r w:rsidRPr="00E162C2">
              <w:rPr>
                <w:rFonts w:ascii="Cambria" w:hAnsi="Cambria"/>
                <w:lang w:val="ru-RU"/>
              </w:rPr>
              <w:t>Силн</w:t>
            </w:r>
            <w:r w:rsidRPr="00630683">
              <w:rPr>
                <w:rFonts w:ascii="Cambria" w:hAnsi="Cambria"/>
                <w:lang w:val="bg-BG"/>
              </w:rPr>
              <w:t>о</w:t>
            </w:r>
            <w:r w:rsidRPr="00E162C2">
              <w:rPr>
                <w:rFonts w:ascii="Cambria" w:hAnsi="Cambria"/>
                <w:lang w:val="ru-RU"/>
              </w:rPr>
              <w:t xml:space="preserve"> олиго-мезотрофни води с бентосна растителност на видовете </w:t>
            </w:r>
            <w:r w:rsidR="00004999" w:rsidRPr="00630683">
              <w:rPr>
                <w:rFonts w:ascii="Cambria" w:hAnsi="Cambria"/>
                <w:i/>
              </w:rPr>
              <w:t>Chara</w:t>
            </w:r>
            <w:r w:rsidR="00004999" w:rsidRPr="00E162C2">
              <w:rPr>
                <w:rFonts w:ascii="Cambria" w:hAnsi="Cambria"/>
                <w:lang w:val="ru-RU"/>
              </w:rPr>
              <w:t xml:space="preserve">, 3150 - </w:t>
            </w:r>
            <w:r w:rsidRPr="00E162C2">
              <w:rPr>
                <w:rFonts w:ascii="Cambria" w:hAnsi="Cambria"/>
                <w:lang w:val="ru-RU"/>
              </w:rPr>
              <w:t xml:space="preserve">Естествени еутрофни езера с растителност </w:t>
            </w:r>
            <w:r w:rsidR="00004999" w:rsidRPr="00630683">
              <w:rPr>
                <w:rFonts w:ascii="Cambria" w:hAnsi="Cambria"/>
                <w:i/>
              </w:rPr>
              <w:t>Magnopotamion</w:t>
            </w:r>
            <w:r w:rsidR="00004999" w:rsidRPr="00E162C2">
              <w:rPr>
                <w:rFonts w:ascii="Cambria" w:hAnsi="Cambria"/>
                <w:lang w:val="ru-RU"/>
              </w:rPr>
              <w:t xml:space="preserve"> </w:t>
            </w:r>
            <w:r w:rsidR="00004999" w:rsidRPr="00630683">
              <w:rPr>
                <w:rFonts w:ascii="Cambria" w:hAnsi="Cambria"/>
              </w:rPr>
              <w:t>sau</w:t>
            </w:r>
            <w:r w:rsidR="00004999" w:rsidRPr="00E162C2">
              <w:rPr>
                <w:rFonts w:ascii="Cambria" w:hAnsi="Cambria"/>
                <w:lang w:val="ru-RU"/>
              </w:rPr>
              <w:t xml:space="preserve"> </w:t>
            </w:r>
            <w:r w:rsidR="00004999" w:rsidRPr="00630683">
              <w:rPr>
                <w:rFonts w:ascii="Cambria" w:hAnsi="Cambria"/>
                <w:i/>
              </w:rPr>
              <w:t>Hydrocharition</w:t>
            </w:r>
            <w:r w:rsidR="00004999" w:rsidRPr="00E162C2">
              <w:rPr>
                <w:rFonts w:ascii="Cambria" w:hAnsi="Cambria"/>
                <w:lang w:val="ru-RU"/>
              </w:rPr>
              <w:t xml:space="preserve">, </w:t>
            </w:r>
            <w:r w:rsidR="00DA4EAA" w:rsidRPr="00E162C2">
              <w:rPr>
                <w:rFonts w:ascii="Cambria" w:hAnsi="Cambria"/>
                <w:lang w:val="ru-RU"/>
              </w:rPr>
              <w:t xml:space="preserve">3260 - </w:t>
            </w:r>
            <w:r w:rsidRPr="00E162C2">
              <w:rPr>
                <w:rFonts w:ascii="Cambria" w:hAnsi="Cambria"/>
                <w:lang w:val="ru-RU"/>
              </w:rPr>
              <w:t xml:space="preserve">Водни течения от равнинната зона до планинското дъно, с растителност </w:t>
            </w:r>
            <w:r w:rsidR="0048191C" w:rsidRPr="00630683">
              <w:rPr>
                <w:rFonts w:ascii="Cambria" w:hAnsi="Cambria"/>
                <w:lang w:val="bg-BG"/>
              </w:rPr>
              <w:t xml:space="preserve"> </w:t>
            </w:r>
            <w:r w:rsidR="00DA4EAA" w:rsidRPr="00630683">
              <w:rPr>
                <w:rFonts w:ascii="Cambria" w:hAnsi="Cambria"/>
                <w:i/>
              </w:rPr>
              <w:t>Ranunculion</w:t>
            </w:r>
            <w:r w:rsidR="00DA4EAA" w:rsidRPr="00E162C2">
              <w:rPr>
                <w:rFonts w:ascii="Cambria" w:hAnsi="Cambria"/>
                <w:i/>
                <w:lang w:val="ru-RU"/>
              </w:rPr>
              <w:t xml:space="preserve"> </w:t>
            </w:r>
            <w:r w:rsidR="00DA4EAA" w:rsidRPr="00630683">
              <w:rPr>
                <w:rFonts w:ascii="Cambria" w:hAnsi="Cambria"/>
                <w:i/>
              </w:rPr>
              <w:t>fluitantis</w:t>
            </w:r>
            <w:r w:rsidR="00DA4EAA" w:rsidRPr="00E162C2">
              <w:rPr>
                <w:rFonts w:ascii="Cambria" w:hAnsi="Cambria"/>
                <w:lang w:val="ru-RU"/>
              </w:rPr>
              <w:t xml:space="preserve"> ş</w:t>
            </w:r>
            <w:r w:rsidR="00DA4EAA" w:rsidRPr="00630683">
              <w:rPr>
                <w:rFonts w:ascii="Cambria" w:hAnsi="Cambria"/>
              </w:rPr>
              <w:t>i</w:t>
            </w:r>
            <w:r w:rsidR="00DA4EAA" w:rsidRPr="00E162C2">
              <w:rPr>
                <w:rFonts w:ascii="Cambria" w:hAnsi="Cambria"/>
                <w:lang w:val="ru-RU"/>
              </w:rPr>
              <w:t xml:space="preserve"> </w:t>
            </w:r>
            <w:r w:rsidR="00DA4EAA" w:rsidRPr="00630683">
              <w:rPr>
                <w:rFonts w:ascii="Cambria" w:hAnsi="Cambria"/>
                <w:i/>
              </w:rPr>
              <w:t>Callitricho</w:t>
            </w:r>
            <w:r w:rsidR="00DA4EAA" w:rsidRPr="00E162C2">
              <w:rPr>
                <w:rFonts w:ascii="Cambria" w:hAnsi="Cambria"/>
                <w:lang w:val="ru-RU"/>
              </w:rPr>
              <w:t>-</w:t>
            </w:r>
            <w:r w:rsidR="00DA4EAA" w:rsidRPr="00630683">
              <w:rPr>
                <w:rFonts w:ascii="Cambria" w:hAnsi="Cambria"/>
                <w:i/>
              </w:rPr>
              <w:t>Batrachion</w:t>
            </w:r>
            <w:r w:rsidR="00DA4EAA" w:rsidRPr="00E162C2">
              <w:rPr>
                <w:rFonts w:ascii="Cambria" w:hAnsi="Cambria"/>
                <w:lang w:val="ru-RU"/>
              </w:rPr>
              <w:t xml:space="preserve">, 3270 - </w:t>
            </w:r>
            <w:r w:rsidR="0048191C" w:rsidRPr="00E162C2">
              <w:rPr>
                <w:rFonts w:ascii="Cambria" w:hAnsi="Cambria"/>
                <w:lang w:val="ru-RU"/>
              </w:rPr>
              <w:t xml:space="preserve">Реки с кални брегове, с растителност на </w:t>
            </w:r>
            <w:r w:rsidR="00DA4EAA" w:rsidRPr="00630683">
              <w:rPr>
                <w:rFonts w:ascii="Cambria" w:hAnsi="Cambria"/>
                <w:i/>
              </w:rPr>
              <w:t>Chenopodion</w:t>
            </w:r>
            <w:r w:rsidR="00DA4EAA" w:rsidRPr="00E162C2">
              <w:rPr>
                <w:rFonts w:ascii="Cambria" w:hAnsi="Cambria"/>
                <w:lang w:val="ru-RU"/>
              </w:rPr>
              <w:t xml:space="preserve"> </w:t>
            </w:r>
            <w:r w:rsidR="00DA4EAA" w:rsidRPr="00630683">
              <w:rPr>
                <w:rFonts w:ascii="Cambria" w:hAnsi="Cambria"/>
                <w:i/>
              </w:rPr>
              <w:t>rubri</w:t>
            </w:r>
            <w:r w:rsidR="0048191C" w:rsidRPr="00E162C2">
              <w:rPr>
                <w:rFonts w:ascii="Cambria" w:hAnsi="Cambria"/>
                <w:lang w:val="ru-RU"/>
              </w:rPr>
              <w:t xml:space="preserve"> </w:t>
            </w:r>
            <w:r w:rsidR="0048191C" w:rsidRPr="00630683">
              <w:rPr>
                <w:rFonts w:ascii="Cambria" w:hAnsi="Cambria"/>
              </w:rPr>
              <w:t>p</w:t>
            </w:r>
            <w:r w:rsidR="0048191C" w:rsidRPr="00E162C2">
              <w:rPr>
                <w:rFonts w:ascii="Cambria" w:hAnsi="Cambria"/>
                <w:lang w:val="ru-RU"/>
              </w:rPr>
              <w:t>.</w:t>
            </w:r>
            <w:r w:rsidR="0048191C" w:rsidRPr="00630683">
              <w:rPr>
                <w:rFonts w:ascii="Cambria" w:hAnsi="Cambria"/>
              </w:rPr>
              <w:t>p</w:t>
            </w:r>
            <w:r w:rsidR="0048191C" w:rsidRPr="00E162C2">
              <w:rPr>
                <w:rFonts w:ascii="Cambria" w:hAnsi="Cambria"/>
                <w:lang w:val="ru-RU"/>
              </w:rPr>
              <w:t xml:space="preserve">. </w:t>
            </w:r>
            <w:r w:rsidR="0048191C" w:rsidRPr="00630683">
              <w:rPr>
                <w:rFonts w:ascii="Cambria" w:hAnsi="Cambria"/>
                <w:lang w:val="bg-BG"/>
              </w:rPr>
              <w:t>и</w:t>
            </w:r>
            <w:r w:rsidR="00DA4EAA" w:rsidRPr="00E162C2">
              <w:rPr>
                <w:rFonts w:ascii="Cambria" w:hAnsi="Cambria"/>
                <w:lang w:val="ru-RU"/>
              </w:rPr>
              <w:t xml:space="preserve"> </w:t>
            </w:r>
            <w:r w:rsidR="00DA4EAA" w:rsidRPr="00630683">
              <w:rPr>
                <w:rFonts w:ascii="Cambria" w:hAnsi="Cambria"/>
                <w:i/>
              </w:rPr>
              <w:t>Bidention</w:t>
            </w:r>
            <w:r w:rsidR="00DA4EAA" w:rsidRPr="00E162C2">
              <w:rPr>
                <w:rFonts w:ascii="Cambria" w:hAnsi="Cambria"/>
                <w:lang w:val="ru-RU"/>
              </w:rPr>
              <w:t xml:space="preserve"> </w:t>
            </w:r>
            <w:r w:rsidR="00DA4EAA" w:rsidRPr="00630683">
              <w:rPr>
                <w:rFonts w:ascii="Cambria" w:hAnsi="Cambria"/>
              </w:rPr>
              <w:t>p</w:t>
            </w:r>
            <w:r w:rsidR="00DA4EAA" w:rsidRPr="00E162C2">
              <w:rPr>
                <w:rFonts w:ascii="Cambria" w:hAnsi="Cambria"/>
                <w:lang w:val="ru-RU"/>
              </w:rPr>
              <w:t>.</w:t>
            </w:r>
            <w:r w:rsidR="00DA4EAA" w:rsidRPr="00630683">
              <w:rPr>
                <w:rFonts w:ascii="Cambria" w:hAnsi="Cambria"/>
              </w:rPr>
              <w:t>p</w:t>
            </w:r>
            <w:r w:rsidR="00DA4EAA" w:rsidRPr="00E162C2">
              <w:rPr>
                <w:rFonts w:ascii="Cambria" w:hAnsi="Cambria"/>
                <w:lang w:val="ru-RU"/>
              </w:rPr>
              <w:t>., 6240* -</w:t>
            </w:r>
            <w:r w:rsidR="0048191C" w:rsidRPr="00E162C2">
              <w:rPr>
                <w:rFonts w:ascii="Cambria" w:hAnsi="Cambria"/>
                <w:lang w:val="ru-RU"/>
              </w:rPr>
              <w:t>Супанични степни поляни</w:t>
            </w:r>
            <w:r w:rsidR="0048191C" w:rsidRPr="00630683">
              <w:rPr>
                <w:rFonts w:ascii="Cambria" w:hAnsi="Cambria"/>
                <w:lang w:val="bg-BG"/>
              </w:rPr>
              <w:t>,</w:t>
            </w:r>
            <w:r w:rsidR="00DA4EAA" w:rsidRPr="00E162C2">
              <w:rPr>
                <w:rFonts w:ascii="Cambria" w:hAnsi="Cambria"/>
                <w:lang w:val="ru-RU"/>
              </w:rPr>
              <w:t xml:space="preserve">, 6260* - </w:t>
            </w:r>
            <w:r w:rsidR="0048191C" w:rsidRPr="00E162C2">
              <w:rPr>
                <w:rFonts w:ascii="Cambria" w:hAnsi="Cambria"/>
                <w:lang w:val="ru-RU"/>
              </w:rPr>
              <w:t xml:space="preserve">Панонски степи на пясъци, 6430 - Високо тревни съобщества с високи хигрофилни треви от нивото на равнините до планинските и алпийските, 6440 - Алувиални ливади на речните долини с </w:t>
            </w:r>
            <w:r w:rsidR="0048191C" w:rsidRPr="00630683">
              <w:rPr>
                <w:rFonts w:ascii="Cambria" w:hAnsi="Cambria"/>
                <w:i/>
              </w:rPr>
              <w:t>Cnidion</w:t>
            </w:r>
            <w:r w:rsidR="0048191C" w:rsidRPr="00E162C2">
              <w:rPr>
                <w:rFonts w:ascii="Cambria" w:hAnsi="Cambria"/>
                <w:i/>
                <w:lang w:val="ru-RU"/>
              </w:rPr>
              <w:t xml:space="preserve"> </w:t>
            </w:r>
            <w:r w:rsidR="0048191C" w:rsidRPr="00630683">
              <w:rPr>
                <w:rFonts w:ascii="Cambria" w:hAnsi="Cambria"/>
                <w:i/>
              </w:rPr>
              <w:t>dubii</w:t>
            </w:r>
            <w:r w:rsidR="0048191C" w:rsidRPr="00E162C2">
              <w:rPr>
                <w:rFonts w:ascii="Cambria" w:hAnsi="Cambria"/>
                <w:lang w:val="ru-RU"/>
              </w:rPr>
              <w:t xml:space="preserve">, 6510 - Ливади на ниска надморска височина (с </w:t>
            </w:r>
            <w:r w:rsidR="00DA4EAA" w:rsidRPr="00630683">
              <w:rPr>
                <w:rFonts w:ascii="Cambria" w:hAnsi="Cambria"/>
                <w:i/>
              </w:rPr>
              <w:t>Alopecurus</w:t>
            </w:r>
            <w:r w:rsidR="00DA4EAA" w:rsidRPr="00E162C2">
              <w:rPr>
                <w:rFonts w:ascii="Cambria" w:hAnsi="Cambria"/>
                <w:i/>
                <w:lang w:val="ru-RU"/>
              </w:rPr>
              <w:t xml:space="preserve"> </w:t>
            </w:r>
            <w:r w:rsidR="00DA4EAA" w:rsidRPr="00630683">
              <w:rPr>
                <w:rFonts w:ascii="Cambria" w:hAnsi="Cambria"/>
                <w:i/>
              </w:rPr>
              <w:t>pratensis</w:t>
            </w:r>
            <w:r w:rsidR="00DA4EAA" w:rsidRPr="00E162C2">
              <w:rPr>
                <w:rFonts w:ascii="Cambria" w:hAnsi="Cambria"/>
                <w:lang w:val="ru-RU"/>
              </w:rPr>
              <w:t xml:space="preserve">, </w:t>
            </w:r>
            <w:r w:rsidR="00DA4EAA" w:rsidRPr="00630683">
              <w:rPr>
                <w:rFonts w:ascii="Cambria" w:hAnsi="Cambria"/>
                <w:i/>
              </w:rPr>
              <w:t>Sanguisorb</w:t>
            </w:r>
            <w:r w:rsidR="00DA4EAA" w:rsidRPr="00630683">
              <w:rPr>
                <w:rFonts w:ascii="Cambria" w:hAnsi="Cambria"/>
              </w:rPr>
              <w:t>a</w:t>
            </w:r>
            <w:r w:rsidR="00DA4EAA" w:rsidRPr="00E162C2">
              <w:rPr>
                <w:rFonts w:ascii="Cambria" w:hAnsi="Cambria"/>
                <w:lang w:val="ru-RU"/>
              </w:rPr>
              <w:t xml:space="preserve"> </w:t>
            </w:r>
            <w:r w:rsidR="00DA4EAA" w:rsidRPr="00630683">
              <w:rPr>
                <w:rFonts w:ascii="Cambria" w:hAnsi="Cambria"/>
                <w:i/>
              </w:rPr>
              <w:t>officinalis</w:t>
            </w:r>
            <w:r w:rsidR="00DA4EAA" w:rsidRPr="00E162C2">
              <w:rPr>
                <w:rFonts w:ascii="Cambria" w:hAnsi="Cambria"/>
                <w:lang w:val="ru-RU"/>
              </w:rPr>
              <w:t>), 9130 -</w:t>
            </w:r>
            <w:r w:rsidR="0048191C" w:rsidRPr="00E162C2">
              <w:rPr>
                <w:lang w:val="ru-RU"/>
              </w:rPr>
              <w:t xml:space="preserve"> </w:t>
            </w:r>
            <w:r w:rsidR="0048191C" w:rsidRPr="00E162C2">
              <w:rPr>
                <w:rFonts w:ascii="Cambria" w:hAnsi="Cambria"/>
                <w:lang w:val="ru-RU"/>
              </w:rPr>
              <w:t>Букови гори от тип</w:t>
            </w:r>
            <w:r w:rsidR="00DA4EAA" w:rsidRPr="00E162C2">
              <w:rPr>
                <w:rFonts w:ascii="Cambria" w:hAnsi="Cambria"/>
                <w:lang w:val="ru-RU"/>
              </w:rPr>
              <w:t xml:space="preserve"> </w:t>
            </w:r>
            <w:r w:rsidR="00DA4EAA" w:rsidRPr="00630683">
              <w:rPr>
                <w:rFonts w:ascii="Cambria" w:hAnsi="Cambria"/>
                <w:i/>
              </w:rPr>
              <w:t>Asperulo</w:t>
            </w:r>
            <w:r w:rsidR="00DA4EAA" w:rsidRPr="00E162C2">
              <w:rPr>
                <w:rFonts w:ascii="Cambria" w:hAnsi="Cambria"/>
                <w:lang w:val="ru-RU"/>
              </w:rPr>
              <w:t>-</w:t>
            </w:r>
            <w:r w:rsidR="00DA4EAA" w:rsidRPr="00630683">
              <w:rPr>
                <w:rFonts w:ascii="Cambria" w:hAnsi="Cambria"/>
                <w:i/>
              </w:rPr>
              <w:t>Fagetum</w:t>
            </w:r>
            <w:r w:rsidR="00DA4EAA" w:rsidRPr="00E162C2">
              <w:rPr>
                <w:rFonts w:ascii="Cambria" w:hAnsi="Cambria"/>
                <w:lang w:val="ru-RU"/>
              </w:rPr>
              <w:t xml:space="preserve">, 9170 - </w:t>
            </w:r>
            <w:r w:rsidR="0048191C" w:rsidRPr="00E162C2">
              <w:rPr>
                <w:rFonts w:ascii="Cambria" w:hAnsi="Cambria"/>
                <w:lang w:val="ru-RU"/>
              </w:rPr>
              <w:t xml:space="preserve">Дъбови гори с габър </w:t>
            </w:r>
            <w:r w:rsidR="0048191C" w:rsidRPr="00630683">
              <w:rPr>
                <w:rFonts w:ascii="Cambria" w:hAnsi="Cambria"/>
                <w:lang w:val="bg-BG"/>
              </w:rPr>
              <w:t xml:space="preserve">тип </w:t>
            </w:r>
            <w:r w:rsidR="00DA4EAA" w:rsidRPr="00630683">
              <w:rPr>
                <w:rFonts w:ascii="Cambria" w:hAnsi="Cambria"/>
                <w:i/>
              </w:rPr>
              <w:t>Galio</w:t>
            </w:r>
            <w:r w:rsidR="00DA4EAA" w:rsidRPr="00E162C2">
              <w:rPr>
                <w:rFonts w:ascii="Cambria" w:hAnsi="Cambria"/>
                <w:lang w:val="ru-RU"/>
              </w:rPr>
              <w:t>-</w:t>
            </w:r>
            <w:r w:rsidR="00DA4EAA" w:rsidRPr="00630683">
              <w:rPr>
                <w:rFonts w:ascii="Cambria" w:hAnsi="Cambria"/>
                <w:i/>
              </w:rPr>
              <w:t>Carpinetum</w:t>
            </w:r>
            <w:r w:rsidR="00DA4EAA" w:rsidRPr="00E162C2">
              <w:rPr>
                <w:rFonts w:ascii="Cambria" w:hAnsi="Cambria"/>
                <w:lang w:val="ru-RU"/>
              </w:rPr>
              <w:t>, 91</w:t>
            </w:r>
            <w:r w:rsidR="00DA4EAA" w:rsidRPr="00630683">
              <w:rPr>
                <w:rFonts w:ascii="Cambria" w:hAnsi="Cambria"/>
              </w:rPr>
              <w:t>E</w:t>
            </w:r>
            <w:r w:rsidR="00DA4EAA" w:rsidRPr="00E162C2">
              <w:rPr>
                <w:rFonts w:ascii="Cambria" w:hAnsi="Cambria"/>
                <w:lang w:val="ru-RU"/>
              </w:rPr>
              <w:t xml:space="preserve">0* - </w:t>
            </w:r>
            <w:r w:rsidR="0048191C" w:rsidRPr="00E162C2">
              <w:rPr>
                <w:rFonts w:ascii="Cambria" w:hAnsi="Cambria"/>
                <w:lang w:val="ru-RU"/>
              </w:rPr>
              <w:t xml:space="preserve">Алувиални гори на </w:t>
            </w:r>
            <w:r w:rsidR="00DA4EAA" w:rsidRPr="00630683">
              <w:rPr>
                <w:rFonts w:ascii="Cambria" w:hAnsi="Cambria"/>
                <w:i/>
              </w:rPr>
              <w:t>Alnus</w:t>
            </w:r>
            <w:r w:rsidR="00DA4EAA" w:rsidRPr="00E162C2">
              <w:rPr>
                <w:rFonts w:ascii="Cambria" w:hAnsi="Cambria"/>
                <w:lang w:val="ru-RU"/>
              </w:rPr>
              <w:t xml:space="preserve"> </w:t>
            </w:r>
            <w:r w:rsidR="00DA4EAA" w:rsidRPr="00630683">
              <w:rPr>
                <w:rFonts w:ascii="Cambria" w:hAnsi="Cambria"/>
                <w:i/>
              </w:rPr>
              <w:t>glutinosa</w:t>
            </w:r>
            <w:r w:rsidR="00DA4EAA" w:rsidRPr="00E162C2">
              <w:rPr>
                <w:rFonts w:ascii="Cambria" w:hAnsi="Cambria"/>
                <w:lang w:val="ru-RU"/>
              </w:rPr>
              <w:t xml:space="preserve"> ş</w:t>
            </w:r>
            <w:r w:rsidR="00DA4EAA" w:rsidRPr="00630683">
              <w:rPr>
                <w:rFonts w:ascii="Cambria" w:hAnsi="Cambria"/>
              </w:rPr>
              <w:t>i</w:t>
            </w:r>
            <w:r w:rsidR="00DA4EAA" w:rsidRPr="00E162C2">
              <w:rPr>
                <w:rFonts w:ascii="Cambria" w:hAnsi="Cambria"/>
                <w:lang w:val="ru-RU"/>
              </w:rPr>
              <w:t xml:space="preserve"> </w:t>
            </w:r>
            <w:r w:rsidR="00DA4EAA" w:rsidRPr="00630683">
              <w:rPr>
                <w:rFonts w:ascii="Cambria" w:hAnsi="Cambria"/>
                <w:i/>
              </w:rPr>
              <w:t>Fraxinus</w:t>
            </w:r>
            <w:r w:rsidR="00DA4EAA" w:rsidRPr="00E162C2">
              <w:rPr>
                <w:rFonts w:ascii="Cambria" w:hAnsi="Cambria"/>
                <w:lang w:val="ru-RU"/>
              </w:rPr>
              <w:t xml:space="preserve"> </w:t>
            </w:r>
            <w:r w:rsidR="00DA4EAA" w:rsidRPr="00630683">
              <w:rPr>
                <w:rFonts w:ascii="Cambria" w:hAnsi="Cambria"/>
                <w:i/>
              </w:rPr>
              <w:t>excelsior</w:t>
            </w:r>
            <w:r w:rsidR="00DA4EAA" w:rsidRPr="00E162C2">
              <w:rPr>
                <w:rFonts w:ascii="Cambria" w:hAnsi="Cambria"/>
                <w:lang w:val="ru-RU"/>
              </w:rPr>
              <w:t xml:space="preserve"> (</w:t>
            </w:r>
            <w:r w:rsidR="00DA4EAA" w:rsidRPr="00630683">
              <w:rPr>
                <w:rFonts w:ascii="Cambria" w:hAnsi="Cambria"/>
                <w:i/>
              </w:rPr>
              <w:t>Alno</w:t>
            </w:r>
            <w:r w:rsidR="00DA4EAA" w:rsidRPr="00E162C2">
              <w:rPr>
                <w:rFonts w:ascii="Cambria" w:hAnsi="Cambria"/>
                <w:i/>
                <w:lang w:val="ru-RU"/>
              </w:rPr>
              <w:t>-</w:t>
            </w:r>
            <w:r w:rsidR="00DA4EAA" w:rsidRPr="00630683">
              <w:rPr>
                <w:rFonts w:ascii="Cambria" w:hAnsi="Cambria"/>
                <w:i/>
              </w:rPr>
              <w:t>Padion</w:t>
            </w:r>
            <w:r w:rsidR="00DA4EAA" w:rsidRPr="00E162C2">
              <w:rPr>
                <w:rFonts w:ascii="Cambria" w:hAnsi="Cambria"/>
                <w:i/>
                <w:lang w:val="ru-RU"/>
              </w:rPr>
              <w:t xml:space="preserve">, </w:t>
            </w:r>
            <w:r w:rsidR="00DA4EAA" w:rsidRPr="00630683">
              <w:rPr>
                <w:rFonts w:ascii="Cambria" w:hAnsi="Cambria"/>
                <w:i/>
              </w:rPr>
              <w:t>Alnion</w:t>
            </w:r>
            <w:r w:rsidR="00DA4EAA" w:rsidRPr="00E162C2">
              <w:rPr>
                <w:rFonts w:ascii="Cambria" w:hAnsi="Cambria"/>
                <w:i/>
                <w:lang w:val="ru-RU"/>
              </w:rPr>
              <w:t xml:space="preserve"> </w:t>
            </w:r>
            <w:r w:rsidR="00DA4EAA" w:rsidRPr="00630683">
              <w:rPr>
                <w:rFonts w:ascii="Cambria" w:hAnsi="Cambria"/>
                <w:i/>
              </w:rPr>
              <w:t>incanae</w:t>
            </w:r>
            <w:r w:rsidR="00DA4EAA" w:rsidRPr="00E162C2">
              <w:rPr>
                <w:rFonts w:ascii="Cambria" w:hAnsi="Cambria"/>
                <w:i/>
                <w:lang w:val="ru-RU"/>
              </w:rPr>
              <w:t xml:space="preserve">, </w:t>
            </w:r>
            <w:r w:rsidR="00DA4EAA" w:rsidRPr="00630683">
              <w:rPr>
                <w:rFonts w:ascii="Cambria" w:hAnsi="Cambria"/>
                <w:i/>
              </w:rPr>
              <w:t>Salicion</w:t>
            </w:r>
            <w:r w:rsidR="00DA4EAA" w:rsidRPr="00E162C2">
              <w:rPr>
                <w:rFonts w:ascii="Cambria" w:hAnsi="Cambria"/>
                <w:i/>
                <w:lang w:val="ru-RU"/>
              </w:rPr>
              <w:t xml:space="preserve"> </w:t>
            </w:r>
            <w:r w:rsidR="00DA4EAA" w:rsidRPr="00630683">
              <w:rPr>
                <w:rFonts w:ascii="Cambria" w:hAnsi="Cambria"/>
                <w:i/>
              </w:rPr>
              <w:t>albae</w:t>
            </w:r>
            <w:r w:rsidR="00DA4EAA" w:rsidRPr="00E162C2">
              <w:rPr>
                <w:rFonts w:ascii="Cambria" w:hAnsi="Cambria"/>
                <w:lang w:val="ru-RU"/>
              </w:rPr>
              <w:t>), 91</w:t>
            </w:r>
            <w:r w:rsidR="00DA4EAA" w:rsidRPr="00630683">
              <w:rPr>
                <w:rFonts w:ascii="Cambria" w:hAnsi="Cambria"/>
              </w:rPr>
              <w:t>F</w:t>
            </w:r>
            <w:r w:rsidR="00DA4EAA" w:rsidRPr="00E162C2">
              <w:rPr>
                <w:rFonts w:ascii="Cambria" w:hAnsi="Cambria"/>
                <w:lang w:val="ru-RU"/>
              </w:rPr>
              <w:t xml:space="preserve">0 - </w:t>
            </w:r>
            <w:r w:rsidR="0048191C" w:rsidRPr="00E162C2">
              <w:rPr>
                <w:rFonts w:ascii="Cambria" w:hAnsi="Cambria"/>
                <w:lang w:val="ru-RU"/>
              </w:rPr>
              <w:t xml:space="preserve">Смесени ливадни гори </w:t>
            </w:r>
            <w:r w:rsidR="00DA4EAA" w:rsidRPr="00630683">
              <w:rPr>
                <w:rFonts w:ascii="Cambria" w:hAnsi="Cambria"/>
                <w:i/>
              </w:rPr>
              <w:t>Quercus</w:t>
            </w:r>
            <w:r w:rsidR="00DA4EAA" w:rsidRPr="00E162C2">
              <w:rPr>
                <w:rFonts w:ascii="Cambria" w:hAnsi="Cambria"/>
                <w:i/>
                <w:lang w:val="ru-RU"/>
              </w:rPr>
              <w:t xml:space="preserve"> </w:t>
            </w:r>
            <w:r w:rsidR="00DA4EAA" w:rsidRPr="00630683">
              <w:rPr>
                <w:rFonts w:ascii="Cambria" w:hAnsi="Cambria"/>
                <w:i/>
              </w:rPr>
              <w:t>robur</w:t>
            </w:r>
            <w:r w:rsidR="00DA4EAA" w:rsidRPr="00E162C2">
              <w:rPr>
                <w:rFonts w:ascii="Cambria" w:hAnsi="Cambria"/>
                <w:lang w:val="ru-RU"/>
              </w:rPr>
              <w:t xml:space="preserve">, </w:t>
            </w:r>
            <w:r w:rsidR="00DA4EAA" w:rsidRPr="00630683">
              <w:rPr>
                <w:rFonts w:ascii="Cambria" w:hAnsi="Cambria"/>
                <w:i/>
              </w:rPr>
              <w:t>Ulmus</w:t>
            </w:r>
            <w:r w:rsidR="00DA4EAA" w:rsidRPr="00E162C2">
              <w:rPr>
                <w:rFonts w:ascii="Cambria" w:hAnsi="Cambria"/>
                <w:i/>
                <w:lang w:val="ru-RU"/>
              </w:rPr>
              <w:t xml:space="preserve"> </w:t>
            </w:r>
            <w:r w:rsidR="00DA4EAA" w:rsidRPr="00630683">
              <w:rPr>
                <w:rFonts w:ascii="Cambria" w:hAnsi="Cambria"/>
                <w:i/>
              </w:rPr>
              <w:t>laevis</w:t>
            </w:r>
            <w:r w:rsidR="0048191C" w:rsidRPr="00E162C2">
              <w:rPr>
                <w:rFonts w:ascii="Cambria" w:hAnsi="Cambria"/>
                <w:lang w:val="ru-RU"/>
              </w:rPr>
              <w:t xml:space="preserve"> </w:t>
            </w:r>
            <w:r w:rsidR="0048191C" w:rsidRPr="00630683">
              <w:rPr>
                <w:rFonts w:ascii="Cambria" w:hAnsi="Cambria"/>
                <w:lang w:val="bg-BG"/>
              </w:rPr>
              <w:t>и</w:t>
            </w:r>
            <w:r w:rsidR="00DA4EAA" w:rsidRPr="00E162C2">
              <w:rPr>
                <w:rFonts w:ascii="Cambria" w:hAnsi="Cambria"/>
                <w:lang w:val="ru-RU"/>
              </w:rPr>
              <w:t xml:space="preserve"> </w:t>
            </w:r>
            <w:r w:rsidR="00DA4EAA" w:rsidRPr="00630683">
              <w:rPr>
                <w:rFonts w:ascii="Cambria" w:hAnsi="Cambria"/>
                <w:i/>
              </w:rPr>
              <w:t>Ulmus</w:t>
            </w:r>
            <w:r w:rsidR="00DA4EAA" w:rsidRPr="00E162C2">
              <w:rPr>
                <w:rFonts w:ascii="Cambria" w:hAnsi="Cambria"/>
                <w:i/>
                <w:lang w:val="ru-RU"/>
              </w:rPr>
              <w:t xml:space="preserve"> </w:t>
            </w:r>
            <w:r w:rsidR="00DA4EAA" w:rsidRPr="00630683">
              <w:rPr>
                <w:rFonts w:ascii="Cambria" w:hAnsi="Cambria"/>
                <w:i/>
              </w:rPr>
              <w:t>minor</w:t>
            </w:r>
            <w:r w:rsidR="00DA4EAA" w:rsidRPr="00E162C2">
              <w:rPr>
                <w:rFonts w:ascii="Cambria" w:hAnsi="Cambria"/>
                <w:lang w:val="ru-RU"/>
              </w:rPr>
              <w:t xml:space="preserve">, </w:t>
            </w:r>
            <w:r w:rsidR="00DA4EAA" w:rsidRPr="00630683">
              <w:rPr>
                <w:rFonts w:ascii="Cambria" w:hAnsi="Cambria"/>
                <w:i/>
              </w:rPr>
              <w:t>Fraxinus</w:t>
            </w:r>
            <w:r w:rsidR="00DA4EAA" w:rsidRPr="00E162C2">
              <w:rPr>
                <w:rFonts w:ascii="Cambria" w:hAnsi="Cambria"/>
                <w:i/>
                <w:lang w:val="ru-RU"/>
              </w:rPr>
              <w:t xml:space="preserve"> </w:t>
            </w:r>
            <w:r w:rsidR="00DA4EAA" w:rsidRPr="00630683">
              <w:rPr>
                <w:rFonts w:ascii="Cambria" w:hAnsi="Cambria"/>
                <w:i/>
              </w:rPr>
              <w:t>excelsior</w:t>
            </w:r>
            <w:r w:rsidR="0048191C" w:rsidRPr="00E162C2">
              <w:rPr>
                <w:rFonts w:ascii="Cambria" w:hAnsi="Cambria"/>
                <w:lang w:val="ru-RU"/>
              </w:rPr>
              <w:t xml:space="preserve"> </w:t>
            </w:r>
            <w:r w:rsidR="0048191C" w:rsidRPr="00630683">
              <w:rPr>
                <w:rFonts w:ascii="Cambria" w:hAnsi="Cambria"/>
                <w:lang w:val="bg-BG"/>
              </w:rPr>
              <w:t>или</w:t>
            </w:r>
            <w:r w:rsidR="00DA4EAA" w:rsidRPr="00E162C2">
              <w:rPr>
                <w:rFonts w:ascii="Cambria" w:hAnsi="Cambria"/>
                <w:lang w:val="ru-RU"/>
              </w:rPr>
              <w:t xml:space="preserve"> </w:t>
            </w:r>
            <w:r w:rsidR="00DA4EAA" w:rsidRPr="00630683">
              <w:rPr>
                <w:rFonts w:ascii="Cambria" w:hAnsi="Cambria"/>
                <w:i/>
              </w:rPr>
              <w:t>Fraxinus</w:t>
            </w:r>
            <w:r w:rsidR="00DA4EAA" w:rsidRPr="00E162C2">
              <w:rPr>
                <w:rFonts w:ascii="Cambria" w:hAnsi="Cambria"/>
                <w:i/>
                <w:lang w:val="ru-RU"/>
              </w:rPr>
              <w:t xml:space="preserve"> </w:t>
            </w:r>
            <w:r w:rsidR="00DA4EAA" w:rsidRPr="00630683">
              <w:rPr>
                <w:rFonts w:ascii="Cambria" w:hAnsi="Cambria"/>
                <w:i/>
              </w:rPr>
              <w:t>angustifolia</w:t>
            </w:r>
            <w:r w:rsidR="00DA4EAA" w:rsidRPr="00E162C2">
              <w:rPr>
                <w:rFonts w:ascii="Cambria" w:hAnsi="Cambria"/>
                <w:lang w:val="ru-RU"/>
              </w:rPr>
              <w:t xml:space="preserve"> </w:t>
            </w:r>
            <w:r w:rsidR="0048191C" w:rsidRPr="00E162C2">
              <w:rPr>
                <w:rFonts w:ascii="Cambria" w:hAnsi="Cambria"/>
                <w:lang w:val="ru-RU"/>
              </w:rPr>
              <w:t xml:space="preserve">по големите реки </w:t>
            </w:r>
            <w:r w:rsidR="00DA4EAA" w:rsidRPr="00E162C2">
              <w:rPr>
                <w:rFonts w:ascii="Cambria" w:hAnsi="Cambria"/>
                <w:lang w:val="ru-RU"/>
              </w:rPr>
              <w:t>(</w:t>
            </w:r>
            <w:r w:rsidR="00DA4EAA" w:rsidRPr="00630683">
              <w:rPr>
                <w:rFonts w:ascii="Cambria" w:hAnsi="Cambria"/>
                <w:i/>
              </w:rPr>
              <w:t>Ulmenion</w:t>
            </w:r>
            <w:r w:rsidR="00DA4EAA" w:rsidRPr="00E162C2">
              <w:rPr>
                <w:rFonts w:ascii="Cambria" w:hAnsi="Cambria"/>
                <w:i/>
                <w:lang w:val="ru-RU"/>
              </w:rPr>
              <w:t xml:space="preserve"> </w:t>
            </w:r>
            <w:r w:rsidR="00DA4EAA" w:rsidRPr="00630683">
              <w:rPr>
                <w:rFonts w:ascii="Cambria" w:hAnsi="Cambria"/>
                <w:i/>
              </w:rPr>
              <w:t>minoris</w:t>
            </w:r>
            <w:r w:rsidR="0048191C" w:rsidRPr="00E162C2">
              <w:rPr>
                <w:rFonts w:ascii="Cambria" w:hAnsi="Cambria"/>
                <w:lang w:val="ru-RU"/>
              </w:rPr>
              <w:t>), 91</w:t>
            </w:r>
            <w:r w:rsidR="0048191C" w:rsidRPr="00630683">
              <w:rPr>
                <w:rFonts w:ascii="Cambria" w:hAnsi="Cambria"/>
              </w:rPr>
              <w:t>I</w:t>
            </w:r>
            <w:r w:rsidR="0048191C" w:rsidRPr="00E162C2">
              <w:rPr>
                <w:rFonts w:ascii="Cambria" w:hAnsi="Cambria"/>
                <w:lang w:val="ru-RU"/>
              </w:rPr>
              <w:t xml:space="preserve">0* - Евросибирски степни гори </w:t>
            </w:r>
            <w:r w:rsidR="0048191C" w:rsidRPr="00630683">
              <w:rPr>
                <w:rFonts w:ascii="Cambria" w:hAnsi="Cambria"/>
                <w:lang w:val="bg-BG"/>
              </w:rPr>
              <w:t>-</w:t>
            </w:r>
            <w:r w:rsidR="0048191C" w:rsidRPr="00E162C2">
              <w:rPr>
                <w:rFonts w:ascii="Cambria" w:hAnsi="Cambria"/>
                <w:lang w:val="ru-RU"/>
              </w:rPr>
              <w:t xml:space="preserve">от </w:t>
            </w:r>
            <w:r w:rsidR="00DA4EAA" w:rsidRPr="00E162C2">
              <w:rPr>
                <w:rFonts w:ascii="Cambria" w:hAnsi="Cambria"/>
                <w:lang w:val="ru-RU"/>
              </w:rPr>
              <w:t>ă</w:t>
            </w:r>
            <w:r w:rsidR="00DA4EAA" w:rsidRPr="00630683">
              <w:rPr>
                <w:rFonts w:ascii="Cambria" w:hAnsi="Cambria"/>
              </w:rPr>
              <w:t>duri</w:t>
            </w:r>
            <w:r w:rsidR="00DA4EAA" w:rsidRPr="00E162C2">
              <w:rPr>
                <w:rFonts w:ascii="Cambria" w:hAnsi="Cambria"/>
                <w:lang w:val="ru-RU"/>
              </w:rPr>
              <w:t xml:space="preserve"> </w:t>
            </w:r>
            <w:r w:rsidR="00DA4EAA" w:rsidRPr="00630683">
              <w:rPr>
                <w:rFonts w:ascii="Cambria" w:hAnsi="Cambria"/>
              </w:rPr>
              <w:t>stepice</w:t>
            </w:r>
            <w:r w:rsidR="00DA4EAA" w:rsidRPr="00E162C2">
              <w:rPr>
                <w:rFonts w:ascii="Cambria" w:hAnsi="Cambria"/>
                <w:lang w:val="ru-RU"/>
              </w:rPr>
              <w:t xml:space="preserve"> </w:t>
            </w:r>
            <w:r w:rsidR="00DA4EAA" w:rsidRPr="00630683">
              <w:rPr>
                <w:rFonts w:ascii="Cambria" w:hAnsi="Cambria"/>
              </w:rPr>
              <w:t>euro</w:t>
            </w:r>
            <w:r w:rsidR="00DA4EAA" w:rsidRPr="00E162C2">
              <w:rPr>
                <w:rFonts w:ascii="Cambria" w:hAnsi="Cambria"/>
                <w:lang w:val="ru-RU"/>
              </w:rPr>
              <w:t>-</w:t>
            </w:r>
            <w:r w:rsidR="00DA4EAA" w:rsidRPr="00630683">
              <w:rPr>
                <w:rFonts w:ascii="Cambria" w:hAnsi="Cambria"/>
              </w:rPr>
              <w:t>siberiene</w:t>
            </w:r>
            <w:r w:rsidR="00DA4EAA" w:rsidRPr="00E162C2">
              <w:rPr>
                <w:rFonts w:ascii="Cambria" w:hAnsi="Cambria"/>
                <w:lang w:val="ru-RU"/>
              </w:rPr>
              <w:t xml:space="preserve"> </w:t>
            </w:r>
            <w:r w:rsidR="00DA4EAA" w:rsidRPr="00630683">
              <w:rPr>
                <w:rFonts w:ascii="Cambria" w:hAnsi="Cambria"/>
              </w:rPr>
              <w:t>de</w:t>
            </w:r>
            <w:r w:rsidR="00DA4EAA" w:rsidRPr="00E162C2">
              <w:rPr>
                <w:rFonts w:ascii="Cambria" w:hAnsi="Cambria"/>
                <w:lang w:val="ru-RU"/>
              </w:rPr>
              <w:t xml:space="preserve"> </w:t>
            </w:r>
            <w:r w:rsidR="00DA4EAA" w:rsidRPr="00630683">
              <w:rPr>
                <w:rFonts w:ascii="Cambria" w:hAnsi="Cambria"/>
                <w:i/>
              </w:rPr>
              <w:t>Quercus</w:t>
            </w:r>
            <w:r w:rsidR="00DA4EAA" w:rsidRPr="00E162C2">
              <w:rPr>
                <w:rFonts w:ascii="Cambria" w:hAnsi="Cambria"/>
                <w:lang w:val="ru-RU"/>
              </w:rPr>
              <w:t xml:space="preserve"> </w:t>
            </w:r>
            <w:r w:rsidR="00DA4EAA" w:rsidRPr="00630683">
              <w:rPr>
                <w:rFonts w:ascii="Cambria" w:hAnsi="Cambria"/>
              </w:rPr>
              <w:t>spp</w:t>
            </w:r>
            <w:r w:rsidR="00DA4EAA" w:rsidRPr="00E162C2">
              <w:rPr>
                <w:rFonts w:ascii="Cambria" w:hAnsi="Cambria"/>
                <w:lang w:val="ru-RU"/>
              </w:rPr>
              <w:t>., 91</w:t>
            </w:r>
            <w:r w:rsidR="00DA4EAA" w:rsidRPr="00630683">
              <w:rPr>
                <w:rFonts w:ascii="Cambria" w:hAnsi="Cambria"/>
              </w:rPr>
              <w:t>M</w:t>
            </w:r>
            <w:r w:rsidR="00DA4EAA" w:rsidRPr="00E162C2">
              <w:rPr>
                <w:rFonts w:ascii="Cambria" w:hAnsi="Cambria"/>
                <w:lang w:val="ru-RU"/>
              </w:rPr>
              <w:t xml:space="preserve">0 - </w:t>
            </w:r>
            <w:r w:rsidR="0048191C" w:rsidRPr="00E162C2">
              <w:rPr>
                <w:rFonts w:ascii="Cambria" w:hAnsi="Cambria"/>
                <w:lang w:val="ru-RU"/>
              </w:rPr>
              <w:t>балкано-панонски гори о</w:t>
            </w:r>
            <w:r w:rsidR="00DA4EAA" w:rsidRPr="00E162C2">
              <w:rPr>
                <w:rFonts w:ascii="Cambria" w:hAnsi="Cambria"/>
                <w:lang w:val="ru-RU"/>
              </w:rPr>
              <w:t>, 91</w:t>
            </w:r>
            <w:r w:rsidR="00DA4EAA" w:rsidRPr="00630683">
              <w:rPr>
                <w:rFonts w:ascii="Cambria" w:hAnsi="Cambria"/>
              </w:rPr>
              <w:t>Y</w:t>
            </w:r>
            <w:r w:rsidR="00DA4EAA" w:rsidRPr="00E162C2">
              <w:rPr>
                <w:rFonts w:ascii="Cambria" w:hAnsi="Cambria"/>
                <w:lang w:val="ru-RU"/>
              </w:rPr>
              <w:t>0 -</w:t>
            </w:r>
            <w:r w:rsidR="0048191C" w:rsidRPr="00E162C2">
              <w:rPr>
                <w:lang w:val="ru-RU"/>
              </w:rPr>
              <w:t xml:space="preserve"> </w:t>
            </w:r>
            <w:r w:rsidR="0048191C" w:rsidRPr="00E162C2">
              <w:rPr>
                <w:rFonts w:ascii="Cambria" w:hAnsi="Cambria"/>
                <w:lang w:val="ru-RU"/>
              </w:rPr>
              <w:t>Дакийски дъбови и габърни гори</w:t>
            </w:r>
            <w:r w:rsidR="00DA4EAA" w:rsidRPr="00E162C2">
              <w:rPr>
                <w:rFonts w:ascii="Cambria" w:hAnsi="Cambria"/>
                <w:lang w:val="ru-RU"/>
              </w:rPr>
              <w:t>, 92</w:t>
            </w:r>
            <w:r w:rsidR="00DA4EAA" w:rsidRPr="00630683">
              <w:rPr>
                <w:rFonts w:ascii="Cambria" w:hAnsi="Cambria"/>
              </w:rPr>
              <w:t>A</w:t>
            </w:r>
            <w:r w:rsidR="00DA4EAA" w:rsidRPr="00E162C2">
              <w:rPr>
                <w:rFonts w:ascii="Cambria" w:hAnsi="Cambria"/>
                <w:lang w:val="ru-RU"/>
              </w:rPr>
              <w:t xml:space="preserve">0 - </w:t>
            </w:r>
            <w:r w:rsidR="0048191C" w:rsidRPr="00E162C2">
              <w:rPr>
                <w:rFonts w:ascii="Cambria" w:hAnsi="Cambria"/>
                <w:lang w:val="ru-RU"/>
              </w:rPr>
              <w:t xml:space="preserve">Гори галерии (брави) </w:t>
            </w:r>
            <w:r w:rsidR="0048191C" w:rsidRPr="00630683">
              <w:rPr>
                <w:rFonts w:ascii="Cambria" w:hAnsi="Cambria"/>
                <w:lang w:val="bg-BG"/>
              </w:rPr>
              <w:t xml:space="preserve">с </w:t>
            </w:r>
            <w:r w:rsidR="00DA4EAA" w:rsidRPr="00630683">
              <w:rPr>
                <w:rFonts w:ascii="Cambria" w:hAnsi="Cambria"/>
                <w:i/>
              </w:rPr>
              <w:t>Salix</w:t>
            </w:r>
            <w:r w:rsidR="00DA4EAA" w:rsidRPr="00E162C2">
              <w:rPr>
                <w:rFonts w:ascii="Cambria" w:hAnsi="Cambria"/>
                <w:i/>
                <w:lang w:val="ru-RU"/>
              </w:rPr>
              <w:t xml:space="preserve"> </w:t>
            </w:r>
            <w:r w:rsidR="00DA4EAA" w:rsidRPr="00630683">
              <w:rPr>
                <w:rFonts w:ascii="Cambria" w:hAnsi="Cambria"/>
                <w:i/>
              </w:rPr>
              <w:t>alba</w:t>
            </w:r>
            <w:r w:rsidR="0048191C" w:rsidRPr="00E162C2">
              <w:rPr>
                <w:rFonts w:ascii="Cambria" w:hAnsi="Cambria"/>
                <w:lang w:val="ru-RU"/>
              </w:rPr>
              <w:t xml:space="preserve"> </w:t>
            </w:r>
            <w:r w:rsidR="0048191C" w:rsidRPr="00630683">
              <w:rPr>
                <w:rFonts w:ascii="Cambria" w:hAnsi="Cambria"/>
                <w:lang w:val="bg-BG"/>
              </w:rPr>
              <w:t>и</w:t>
            </w:r>
            <w:r w:rsidR="00DA4EAA" w:rsidRPr="00E162C2">
              <w:rPr>
                <w:rFonts w:ascii="Cambria" w:hAnsi="Cambria"/>
                <w:lang w:val="ru-RU"/>
              </w:rPr>
              <w:t xml:space="preserve"> </w:t>
            </w:r>
            <w:r w:rsidR="00DA4EAA" w:rsidRPr="00630683">
              <w:rPr>
                <w:rFonts w:ascii="Cambria" w:hAnsi="Cambria"/>
                <w:i/>
              </w:rPr>
              <w:t>Populus</w:t>
            </w:r>
            <w:r w:rsidR="00DA4EAA" w:rsidRPr="00E162C2">
              <w:rPr>
                <w:rFonts w:ascii="Cambria" w:hAnsi="Cambria"/>
                <w:i/>
                <w:lang w:val="ru-RU"/>
              </w:rPr>
              <w:t xml:space="preserve"> </w:t>
            </w:r>
            <w:r w:rsidR="00DA4EAA" w:rsidRPr="00630683">
              <w:rPr>
                <w:rFonts w:ascii="Cambria" w:hAnsi="Cambria"/>
                <w:i/>
              </w:rPr>
              <w:t>alba</w:t>
            </w:r>
            <w:r w:rsidR="00DA4EAA" w:rsidRPr="00E162C2">
              <w:rPr>
                <w:rFonts w:ascii="Cambria" w:hAnsi="Cambria"/>
                <w:lang w:val="ru-RU"/>
              </w:rPr>
              <w:t>;</w:t>
            </w:r>
          </w:p>
          <w:p w:rsidR="00F1207F" w:rsidRPr="00E162C2" w:rsidRDefault="00F1207F" w:rsidP="00F1207F">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Мониторинг на състоянието на опазване на местообитанията и видовете;</w:t>
            </w:r>
          </w:p>
          <w:p w:rsidR="00F1207F" w:rsidRPr="00E162C2" w:rsidRDefault="00F1207F" w:rsidP="00F1207F">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Прилагане на мерки за осигуряване на благоприятно състояние на опазване на местообитания и видове от общ интерес;</w:t>
            </w:r>
          </w:p>
          <w:p w:rsidR="00A246D5" w:rsidRPr="00E162C2" w:rsidRDefault="00F1207F" w:rsidP="00F1207F">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Подобряване на управлението на земята от обекти, така че да допринесе за поддържане на благоприятния природозащитен статус на местообитания и видове от общ</w:t>
            </w:r>
            <w:r w:rsidRPr="00630683">
              <w:rPr>
                <w:rFonts w:ascii="Cambria" w:hAnsi="Cambria"/>
                <w:noProof/>
                <w:lang w:val="bg-BG"/>
              </w:rPr>
              <w:t>ностен</w:t>
            </w:r>
            <w:r w:rsidRPr="00E162C2">
              <w:rPr>
                <w:rFonts w:ascii="Cambria" w:hAnsi="Cambria"/>
                <w:noProof/>
                <w:lang w:val="ru-RU"/>
              </w:rPr>
              <w:t xml:space="preserve"> интерес.</w:t>
            </w:r>
          </w:p>
        </w:tc>
      </w:tr>
      <w:tr w:rsidR="00DA4EAA" w:rsidRPr="00276A86" w:rsidTr="009B514C">
        <w:tc>
          <w:tcPr>
            <w:tcW w:w="558" w:type="dxa"/>
            <w:vAlign w:val="center"/>
          </w:tcPr>
          <w:p w:rsidR="00DA4EAA" w:rsidRPr="00630683" w:rsidRDefault="00DA4EAA" w:rsidP="002B73D5">
            <w:pPr>
              <w:jc w:val="center"/>
              <w:rPr>
                <w:rFonts w:ascii="Cambria" w:hAnsi="Cambria"/>
                <w:noProof/>
              </w:rPr>
            </w:pPr>
            <w:r w:rsidRPr="00630683">
              <w:rPr>
                <w:rFonts w:ascii="Cambria" w:hAnsi="Cambria"/>
                <w:noProof/>
              </w:rPr>
              <w:t>7</w:t>
            </w:r>
          </w:p>
        </w:tc>
        <w:tc>
          <w:tcPr>
            <w:tcW w:w="2669" w:type="dxa"/>
            <w:vAlign w:val="center"/>
          </w:tcPr>
          <w:p w:rsidR="00DA4EAA" w:rsidRPr="00630683" w:rsidRDefault="00B039AA" w:rsidP="00B039AA">
            <w:pPr>
              <w:jc w:val="both"/>
              <w:rPr>
                <w:rFonts w:ascii="Cambria" w:hAnsi="Cambria"/>
                <w:noProof/>
                <w:lang w:val="bg-BG"/>
              </w:rPr>
            </w:pPr>
            <w:r w:rsidRPr="00E162C2">
              <w:rPr>
                <w:rFonts w:ascii="Cambria" w:hAnsi="Cambria"/>
                <w:noProof/>
                <w:lang w:val="ru-RU"/>
              </w:rPr>
              <w:t xml:space="preserve">Интегрираният план за управление на </w:t>
            </w:r>
            <w:r w:rsidRPr="00630683">
              <w:rPr>
                <w:rFonts w:ascii="Cambria" w:hAnsi="Cambria"/>
                <w:noProof/>
                <w:lang w:val="bg-BG"/>
              </w:rPr>
              <w:t>Н</w:t>
            </w:r>
            <w:r w:rsidRPr="00E162C2">
              <w:rPr>
                <w:rFonts w:ascii="Cambria" w:hAnsi="Cambria"/>
                <w:noProof/>
                <w:lang w:val="ru-RU"/>
              </w:rPr>
              <w:t xml:space="preserve">ационалния </w:t>
            </w:r>
            <w:r w:rsidRPr="00630683">
              <w:rPr>
                <w:rFonts w:ascii="Cambria" w:hAnsi="Cambria"/>
                <w:noProof/>
                <w:lang w:val="bg-BG"/>
              </w:rPr>
              <w:t>П</w:t>
            </w:r>
            <w:r w:rsidRPr="00E162C2">
              <w:rPr>
                <w:rFonts w:ascii="Cambria" w:hAnsi="Cambria"/>
                <w:noProof/>
                <w:lang w:val="ru-RU"/>
              </w:rPr>
              <w:t xml:space="preserve">арк </w:t>
            </w:r>
            <w:r w:rsidRPr="00630683">
              <w:rPr>
                <w:rFonts w:ascii="Cambria" w:hAnsi="Cambria"/>
                <w:noProof/>
                <w:lang w:val="bg-BG"/>
              </w:rPr>
              <w:t xml:space="preserve">Дефиле Жиу </w:t>
            </w:r>
            <w:r w:rsidRPr="00E162C2">
              <w:rPr>
                <w:rFonts w:ascii="Cambria" w:hAnsi="Cambria"/>
                <w:noProof/>
                <w:lang w:val="ru-RU"/>
              </w:rPr>
              <w:t xml:space="preserve">и </w:t>
            </w:r>
            <w:r w:rsidRPr="00630683">
              <w:rPr>
                <w:rFonts w:ascii="Cambria" w:hAnsi="Cambria"/>
                <w:noProof/>
                <w:lang w:val="bg-BG"/>
              </w:rPr>
              <w:t xml:space="preserve">обекта </w:t>
            </w:r>
            <w:r w:rsidRPr="00E162C2">
              <w:rPr>
                <w:rFonts w:ascii="Cambria" w:hAnsi="Cambria"/>
                <w:noProof/>
                <w:lang w:val="ru-RU"/>
              </w:rPr>
              <w:t xml:space="preserve"> Натура </w:t>
            </w:r>
            <w:r w:rsidR="00DA4EAA" w:rsidRPr="00E162C2">
              <w:rPr>
                <w:rFonts w:ascii="Cambria" w:hAnsi="Cambria"/>
                <w:noProof/>
                <w:lang w:val="ru-RU"/>
              </w:rPr>
              <w:t xml:space="preserve">2000 </w:t>
            </w:r>
            <w:r w:rsidR="00DA4EAA" w:rsidRPr="00630683">
              <w:rPr>
                <w:rFonts w:ascii="Cambria" w:hAnsi="Cambria"/>
                <w:noProof/>
                <w:lang w:val="fr-FR"/>
              </w:rPr>
              <w:t>ROSCI</w:t>
            </w:r>
            <w:r w:rsidR="00DA4EAA" w:rsidRPr="00E162C2">
              <w:rPr>
                <w:rFonts w:ascii="Cambria" w:hAnsi="Cambria"/>
                <w:noProof/>
                <w:lang w:val="ru-RU"/>
              </w:rPr>
              <w:t xml:space="preserve">0063 </w:t>
            </w:r>
            <w:r w:rsidRPr="00630683">
              <w:rPr>
                <w:rFonts w:ascii="Cambria" w:hAnsi="Cambria"/>
                <w:noProof/>
                <w:lang w:val="bg-BG"/>
              </w:rPr>
              <w:t>Дефиле на Жиу</w:t>
            </w:r>
          </w:p>
        </w:tc>
        <w:tc>
          <w:tcPr>
            <w:tcW w:w="6015" w:type="dxa"/>
          </w:tcPr>
          <w:p w:rsidR="00306461" w:rsidRPr="00E162C2" w:rsidRDefault="00F1207F" w:rsidP="00F1207F">
            <w:pPr>
              <w:pStyle w:val="ListParagraph"/>
              <w:numPr>
                <w:ilvl w:val="0"/>
                <w:numId w:val="13"/>
              </w:numPr>
              <w:tabs>
                <w:tab w:val="left" w:pos="363"/>
              </w:tabs>
              <w:jc w:val="both"/>
              <w:rPr>
                <w:rFonts w:ascii="Cambria" w:hAnsi="Cambria"/>
                <w:noProof/>
                <w:lang w:val="bg-BG"/>
              </w:rPr>
            </w:pPr>
            <w:r w:rsidRPr="00E162C2">
              <w:rPr>
                <w:rFonts w:ascii="Cambria" w:hAnsi="Cambria"/>
                <w:lang w:val="bg-BG"/>
              </w:rPr>
              <w:t xml:space="preserve">Поддържане/подобряване на природозащитния статус на видовете и местообитанията от общ интерес и национален интерес, съответно запазване на характерните пейзажи на Националния парк </w:t>
            </w:r>
            <w:r w:rsidRPr="00630683">
              <w:rPr>
                <w:rFonts w:ascii="Cambria" w:hAnsi="Cambria"/>
                <w:lang w:val="bg-BG"/>
              </w:rPr>
              <w:t>Дефиле на Жиу/</w:t>
            </w:r>
            <w:r w:rsidRPr="00630683">
              <w:rPr>
                <w:rFonts w:ascii="Cambria" w:hAnsi="Cambria"/>
                <w:lang w:val="fr-FR"/>
              </w:rPr>
              <w:t>Jiu</w:t>
            </w:r>
            <w:r w:rsidRPr="00E162C2">
              <w:rPr>
                <w:rFonts w:ascii="Cambria" w:hAnsi="Cambria"/>
                <w:lang w:val="bg-BG"/>
              </w:rPr>
              <w:t xml:space="preserve"> </w:t>
            </w:r>
            <w:r w:rsidRPr="00630683">
              <w:rPr>
                <w:rFonts w:ascii="Cambria" w:hAnsi="Cambria"/>
                <w:lang w:val="fr-FR"/>
              </w:rPr>
              <w:t>Defileul</w:t>
            </w:r>
            <w:r w:rsidRPr="00E162C2">
              <w:rPr>
                <w:rFonts w:ascii="Cambria" w:hAnsi="Cambria"/>
                <w:lang w:val="bg-BG"/>
              </w:rPr>
              <w:t xml:space="preserve"> /</w:t>
            </w:r>
            <w:r w:rsidR="00306461" w:rsidRPr="00630683">
              <w:rPr>
                <w:rFonts w:ascii="Cambria" w:hAnsi="Cambria"/>
                <w:lang w:val="fr-FR"/>
              </w:rPr>
              <w:t>ROSCI</w:t>
            </w:r>
            <w:r w:rsidR="00306461" w:rsidRPr="00E162C2">
              <w:rPr>
                <w:rFonts w:ascii="Cambria" w:hAnsi="Cambria"/>
                <w:lang w:val="bg-BG"/>
              </w:rPr>
              <w:t xml:space="preserve">0063, </w:t>
            </w:r>
            <w:r w:rsidRPr="00E162C2">
              <w:rPr>
                <w:rFonts w:ascii="Cambria" w:hAnsi="Cambria"/>
                <w:lang w:val="bg-BG"/>
              </w:rPr>
              <w:t>по време на изпълнението на плана за управление (целеви видове, включително за продължаване на</w:t>
            </w:r>
            <w:r w:rsidRPr="00630683">
              <w:rPr>
                <w:rFonts w:ascii="Cambria" w:hAnsi="Cambria"/>
                <w:lang w:val="bg-BG"/>
              </w:rPr>
              <w:t>преброяване</w:t>
            </w:r>
            <w:r w:rsidRPr="00E162C2">
              <w:rPr>
                <w:rFonts w:ascii="Cambria" w:hAnsi="Cambria"/>
                <w:lang w:val="bg-BG"/>
              </w:rPr>
              <w:t>:</w:t>
            </w:r>
            <w:r w:rsidR="00306461" w:rsidRPr="00E162C2">
              <w:rPr>
                <w:rFonts w:ascii="Cambria" w:hAnsi="Cambria"/>
                <w:lang w:val="bg-BG"/>
              </w:rPr>
              <w:t xml:space="preserve"> </w:t>
            </w:r>
            <w:r w:rsidR="00306461" w:rsidRPr="00630683">
              <w:rPr>
                <w:rFonts w:ascii="Cambria" w:hAnsi="Cambria"/>
                <w:i/>
                <w:lang w:val="fr-FR"/>
              </w:rPr>
              <w:t>Cinclus</w:t>
            </w:r>
            <w:r w:rsidR="00306461" w:rsidRPr="00E162C2">
              <w:rPr>
                <w:rFonts w:ascii="Cambria" w:hAnsi="Cambria"/>
                <w:i/>
                <w:lang w:val="bg-BG"/>
              </w:rPr>
              <w:t xml:space="preserve"> </w:t>
            </w:r>
            <w:r w:rsidR="00306461" w:rsidRPr="00630683">
              <w:rPr>
                <w:rFonts w:ascii="Cambria" w:hAnsi="Cambria"/>
                <w:i/>
                <w:lang w:val="fr-FR"/>
              </w:rPr>
              <w:t>cinclus</w:t>
            </w:r>
            <w:r w:rsidR="00306461" w:rsidRPr="00E162C2">
              <w:rPr>
                <w:rFonts w:ascii="Cambria" w:hAnsi="Cambria"/>
                <w:i/>
                <w:lang w:val="bg-BG"/>
              </w:rPr>
              <w:t xml:space="preserve">, </w:t>
            </w:r>
            <w:r w:rsidR="00306461" w:rsidRPr="00630683">
              <w:rPr>
                <w:rFonts w:ascii="Cambria" w:hAnsi="Cambria"/>
                <w:i/>
                <w:lang w:val="fr-FR"/>
              </w:rPr>
              <w:t>Dendrocopus</w:t>
            </w:r>
            <w:r w:rsidR="00306461" w:rsidRPr="00E162C2">
              <w:rPr>
                <w:rFonts w:ascii="Cambria" w:hAnsi="Cambria"/>
                <w:i/>
                <w:lang w:val="bg-BG"/>
              </w:rPr>
              <w:t xml:space="preserve"> </w:t>
            </w:r>
            <w:r w:rsidR="00306461" w:rsidRPr="00630683">
              <w:rPr>
                <w:rFonts w:ascii="Cambria" w:hAnsi="Cambria"/>
                <w:i/>
                <w:lang w:val="fr-FR"/>
              </w:rPr>
              <w:t>sp</w:t>
            </w:r>
            <w:r w:rsidR="00306461" w:rsidRPr="00E162C2">
              <w:rPr>
                <w:rFonts w:ascii="Cambria" w:hAnsi="Cambria"/>
                <w:i/>
                <w:lang w:val="bg-BG"/>
              </w:rPr>
              <w:t xml:space="preserve">., </w:t>
            </w:r>
            <w:r w:rsidR="00306461" w:rsidRPr="00630683">
              <w:rPr>
                <w:rFonts w:ascii="Cambria" w:hAnsi="Cambria"/>
                <w:i/>
                <w:lang w:val="fr-FR"/>
              </w:rPr>
              <w:t>Anguis</w:t>
            </w:r>
            <w:r w:rsidR="00306461" w:rsidRPr="00E162C2">
              <w:rPr>
                <w:rFonts w:ascii="Cambria" w:hAnsi="Cambria"/>
                <w:i/>
                <w:lang w:val="bg-BG"/>
              </w:rPr>
              <w:t xml:space="preserve"> </w:t>
            </w:r>
            <w:r w:rsidR="00306461" w:rsidRPr="00630683">
              <w:rPr>
                <w:rFonts w:ascii="Cambria" w:hAnsi="Cambria"/>
                <w:i/>
                <w:lang w:val="fr-FR"/>
              </w:rPr>
              <w:t>fragilis</w:t>
            </w:r>
            <w:r w:rsidR="00306461" w:rsidRPr="00E162C2">
              <w:rPr>
                <w:rFonts w:ascii="Cambria" w:hAnsi="Cambria"/>
                <w:i/>
                <w:lang w:val="bg-BG"/>
              </w:rPr>
              <w:t xml:space="preserve">, </w:t>
            </w:r>
            <w:r w:rsidR="00306461" w:rsidRPr="00630683">
              <w:rPr>
                <w:rFonts w:ascii="Cambria" w:hAnsi="Cambria"/>
                <w:i/>
                <w:lang w:val="fr-FR"/>
              </w:rPr>
              <w:t>Elaphe</w:t>
            </w:r>
            <w:r w:rsidR="00306461" w:rsidRPr="00E162C2">
              <w:rPr>
                <w:rFonts w:ascii="Cambria" w:hAnsi="Cambria"/>
                <w:i/>
                <w:lang w:val="bg-BG"/>
              </w:rPr>
              <w:t xml:space="preserve"> </w:t>
            </w:r>
            <w:r w:rsidR="00306461" w:rsidRPr="00630683">
              <w:rPr>
                <w:rFonts w:ascii="Cambria" w:hAnsi="Cambria"/>
                <w:i/>
                <w:lang w:val="fr-FR"/>
              </w:rPr>
              <w:t>longissima</w:t>
            </w:r>
            <w:r w:rsidR="00306461" w:rsidRPr="00E162C2">
              <w:rPr>
                <w:rFonts w:ascii="Cambria" w:hAnsi="Cambria"/>
                <w:i/>
                <w:lang w:val="bg-BG"/>
              </w:rPr>
              <w:t xml:space="preserve">, </w:t>
            </w:r>
            <w:r w:rsidR="00306461" w:rsidRPr="00630683">
              <w:rPr>
                <w:rFonts w:ascii="Cambria" w:hAnsi="Cambria"/>
                <w:i/>
                <w:lang w:val="fr-FR"/>
              </w:rPr>
              <w:t>Vipera</w:t>
            </w:r>
            <w:r w:rsidR="00306461" w:rsidRPr="00E162C2">
              <w:rPr>
                <w:rFonts w:ascii="Cambria" w:hAnsi="Cambria"/>
                <w:i/>
                <w:lang w:val="bg-BG"/>
              </w:rPr>
              <w:t xml:space="preserve"> </w:t>
            </w:r>
            <w:r w:rsidR="00306461" w:rsidRPr="00630683">
              <w:rPr>
                <w:rFonts w:ascii="Cambria" w:hAnsi="Cambria"/>
                <w:i/>
                <w:lang w:val="fr-FR"/>
              </w:rPr>
              <w:t>berus</w:t>
            </w:r>
            <w:r w:rsidR="00306461" w:rsidRPr="00E162C2">
              <w:rPr>
                <w:rFonts w:ascii="Cambria" w:hAnsi="Cambria"/>
                <w:i/>
                <w:lang w:val="bg-BG"/>
              </w:rPr>
              <w:t xml:space="preserve">, </w:t>
            </w:r>
            <w:r w:rsidR="00306461" w:rsidRPr="00630683">
              <w:rPr>
                <w:rFonts w:ascii="Cambria" w:hAnsi="Cambria"/>
                <w:i/>
                <w:lang w:val="fr-FR"/>
              </w:rPr>
              <w:t>Vipera</w:t>
            </w:r>
            <w:r w:rsidR="00306461" w:rsidRPr="00E162C2">
              <w:rPr>
                <w:rFonts w:ascii="Cambria" w:hAnsi="Cambria"/>
                <w:i/>
                <w:lang w:val="bg-BG"/>
              </w:rPr>
              <w:t xml:space="preserve"> </w:t>
            </w:r>
            <w:r w:rsidR="00306461" w:rsidRPr="00630683">
              <w:rPr>
                <w:rFonts w:ascii="Cambria" w:hAnsi="Cambria"/>
                <w:i/>
                <w:lang w:val="fr-FR"/>
              </w:rPr>
              <w:t>ammodytes</w:t>
            </w:r>
            <w:r w:rsidR="00306461" w:rsidRPr="00E162C2">
              <w:rPr>
                <w:rFonts w:ascii="Cambria" w:hAnsi="Cambria"/>
                <w:i/>
                <w:lang w:val="bg-BG"/>
              </w:rPr>
              <w:t xml:space="preserve">, </w:t>
            </w:r>
            <w:r w:rsidR="00306461" w:rsidRPr="00630683">
              <w:rPr>
                <w:rFonts w:ascii="Cambria" w:hAnsi="Cambria"/>
                <w:i/>
                <w:lang w:val="fr-FR"/>
              </w:rPr>
              <w:t>Salamandra</w:t>
            </w:r>
            <w:r w:rsidR="00306461" w:rsidRPr="00E162C2">
              <w:rPr>
                <w:rFonts w:ascii="Cambria" w:hAnsi="Cambria"/>
                <w:i/>
                <w:lang w:val="bg-BG"/>
              </w:rPr>
              <w:t xml:space="preserve"> </w:t>
            </w:r>
            <w:r w:rsidR="00306461" w:rsidRPr="00630683">
              <w:rPr>
                <w:rFonts w:ascii="Cambria" w:hAnsi="Cambria"/>
                <w:i/>
                <w:lang w:val="fr-FR"/>
              </w:rPr>
              <w:t>salamandra</w:t>
            </w:r>
            <w:r w:rsidR="00306461" w:rsidRPr="00E162C2">
              <w:rPr>
                <w:rFonts w:ascii="Cambria" w:hAnsi="Cambria"/>
                <w:i/>
                <w:lang w:val="bg-BG"/>
              </w:rPr>
              <w:t xml:space="preserve">, </w:t>
            </w:r>
            <w:r w:rsidR="00306461" w:rsidRPr="00630683">
              <w:rPr>
                <w:rFonts w:ascii="Cambria" w:hAnsi="Cambria"/>
                <w:i/>
                <w:lang w:val="fr-FR"/>
              </w:rPr>
              <w:t>Triturus</w:t>
            </w:r>
            <w:r w:rsidR="00306461" w:rsidRPr="00E162C2">
              <w:rPr>
                <w:rFonts w:ascii="Cambria" w:hAnsi="Cambria"/>
                <w:i/>
                <w:lang w:val="bg-BG"/>
              </w:rPr>
              <w:t xml:space="preserve"> </w:t>
            </w:r>
            <w:r w:rsidR="00306461" w:rsidRPr="00630683">
              <w:rPr>
                <w:rFonts w:ascii="Cambria" w:hAnsi="Cambria"/>
                <w:i/>
                <w:lang w:val="fr-FR"/>
              </w:rPr>
              <w:t>vulgaris</w:t>
            </w:r>
            <w:r w:rsidR="00306461" w:rsidRPr="00E162C2">
              <w:rPr>
                <w:rFonts w:ascii="Cambria" w:hAnsi="Cambria"/>
                <w:i/>
                <w:lang w:val="bg-BG"/>
              </w:rPr>
              <w:t xml:space="preserve">, </w:t>
            </w:r>
            <w:r w:rsidR="00306461" w:rsidRPr="00630683">
              <w:rPr>
                <w:rFonts w:ascii="Cambria" w:hAnsi="Cambria"/>
                <w:i/>
                <w:lang w:val="fr-FR"/>
              </w:rPr>
              <w:t>Bombina</w:t>
            </w:r>
            <w:r w:rsidR="00306461" w:rsidRPr="00E162C2">
              <w:rPr>
                <w:rFonts w:ascii="Cambria" w:hAnsi="Cambria"/>
                <w:i/>
                <w:lang w:val="bg-BG"/>
              </w:rPr>
              <w:t xml:space="preserve"> </w:t>
            </w:r>
            <w:r w:rsidR="00306461" w:rsidRPr="00630683">
              <w:rPr>
                <w:rFonts w:ascii="Cambria" w:hAnsi="Cambria"/>
                <w:i/>
                <w:lang w:val="fr-FR"/>
              </w:rPr>
              <w:t>bombina</w:t>
            </w:r>
            <w:r w:rsidR="00306461" w:rsidRPr="00E162C2">
              <w:rPr>
                <w:rFonts w:ascii="Cambria" w:hAnsi="Cambria"/>
                <w:i/>
                <w:lang w:val="bg-BG"/>
              </w:rPr>
              <w:t xml:space="preserve">, </w:t>
            </w:r>
            <w:r w:rsidR="00306461" w:rsidRPr="00630683">
              <w:rPr>
                <w:rFonts w:ascii="Cambria" w:hAnsi="Cambria"/>
                <w:i/>
                <w:lang w:val="fr-FR"/>
              </w:rPr>
              <w:t>Capreolus</w:t>
            </w:r>
            <w:r w:rsidR="00306461" w:rsidRPr="00E162C2">
              <w:rPr>
                <w:rFonts w:ascii="Cambria" w:hAnsi="Cambria"/>
                <w:i/>
                <w:lang w:val="bg-BG"/>
              </w:rPr>
              <w:t xml:space="preserve"> </w:t>
            </w:r>
            <w:r w:rsidR="00306461" w:rsidRPr="00630683">
              <w:rPr>
                <w:rFonts w:ascii="Cambria" w:hAnsi="Cambria"/>
                <w:i/>
                <w:lang w:val="fr-FR"/>
              </w:rPr>
              <w:t>capreolus</w:t>
            </w:r>
            <w:r w:rsidR="00306461" w:rsidRPr="00E162C2">
              <w:rPr>
                <w:rFonts w:ascii="Cambria" w:hAnsi="Cambria"/>
                <w:i/>
                <w:lang w:val="bg-BG"/>
              </w:rPr>
              <w:t xml:space="preserve">, </w:t>
            </w:r>
            <w:r w:rsidR="00306461" w:rsidRPr="00630683">
              <w:rPr>
                <w:rFonts w:ascii="Cambria" w:hAnsi="Cambria"/>
                <w:i/>
                <w:lang w:val="fr-FR"/>
              </w:rPr>
              <w:t>Cervus</w:t>
            </w:r>
            <w:r w:rsidR="00306461" w:rsidRPr="00E162C2">
              <w:rPr>
                <w:rFonts w:ascii="Cambria" w:hAnsi="Cambria"/>
                <w:i/>
                <w:lang w:val="bg-BG"/>
              </w:rPr>
              <w:t xml:space="preserve"> </w:t>
            </w:r>
            <w:r w:rsidR="00306461" w:rsidRPr="00630683">
              <w:rPr>
                <w:rFonts w:ascii="Cambria" w:hAnsi="Cambria"/>
                <w:i/>
                <w:lang w:val="fr-FR"/>
              </w:rPr>
              <w:t>elaphus</w:t>
            </w:r>
            <w:r w:rsidR="00306461" w:rsidRPr="00E162C2">
              <w:rPr>
                <w:rFonts w:ascii="Cambria" w:hAnsi="Cambria"/>
                <w:i/>
                <w:lang w:val="bg-BG"/>
              </w:rPr>
              <w:t xml:space="preserve">, </w:t>
            </w:r>
            <w:r w:rsidR="00306461" w:rsidRPr="00630683">
              <w:rPr>
                <w:rFonts w:ascii="Cambria" w:hAnsi="Cambria"/>
                <w:i/>
                <w:lang w:val="fr-FR"/>
              </w:rPr>
              <w:t>Salmo</w:t>
            </w:r>
            <w:r w:rsidR="00306461" w:rsidRPr="00E162C2">
              <w:rPr>
                <w:rFonts w:ascii="Cambria" w:hAnsi="Cambria"/>
                <w:i/>
                <w:lang w:val="bg-BG"/>
              </w:rPr>
              <w:t xml:space="preserve"> </w:t>
            </w:r>
            <w:r w:rsidR="00306461" w:rsidRPr="00630683">
              <w:rPr>
                <w:rFonts w:ascii="Cambria" w:hAnsi="Cambria"/>
                <w:i/>
                <w:lang w:val="fr-FR"/>
              </w:rPr>
              <w:t>trutta</w:t>
            </w:r>
            <w:r w:rsidR="00306461" w:rsidRPr="00E162C2">
              <w:rPr>
                <w:rFonts w:ascii="Cambria" w:hAnsi="Cambria"/>
                <w:i/>
                <w:lang w:val="bg-BG"/>
              </w:rPr>
              <w:t xml:space="preserve"> </w:t>
            </w:r>
            <w:r w:rsidR="00306461" w:rsidRPr="00630683">
              <w:rPr>
                <w:rFonts w:ascii="Cambria" w:hAnsi="Cambria"/>
                <w:i/>
                <w:lang w:val="fr-FR"/>
              </w:rPr>
              <w:t>fario</w:t>
            </w:r>
            <w:r w:rsidR="00306461" w:rsidRPr="00E162C2">
              <w:rPr>
                <w:rFonts w:ascii="Cambria" w:hAnsi="Cambria"/>
                <w:i/>
                <w:lang w:val="bg-BG"/>
              </w:rPr>
              <w:t xml:space="preserve">, </w:t>
            </w:r>
            <w:r w:rsidR="00306461" w:rsidRPr="00630683">
              <w:rPr>
                <w:rFonts w:ascii="Cambria" w:hAnsi="Cambria"/>
                <w:i/>
                <w:lang w:val="fr-FR"/>
              </w:rPr>
              <w:t>Thymallus</w:t>
            </w:r>
            <w:r w:rsidR="00306461" w:rsidRPr="00E162C2">
              <w:rPr>
                <w:rFonts w:ascii="Cambria" w:hAnsi="Cambria"/>
                <w:i/>
                <w:lang w:val="bg-BG"/>
              </w:rPr>
              <w:t xml:space="preserve"> </w:t>
            </w:r>
            <w:r w:rsidR="00306461" w:rsidRPr="00630683">
              <w:rPr>
                <w:rFonts w:ascii="Cambria" w:hAnsi="Cambria"/>
                <w:i/>
                <w:lang w:val="fr-FR"/>
              </w:rPr>
              <w:t>thymallus</w:t>
            </w:r>
            <w:r w:rsidR="00306461" w:rsidRPr="00E162C2">
              <w:rPr>
                <w:rFonts w:ascii="Cambria" w:hAnsi="Cambria"/>
                <w:i/>
                <w:lang w:val="bg-BG"/>
              </w:rPr>
              <w:t xml:space="preserve">, </w:t>
            </w:r>
            <w:r w:rsidR="00306461" w:rsidRPr="00630683">
              <w:rPr>
                <w:rFonts w:ascii="Cambria" w:hAnsi="Cambria"/>
                <w:i/>
                <w:lang w:val="fr-FR"/>
              </w:rPr>
              <w:t>Squalius</w:t>
            </w:r>
            <w:r w:rsidR="00306461" w:rsidRPr="00E162C2">
              <w:rPr>
                <w:rFonts w:ascii="Cambria" w:hAnsi="Cambria"/>
                <w:i/>
                <w:lang w:val="bg-BG"/>
              </w:rPr>
              <w:t xml:space="preserve"> </w:t>
            </w:r>
            <w:r w:rsidR="00306461" w:rsidRPr="00630683">
              <w:rPr>
                <w:rFonts w:ascii="Cambria" w:hAnsi="Cambria"/>
                <w:i/>
                <w:lang w:val="fr-FR"/>
              </w:rPr>
              <w:t>cephalus</w:t>
            </w:r>
            <w:r w:rsidR="00306461" w:rsidRPr="00E162C2">
              <w:rPr>
                <w:rFonts w:ascii="Cambria" w:hAnsi="Cambria"/>
                <w:i/>
                <w:lang w:val="bg-BG"/>
              </w:rPr>
              <w:t xml:space="preserve">, </w:t>
            </w:r>
            <w:r w:rsidR="00306461" w:rsidRPr="00630683">
              <w:rPr>
                <w:rFonts w:ascii="Cambria" w:hAnsi="Cambria"/>
                <w:i/>
                <w:lang w:val="fr-FR"/>
              </w:rPr>
              <w:t>Phoxinus</w:t>
            </w:r>
            <w:r w:rsidR="00306461" w:rsidRPr="00E162C2">
              <w:rPr>
                <w:rFonts w:ascii="Cambria" w:hAnsi="Cambria"/>
                <w:i/>
                <w:lang w:val="bg-BG"/>
              </w:rPr>
              <w:t xml:space="preserve"> </w:t>
            </w:r>
            <w:r w:rsidR="00306461" w:rsidRPr="00630683">
              <w:rPr>
                <w:rFonts w:ascii="Cambria" w:hAnsi="Cambria"/>
                <w:i/>
                <w:lang w:val="fr-FR"/>
              </w:rPr>
              <w:t>phoxinus</w:t>
            </w:r>
            <w:r w:rsidR="00306461" w:rsidRPr="00E162C2">
              <w:rPr>
                <w:rFonts w:ascii="Cambria" w:hAnsi="Cambria"/>
                <w:i/>
                <w:lang w:val="bg-BG"/>
              </w:rPr>
              <w:t xml:space="preserve">, </w:t>
            </w:r>
            <w:r w:rsidR="00306461" w:rsidRPr="00630683">
              <w:rPr>
                <w:rFonts w:ascii="Cambria" w:hAnsi="Cambria"/>
                <w:i/>
                <w:lang w:val="fr-FR"/>
              </w:rPr>
              <w:t>Alburnoides</w:t>
            </w:r>
            <w:r w:rsidR="00306461" w:rsidRPr="00E162C2">
              <w:rPr>
                <w:rFonts w:ascii="Cambria" w:hAnsi="Cambria"/>
                <w:i/>
                <w:lang w:val="bg-BG"/>
              </w:rPr>
              <w:t xml:space="preserve"> </w:t>
            </w:r>
            <w:r w:rsidR="00306461" w:rsidRPr="00630683">
              <w:rPr>
                <w:rFonts w:ascii="Cambria" w:hAnsi="Cambria"/>
                <w:i/>
                <w:lang w:val="fr-FR"/>
              </w:rPr>
              <w:t>bipunctatus</w:t>
            </w:r>
            <w:r w:rsidR="00306461" w:rsidRPr="00E162C2">
              <w:rPr>
                <w:rFonts w:ascii="Cambria" w:hAnsi="Cambria"/>
                <w:i/>
                <w:lang w:val="bg-BG"/>
              </w:rPr>
              <w:t xml:space="preserve">, </w:t>
            </w:r>
            <w:r w:rsidR="00306461" w:rsidRPr="00630683">
              <w:rPr>
                <w:rFonts w:ascii="Cambria" w:hAnsi="Cambria"/>
                <w:i/>
                <w:lang w:val="fr-FR"/>
              </w:rPr>
              <w:t>Barbus</w:t>
            </w:r>
            <w:r w:rsidR="00306461" w:rsidRPr="00E162C2">
              <w:rPr>
                <w:rFonts w:ascii="Cambria" w:hAnsi="Cambria"/>
                <w:i/>
                <w:lang w:val="bg-BG"/>
              </w:rPr>
              <w:t xml:space="preserve"> </w:t>
            </w:r>
            <w:r w:rsidR="00306461" w:rsidRPr="00630683">
              <w:rPr>
                <w:rFonts w:ascii="Cambria" w:hAnsi="Cambria"/>
                <w:i/>
                <w:lang w:val="fr-FR"/>
              </w:rPr>
              <w:t>sp</w:t>
            </w:r>
            <w:r w:rsidR="00306461" w:rsidRPr="00E162C2">
              <w:rPr>
                <w:rFonts w:ascii="Cambria" w:hAnsi="Cambria"/>
                <w:i/>
                <w:lang w:val="bg-BG"/>
              </w:rPr>
              <w:t xml:space="preserve">., </w:t>
            </w:r>
            <w:r w:rsidR="00306461" w:rsidRPr="00630683">
              <w:rPr>
                <w:rFonts w:ascii="Cambria" w:hAnsi="Cambria"/>
                <w:i/>
                <w:lang w:val="fr-FR"/>
              </w:rPr>
              <w:t>Barbatula</w:t>
            </w:r>
            <w:r w:rsidR="00306461" w:rsidRPr="00E162C2">
              <w:rPr>
                <w:rFonts w:ascii="Cambria" w:hAnsi="Cambria"/>
                <w:i/>
                <w:lang w:val="bg-BG"/>
              </w:rPr>
              <w:t xml:space="preserve"> </w:t>
            </w:r>
            <w:r w:rsidR="00306461" w:rsidRPr="00630683">
              <w:rPr>
                <w:rFonts w:ascii="Cambria" w:hAnsi="Cambria"/>
                <w:i/>
                <w:lang w:val="fr-FR"/>
              </w:rPr>
              <w:t>barbatula</w:t>
            </w:r>
            <w:r w:rsidR="00306461" w:rsidRPr="00E162C2">
              <w:rPr>
                <w:rFonts w:ascii="Cambria" w:hAnsi="Cambria"/>
                <w:i/>
                <w:lang w:val="bg-BG"/>
              </w:rPr>
              <w:t xml:space="preserve">, </w:t>
            </w:r>
            <w:r w:rsidR="00306461" w:rsidRPr="00630683">
              <w:rPr>
                <w:rFonts w:ascii="Cambria" w:hAnsi="Cambria"/>
                <w:i/>
                <w:lang w:val="fr-FR"/>
              </w:rPr>
              <w:t>Campanula</w:t>
            </w:r>
            <w:r w:rsidR="00306461" w:rsidRPr="00E162C2">
              <w:rPr>
                <w:rFonts w:ascii="Cambria" w:hAnsi="Cambria"/>
                <w:i/>
                <w:lang w:val="bg-BG"/>
              </w:rPr>
              <w:t xml:space="preserve"> </w:t>
            </w:r>
            <w:r w:rsidR="00306461" w:rsidRPr="00630683">
              <w:rPr>
                <w:rFonts w:ascii="Cambria" w:hAnsi="Cambria"/>
                <w:i/>
                <w:lang w:val="fr-FR"/>
              </w:rPr>
              <w:t>sp</w:t>
            </w:r>
            <w:r w:rsidR="00306461" w:rsidRPr="00E162C2">
              <w:rPr>
                <w:rFonts w:ascii="Cambria" w:hAnsi="Cambria"/>
                <w:i/>
                <w:lang w:val="bg-BG"/>
              </w:rPr>
              <w:t xml:space="preserve">., </w:t>
            </w:r>
            <w:r w:rsidR="00306461" w:rsidRPr="00630683">
              <w:rPr>
                <w:rFonts w:ascii="Cambria" w:hAnsi="Cambria"/>
                <w:i/>
                <w:lang w:val="fr-FR"/>
              </w:rPr>
              <w:t>Carlina</w:t>
            </w:r>
            <w:r w:rsidR="00306461" w:rsidRPr="00E162C2">
              <w:rPr>
                <w:rFonts w:ascii="Cambria" w:hAnsi="Cambria"/>
                <w:i/>
                <w:lang w:val="bg-BG"/>
              </w:rPr>
              <w:t xml:space="preserve"> </w:t>
            </w:r>
            <w:r w:rsidR="00306461" w:rsidRPr="00630683">
              <w:rPr>
                <w:rFonts w:ascii="Cambria" w:hAnsi="Cambria"/>
                <w:i/>
                <w:lang w:val="fr-FR"/>
              </w:rPr>
              <w:t>acanthifolia</w:t>
            </w:r>
            <w:r w:rsidR="00306461" w:rsidRPr="00E162C2">
              <w:rPr>
                <w:rFonts w:ascii="Cambria" w:hAnsi="Cambria"/>
                <w:i/>
                <w:lang w:val="bg-BG"/>
              </w:rPr>
              <w:t xml:space="preserve">, </w:t>
            </w:r>
            <w:r w:rsidR="00306461" w:rsidRPr="00630683">
              <w:rPr>
                <w:rFonts w:ascii="Cambria" w:hAnsi="Cambria"/>
                <w:i/>
                <w:lang w:val="fr-FR"/>
              </w:rPr>
              <w:t>Galanthus</w:t>
            </w:r>
            <w:r w:rsidR="00306461" w:rsidRPr="00E162C2">
              <w:rPr>
                <w:rFonts w:ascii="Cambria" w:hAnsi="Cambria"/>
                <w:i/>
                <w:lang w:val="bg-BG"/>
              </w:rPr>
              <w:t xml:space="preserve"> </w:t>
            </w:r>
            <w:r w:rsidR="00306461" w:rsidRPr="00630683">
              <w:rPr>
                <w:rFonts w:ascii="Cambria" w:hAnsi="Cambria"/>
                <w:i/>
                <w:lang w:val="fr-FR"/>
              </w:rPr>
              <w:t>nivalis</w:t>
            </w:r>
            <w:r w:rsidR="00306461" w:rsidRPr="00E162C2">
              <w:rPr>
                <w:rFonts w:ascii="Cambria" w:hAnsi="Cambria"/>
                <w:i/>
                <w:lang w:val="bg-BG"/>
              </w:rPr>
              <w:t xml:space="preserve">, </w:t>
            </w:r>
            <w:r w:rsidR="00306461" w:rsidRPr="00630683">
              <w:rPr>
                <w:rFonts w:ascii="Cambria" w:hAnsi="Cambria"/>
                <w:i/>
                <w:lang w:val="fr-FR"/>
              </w:rPr>
              <w:t>Hepatica</w:t>
            </w:r>
            <w:r w:rsidR="00306461" w:rsidRPr="00E162C2">
              <w:rPr>
                <w:rFonts w:ascii="Cambria" w:hAnsi="Cambria"/>
                <w:i/>
                <w:lang w:val="bg-BG"/>
              </w:rPr>
              <w:t xml:space="preserve"> </w:t>
            </w:r>
            <w:r w:rsidR="00306461" w:rsidRPr="00630683">
              <w:rPr>
                <w:rFonts w:ascii="Cambria" w:hAnsi="Cambria"/>
                <w:i/>
                <w:lang w:val="fr-FR"/>
              </w:rPr>
              <w:t>transsilvanica</w:t>
            </w:r>
            <w:r w:rsidR="00306461" w:rsidRPr="00E162C2">
              <w:rPr>
                <w:rFonts w:ascii="Cambria" w:hAnsi="Cambria"/>
                <w:i/>
                <w:lang w:val="bg-BG"/>
              </w:rPr>
              <w:t xml:space="preserve">, </w:t>
            </w:r>
            <w:r w:rsidR="00306461" w:rsidRPr="00630683">
              <w:rPr>
                <w:rFonts w:ascii="Cambria" w:hAnsi="Cambria"/>
                <w:i/>
                <w:lang w:val="fr-FR"/>
              </w:rPr>
              <w:t>Juniperus</w:t>
            </w:r>
            <w:r w:rsidR="00306461" w:rsidRPr="00E162C2">
              <w:rPr>
                <w:rFonts w:ascii="Cambria" w:hAnsi="Cambria"/>
                <w:i/>
                <w:lang w:val="bg-BG"/>
              </w:rPr>
              <w:t xml:space="preserve"> </w:t>
            </w:r>
            <w:r w:rsidR="00306461" w:rsidRPr="00630683">
              <w:rPr>
                <w:rFonts w:ascii="Cambria" w:hAnsi="Cambria"/>
                <w:i/>
                <w:lang w:val="fr-FR"/>
              </w:rPr>
              <w:t>sabina</w:t>
            </w:r>
            <w:r w:rsidR="00306461" w:rsidRPr="00E162C2">
              <w:rPr>
                <w:rFonts w:ascii="Cambria" w:hAnsi="Cambria"/>
                <w:i/>
                <w:lang w:val="bg-BG"/>
              </w:rPr>
              <w:t xml:space="preserve">, </w:t>
            </w:r>
            <w:r w:rsidR="00306461" w:rsidRPr="00630683">
              <w:rPr>
                <w:rFonts w:ascii="Cambria" w:hAnsi="Cambria"/>
                <w:i/>
                <w:lang w:val="fr-FR"/>
              </w:rPr>
              <w:t>Leucojum</w:t>
            </w:r>
            <w:r w:rsidR="00306461" w:rsidRPr="00E162C2">
              <w:rPr>
                <w:rFonts w:ascii="Cambria" w:hAnsi="Cambria"/>
                <w:i/>
                <w:lang w:val="bg-BG"/>
              </w:rPr>
              <w:t xml:space="preserve"> </w:t>
            </w:r>
            <w:r w:rsidR="00306461" w:rsidRPr="00630683">
              <w:rPr>
                <w:rFonts w:ascii="Cambria" w:hAnsi="Cambria"/>
                <w:i/>
                <w:lang w:val="fr-FR"/>
              </w:rPr>
              <w:t>vernum</w:t>
            </w:r>
            <w:r w:rsidR="00306461" w:rsidRPr="00E162C2">
              <w:rPr>
                <w:rFonts w:ascii="Cambria" w:hAnsi="Cambria"/>
                <w:i/>
                <w:lang w:val="bg-BG"/>
              </w:rPr>
              <w:t xml:space="preserve">, </w:t>
            </w:r>
            <w:r w:rsidR="00306461" w:rsidRPr="00630683">
              <w:rPr>
                <w:rFonts w:ascii="Cambria" w:hAnsi="Cambria"/>
                <w:i/>
                <w:lang w:val="fr-FR"/>
              </w:rPr>
              <w:t>Lycopodium</w:t>
            </w:r>
            <w:r w:rsidR="00306461" w:rsidRPr="00E162C2">
              <w:rPr>
                <w:rFonts w:ascii="Cambria" w:hAnsi="Cambria"/>
                <w:i/>
                <w:lang w:val="bg-BG"/>
              </w:rPr>
              <w:t xml:space="preserve"> </w:t>
            </w:r>
            <w:r w:rsidR="00306461" w:rsidRPr="00630683">
              <w:rPr>
                <w:rFonts w:ascii="Cambria" w:hAnsi="Cambria"/>
                <w:i/>
                <w:lang w:val="fr-FR"/>
              </w:rPr>
              <w:t>clavatum</w:t>
            </w:r>
            <w:r w:rsidR="00306461" w:rsidRPr="00E162C2">
              <w:rPr>
                <w:rFonts w:ascii="Cambria" w:hAnsi="Cambria"/>
                <w:i/>
                <w:lang w:val="bg-BG"/>
              </w:rPr>
              <w:t xml:space="preserve">, </w:t>
            </w:r>
            <w:r w:rsidR="00306461" w:rsidRPr="00630683">
              <w:rPr>
                <w:rFonts w:ascii="Cambria" w:hAnsi="Cambria"/>
                <w:i/>
                <w:lang w:val="fr-FR"/>
              </w:rPr>
              <w:t>Orchis</w:t>
            </w:r>
            <w:r w:rsidR="00306461" w:rsidRPr="00E162C2">
              <w:rPr>
                <w:rFonts w:ascii="Cambria" w:hAnsi="Cambria"/>
                <w:i/>
                <w:lang w:val="bg-BG"/>
              </w:rPr>
              <w:t xml:space="preserve"> </w:t>
            </w:r>
            <w:r w:rsidR="00306461" w:rsidRPr="00630683">
              <w:rPr>
                <w:rFonts w:ascii="Cambria" w:hAnsi="Cambria"/>
                <w:i/>
                <w:lang w:val="fr-FR"/>
              </w:rPr>
              <w:t>sp</w:t>
            </w:r>
            <w:r w:rsidR="00306461" w:rsidRPr="00E162C2">
              <w:rPr>
                <w:rFonts w:ascii="Cambria" w:hAnsi="Cambria"/>
                <w:i/>
                <w:lang w:val="bg-BG"/>
              </w:rPr>
              <w:t xml:space="preserve">., </w:t>
            </w:r>
            <w:r w:rsidR="00306461" w:rsidRPr="00630683">
              <w:rPr>
                <w:rFonts w:ascii="Cambria" w:hAnsi="Cambria"/>
                <w:i/>
                <w:lang w:val="fr-FR"/>
              </w:rPr>
              <w:t>Symphyandra</w:t>
            </w:r>
            <w:r w:rsidR="00306461" w:rsidRPr="00E162C2">
              <w:rPr>
                <w:rFonts w:ascii="Cambria" w:hAnsi="Cambria"/>
                <w:i/>
                <w:lang w:val="bg-BG"/>
              </w:rPr>
              <w:t xml:space="preserve"> </w:t>
            </w:r>
            <w:r w:rsidR="00306461" w:rsidRPr="00630683">
              <w:rPr>
                <w:rFonts w:ascii="Cambria" w:hAnsi="Cambria"/>
                <w:i/>
                <w:lang w:val="fr-FR"/>
              </w:rPr>
              <w:t>wanneri</w:t>
            </w:r>
            <w:r w:rsidR="00306461" w:rsidRPr="00E162C2">
              <w:rPr>
                <w:rFonts w:ascii="Cambria" w:hAnsi="Cambria"/>
                <w:lang w:val="bg-BG"/>
              </w:rPr>
              <w:t xml:space="preserve">; </w:t>
            </w:r>
            <w:r w:rsidRPr="00E162C2">
              <w:rPr>
                <w:rFonts w:ascii="Cambria" w:hAnsi="Cambria"/>
                <w:lang w:val="bg-BG"/>
              </w:rPr>
              <w:t>местообитания, насочени дори за ограничаване на катарзиса</w:t>
            </w:r>
            <w:r w:rsidRPr="00630683">
              <w:rPr>
                <w:rFonts w:ascii="Cambria" w:hAnsi="Cambria"/>
                <w:lang w:val="bg-BG"/>
              </w:rPr>
              <w:t>:</w:t>
            </w:r>
            <w:r w:rsidR="00306461" w:rsidRPr="00E162C2">
              <w:rPr>
                <w:rFonts w:ascii="Cambria" w:hAnsi="Cambria"/>
                <w:lang w:val="bg-BG"/>
              </w:rPr>
              <w:t xml:space="preserve"> 4060, 40</w:t>
            </w:r>
            <w:r w:rsidR="00306461" w:rsidRPr="00630683">
              <w:rPr>
                <w:rFonts w:ascii="Cambria" w:hAnsi="Cambria"/>
                <w:lang w:val="fr-FR"/>
              </w:rPr>
              <w:t>A</w:t>
            </w:r>
            <w:r w:rsidR="00306461" w:rsidRPr="00E162C2">
              <w:rPr>
                <w:rFonts w:ascii="Cambria" w:hAnsi="Cambria"/>
                <w:lang w:val="bg-BG"/>
              </w:rPr>
              <w:t>0, 6190, 6410, 6510, 8210, 9150, 3240, 3230, 3220, 9170, 91</w:t>
            </w:r>
            <w:r w:rsidR="00306461" w:rsidRPr="00630683">
              <w:rPr>
                <w:rFonts w:ascii="Cambria" w:hAnsi="Cambria"/>
                <w:lang w:val="fr-FR"/>
              </w:rPr>
              <w:t>L</w:t>
            </w:r>
            <w:r w:rsidR="00306461" w:rsidRPr="00E162C2">
              <w:rPr>
                <w:rFonts w:ascii="Cambria" w:hAnsi="Cambria"/>
                <w:lang w:val="bg-BG"/>
              </w:rPr>
              <w:t xml:space="preserve">0, 6430, </w:t>
            </w:r>
            <w:r w:rsidR="00306461" w:rsidRPr="00630683">
              <w:rPr>
                <w:rFonts w:ascii="Cambria" w:hAnsi="Cambria"/>
                <w:lang w:val="fr-FR"/>
              </w:rPr>
              <w:t>R</w:t>
            </w:r>
            <w:r w:rsidR="00306461" w:rsidRPr="00E162C2">
              <w:rPr>
                <w:rFonts w:ascii="Cambria" w:hAnsi="Cambria"/>
                <w:lang w:val="bg-BG"/>
              </w:rPr>
              <w:t>6111);</w:t>
            </w:r>
          </w:p>
          <w:p w:rsidR="00F1207F" w:rsidRPr="00E162C2" w:rsidRDefault="00F1207F" w:rsidP="00F1207F">
            <w:pPr>
              <w:pStyle w:val="ListParagraph"/>
              <w:numPr>
                <w:ilvl w:val="0"/>
                <w:numId w:val="13"/>
              </w:numPr>
              <w:tabs>
                <w:tab w:val="left" w:pos="363"/>
              </w:tabs>
              <w:jc w:val="both"/>
              <w:rPr>
                <w:rFonts w:ascii="Cambria" w:hAnsi="Cambria"/>
                <w:lang w:val="ru-RU"/>
              </w:rPr>
            </w:pPr>
            <w:r w:rsidRPr="00E162C2">
              <w:rPr>
                <w:rFonts w:ascii="Cambria" w:hAnsi="Cambria"/>
                <w:lang w:val="ru-RU"/>
              </w:rPr>
              <w:t>Одобряване и контрол на използването на хидрографската мрежа и рибните ресурси;</w:t>
            </w:r>
          </w:p>
          <w:p w:rsidR="00DA4EAA" w:rsidRPr="00E162C2" w:rsidRDefault="00F1207F" w:rsidP="00F1207F">
            <w:pPr>
              <w:pStyle w:val="ListParagraph"/>
              <w:numPr>
                <w:ilvl w:val="0"/>
                <w:numId w:val="13"/>
              </w:numPr>
              <w:tabs>
                <w:tab w:val="left" w:pos="363"/>
              </w:tabs>
              <w:jc w:val="both"/>
              <w:rPr>
                <w:rFonts w:ascii="Cambria" w:hAnsi="Cambria"/>
                <w:lang w:val="ru-RU"/>
              </w:rPr>
            </w:pPr>
            <w:r w:rsidRPr="00E162C2">
              <w:rPr>
                <w:rFonts w:ascii="Cambria" w:hAnsi="Cambria"/>
                <w:lang w:val="ru-RU"/>
              </w:rPr>
              <w:t xml:space="preserve">Предотвратяване/борба с антисоциални факти с въздействие върху защитата и опазването на </w:t>
            </w:r>
            <w:r w:rsidR="00DA4EAA" w:rsidRPr="00630683">
              <w:rPr>
                <w:rFonts w:ascii="Cambria" w:hAnsi="Cambria"/>
                <w:lang w:val="fr-FR"/>
              </w:rPr>
              <w:t>AP</w:t>
            </w:r>
            <w:r w:rsidR="00307873" w:rsidRPr="00E162C2">
              <w:rPr>
                <w:rFonts w:ascii="Cambria" w:hAnsi="Cambria"/>
                <w:lang w:val="ru-RU"/>
              </w:rPr>
              <w:t>.</w:t>
            </w:r>
          </w:p>
        </w:tc>
      </w:tr>
      <w:tr w:rsidR="00307873" w:rsidRPr="00276A86" w:rsidTr="009B514C">
        <w:tc>
          <w:tcPr>
            <w:tcW w:w="558" w:type="dxa"/>
            <w:vAlign w:val="center"/>
          </w:tcPr>
          <w:p w:rsidR="00307873" w:rsidRPr="00630683" w:rsidRDefault="00307873" w:rsidP="002B73D5">
            <w:pPr>
              <w:jc w:val="center"/>
              <w:rPr>
                <w:rFonts w:ascii="Cambria" w:hAnsi="Cambria"/>
                <w:noProof/>
              </w:rPr>
            </w:pPr>
            <w:r w:rsidRPr="00630683">
              <w:rPr>
                <w:rFonts w:ascii="Cambria" w:hAnsi="Cambria"/>
                <w:noProof/>
              </w:rPr>
              <w:t>8</w:t>
            </w:r>
          </w:p>
        </w:tc>
        <w:tc>
          <w:tcPr>
            <w:tcW w:w="2669" w:type="dxa"/>
            <w:vAlign w:val="center"/>
          </w:tcPr>
          <w:p w:rsidR="00307873" w:rsidRPr="00630683" w:rsidRDefault="00226BBC" w:rsidP="00226BBC">
            <w:pPr>
              <w:jc w:val="both"/>
              <w:rPr>
                <w:rFonts w:ascii="Cambria" w:hAnsi="Cambria"/>
                <w:noProof/>
              </w:rPr>
            </w:pPr>
            <w:r w:rsidRPr="00630683">
              <w:rPr>
                <w:rFonts w:ascii="Cambria" w:hAnsi="Cambria"/>
                <w:noProof/>
                <w:lang w:val="fr-FR"/>
              </w:rPr>
              <w:t>Интегрираният</w:t>
            </w:r>
            <w:r w:rsidRPr="00E162C2">
              <w:rPr>
                <w:rFonts w:ascii="Cambria" w:hAnsi="Cambria"/>
                <w:noProof/>
              </w:rPr>
              <w:t xml:space="preserve"> </w:t>
            </w:r>
            <w:r w:rsidRPr="00630683">
              <w:rPr>
                <w:rFonts w:ascii="Cambria" w:hAnsi="Cambria"/>
                <w:noProof/>
                <w:lang w:val="fr-FR"/>
              </w:rPr>
              <w:t>план</w:t>
            </w:r>
            <w:r w:rsidRPr="00E162C2">
              <w:rPr>
                <w:rFonts w:ascii="Cambria" w:hAnsi="Cambria"/>
                <w:noProof/>
              </w:rPr>
              <w:t xml:space="preserve"> </w:t>
            </w:r>
            <w:r w:rsidRPr="00630683">
              <w:rPr>
                <w:rFonts w:ascii="Cambria" w:hAnsi="Cambria"/>
                <w:noProof/>
                <w:lang w:val="fr-FR"/>
              </w:rPr>
              <w:t>за</w:t>
            </w:r>
            <w:r w:rsidRPr="00E162C2">
              <w:rPr>
                <w:rFonts w:ascii="Cambria" w:hAnsi="Cambria"/>
                <w:noProof/>
              </w:rPr>
              <w:t xml:space="preserve"> </w:t>
            </w:r>
            <w:r w:rsidRPr="00630683">
              <w:rPr>
                <w:rFonts w:ascii="Cambria" w:hAnsi="Cambria"/>
                <w:noProof/>
                <w:lang w:val="fr-FR"/>
              </w:rPr>
              <w:t>управление</w:t>
            </w:r>
            <w:r w:rsidRPr="00E162C2">
              <w:rPr>
                <w:rFonts w:ascii="Cambria" w:hAnsi="Cambria"/>
                <w:noProof/>
              </w:rPr>
              <w:t xml:space="preserve"> </w:t>
            </w:r>
            <w:r w:rsidRPr="00630683">
              <w:rPr>
                <w:rFonts w:ascii="Cambria" w:hAnsi="Cambria"/>
                <w:noProof/>
                <w:lang w:val="fr-FR"/>
              </w:rPr>
              <w:t>на</w:t>
            </w:r>
            <w:r w:rsidRPr="00E162C2">
              <w:rPr>
                <w:rFonts w:ascii="Cambria" w:hAnsi="Cambria"/>
                <w:noProof/>
              </w:rPr>
              <w:t xml:space="preserve"> </w:t>
            </w:r>
            <w:r w:rsidRPr="00630683">
              <w:rPr>
                <w:rFonts w:ascii="Cambria" w:hAnsi="Cambria"/>
                <w:noProof/>
                <w:lang w:val="bg-BG"/>
              </w:rPr>
              <w:t>Н</w:t>
            </w:r>
            <w:r w:rsidRPr="00630683">
              <w:rPr>
                <w:rFonts w:ascii="Cambria" w:hAnsi="Cambria"/>
                <w:noProof/>
                <w:lang w:val="fr-FR"/>
              </w:rPr>
              <w:t>ационалния</w:t>
            </w:r>
            <w:r w:rsidRPr="00E162C2">
              <w:rPr>
                <w:rFonts w:ascii="Cambria" w:hAnsi="Cambria"/>
                <w:noProof/>
              </w:rPr>
              <w:t xml:space="preserve"> </w:t>
            </w:r>
            <w:r w:rsidRPr="00630683">
              <w:rPr>
                <w:rFonts w:ascii="Cambria" w:hAnsi="Cambria"/>
                <w:noProof/>
                <w:lang w:val="bg-BG"/>
              </w:rPr>
              <w:t>П</w:t>
            </w:r>
            <w:r w:rsidRPr="00630683">
              <w:rPr>
                <w:rFonts w:ascii="Cambria" w:hAnsi="Cambria"/>
                <w:noProof/>
                <w:lang w:val="fr-FR"/>
              </w:rPr>
              <w:t>арк</w:t>
            </w:r>
            <w:r w:rsidRPr="00E162C2">
              <w:rPr>
                <w:rFonts w:ascii="Cambria" w:hAnsi="Cambria"/>
                <w:noProof/>
              </w:rPr>
              <w:t xml:space="preserve"> </w:t>
            </w:r>
            <w:r w:rsidRPr="00630683">
              <w:rPr>
                <w:rFonts w:ascii="Cambria" w:hAnsi="Cambria"/>
                <w:noProof/>
              </w:rPr>
              <w:t xml:space="preserve">Semenic-Cheile Caraşului, </w:t>
            </w:r>
            <w:r w:rsidRPr="00630683">
              <w:rPr>
                <w:rFonts w:ascii="Cambria" w:hAnsi="Cambria"/>
                <w:noProof/>
                <w:lang w:val="bg-BG"/>
              </w:rPr>
              <w:t>на</w:t>
            </w:r>
            <w:r w:rsidR="00307873" w:rsidRPr="00630683">
              <w:rPr>
                <w:rFonts w:ascii="Cambria" w:hAnsi="Cambria"/>
                <w:noProof/>
              </w:rPr>
              <w:t xml:space="preserve"> ROSCI0226 Semenic-Cheile Caraşului, ROSPA0086 Munţii Semenic-Cheile Caraşului </w:t>
            </w:r>
            <w:r w:rsidRPr="00630683">
              <w:rPr>
                <w:rFonts w:ascii="Cambria" w:hAnsi="Cambria"/>
                <w:noProof/>
              </w:rPr>
              <w:t xml:space="preserve">и на природните зони, защитени от национален интерес в тяхната зона </w:t>
            </w:r>
          </w:p>
        </w:tc>
        <w:tc>
          <w:tcPr>
            <w:tcW w:w="6015" w:type="dxa"/>
          </w:tcPr>
          <w:p w:rsidR="00F1207F" w:rsidRPr="00E162C2" w:rsidRDefault="00F1207F" w:rsidP="00F1207F">
            <w:pPr>
              <w:pStyle w:val="ListParagraph"/>
              <w:numPr>
                <w:ilvl w:val="0"/>
                <w:numId w:val="13"/>
              </w:numPr>
              <w:tabs>
                <w:tab w:val="left" w:pos="79"/>
                <w:tab w:val="left" w:pos="221"/>
              </w:tabs>
              <w:jc w:val="both"/>
              <w:rPr>
                <w:rFonts w:ascii="Cambria" w:hAnsi="Cambria"/>
                <w:noProof/>
                <w:lang w:val="ru-RU"/>
              </w:rPr>
            </w:pPr>
            <w:r w:rsidRPr="00E162C2">
              <w:rPr>
                <w:rFonts w:ascii="Cambria" w:hAnsi="Cambria"/>
                <w:noProof/>
                <w:lang w:val="ru-RU"/>
              </w:rPr>
              <w:t>Поддържане/възстановяване на благоприятно природозащитно състояние на защитени видове и местообитания чрез осъществяване на специфични дейности, регулиране на дейностите в защитената природна зона, като се вземат предвид резултатите от оценката на натиска и заплахите върху идентифицираните елементи от консервативен интерес;</w:t>
            </w:r>
          </w:p>
          <w:p w:rsidR="00F1207F" w:rsidRPr="00E162C2" w:rsidRDefault="00F1207F" w:rsidP="00F1207F">
            <w:pPr>
              <w:pStyle w:val="ListParagraph"/>
              <w:numPr>
                <w:ilvl w:val="0"/>
                <w:numId w:val="13"/>
              </w:numPr>
              <w:tabs>
                <w:tab w:val="left" w:pos="79"/>
                <w:tab w:val="left" w:pos="221"/>
              </w:tabs>
              <w:jc w:val="both"/>
              <w:rPr>
                <w:rFonts w:ascii="Cambria" w:hAnsi="Cambria"/>
                <w:noProof/>
                <w:lang w:val="ru-RU"/>
              </w:rPr>
            </w:pPr>
            <w:r w:rsidRPr="00E162C2">
              <w:rPr>
                <w:rFonts w:ascii="Cambria" w:hAnsi="Cambria"/>
                <w:noProof/>
                <w:lang w:val="ru-RU"/>
              </w:rPr>
              <w:t>Опазване на строгите и интегрални зони за защита на националния парк и поддържане на естествените екологични процеси в тези зони;</w:t>
            </w:r>
          </w:p>
          <w:p w:rsidR="00F1207F" w:rsidRPr="00630683" w:rsidRDefault="00F1207F" w:rsidP="00F1207F">
            <w:pPr>
              <w:pStyle w:val="ListParagraph"/>
              <w:numPr>
                <w:ilvl w:val="0"/>
                <w:numId w:val="13"/>
              </w:numPr>
              <w:tabs>
                <w:tab w:val="left" w:pos="79"/>
                <w:tab w:val="left" w:pos="221"/>
              </w:tabs>
              <w:jc w:val="both"/>
              <w:rPr>
                <w:rFonts w:ascii="Cambria" w:hAnsi="Cambria"/>
                <w:noProof/>
              </w:rPr>
            </w:pPr>
            <w:r w:rsidRPr="00630683">
              <w:rPr>
                <w:rFonts w:ascii="Cambria" w:hAnsi="Cambria"/>
                <w:noProof/>
              </w:rPr>
              <w:t xml:space="preserve">Опазване на </w:t>
            </w:r>
            <w:r w:rsidRPr="00630683">
              <w:rPr>
                <w:rFonts w:ascii="Cambria" w:hAnsi="Cambria"/>
                <w:noProof/>
                <w:lang w:val="bg-BG"/>
              </w:rPr>
              <w:t>ландшафта</w:t>
            </w:r>
            <w:r w:rsidRPr="00630683">
              <w:rPr>
                <w:rFonts w:ascii="Cambria" w:hAnsi="Cambria"/>
                <w:noProof/>
              </w:rPr>
              <w:t>;</w:t>
            </w:r>
          </w:p>
          <w:p w:rsidR="00307873" w:rsidRPr="00E162C2" w:rsidRDefault="00F1207F" w:rsidP="00F1207F">
            <w:pPr>
              <w:pStyle w:val="ListParagraph"/>
              <w:numPr>
                <w:ilvl w:val="0"/>
                <w:numId w:val="13"/>
              </w:numPr>
              <w:tabs>
                <w:tab w:val="left" w:pos="79"/>
                <w:tab w:val="left" w:pos="221"/>
              </w:tabs>
              <w:jc w:val="both"/>
              <w:rPr>
                <w:rFonts w:ascii="Cambria" w:hAnsi="Cambria"/>
                <w:noProof/>
                <w:lang w:val="ru-RU"/>
              </w:rPr>
            </w:pPr>
            <w:r w:rsidRPr="00E162C2">
              <w:rPr>
                <w:rFonts w:ascii="Cambria" w:hAnsi="Cambria"/>
                <w:noProof/>
                <w:lang w:val="ru-RU"/>
              </w:rPr>
              <w:t xml:space="preserve">Поддържане и насърчаване на традиционните практики за устойчиво използване на </w:t>
            </w:r>
            <w:r w:rsidRPr="00630683">
              <w:rPr>
                <w:rFonts w:ascii="Cambria" w:hAnsi="Cambria"/>
                <w:noProof/>
                <w:lang w:val="bg-BG"/>
              </w:rPr>
              <w:t xml:space="preserve">терените </w:t>
            </w:r>
            <w:r w:rsidRPr="00E162C2">
              <w:rPr>
                <w:rFonts w:ascii="Cambria" w:hAnsi="Cambria"/>
                <w:noProof/>
                <w:lang w:val="ru-RU"/>
              </w:rPr>
              <w:t xml:space="preserve">и </w:t>
            </w:r>
            <w:r w:rsidRPr="00630683">
              <w:rPr>
                <w:rFonts w:ascii="Cambria" w:hAnsi="Cambria"/>
                <w:noProof/>
                <w:lang w:val="bg-BG"/>
              </w:rPr>
              <w:t xml:space="preserve">за </w:t>
            </w:r>
            <w:r w:rsidRPr="00E162C2">
              <w:rPr>
                <w:rFonts w:ascii="Cambria" w:hAnsi="Cambria"/>
                <w:noProof/>
                <w:lang w:val="ru-RU"/>
              </w:rPr>
              <w:t>използване на възобновяеми природни ресурси.</w:t>
            </w:r>
          </w:p>
        </w:tc>
      </w:tr>
      <w:tr w:rsidR="00307873" w:rsidRPr="00276A86" w:rsidTr="009B514C">
        <w:tc>
          <w:tcPr>
            <w:tcW w:w="558" w:type="dxa"/>
            <w:vAlign w:val="center"/>
          </w:tcPr>
          <w:p w:rsidR="00307873" w:rsidRPr="00630683" w:rsidRDefault="00307873" w:rsidP="002B73D5">
            <w:pPr>
              <w:jc w:val="center"/>
              <w:rPr>
                <w:rFonts w:ascii="Cambria" w:hAnsi="Cambria"/>
                <w:noProof/>
              </w:rPr>
            </w:pPr>
            <w:r w:rsidRPr="00630683">
              <w:rPr>
                <w:rFonts w:ascii="Cambria" w:hAnsi="Cambria"/>
                <w:noProof/>
              </w:rPr>
              <w:t>9</w:t>
            </w:r>
          </w:p>
        </w:tc>
        <w:tc>
          <w:tcPr>
            <w:tcW w:w="2669" w:type="dxa"/>
            <w:vAlign w:val="center"/>
          </w:tcPr>
          <w:p w:rsidR="00307873" w:rsidRPr="00E162C2" w:rsidRDefault="00B4667D" w:rsidP="00B4667D">
            <w:pPr>
              <w:jc w:val="both"/>
              <w:rPr>
                <w:rFonts w:ascii="Cambria" w:hAnsi="Cambria"/>
                <w:noProof/>
                <w:lang w:val="ru-RU"/>
              </w:rPr>
            </w:pPr>
            <w:r w:rsidRPr="00E162C2">
              <w:rPr>
                <w:rFonts w:ascii="Cambria" w:hAnsi="Cambria"/>
                <w:noProof/>
                <w:lang w:val="ru-RU"/>
              </w:rPr>
              <w:t>План</w:t>
            </w:r>
            <w:r w:rsidRPr="00630683">
              <w:rPr>
                <w:rFonts w:ascii="Cambria" w:hAnsi="Cambria"/>
                <w:noProof/>
                <w:lang w:val="bg-BG"/>
              </w:rPr>
              <w:t xml:space="preserve"> </w:t>
            </w:r>
            <w:r w:rsidRPr="00E162C2">
              <w:rPr>
                <w:rFonts w:ascii="Cambria" w:hAnsi="Cambria"/>
                <w:noProof/>
                <w:lang w:val="ru-RU"/>
              </w:rPr>
              <w:t xml:space="preserve"> за управление на </w:t>
            </w:r>
            <w:r w:rsidRPr="00630683">
              <w:rPr>
                <w:rFonts w:ascii="Cambria" w:hAnsi="Cambria"/>
                <w:noProof/>
                <w:lang w:val="bg-BG"/>
              </w:rPr>
              <w:t>Геопарк Плато Мехединц и на обектите по Натура 2000 от неговата зона:</w:t>
            </w:r>
            <w:r w:rsidR="00307873" w:rsidRPr="00E162C2">
              <w:rPr>
                <w:rFonts w:ascii="Cambria" w:hAnsi="Cambria"/>
                <w:noProof/>
                <w:lang w:val="ru-RU"/>
              </w:rPr>
              <w:t xml:space="preserve">: </w:t>
            </w:r>
            <w:r w:rsidR="00307873" w:rsidRPr="00630683">
              <w:rPr>
                <w:rFonts w:ascii="Cambria" w:hAnsi="Cambria"/>
                <w:noProof/>
              </w:rPr>
              <w:t>ROSCI</w:t>
            </w:r>
            <w:r w:rsidR="00307873" w:rsidRPr="00E162C2">
              <w:rPr>
                <w:rFonts w:ascii="Cambria" w:hAnsi="Cambria"/>
                <w:noProof/>
                <w:lang w:val="ru-RU"/>
              </w:rPr>
              <w:t xml:space="preserve">0198 </w:t>
            </w:r>
            <w:r w:rsidRPr="00630683">
              <w:rPr>
                <w:rFonts w:ascii="Cambria" w:hAnsi="Cambria"/>
                <w:noProof/>
                <w:lang w:val="bg-BG"/>
              </w:rPr>
              <w:t xml:space="preserve">Плато Мехединц и </w:t>
            </w:r>
            <w:r w:rsidR="00307873" w:rsidRPr="00630683">
              <w:rPr>
                <w:rFonts w:ascii="Cambria" w:hAnsi="Cambria"/>
                <w:noProof/>
              </w:rPr>
              <w:t>ROSPA</w:t>
            </w:r>
            <w:r w:rsidR="00307873" w:rsidRPr="00E162C2">
              <w:rPr>
                <w:rFonts w:ascii="Cambria" w:hAnsi="Cambria"/>
                <w:noProof/>
                <w:lang w:val="ru-RU"/>
              </w:rPr>
              <w:t xml:space="preserve">0035 </w:t>
            </w:r>
            <w:r w:rsidRPr="00630683">
              <w:rPr>
                <w:rFonts w:ascii="Cambria" w:hAnsi="Cambria"/>
                <w:noProof/>
                <w:lang w:val="bg-BG"/>
              </w:rPr>
              <w:t xml:space="preserve">Домоглед Валя Черней (Долина Черней) </w:t>
            </w:r>
          </w:p>
        </w:tc>
        <w:tc>
          <w:tcPr>
            <w:tcW w:w="6015" w:type="dxa"/>
          </w:tcPr>
          <w:p w:rsidR="00F1207F" w:rsidRPr="00E162C2" w:rsidRDefault="00F1207F" w:rsidP="00F1207F">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 xml:space="preserve">Осигуряване на условия за опазване и </w:t>
            </w:r>
            <w:r w:rsidR="00E41D0A" w:rsidRPr="00630683">
              <w:rPr>
                <w:rFonts w:ascii="Cambria" w:hAnsi="Cambria"/>
                <w:noProof/>
                <w:lang w:val="bg-BG"/>
              </w:rPr>
              <w:t xml:space="preserve">предпазване </w:t>
            </w:r>
            <w:r w:rsidRPr="00E162C2">
              <w:rPr>
                <w:rFonts w:ascii="Cambria" w:hAnsi="Cambria"/>
                <w:noProof/>
                <w:lang w:val="ru-RU"/>
              </w:rPr>
              <w:t>на всички растителни и животински популации и поддържане на техните местообитания в благоприятно състояние на опазване;</w:t>
            </w:r>
          </w:p>
          <w:p w:rsidR="00F1207F" w:rsidRPr="00E162C2" w:rsidRDefault="00F1207F" w:rsidP="00F1207F">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 xml:space="preserve">Поддържане или подобряване на красотата и състоянието на природния ландшафт в района на </w:t>
            </w:r>
            <w:r w:rsidRPr="00630683">
              <w:rPr>
                <w:rFonts w:ascii="Cambria" w:hAnsi="Cambria"/>
                <w:noProof/>
              </w:rPr>
              <w:t>GPMH</w:t>
            </w:r>
            <w:r w:rsidRPr="00E162C2">
              <w:rPr>
                <w:rFonts w:ascii="Cambria" w:hAnsi="Cambria"/>
                <w:noProof/>
                <w:lang w:val="ru-RU"/>
              </w:rPr>
              <w:t xml:space="preserve"> и неговата околност;</w:t>
            </w:r>
          </w:p>
          <w:p w:rsidR="00307873" w:rsidRPr="00E162C2" w:rsidRDefault="00F1207F" w:rsidP="00E41D0A">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регулиране на човешките дейности на ниво, за да се гарантира устойчивото използване на природните ресурси.</w:t>
            </w:r>
          </w:p>
        </w:tc>
      </w:tr>
      <w:tr w:rsidR="00307873" w:rsidRPr="00276A86" w:rsidTr="009B514C">
        <w:tc>
          <w:tcPr>
            <w:tcW w:w="558" w:type="dxa"/>
            <w:vAlign w:val="center"/>
          </w:tcPr>
          <w:p w:rsidR="00307873" w:rsidRPr="00630683" w:rsidRDefault="00307873" w:rsidP="002B73D5">
            <w:pPr>
              <w:jc w:val="center"/>
              <w:rPr>
                <w:rFonts w:ascii="Cambria" w:hAnsi="Cambria"/>
                <w:noProof/>
              </w:rPr>
            </w:pPr>
            <w:r w:rsidRPr="00630683">
              <w:rPr>
                <w:rFonts w:ascii="Cambria" w:hAnsi="Cambria"/>
                <w:noProof/>
              </w:rPr>
              <w:t>10</w:t>
            </w:r>
          </w:p>
        </w:tc>
        <w:tc>
          <w:tcPr>
            <w:tcW w:w="2669" w:type="dxa"/>
            <w:vAlign w:val="center"/>
          </w:tcPr>
          <w:p w:rsidR="00307873" w:rsidRPr="00E162C2" w:rsidRDefault="00B4667D" w:rsidP="00A82489">
            <w:pPr>
              <w:jc w:val="both"/>
              <w:rPr>
                <w:rFonts w:ascii="Cambria" w:hAnsi="Cambria"/>
                <w:noProof/>
                <w:lang w:val="ru-RU"/>
              </w:rPr>
            </w:pPr>
            <w:r w:rsidRPr="00630683">
              <w:rPr>
                <w:rFonts w:ascii="Cambria" w:hAnsi="Cambria"/>
                <w:noProof/>
                <w:lang w:val="bg-BG"/>
              </w:rPr>
              <w:t>План за управление на Национален Парк Домоглед – Долина Черней (</w:t>
            </w:r>
            <w:r w:rsidR="00307873" w:rsidRPr="00630683">
              <w:rPr>
                <w:rFonts w:ascii="Cambria" w:hAnsi="Cambria"/>
                <w:noProof/>
                <w:lang w:val="fr-FR"/>
              </w:rPr>
              <w:t>Domogled</w:t>
            </w:r>
            <w:r w:rsidR="00307873" w:rsidRPr="00E162C2">
              <w:rPr>
                <w:rFonts w:ascii="Cambria" w:hAnsi="Cambria"/>
                <w:noProof/>
                <w:lang w:val="ru-RU"/>
              </w:rPr>
              <w:t>-</w:t>
            </w:r>
            <w:r w:rsidR="00307873" w:rsidRPr="00630683">
              <w:rPr>
                <w:rFonts w:ascii="Cambria" w:hAnsi="Cambria"/>
                <w:noProof/>
                <w:lang w:val="fr-FR"/>
              </w:rPr>
              <w:t>Valea</w:t>
            </w:r>
            <w:r w:rsidR="00307873" w:rsidRPr="00E162C2">
              <w:rPr>
                <w:rFonts w:ascii="Cambria" w:hAnsi="Cambria"/>
                <w:noProof/>
                <w:lang w:val="ru-RU"/>
              </w:rPr>
              <w:t xml:space="preserve"> </w:t>
            </w:r>
            <w:r w:rsidR="00307873" w:rsidRPr="00630683">
              <w:rPr>
                <w:rFonts w:ascii="Cambria" w:hAnsi="Cambria"/>
                <w:noProof/>
                <w:lang w:val="fr-FR"/>
              </w:rPr>
              <w:t>Cernei</w:t>
            </w:r>
          </w:p>
        </w:tc>
        <w:tc>
          <w:tcPr>
            <w:tcW w:w="6015" w:type="dxa"/>
          </w:tcPr>
          <w:p w:rsidR="00A82489" w:rsidRPr="00E162C2" w:rsidRDefault="00E41D0A" w:rsidP="00851E23">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 xml:space="preserve">Опазване на безгръбначни видове, риби, земноводни и влечуги </w:t>
            </w:r>
            <w:r w:rsidR="00A82489" w:rsidRPr="00E162C2">
              <w:rPr>
                <w:rFonts w:ascii="Cambria" w:hAnsi="Cambria"/>
                <w:noProof/>
                <w:lang w:val="ru-RU"/>
              </w:rPr>
              <w:t>(</w:t>
            </w:r>
            <w:r w:rsidR="00A82489" w:rsidRPr="00630683">
              <w:rPr>
                <w:rFonts w:ascii="Cambria" w:hAnsi="Cambria"/>
                <w:i/>
                <w:noProof/>
                <w:lang w:val="fr-FR"/>
              </w:rPr>
              <w:t>Testudo</w:t>
            </w:r>
            <w:r w:rsidR="00A82489" w:rsidRPr="00E162C2">
              <w:rPr>
                <w:rFonts w:ascii="Cambria" w:hAnsi="Cambria"/>
                <w:i/>
                <w:noProof/>
                <w:lang w:val="ru-RU"/>
              </w:rPr>
              <w:t xml:space="preserve"> </w:t>
            </w:r>
            <w:r w:rsidR="00A82489" w:rsidRPr="00630683">
              <w:rPr>
                <w:rFonts w:ascii="Cambria" w:hAnsi="Cambria"/>
                <w:i/>
                <w:noProof/>
                <w:lang w:val="fr-FR"/>
              </w:rPr>
              <w:t>hermanni</w:t>
            </w:r>
            <w:r w:rsidR="00A82489" w:rsidRPr="00E162C2">
              <w:rPr>
                <w:rFonts w:ascii="Cambria" w:hAnsi="Cambria"/>
                <w:i/>
                <w:noProof/>
                <w:lang w:val="ru-RU"/>
              </w:rPr>
              <w:t xml:space="preserve">, </w:t>
            </w:r>
            <w:r w:rsidR="00A82489" w:rsidRPr="00630683">
              <w:rPr>
                <w:rFonts w:ascii="Cambria" w:hAnsi="Cambria"/>
                <w:i/>
                <w:noProof/>
                <w:lang w:val="fr-FR"/>
              </w:rPr>
              <w:t>Bombina</w:t>
            </w:r>
            <w:r w:rsidR="00A82489" w:rsidRPr="00E162C2">
              <w:rPr>
                <w:rFonts w:ascii="Cambria" w:hAnsi="Cambria"/>
                <w:i/>
                <w:noProof/>
                <w:lang w:val="ru-RU"/>
              </w:rPr>
              <w:t xml:space="preserve"> </w:t>
            </w:r>
            <w:r w:rsidR="00A82489" w:rsidRPr="00630683">
              <w:rPr>
                <w:rFonts w:ascii="Cambria" w:hAnsi="Cambria"/>
                <w:i/>
                <w:noProof/>
                <w:lang w:val="fr-FR"/>
              </w:rPr>
              <w:t>variegata</w:t>
            </w:r>
            <w:r w:rsidR="00A82489" w:rsidRPr="00E162C2">
              <w:rPr>
                <w:rFonts w:ascii="Cambria" w:hAnsi="Cambria"/>
                <w:noProof/>
                <w:lang w:val="ru-RU"/>
              </w:rPr>
              <w:t xml:space="preserve">), </w:t>
            </w:r>
            <w:r w:rsidRPr="00E162C2">
              <w:rPr>
                <w:rFonts w:ascii="Cambria" w:hAnsi="Cambria"/>
                <w:noProof/>
                <w:lang w:val="ru-RU"/>
              </w:rPr>
              <w:t xml:space="preserve">птици, бозайници </w:t>
            </w:r>
            <w:r w:rsidR="00A82489" w:rsidRPr="00E162C2">
              <w:rPr>
                <w:rFonts w:ascii="Cambria" w:hAnsi="Cambria"/>
                <w:noProof/>
                <w:lang w:val="ru-RU"/>
              </w:rPr>
              <w:t>(</w:t>
            </w:r>
            <w:r w:rsidR="00A82489" w:rsidRPr="00630683">
              <w:rPr>
                <w:rFonts w:ascii="Cambria" w:hAnsi="Cambria"/>
                <w:i/>
                <w:noProof/>
                <w:lang w:val="fr-FR"/>
              </w:rPr>
              <w:t>Ursus</w:t>
            </w:r>
            <w:r w:rsidR="00A82489" w:rsidRPr="00E162C2">
              <w:rPr>
                <w:rFonts w:ascii="Cambria" w:hAnsi="Cambria"/>
                <w:i/>
                <w:noProof/>
                <w:lang w:val="ru-RU"/>
              </w:rPr>
              <w:t xml:space="preserve"> </w:t>
            </w:r>
            <w:r w:rsidR="00A82489" w:rsidRPr="00630683">
              <w:rPr>
                <w:rFonts w:ascii="Cambria" w:hAnsi="Cambria"/>
                <w:i/>
                <w:noProof/>
                <w:lang w:val="fr-FR"/>
              </w:rPr>
              <w:t>arctos</w:t>
            </w:r>
            <w:r w:rsidR="00A82489" w:rsidRPr="00E162C2">
              <w:rPr>
                <w:rFonts w:ascii="Cambria" w:hAnsi="Cambria"/>
                <w:i/>
                <w:noProof/>
                <w:lang w:val="ru-RU"/>
              </w:rPr>
              <w:t xml:space="preserve">, </w:t>
            </w:r>
            <w:r w:rsidR="00A82489" w:rsidRPr="00630683">
              <w:rPr>
                <w:rFonts w:ascii="Cambria" w:hAnsi="Cambria"/>
                <w:i/>
                <w:noProof/>
                <w:lang w:val="fr-FR"/>
              </w:rPr>
              <w:t>Canis</w:t>
            </w:r>
            <w:r w:rsidR="00A82489" w:rsidRPr="00E162C2">
              <w:rPr>
                <w:rFonts w:ascii="Cambria" w:hAnsi="Cambria"/>
                <w:i/>
                <w:noProof/>
                <w:lang w:val="ru-RU"/>
              </w:rPr>
              <w:t xml:space="preserve"> </w:t>
            </w:r>
            <w:r w:rsidR="00A82489" w:rsidRPr="00630683">
              <w:rPr>
                <w:rFonts w:ascii="Cambria" w:hAnsi="Cambria"/>
                <w:i/>
                <w:noProof/>
                <w:lang w:val="fr-FR"/>
              </w:rPr>
              <w:t>lupus</w:t>
            </w:r>
            <w:r w:rsidR="00A82489" w:rsidRPr="00E162C2">
              <w:rPr>
                <w:rFonts w:ascii="Cambria" w:hAnsi="Cambria"/>
                <w:i/>
                <w:noProof/>
                <w:lang w:val="ru-RU"/>
              </w:rPr>
              <w:t xml:space="preserve">, </w:t>
            </w:r>
            <w:r w:rsidR="00A82489" w:rsidRPr="00630683">
              <w:rPr>
                <w:rFonts w:ascii="Cambria" w:hAnsi="Cambria"/>
                <w:i/>
                <w:noProof/>
                <w:lang w:val="fr-FR"/>
              </w:rPr>
              <w:t>Lynx</w:t>
            </w:r>
            <w:r w:rsidR="00A82489" w:rsidRPr="00E162C2">
              <w:rPr>
                <w:rFonts w:ascii="Cambria" w:hAnsi="Cambria"/>
                <w:i/>
                <w:noProof/>
                <w:lang w:val="ru-RU"/>
              </w:rPr>
              <w:t xml:space="preserve"> </w:t>
            </w:r>
            <w:r w:rsidR="00A82489" w:rsidRPr="00630683">
              <w:rPr>
                <w:rFonts w:ascii="Cambria" w:hAnsi="Cambria"/>
                <w:i/>
                <w:noProof/>
                <w:lang w:val="fr-FR"/>
              </w:rPr>
              <w:t>lynx</w:t>
            </w:r>
            <w:r w:rsidR="00A82489" w:rsidRPr="00E162C2">
              <w:rPr>
                <w:rFonts w:ascii="Cambria" w:hAnsi="Cambria"/>
                <w:i/>
                <w:noProof/>
                <w:lang w:val="ru-RU"/>
              </w:rPr>
              <w:t xml:space="preserve">, </w:t>
            </w:r>
            <w:r w:rsidR="00A82489" w:rsidRPr="00630683">
              <w:rPr>
                <w:rFonts w:ascii="Cambria" w:hAnsi="Cambria"/>
                <w:i/>
                <w:noProof/>
                <w:lang w:val="fr-FR"/>
              </w:rPr>
              <w:t>Lutra</w:t>
            </w:r>
            <w:r w:rsidR="00A82489" w:rsidRPr="00E162C2">
              <w:rPr>
                <w:rFonts w:ascii="Cambria" w:hAnsi="Cambria"/>
                <w:i/>
                <w:noProof/>
                <w:lang w:val="ru-RU"/>
              </w:rPr>
              <w:t xml:space="preserve"> </w:t>
            </w:r>
            <w:r w:rsidR="00A82489" w:rsidRPr="00630683">
              <w:rPr>
                <w:rFonts w:ascii="Cambria" w:hAnsi="Cambria"/>
                <w:i/>
                <w:noProof/>
                <w:lang w:val="fr-FR"/>
              </w:rPr>
              <w:t>lutra</w:t>
            </w:r>
            <w:r w:rsidR="00A82489" w:rsidRPr="00E162C2">
              <w:rPr>
                <w:rFonts w:ascii="Cambria" w:hAnsi="Cambria"/>
                <w:noProof/>
                <w:lang w:val="ru-RU"/>
              </w:rPr>
              <w:t xml:space="preserve">), </w:t>
            </w:r>
            <w:r w:rsidRPr="00E162C2">
              <w:rPr>
                <w:rFonts w:ascii="Cambria" w:hAnsi="Cambria"/>
                <w:noProof/>
                <w:lang w:val="ru-RU"/>
              </w:rPr>
              <w:t>хиропрактици и местообитания</w:t>
            </w:r>
            <w:r w:rsidR="00A82489" w:rsidRPr="00E162C2">
              <w:rPr>
                <w:rFonts w:ascii="Cambria" w:hAnsi="Cambria"/>
                <w:noProof/>
                <w:lang w:val="ru-RU"/>
              </w:rPr>
              <w:t xml:space="preserve">: </w:t>
            </w:r>
            <w:r w:rsidR="00A82489" w:rsidRPr="00E162C2">
              <w:rPr>
                <w:rFonts w:ascii="Cambria" w:hAnsi="Cambria"/>
                <w:lang w:val="ru-RU"/>
              </w:rPr>
              <w:t xml:space="preserve">9530* </w:t>
            </w:r>
            <w:r w:rsidRPr="00E162C2">
              <w:rPr>
                <w:rFonts w:ascii="Cambria" w:hAnsi="Cambria"/>
                <w:lang w:val="ru-RU"/>
              </w:rPr>
              <w:t xml:space="preserve">(Под) средиземноморски гори от ендемичен черен бор, </w:t>
            </w:r>
            <w:r w:rsidR="00A82489" w:rsidRPr="00E162C2">
              <w:rPr>
                <w:rFonts w:ascii="Cambria" w:hAnsi="Cambria"/>
                <w:lang w:val="ru-RU"/>
              </w:rPr>
              <w:t xml:space="preserve"> 6190 </w:t>
            </w:r>
            <w:r w:rsidRPr="00E162C2">
              <w:rPr>
                <w:rFonts w:ascii="Cambria" w:hAnsi="Cambria"/>
                <w:lang w:val="ru-RU"/>
              </w:rPr>
              <w:t xml:space="preserve">Панонски скалисти поляни </w:t>
            </w:r>
            <w:r w:rsidR="00A82489" w:rsidRPr="00E162C2">
              <w:rPr>
                <w:rFonts w:ascii="Cambria" w:hAnsi="Cambria"/>
                <w:lang w:val="ru-RU"/>
              </w:rPr>
              <w:t>(</w:t>
            </w:r>
            <w:r w:rsidR="00A82489" w:rsidRPr="00630683">
              <w:rPr>
                <w:rFonts w:ascii="Cambria" w:hAnsi="Cambria"/>
                <w:lang w:val="fr-FR"/>
              </w:rPr>
              <w:t>Stipo</w:t>
            </w:r>
            <w:r w:rsidR="00A82489" w:rsidRPr="00E162C2">
              <w:rPr>
                <w:rFonts w:ascii="Cambria" w:hAnsi="Cambria"/>
                <w:lang w:val="ru-RU"/>
              </w:rPr>
              <w:t>-</w:t>
            </w:r>
            <w:r w:rsidR="00A82489" w:rsidRPr="00630683">
              <w:rPr>
                <w:rFonts w:ascii="Cambria" w:hAnsi="Cambria"/>
                <w:lang w:val="fr-FR"/>
              </w:rPr>
              <w:t>Festucetalia</w:t>
            </w:r>
            <w:r w:rsidR="00A82489" w:rsidRPr="00E162C2">
              <w:rPr>
                <w:rFonts w:ascii="Cambria" w:hAnsi="Cambria"/>
                <w:lang w:val="ru-RU"/>
              </w:rPr>
              <w:t xml:space="preserve"> </w:t>
            </w:r>
            <w:r w:rsidR="00A82489" w:rsidRPr="00630683">
              <w:rPr>
                <w:rFonts w:ascii="Cambria" w:hAnsi="Cambria"/>
                <w:lang w:val="fr-FR"/>
              </w:rPr>
              <w:t>pallentis</w:t>
            </w:r>
            <w:r w:rsidR="00A82489" w:rsidRPr="00E162C2">
              <w:rPr>
                <w:rFonts w:ascii="Cambria" w:hAnsi="Cambria"/>
                <w:lang w:val="ru-RU"/>
              </w:rPr>
              <w:t xml:space="preserve">), 6210 </w:t>
            </w:r>
            <w:r w:rsidRPr="00E162C2">
              <w:rPr>
                <w:rFonts w:ascii="Cambria" w:hAnsi="Cambria"/>
                <w:lang w:val="ru-RU"/>
              </w:rPr>
              <w:t xml:space="preserve">Полуестествени ксерофилни ливади и фации с храсти върху варовити субстрати </w:t>
            </w:r>
            <w:r w:rsidR="00A82489" w:rsidRPr="00E162C2">
              <w:rPr>
                <w:rFonts w:ascii="Cambria" w:hAnsi="Cambria"/>
                <w:lang w:val="ru-RU"/>
              </w:rPr>
              <w:t>(</w:t>
            </w:r>
            <w:r w:rsidR="00A82489" w:rsidRPr="00630683">
              <w:rPr>
                <w:rFonts w:ascii="Cambria" w:hAnsi="Cambria"/>
                <w:lang w:val="fr-FR"/>
              </w:rPr>
              <w:t>Festuco</w:t>
            </w:r>
            <w:r w:rsidR="00A82489" w:rsidRPr="00E162C2">
              <w:rPr>
                <w:rFonts w:ascii="Cambria" w:hAnsi="Cambria"/>
                <w:lang w:val="ru-RU"/>
              </w:rPr>
              <w:t>-</w:t>
            </w:r>
            <w:r w:rsidR="00A82489" w:rsidRPr="00630683">
              <w:rPr>
                <w:rFonts w:ascii="Cambria" w:hAnsi="Cambria"/>
                <w:lang w:val="fr-FR"/>
              </w:rPr>
              <w:t>Brometalia</w:t>
            </w:r>
            <w:r w:rsidR="00A82489" w:rsidRPr="00E162C2">
              <w:rPr>
                <w:rFonts w:ascii="Cambria" w:hAnsi="Cambria"/>
                <w:lang w:val="ru-RU"/>
              </w:rPr>
              <w:t xml:space="preserve">), 8160* </w:t>
            </w:r>
            <w:r w:rsidRPr="00E162C2">
              <w:rPr>
                <w:rFonts w:ascii="Cambria" w:hAnsi="Cambria"/>
                <w:lang w:val="ru-RU"/>
              </w:rPr>
              <w:t>Средноевропейски карбонатни проломи от хълмистите и планинските етажи</w:t>
            </w:r>
            <w:r w:rsidR="00A82489" w:rsidRPr="00E162C2">
              <w:rPr>
                <w:rFonts w:ascii="Cambria" w:hAnsi="Cambria"/>
                <w:lang w:val="ru-RU"/>
              </w:rPr>
              <w:t xml:space="preserve">, 9180* </w:t>
            </w:r>
            <w:r w:rsidRPr="00E162C2">
              <w:rPr>
                <w:rFonts w:ascii="Cambria" w:hAnsi="Cambria"/>
                <w:lang w:val="ru-RU"/>
              </w:rPr>
              <w:t>Тилио-Асерионни гори по склонове, гори и дерета,</w:t>
            </w:r>
            <w:r w:rsidR="00A82489" w:rsidRPr="00E162C2">
              <w:rPr>
                <w:rFonts w:ascii="Cambria" w:hAnsi="Cambria"/>
                <w:lang w:val="ru-RU"/>
              </w:rPr>
              <w:t xml:space="preserve"> 91</w:t>
            </w:r>
            <w:r w:rsidR="00A82489" w:rsidRPr="00630683">
              <w:rPr>
                <w:rFonts w:ascii="Cambria" w:hAnsi="Cambria"/>
                <w:lang w:val="fr-FR"/>
              </w:rPr>
              <w:t>M</w:t>
            </w:r>
            <w:r w:rsidR="00A82489" w:rsidRPr="00E162C2">
              <w:rPr>
                <w:rFonts w:ascii="Cambria" w:hAnsi="Cambria"/>
                <w:lang w:val="ru-RU"/>
              </w:rPr>
              <w:t xml:space="preserve">0 </w:t>
            </w:r>
            <w:r w:rsidRPr="00E162C2">
              <w:rPr>
                <w:rFonts w:ascii="Cambria" w:hAnsi="Cambria"/>
                <w:lang w:val="ru-RU"/>
              </w:rPr>
              <w:t xml:space="preserve">Балканско-панонски гори </w:t>
            </w:r>
            <w:r w:rsidRPr="00630683">
              <w:rPr>
                <w:rFonts w:ascii="Cambria" w:hAnsi="Cambria"/>
                <w:lang w:val="bg-BG"/>
              </w:rPr>
              <w:t xml:space="preserve">високи и по </w:t>
            </w:r>
            <w:r w:rsidRPr="00E162C2">
              <w:rPr>
                <w:rFonts w:ascii="Cambria" w:hAnsi="Cambria"/>
                <w:lang w:val="ru-RU"/>
              </w:rPr>
              <w:t>ждрело</w:t>
            </w:r>
            <w:r w:rsidR="00A82489" w:rsidRPr="00E162C2">
              <w:rPr>
                <w:rFonts w:ascii="Cambria" w:hAnsi="Cambria"/>
                <w:lang w:val="ru-RU"/>
              </w:rPr>
              <w:t>, 91</w:t>
            </w:r>
            <w:r w:rsidR="00A82489" w:rsidRPr="00630683">
              <w:rPr>
                <w:rFonts w:ascii="Cambria" w:hAnsi="Cambria"/>
                <w:lang w:val="fr-FR"/>
              </w:rPr>
              <w:t>K</w:t>
            </w:r>
            <w:r w:rsidR="00A82489" w:rsidRPr="00E162C2">
              <w:rPr>
                <w:rFonts w:ascii="Cambria" w:hAnsi="Cambria"/>
                <w:lang w:val="ru-RU"/>
              </w:rPr>
              <w:t xml:space="preserve">0 </w:t>
            </w:r>
            <w:r w:rsidRPr="00E162C2">
              <w:rPr>
                <w:rFonts w:ascii="Cambria" w:hAnsi="Cambria"/>
                <w:lang w:val="ru-RU"/>
              </w:rPr>
              <w:t xml:space="preserve">Илирийски гори от </w:t>
            </w:r>
            <w:r w:rsidRPr="00630683">
              <w:rPr>
                <w:rFonts w:ascii="Cambria" w:hAnsi="Cambria"/>
                <w:lang w:val="fr-FR"/>
              </w:rPr>
              <w:t>Fagus</w:t>
            </w:r>
            <w:r w:rsidRPr="00E162C2">
              <w:rPr>
                <w:rFonts w:ascii="Cambria" w:hAnsi="Cambria"/>
                <w:lang w:val="ru-RU"/>
              </w:rPr>
              <w:t xml:space="preserve"> </w:t>
            </w:r>
            <w:r w:rsidRPr="00630683">
              <w:rPr>
                <w:rFonts w:ascii="Cambria" w:hAnsi="Cambria"/>
                <w:lang w:val="fr-FR"/>
              </w:rPr>
              <w:t>sylvatica</w:t>
            </w:r>
            <w:r w:rsidRPr="00E162C2">
              <w:rPr>
                <w:rFonts w:ascii="Cambria" w:hAnsi="Cambria"/>
                <w:lang w:val="ru-RU"/>
              </w:rPr>
              <w:t xml:space="preserve"> </w:t>
            </w:r>
            <w:r w:rsidR="00A82489" w:rsidRPr="00E162C2">
              <w:rPr>
                <w:rFonts w:ascii="Cambria" w:hAnsi="Cambria"/>
                <w:lang w:val="ru-RU"/>
              </w:rPr>
              <w:t>(</w:t>
            </w:r>
            <w:r w:rsidR="00A82489" w:rsidRPr="00630683">
              <w:rPr>
                <w:rFonts w:ascii="Cambria" w:hAnsi="Cambria"/>
                <w:lang w:val="fr-FR"/>
              </w:rPr>
              <w:t>Aremonio</w:t>
            </w:r>
            <w:r w:rsidR="00A82489" w:rsidRPr="00E162C2">
              <w:rPr>
                <w:rFonts w:ascii="Cambria" w:hAnsi="Cambria"/>
                <w:lang w:val="ru-RU"/>
              </w:rPr>
              <w:t>-</w:t>
            </w:r>
            <w:r w:rsidR="00A82489" w:rsidRPr="00630683">
              <w:rPr>
                <w:rFonts w:ascii="Cambria" w:hAnsi="Cambria"/>
                <w:lang w:val="fr-FR"/>
              </w:rPr>
              <w:t>Fagion</w:t>
            </w:r>
            <w:r w:rsidR="00A82489" w:rsidRPr="00E162C2">
              <w:rPr>
                <w:rFonts w:ascii="Cambria" w:hAnsi="Cambria"/>
                <w:lang w:val="ru-RU"/>
              </w:rPr>
              <w:t>), 91</w:t>
            </w:r>
            <w:r w:rsidR="00A82489" w:rsidRPr="00630683">
              <w:rPr>
                <w:rFonts w:ascii="Cambria" w:hAnsi="Cambria"/>
                <w:lang w:val="fr-FR"/>
              </w:rPr>
              <w:t>V</w:t>
            </w:r>
            <w:r w:rsidR="00A82489" w:rsidRPr="00E162C2">
              <w:rPr>
                <w:rFonts w:ascii="Cambria" w:hAnsi="Cambria"/>
                <w:lang w:val="ru-RU"/>
              </w:rPr>
              <w:t xml:space="preserve">0 </w:t>
            </w:r>
            <w:r w:rsidRPr="00E162C2">
              <w:rPr>
                <w:rFonts w:ascii="Cambria" w:hAnsi="Cambria"/>
                <w:lang w:val="ru-RU"/>
              </w:rPr>
              <w:t xml:space="preserve">Дакови букови гори </w:t>
            </w:r>
            <w:r w:rsidR="00A82489" w:rsidRPr="00E162C2">
              <w:rPr>
                <w:rFonts w:ascii="Cambria" w:hAnsi="Cambria"/>
                <w:lang w:val="ru-RU"/>
              </w:rPr>
              <w:t>(</w:t>
            </w:r>
            <w:r w:rsidR="00A82489" w:rsidRPr="00630683">
              <w:rPr>
                <w:rFonts w:ascii="Cambria" w:hAnsi="Cambria"/>
                <w:lang w:val="fr-FR"/>
              </w:rPr>
              <w:t>Symphyto</w:t>
            </w:r>
            <w:r w:rsidR="00A82489" w:rsidRPr="00E162C2">
              <w:rPr>
                <w:rFonts w:ascii="Cambria" w:hAnsi="Cambria"/>
                <w:lang w:val="ru-RU"/>
              </w:rPr>
              <w:t>-</w:t>
            </w:r>
            <w:r w:rsidR="00A82489" w:rsidRPr="00630683">
              <w:rPr>
                <w:rFonts w:ascii="Cambria" w:hAnsi="Cambria"/>
                <w:lang w:val="fr-FR"/>
              </w:rPr>
              <w:t>Fagion</w:t>
            </w:r>
            <w:r w:rsidR="00A82489" w:rsidRPr="00E162C2">
              <w:rPr>
                <w:rFonts w:ascii="Cambria" w:hAnsi="Cambria"/>
                <w:lang w:val="ru-RU"/>
              </w:rPr>
              <w:t xml:space="preserve">), 9110 </w:t>
            </w:r>
            <w:r w:rsidRPr="00E162C2">
              <w:rPr>
                <w:rFonts w:ascii="Cambria" w:hAnsi="Cambria"/>
                <w:lang w:val="ru-RU"/>
              </w:rPr>
              <w:t xml:space="preserve">букови гори </w:t>
            </w:r>
            <w:r w:rsidRPr="00630683">
              <w:rPr>
                <w:rFonts w:ascii="Cambria" w:hAnsi="Cambria"/>
                <w:lang w:val="bg-BG"/>
              </w:rPr>
              <w:t xml:space="preserve"> от вида </w:t>
            </w:r>
            <w:r w:rsidR="00A82489" w:rsidRPr="00630683">
              <w:rPr>
                <w:rFonts w:ascii="Cambria" w:hAnsi="Cambria"/>
                <w:lang w:val="fr-FR"/>
              </w:rPr>
              <w:t>Luzulo</w:t>
            </w:r>
            <w:r w:rsidR="00A82489" w:rsidRPr="00E162C2">
              <w:rPr>
                <w:rFonts w:ascii="Cambria" w:hAnsi="Cambria"/>
                <w:lang w:val="ru-RU"/>
              </w:rPr>
              <w:t xml:space="preserve"> - </w:t>
            </w:r>
            <w:r w:rsidR="00A82489" w:rsidRPr="00630683">
              <w:rPr>
                <w:rFonts w:ascii="Cambria" w:hAnsi="Cambria"/>
                <w:lang w:val="fr-FR"/>
              </w:rPr>
              <w:t>Fagetum</w:t>
            </w:r>
            <w:r w:rsidR="00A82489" w:rsidRPr="00E162C2">
              <w:rPr>
                <w:rFonts w:ascii="Cambria" w:hAnsi="Cambria"/>
                <w:lang w:val="ru-RU"/>
              </w:rPr>
              <w:t xml:space="preserve">, </w:t>
            </w:r>
            <w:r w:rsidRPr="00E162C2">
              <w:rPr>
                <w:rFonts w:ascii="Cambria" w:hAnsi="Cambria"/>
                <w:lang w:val="ru-RU"/>
              </w:rPr>
              <w:t>Централноевропейски ацидофилни букови гори</w:t>
            </w:r>
            <w:r w:rsidR="00A82489" w:rsidRPr="00E162C2">
              <w:rPr>
                <w:rFonts w:ascii="Cambria" w:hAnsi="Cambria"/>
                <w:lang w:val="ru-RU"/>
              </w:rPr>
              <w:t xml:space="preserve">, 9130 </w:t>
            </w:r>
            <w:r w:rsidRPr="00630683">
              <w:rPr>
                <w:rFonts w:ascii="Cambria" w:hAnsi="Cambria"/>
                <w:lang w:val="bg-BG"/>
              </w:rPr>
              <w:t>Б</w:t>
            </w:r>
            <w:r w:rsidRPr="00E162C2">
              <w:rPr>
                <w:rFonts w:ascii="Cambria" w:hAnsi="Cambria"/>
                <w:lang w:val="ru-RU"/>
              </w:rPr>
              <w:t xml:space="preserve">укови гори </w:t>
            </w:r>
            <w:r w:rsidRPr="00630683">
              <w:rPr>
                <w:rFonts w:ascii="Cambria" w:hAnsi="Cambria"/>
                <w:lang w:val="bg-BG"/>
              </w:rPr>
              <w:t xml:space="preserve"> от вид </w:t>
            </w:r>
            <w:r w:rsidR="00A82489" w:rsidRPr="00630683">
              <w:rPr>
                <w:rFonts w:ascii="Cambria" w:hAnsi="Cambria"/>
                <w:lang w:val="fr-FR"/>
              </w:rPr>
              <w:t>Asperulo</w:t>
            </w:r>
            <w:r w:rsidR="00A82489" w:rsidRPr="00E162C2">
              <w:rPr>
                <w:rFonts w:ascii="Cambria" w:hAnsi="Cambria"/>
                <w:lang w:val="ru-RU"/>
              </w:rPr>
              <w:t>-</w:t>
            </w:r>
            <w:r w:rsidR="00A82489" w:rsidRPr="00630683">
              <w:rPr>
                <w:rFonts w:ascii="Cambria" w:hAnsi="Cambria"/>
                <w:lang w:val="fr-FR"/>
              </w:rPr>
              <w:t>Fagetum</w:t>
            </w:r>
            <w:r w:rsidR="00A82489" w:rsidRPr="00E162C2">
              <w:rPr>
                <w:rFonts w:ascii="Cambria" w:hAnsi="Cambria"/>
                <w:lang w:val="ru-RU"/>
              </w:rPr>
              <w:t xml:space="preserve">, </w:t>
            </w:r>
            <w:r w:rsidRPr="00E162C2">
              <w:rPr>
                <w:rFonts w:ascii="Cambria" w:hAnsi="Cambria"/>
                <w:lang w:val="ru-RU"/>
              </w:rPr>
              <w:t xml:space="preserve">Централноевропейски неутрофилни букови гори, </w:t>
            </w:r>
            <w:r w:rsidR="00A82489" w:rsidRPr="00E162C2">
              <w:rPr>
                <w:rFonts w:ascii="Cambria" w:hAnsi="Cambria"/>
                <w:lang w:val="ru-RU"/>
              </w:rPr>
              <w:t xml:space="preserve">, 9410 </w:t>
            </w:r>
            <w:r w:rsidRPr="00E162C2">
              <w:rPr>
                <w:rFonts w:ascii="Cambria" w:hAnsi="Cambria"/>
                <w:lang w:val="ru-RU"/>
              </w:rPr>
              <w:t xml:space="preserve">Ацидофилни смърчови гори </w:t>
            </w:r>
            <w:r w:rsidR="0031579A" w:rsidRPr="00E162C2">
              <w:rPr>
                <w:rFonts w:ascii="Cambria" w:hAnsi="Cambria"/>
                <w:lang w:val="ru-RU"/>
              </w:rPr>
              <w:t>(</w:t>
            </w:r>
            <w:r w:rsidR="0031579A" w:rsidRPr="00630683">
              <w:rPr>
                <w:rFonts w:ascii="Cambria" w:hAnsi="Cambria"/>
                <w:lang w:val="fr-FR"/>
              </w:rPr>
              <w:t>Picea</w:t>
            </w:r>
            <w:r w:rsidR="0031579A" w:rsidRPr="00E162C2">
              <w:rPr>
                <w:rFonts w:ascii="Cambria" w:hAnsi="Cambria"/>
                <w:lang w:val="ru-RU"/>
              </w:rPr>
              <w:t>) от планинск</w:t>
            </w:r>
            <w:r w:rsidR="0031579A" w:rsidRPr="00630683">
              <w:rPr>
                <w:rFonts w:ascii="Cambria" w:hAnsi="Cambria"/>
                <w:lang w:val="bg-BG"/>
              </w:rPr>
              <w:t>ия етаж</w:t>
            </w:r>
            <w:r w:rsidR="0031579A" w:rsidRPr="00E162C2">
              <w:rPr>
                <w:rFonts w:ascii="Cambria" w:hAnsi="Cambria"/>
                <w:lang w:val="ru-RU"/>
              </w:rPr>
              <w:t xml:space="preserve"> до </w:t>
            </w:r>
            <w:r w:rsidRPr="00E162C2">
              <w:rPr>
                <w:rFonts w:ascii="Cambria" w:hAnsi="Cambria"/>
                <w:lang w:val="ru-RU"/>
              </w:rPr>
              <w:t xml:space="preserve"> </w:t>
            </w:r>
            <w:r w:rsidR="0031579A" w:rsidRPr="00630683">
              <w:rPr>
                <w:rFonts w:ascii="Cambria" w:hAnsi="Cambria"/>
                <w:lang w:val="bg-BG"/>
              </w:rPr>
              <w:t xml:space="preserve">алпийския </w:t>
            </w:r>
            <w:r w:rsidR="00A82489" w:rsidRPr="00E162C2">
              <w:rPr>
                <w:rFonts w:ascii="Cambria" w:hAnsi="Cambria"/>
                <w:lang w:val="ru-RU"/>
              </w:rPr>
              <w:t>(</w:t>
            </w:r>
            <w:r w:rsidR="00A82489" w:rsidRPr="00630683">
              <w:rPr>
                <w:rFonts w:ascii="Cambria" w:hAnsi="Cambria"/>
                <w:lang w:val="fr-FR"/>
              </w:rPr>
              <w:t>Vaccinio</w:t>
            </w:r>
            <w:r w:rsidR="00A82489" w:rsidRPr="00E162C2">
              <w:rPr>
                <w:rFonts w:ascii="Cambria" w:hAnsi="Cambria"/>
                <w:lang w:val="ru-RU"/>
              </w:rPr>
              <w:t>-</w:t>
            </w:r>
            <w:r w:rsidR="00A82489" w:rsidRPr="00630683">
              <w:rPr>
                <w:rFonts w:ascii="Cambria" w:hAnsi="Cambria"/>
                <w:lang w:val="fr-FR"/>
              </w:rPr>
              <w:t>Piceetea</w:t>
            </w:r>
            <w:r w:rsidR="00A82489" w:rsidRPr="00E162C2">
              <w:rPr>
                <w:rFonts w:ascii="Cambria" w:hAnsi="Cambria"/>
                <w:lang w:val="ru-RU"/>
              </w:rPr>
              <w:t>), 91</w:t>
            </w:r>
            <w:r w:rsidR="00A82489" w:rsidRPr="00630683">
              <w:rPr>
                <w:rFonts w:ascii="Cambria" w:hAnsi="Cambria"/>
                <w:lang w:val="fr-FR"/>
              </w:rPr>
              <w:t>Q</w:t>
            </w:r>
            <w:r w:rsidR="00A82489" w:rsidRPr="00E162C2">
              <w:rPr>
                <w:rFonts w:ascii="Cambria" w:hAnsi="Cambria"/>
                <w:lang w:val="ru-RU"/>
              </w:rPr>
              <w:t xml:space="preserve">0 </w:t>
            </w:r>
            <w:r w:rsidR="0031579A" w:rsidRPr="00E162C2">
              <w:rPr>
                <w:rFonts w:ascii="Cambria" w:hAnsi="Cambria"/>
                <w:lang w:val="ru-RU"/>
              </w:rPr>
              <w:t xml:space="preserve">Западнокарпатските гори на </w:t>
            </w:r>
            <w:r w:rsidR="0031579A" w:rsidRPr="00630683">
              <w:rPr>
                <w:rFonts w:ascii="Cambria" w:hAnsi="Cambria"/>
                <w:lang w:val="fr-FR"/>
              </w:rPr>
              <w:t>Pinus</w:t>
            </w:r>
            <w:r w:rsidR="0031579A" w:rsidRPr="00E162C2">
              <w:rPr>
                <w:rFonts w:ascii="Cambria" w:hAnsi="Cambria"/>
                <w:lang w:val="ru-RU"/>
              </w:rPr>
              <w:t xml:space="preserve"> </w:t>
            </w:r>
            <w:r w:rsidR="0031579A" w:rsidRPr="00630683">
              <w:rPr>
                <w:rFonts w:ascii="Cambria" w:hAnsi="Cambria"/>
                <w:lang w:val="fr-FR"/>
              </w:rPr>
              <w:t>sylvestris</w:t>
            </w:r>
            <w:r w:rsidR="0031579A" w:rsidRPr="00E162C2">
              <w:rPr>
                <w:rFonts w:ascii="Cambria" w:hAnsi="Cambria"/>
                <w:lang w:val="ru-RU"/>
              </w:rPr>
              <w:t xml:space="preserve"> върху варовити субстрати</w:t>
            </w:r>
            <w:r w:rsidR="0031579A" w:rsidRPr="00630683">
              <w:rPr>
                <w:rFonts w:ascii="Cambria" w:hAnsi="Cambria"/>
                <w:lang w:val="bg-BG"/>
              </w:rPr>
              <w:t xml:space="preserve">, </w:t>
            </w:r>
            <w:r w:rsidR="00A82489" w:rsidRPr="00E162C2">
              <w:rPr>
                <w:rFonts w:ascii="Cambria" w:hAnsi="Cambria"/>
                <w:lang w:val="ru-RU"/>
              </w:rPr>
              <w:t>91</w:t>
            </w:r>
            <w:r w:rsidR="00A82489" w:rsidRPr="00630683">
              <w:rPr>
                <w:rFonts w:ascii="Cambria" w:hAnsi="Cambria"/>
                <w:lang w:val="fr-FR"/>
              </w:rPr>
              <w:t>E</w:t>
            </w:r>
            <w:r w:rsidR="00A82489" w:rsidRPr="00E162C2">
              <w:rPr>
                <w:rFonts w:ascii="Cambria" w:hAnsi="Cambria"/>
                <w:lang w:val="ru-RU"/>
              </w:rPr>
              <w:t xml:space="preserve">0* </w:t>
            </w:r>
            <w:r w:rsidR="0031579A" w:rsidRPr="00E162C2">
              <w:rPr>
                <w:rFonts w:ascii="Cambria" w:hAnsi="Cambria"/>
                <w:lang w:val="ru-RU"/>
              </w:rPr>
              <w:t xml:space="preserve">Алувиални гори с </w:t>
            </w:r>
            <w:r w:rsidR="0031579A" w:rsidRPr="00630683">
              <w:rPr>
                <w:rFonts w:ascii="Cambria" w:hAnsi="Cambria"/>
                <w:lang w:val="fr-FR"/>
              </w:rPr>
              <w:t>Alnus</w:t>
            </w:r>
            <w:r w:rsidR="0031579A" w:rsidRPr="00E162C2">
              <w:rPr>
                <w:rFonts w:ascii="Cambria" w:hAnsi="Cambria"/>
                <w:lang w:val="ru-RU"/>
              </w:rPr>
              <w:t xml:space="preserve"> </w:t>
            </w:r>
            <w:r w:rsidR="0031579A" w:rsidRPr="00630683">
              <w:rPr>
                <w:rFonts w:ascii="Cambria" w:hAnsi="Cambria"/>
                <w:lang w:val="fr-FR"/>
              </w:rPr>
              <w:t>glutinosa</w:t>
            </w:r>
            <w:r w:rsidR="0031579A" w:rsidRPr="00E162C2">
              <w:rPr>
                <w:rFonts w:ascii="Cambria" w:hAnsi="Cambria"/>
                <w:lang w:val="ru-RU"/>
              </w:rPr>
              <w:t xml:space="preserve"> и </w:t>
            </w:r>
            <w:r w:rsidR="0031579A" w:rsidRPr="00630683">
              <w:rPr>
                <w:rFonts w:ascii="Cambria" w:hAnsi="Cambria"/>
                <w:lang w:val="fr-FR"/>
              </w:rPr>
              <w:t>Fraxinus</w:t>
            </w:r>
            <w:r w:rsidR="0031579A" w:rsidRPr="00E162C2">
              <w:rPr>
                <w:rFonts w:ascii="Cambria" w:hAnsi="Cambria"/>
                <w:lang w:val="ru-RU"/>
              </w:rPr>
              <w:t xml:space="preserve"> </w:t>
            </w:r>
            <w:r w:rsidR="0031579A" w:rsidRPr="00630683">
              <w:rPr>
                <w:rFonts w:ascii="Cambria" w:hAnsi="Cambria"/>
                <w:lang w:val="fr-FR"/>
              </w:rPr>
              <w:t>excelsior</w:t>
            </w:r>
            <w:r w:rsidR="0031579A" w:rsidRPr="00E162C2">
              <w:rPr>
                <w:rFonts w:ascii="Cambria" w:hAnsi="Cambria"/>
                <w:lang w:val="ru-RU"/>
              </w:rPr>
              <w:t xml:space="preserve"> </w:t>
            </w:r>
            <w:r w:rsidR="00A82489" w:rsidRPr="00E162C2">
              <w:rPr>
                <w:rFonts w:ascii="Cambria" w:hAnsi="Cambria"/>
                <w:lang w:val="ru-RU"/>
              </w:rPr>
              <w:t>(</w:t>
            </w:r>
            <w:r w:rsidR="00A82489" w:rsidRPr="00630683">
              <w:rPr>
                <w:rFonts w:ascii="Cambria" w:hAnsi="Cambria"/>
                <w:lang w:val="fr-FR"/>
              </w:rPr>
              <w:t>Alno</w:t>
            </w:r>
            <w:r w:rsidR="00A82489" w:rsidRPr="00E162C2">
              <w:rPr>
                <w:rFonts w:ascii="Cambria" w:hAnsi="Cambria"/>
                <w:lang w:val="ru-RU"/>
              </w:rPr>
              <w:t>-</w:t>
            </w:r>
            <w:r w:rsidR="00A82489" w:rsidRPr="00630683">
              <w:rPr>
                <w:rFonts w:ascii="Cambria" w:hAnsi="Cambria"/>
                <w:lang w:val="fr-FR"/>
              </w:rPr>
              <w:t>Padion</w:t>
            </w:r>
            <w:r w:rsidR="00A82489" w:rsidRPr="00E162C2">
              <w:rPr>
                <w:rFonts w:ascii="Cambria" w:hAnsi="Cambria"/>
                <w:lang w:val="ru-RU"/>
              </w:rPr>
              <w:t xml:space="preserve">, </w:t>
            </w:r>
            <w:r w:rsidR="00A82489" w:rsidRPr="00630683">
              <w:rPr>
                <w:rFonts w:ascii="Cambria" w:hAnsi="Cambria"/>
                <w:lang w:val="fr-FR"/>
              </w:rPr>
              <w:t>Alnion</w:t>
            </w:r>
            <w:r w:rsidR="00A82489" w:rsidRPr="00E162C2">
              <w:rPr>
                <w:rFonts w:ascii="Cambria" w:hAnsi="Cambria"/>
                <w:lang w:val="ru-RU"/>
              </w:rPr>
              <w:t xml:space="preserve"> </w:t>
            </w:r>
            <w:r w:rsidR="00A82489" w:rsidRPr="00630683">
              <w:rPr>
                <w:rFonts w:ascii="Cambria" w:hAnsi="Cambria"/>
                <w:lang w:val="fr-FR"/>
              </w:rPr>
              <w:t>incanae</w:t>
            </w:r>
            <w:r w:rsidR="00A82489" w:rsidRPr="00E162C2">
              <w:rPr>
                <w:rFonts w:ascii="Cambria" w:hAnsi="Cambria"/>
                <w:lang w:val="ru-RU"/>
              </w:rPr>
              <w:t xml:space="preserve">, </w:t>
            </w:r>
            <w:r w:rsidR="00A82489" w:rsidRPr="00630683">
              <w:rPr>
                <w:rFonts w:ascii="Cambria" w:hAnsi="Cambria"/>
                <w:lang w:val="fr-FR"/>
              </w:rPr>
              <w:t>Salicion</w:t>
            </w:r>
            <w:r w:rsidR="00A82489" w:rsidRPr="00E162C2">
              <w:rPr>
                <w:rFonts w:ascii="Cambria" w:hAnsi="Cambria"/>
                <w:lang w:val="ru-RU"/>
              </w:rPr>
              <w:t xml:space="preserve"> </w:t>
            </w:r>
            <w:r w:rsidR="00A82489" w:rsidRPr="00630683">
              <w:rPr>
                <w:rFonts w:ascii="Cambria" w:hAnsi="Cambria"/>
                <w:lang w:val="fr-FR"/>
              </w:rPr>
              <w:t>albae</w:t>
            </w:r>
            <w:r w:rsidR="00A82489" w:rsidRPr="00E162C2">
              <w:rPr>
                <w:rFonts w:ascii="Cambria" w:hAnsi="Cambria"/>
                <w:lang w:val="ru-RU"/>
              </w:rPr>
              <w:t xml:space="preserve">), 4060 </w:t>
            </w:r>
            <w:r w:rsidR="0031579A" w:rsidRPr="00E162C2">
              <w:rPr>
                <w:rFonts w:ascii="Cambria" w:hAnsi="Cambria"/>
                <w:lang w:val="ru-RU"/>
              </w:rPr>
              <w:t xml:space="preserve">(Суб) алпийски и бореални храсти, </w:t>
            </w:r>
            <w:r w:rsidR="00A82489" w:rsidRPr="00E162C2">
              <w:rPr>
                <w:rFonts w:ascii="Cambria" w:hAnsi="Cambria"/>
                <w:lang w:val="ru-RU"/>
              </w:rPr>
              <w:t xml:space="preserve">4070* </w:t>
            </w:r>
            <w:r w:rsidR="0031579A" w:rsidRPr="00E162C2">
              <w:rPr>
                <w:rFonts w:ascii="Cambria" w:hAnsi="Cambria"/>
                <w:lang w:val="ru-RU"/>
              </w:rPr>
              <w:t xml:space="preserve">Храстите на </w:t>
            </w:r>
            <w:r w:rsidR="0031579A" w:rsidRPr="00630683">
              <w:rPr>
                <w:rFonts w:ascii="Cambria" w:hAnsi="Cambria"/>
                <w:lang w:val="fr-FR"/>
              </w:rPr>
              <w:t>Pinus</w:t>
            </w:r>
            <w:r w:rsidR="0031579A" w:rsidRPr="00E162C2">
              <w:rPr>
                <w:rFonts w:ascii="Cambria" w:hAnsi="Cambria"/>
                <w:lang w:val="ru-RU"/>
              </w:rPr>
              <w:t xml:space="preserve"> </w:t>
            </w:r>
            <w:r w:rsidR="0031579A" w:rsidRPr="00630683">
              <w:rPr>
                <w:rFonts w:ascii="Cambria" w:hAnsi="Cambria"/>
                <w:lang w:val="fr-FR"/>
              </w:rPr>
              <w:t>mugo</w:t>
            </w:r>
            <w:r w:rsidR="0031579A" w:rsidRPr="00E162C2">
              <w:rPr>
                <w:rFonts w:ascii="Cambria" w:hAnsi="Cambria"/>
                <w:lang w:val="ru-RU"/>
              </w:rPr>
              <w:t xml:space="preserve"> и </w:t>
            </w:r>
            <w:r w:rsidR="0031579A" w:rsidRPr="00630683">
              <w:rPr>
                <w:rFonts w:ascii="Cambria" w:hAnsi="Cambria"/>
                <w:lang w:val="fr-FR"/>
              </w:rPr>
              <w:t>Rhododendron</w:t>
            </w:r>
            <w:r w:rsidR="0031579A" w:rsidRPr="00E162C2">
              <w:rPr>
                <w:rFonts w:ascii="Cambria" w:hAnsi="Cambria"/>
                <w:lang w:val="ru-RU"/>
              </w:rPr>
              <w:t xml:space="preserve"> </w:t>
            </w:r>
            <w:r w:rsidR="0031579A" w:rsidRPr="00630683">
              <w:rPr>
                <w:rFonts w:ascii="Cambria" w:hAnsi="Cambria"/>
                <w:lang w:val="fr-FR"/>
              </w:rPr>
              <w:t>myrtifolium</w:t>
            </w:r>
            <w:r w:rsidR="0031579A" w:rsidRPr="00E162C2">
              <w:rPr>
                <w:rFonts w:ascii="Cambria" w:hAnsi="Cambria"/>
                <w:lang w:val="ru-RU"/>
              </w:rPr>
              <w:t xml:space="preserve">, </w:t>
            </w:r>
            <w:r w:rsidR="00A82489" w:rsidRPr="00E162C2">
              <w:rPr>
                <w:rFonts w:ascii="Cambria" w:hAnsi="Cambria"/>
                <w:lang w:val="ru-RU"/>
              </w:rPr>
              <w:t xml:space="preserve">, 4080 </w:t>
            </w:r>
            <w:r w:rsidR="0031579A" w:rsidRPr="00E162C2">
              <w:rPr>
                <w:rFonts w:ascii="Cambria" w:hAnsi="Cambria"/>
                <w:lang w:val="ru-RU"/>
              </w:rPr>
              <w:t xml:space="preserve">Субарктични храсти </w:t>
            </w:r>
            <w:r w:rsidR="00A82489" w:rsidRPr="00630683">
              <w:rPr>
                <w:rFonts w:ascii="Cambria" w:hAnsi="Cambria"/>
                <w:lang w:val="fr-FR"/>
              </w:rPr>
              <w:t>Salix</w:t>
            </w:r>
            <w:r w:rsidR="00A82489" w:rsidRPr="00E162C2">
              <w:rPr>
                <w:rFonts w:ascii="Cambria" w:hAnsi="Cambria"/>
                <w:lang w:val="ru-RU"/>
              </w:rPr>
              <w:t xml:space="preserve"> </w:t>
            </w:r>
            <w:r w:rsidR="00A82489" w:rsidRPr="00630683">
              <w:rPr>
                <w:rFonts w:ascii="Cambria" w:hAnsi="Cambria"/>
                <w:lang w:val="fr-FR"/>
              </w:rPr>
              <w:t>sp</w:t>
            </w:r>
            <w:r w:rsidR="00A82489" w:rsidRPr="00E162C2">
              <w:rPr>
                <w:rFonts w:ascii="Cambria" w:hAnsi="Cambria"/>
                <w:lang w:val="ru-RU"/>
              </w:rPr>
              <w:t xml:space="preserve">., 6150 </w:t>
            </w:r>
            <w:r w:rsidR="0031579A" w:rsidRPr="00E162C2">
              <w:rPr>
                <w:rFonts w:ascii="Cambria" w:hAnsi="Cambria"/>
                <w:lang w:val="ru-RU"/>
              </w:rPr>
              <w:t xml:space="preserve">Бореални и алпийски ливади върху силикатни субстрати </w:t>
            </w:r>
            <w:r w:rsidR="00A82489" w:rsidRPr="00E162C2">
              <w:rPr>
                <w:rFonts w:ascii="Cambria" w:hAnsi="Cambria"/>
                <w:lang w:val="ru-RU"/>
              </w:rPr>
              <w:t xml:space="preserve">, 6230* </w:t>
            </w:r>
            <w:r w:rsidR="0031579A" w:rsidRPr="00E162C2">
              <w:rPr>
                <w:rFonts w:ascii="Cambria" w:hAnsi="Cambria"/>
                <w:lang w:val="ru-RU"/>
              </w:rPr>
              <w:t>Нарудски ливади, богати на видове, върху силикатни субстрати в планинска (и субпланинска, континентална Европа)</w:t>
            </w:r>
            <w:r w:rsidR="0031579A" w:rsidRPr="00630683">
              <w:rPr>
                <w:rFonts w:ascii="Cambria" w:hAnsi="Cambria"/>
                <w:lang w:val="bg-BG"/>
              </w:rPr>
              <w:t>,</w:t>
            </w:r>
            <w:r w:rsidR="0031579A" w:rsidRPr="00E162C2">
              <w:rPr>
                <w:rFonts w:ascii="Cambria" w:hAnsi="Cambria"/>
                <w:lang w:val="ru-RU"/>
              </w:rPr>
              <w:t xml:space="preserve"> </w:t>
            </w:r>
            <w:r w:rsidR="00A82489" w:rsidRPr="00E162C2">
              <w:rPr>
                <w:rFonts w:ascii="Cambria" w:hAnsi="Cambria"/>
                <w:lang w:val="ru-RU"/>
              </w:rPr>
              <w:t xml:space="preserve">8220 </w:t>
            </w:r>
            <w:r w:rsidR="0031579A" w:rsidRPr="00E162C2">
              <w:rPr>
                <w:rFonts w:ascii="Cambria" w:hAnsi="Cambria"/>
                <w:lang w:val="ru-RU"/>
              </w:rPr>
              <w:t>Силикатни скалисти склонове с касмофитна растителност</w:t>
            </w:r>
            <w:r w:rsidR="00A82489" w:rsidRPr="00E162C2">
              <w:rPr>
                <w:rFonts w:ascii="Cambria" w:hAnsi="Cambria"/>
                <w:lang w:val="ru-RU"/>
              </w:rPr>
              <w:t xml:space="preserve">, 3230 </w:t>
            </w:r>
            <w:r w:rsidR="0031579A" w:rsidRPr="00E162C2">
              <w:rPr>
                <w:rFonts w:ascii="Cambria" w:hAnsi="Cambria"/>
                <w:lang w:val="ru-RU"/>
              </w:rPr>
              <w:t xml:space="preserve">Дървесна растителност с </w:t>
            </w:r>
            <w:r w:rsidR="0031579A" w:rsidRPr="00630683">
              <w:rPr>
                <w:rFonts w:ascii="Cambria" w:hAnsi="Cambria"/>
                <w:lang w:val="fr-FR"/>
              </w:rPr>
              <w:t>Myricaria</w:t>
            </w:r>
            <w:r w:rsidR="0031579A" w:rsidRPr="00E162C2">
              <w:rPr>
                <w:rFonts w:ascii="Cambria" w:hAnsi="Cambria"/>
                <w:lang w:val="ru-RU"/>
              </w:rPr>
              <w:t xml:space="preserve"> </w:t>
            </w:r>
            <w:r w:rsidR="0031579A" w:rsidRPr="00630683">
              <w:rPr>
                <w:rFonts w:ascii="Cambria" w:hAnsi="Cambria"/>
                <w:lang w:val="fr-FR"/>
              </w:rPr>
              <w:t>germanica</w:t>
            </w:r>
            <w:r w:rsidR="0031579A" w:rsidRPr="00E162C2">
              <w:rPr>
                <w:rFonts w:ascii="Cambria" w:hAnsi="Cambria"/>
                <w:lang w:val="ru-RU"/>
              </w:rPr>
              <w:t xml:space="preserve"> по планинските потоци</w:t>
            </w:r>
            <w:r w:rsidR="00A82489" w:rsidRPr="00E162C2">
              <w:rPr>
                <w:rFonts w:ascii="Cambria" w:hAnsi="Cambria"/>
                <w:lang w:val="ru-RU"/>
              </w:rPr>
              <w:t>, 40</w:t>
            </w:r>
            <w:r w:rsidR="00A82489" w:rsidRPr="00630683">
              <w:rPr>
                <w:rFonts w:ascii="Cambria" w:hAnsi="Cambria"/>
                <w:lang w:val="fr-FR"/>
              </w:rPr>
              <w:t>A</w:t>
            </w:r>
            <w:r w:rsidR="00A82489" w:rsidRPr="00E162C2">
              <w:rPr>
                <w:rFonts w:ascii="Cambria" w:hAnsi="Cambria"/>
                <w:lang w:val="ru-RU"/>
              </w:rPr>
              <w:t xml:space="preserve">0* </w:t>
            </w:r>
            <w:r w:rsidR="0031579A" w:rsidRPr="00E162C2">
              <w:rPr>
                <w:rFonts w:ascii="Cambria" w:hAnsi="Cambria"/>
                <w:lang w:val="ru-RU"/>
              </w:rPr>
              <w:t xml:space="preserve">Перифански субконтинентални храсти, 6110 * калциеви или мъхести скални ливади от </w:t>
            </w:r>
            <w:r w:rsidR="0031579A" w:rsidRPr="00630683">
              <w:rPr>
                <w:rFonts w:ascii="Cambria" w:hAnsi="Cambria"/>
                <w:lang w:val="fr-FR"/>
              </w:rPr>
              <w:t>Alysso</w:t>
            </w:r>
            <w:r w:rsidR="0031579A" w:rsidRPr="00E162C2">
              <w:rPr>
                <w:rFonts w:ascii="Cambria" w:hAnsi="Cambria"/>
                <w:lang w:val="ru-RU"/>
              </w:rPr>
              <w:t>-</w:t>
            </w:r>
            <w:r w:rsidR="0031579A" w:rsidRPr="00630683">
              <w:rPr>
                <w:rFonts w:ascii="Cambria" w:hAnsi="Cambria"/>
                <w:lang w:val="fr-FR"/>
              </w:rPr>
              <w:t>Sedion</w:t>
            </w:r>
            <w:r w:rsidR="0031579A" w:rsidRPr="00E162C2">
              <w:rPr>
                <w:rFonts w:ascii="Cambria" w:hAnsi="Cambria"/>
                <w:lang w:val="ru-RU"/>
              </w:rPr>
              <w:t xml:space="preserve"> </w:t>
            </w:r>
            <w:r w:rsidR="0031579A" w:rsidRPr="00630683">
              <w:rPr>
                <w:rFonts w:ascii="Cambria" w:hAnsi="Cambria"/>
                <w:lang w:val="fr-FR"/>
              </w:rPr>
              <w:t>albi</w:t>
            </w:r>
            <w:r w:rsidR="00A82489" w:rsidRPr="00E162C2">
              <w:rPr>
                <w:rFonts w:ascii="Cambria" w:hAnsi="Cambria"/>
                <w:lang w:val="ru-RU"/>
              </w:rPr>
              <w:t xml:space="preserve">, 6170 </w:t>
            </w:r>
            <w:r w:rsidR="0031579A" w:rsidRPr="00E162C2">
              <w:rPr>
                <w:rFonts w:ascii="Cambria" w:hAnsi="Cambria"/>
                <w:lang w:val="ru-RU"/>
              </w:rPr>
              <w:t>Алпийски и субалпийски калциеви тревни съобщества, 6430 Високо хигрофилни тревни съобщества от равнините и от планината до алпийското ниво</w:t>
            </w:r>
            <w:r w:rsidR="00A82489" w:rsidRPr="00E162C2">
              <w:rPr>
                <w:rFonts w:ascii="Cambria" w:hAnsi="Cambria"/>
                <w:lang w:val="ru-RU"/>
              </w:rPr>
              <w:t xml:space="preserve">, 6250 </w:t>
            </w:r>
            <w:r w:rsidR="0031579A" w:rsidRPr="00E162C2">
              <w:rPr>
                <w:rFonts w:ascii="Cambria" w:hAnsi="Cambria"/>
                <w:lang w:val="ru-RU"/>
              </w:rPr>
              <w:t>Планинско сено</w:t>
            </w:r>
            <w:r w:rsidR="00A82489" w:rsidRPr="00E162C2">
              <w:rPr>
                <w:rFonts w:ascii="Cambria" w:hAnsi="Cambria"/>
                <w:lang w:val="ru-RU"/>
              </w:rPr>
              <w:t xml:space="preserve">, 8110 - </w:t>
            </w:r>
            <w:r w:rsidR="0031579A" w:rsidRPr="00E162C2">
              <w:rPr>
                <w:rFonts w:ascii="Cambria" w:hAnsi="Cambria"/>
                <w:lang w:val="ru-RU"/>
              </w:rPr>
              <w:t>Силикатни канали от планинския под до снежния под,</w:t>
            </w:r>
            <w:r w:rsidR="00A82489" w:rsidRPr="00E162C2">
              <w:rPr>
                <w:rFonts w:ascii="Cambria" w:hAnsi="Cambria"/>
                <w:lang w:val="ru-RU"/>
              </w:rPr>
              <w:t xml:space="preserve"> 8210 </w:t>
            </w:r>
            <w:r w:rsidR="0031579A" w:rsidRPr="00E162C2">
              <w:rPr>
                <w:rFonts w:ascii="Cambria" w:hAnsi="Cambria"/>
                <w:lang w:val="ru-RU"/>
              </w:rPr>
              <w:t>Варовикови скалисти склонове с касмофитна растителност,</w:t>
            </w:r>
            <w:r w:rsidR="00A82489" w:rsidRPr="00E162C2">
              <w:rPr>
                <w:rFonts w:ascii="Cambria" w:hAnsi="Cambria"/>
                <w:lang w:val="ru-RU"/>
              </w:rPr>
              <w:t xml:space="preserve"> 9150 </w:t>
            </w:r>
            <w:r w:rsidR="0031579A" w:rsidRPr="00E162C2">
              <w:rPr>
                <w:rFonts w:ascii="Cambria" w:hAnsi="Cambria"/>
                <w:lang w:val="ru-RU"/>
              </w:rPr>
              <w:t>Средноевропейски букови гори от Цефалантеро-Фагион върху варовикови субстрати,</w:t>
            </w:r>
            <w:r w:rsidR="0031579A" w:rsidRPr="00630683">
              <w:rPr>
                <w:rFonts w:ascii="Cambria" w:hAnsi="Cambria"/>
                <w:lang w:val="bg-BG"/>
              </w:rPr>
              <w:t xml:space="preserve"> </w:t>
            </w:r>
            <w:r w:rsidR="00A82489" w:rsidRPr="00E162C2">
              <w:rPr>
                <w:rFonts w:ascii="Cambria" w:hAnsi="Cambria"/>
                <w:lang w:val="ru-RU"/>
              </w:rPr>
              <w:t>, 91</w:t>
            </w:r>
            <w:r w:rsidR="00A82489" w:rsidRPr="00630683">
              <w:rPr>
                <w:rFonts w:ascii="Cambria" w:hAnsi="Cambria"/>
                <w:lang w:val="fr-FR"/>
              </w:rPr>
              <w:t>H</w:t>
            </w:r>
            <w:r w:rsidR="00A82489" w:rsidRPr="00E162C2">
              <w:rPr>
                <w:rFonts w:ascii="Cambria" w:hAnsi="Cambria"/>
                <w:lang w:val="ru-RU"/>
              </w:rPr>
              <w:t xml:space="preserve">0* - </w:t>
            </w:r>
            <w:r w:rsidR="0031579A" w:rsidRPr="00E162C2">
              <w:rPr>
                <w:rFonts w:ascii="Cambria" w:hAnsi="Cambria"/>
                <w:lang w:val="ru-RU"/>
              </w:rPr>
              <w:t>Пано-пухкави дъбови гори</w:t>
            </w:r>
            <w:r w:rsidR="00A82489" w:rsidRPr="00E162C2">
              <w:rPr>
                <w:rFonts w:ascii="Cambria" w:hAnsi="Cambria"/>
                <w:lang w:val="ru-RU"/>
              </w:rPr>
              <w:t xml:space="preserve">, 6240* – </w:t>
            </w:r>
            <w:r w:rsidR="0031579A" w:rsidRPr="00E162C2">
              <w:rPr>
                <w:rFonts w:ascii="Cambria" w:hAnsi="Cambria"/>
                <w:lang w:val="ru-RU"/>
              </w:rPr>
              <w:t>Супанични степни поляни</w:t>
            </w:r>
            <w:r w:rsidR="00A82489" w:rsidRPr="00E162C2">
              <w:rPr>
                <w:rFonts w:ascii="Cambria" w:hAnsi="Cambria"/>
                <w:lang w:val="ru-RU"/>
              </w:rPr>
              <w:t xml:space="preserve">, 6410 - </w:t>
            </w:r>
            <w:r w:rsidR="0031579A" w:rsidRPr="00E162C2">
              <w:rPr>
                <w:rFonts w:ascii="Cambria" w:hAnsi="Cambria"/>
                <w:lang w:val="ru-RU"/>
              </w:rPr>
              <w:t xml:space="preserve">Поляни </w:t>
            </w:r>
            <w:r w:rsidR="00851E23" w:rsidRPr="00630683">
              <w:rPr>
                <w:rFonts w:ascii="Cambria" w:hAnsi="Cambria"/>
                <w:lang w:val="bg-BG"/>
              </w:rPr>
              <w:t xml:space="preserve">с </w:t>
            </w:r>
            <w:r w:rsidR="0031579A" w:rsidRPr="00630683">
              <w:rPr>
                <w:rFonts w:ascii="Cambria" w:hAnsi="Cambria"/>
                <w:lang w:val="fr-FR"/>
              </w:rPr>
              <w:t>Molinia</w:t>
            </w:r>
            <w:r w:rsidR="0031579A" w:rsidRPr="00E162C2">
              <w:rPr>
                <w:rFonts w:ascii="Cambria" w:hAnsi="Cambria"/>
                <w:lang w:val="ru-RU"/>
              </w:rPr>
              <w:t xml:space="preserve"> на варовити, мътни или глинести почви (ако бъдат идентифицир</w:t>
            </w:r>
            <w:r w:rsidR="00851E23" w:rsidRPr="00E162C2">
              <w:rPr>
                <w:rFonts w:ascii="Cambria" w:hAnsi="Cambria"/>
                <w:lang w:val="ru-RU"/>
              </w:rPr>
              <w:t>ани или преинсталирани на място</w:t>
            </w:r>
            <w:r w:rsidR="00851E23" w:rsidRPr="00630683">
              <w:rPr>
                <w:rFonts w:ascii="Cambria" w:hAnsi="Cambria"/>
                <w:lang w:val="bg-BG"/>
              </w:rPr>
              <w:t xml:space="preserve"> на обекта</w:t>
            </w:r>
            <w:r w:rsidR="00A82489" w:rsidRPr="00E162C2">
              <w:rPr>
                <w:rFonts w:ascii="Cambria" w:hAnsi="Cambria"/>
                <w:lang w:val="ru-RU"/>
              </w:rPr>
              <w:t xml:space="preserve">), 6440 - </w:t>
            </w:r>
            <w:r w:rsidR="00851E23" w:rsidRPr="00E162C2">
              <w:rPr>
                <w:rFonts w:ascii="Cambria" w:hAnsi="Cambria"/>
                <w:lang w:val="ru-RU"/>
              </w:rPr>
              <w:t>Алувиални тревни съобщества на долините на реки</w:t>
            </w:r>
            <w:r w:rsidR="00851E23" w:rsidRPr="00630683">
              <w:rPr>
                <w:rFonts w:ascii="Cambria" w:hAnsi="Cambria"/>
                <w:lang w:val="bg-BG"/>
              </w:rPr>
              <w:t xml:space="preserve"> от вид </w:t>
            </w:r>
            <w:r w:rsidR="00851E23" w:rsidRPr="00E162C2">
              <w:rPr>
                <w:rFonts w:ascii="Cambria" w:hAnsi="Cambria"/>
                <w:lang w:val="ru-RU"/>
              </w:rPr>
              <w:t xml:space="preserve"> </w:t>
            </w:r>
            <w:r w:rsidR="00851E23" w:rsidRPr="00630683">
              <w:rPr>
                <w:rFonts w:ascii="Cambria" w:hAnsi="Cambria"/>
                <w:lang w:val="fr-FR"/>
              </w:rPr>
              <w:t>Cnidion</w:t>
            </w:r>
            <w:r w:rsidR="00851E23" w:rsidRPr="00E162C2">
              <w:rPr>
                <w:rFonts w:ascii="Cambria" w:hAnsi="Cambria"/>
                <w:lang w:val="ru-RU"/>
              </w:rPr>
              <w:t>/</w:t>
            </w:r>
            <w:r w:rsidR="00851E23" w:rsidRPr="00630683">
              <w:rPr>
                <w:rFonts w:ascii="Cambria" w:hAnsi="Cambria"/>
                <w:lang w:val="fr-FR"/>
              </w:rPr>
              <w:t>Agrostion</w:t>
            </w:r>
            <w:r w:rsidR="00851E23" w:rsidRPr="00E162C2">
              <w:rPr>
                <w:rFonts w:ascii="Cambria" w:hAnsi="Cambria"/>
                <w:lang w:val="ru-RU"/>
              </w:rPr>
              <w:t xml:space="preserve"> </w:t>
            </w:r>
            <w:r w:rsidR="00851E23" w:rsidRPr="00630683">
              <w:rPr>
                <w:rFonts w:ascii="Cambria" w:hAnsi="Cambria"/>
                <w:lang w:val="fr-FR"/>
              </w:rPr>
              <w:t>stoloniferae</w:t>
            </w:r>
            <w:r w:rsidR="00A82489" w:rsidRPr="00E162C2">
              <w:rPr>
                <w:rFonts w:ascii="Cambria" w:hAnsi="Cambria"/>
                <w:lang w:val="ru-RU"/>
              </w:rPr>
              <w:t>, 6510 –</w:t>
            </w:r>
            <w:r w:rsidR="00851E23" w:rsidRPr="00E162C2">
              <w:rPr>
                <w:lang w:val="ru-RU"/>
              </w:rPr>
              <w:t xml:space="preserve"> </w:t>
            </w:r>
            <w:r w:rsidR="00851E23" w:rsidRPr="00E162C2">
              <w:rPr>
                <w:rFonts w:ascii="Cambria" w:hAnsi="Cambria"/>
                <w:lang w:val="ru-RU"/>
              </w:rPr>
              <w:t xml:space="preserve">Ливади на ниска надморска височина </w:t>
            </w:r>
            <w:r w:rsidR="00A82489" w:rsidRPr="00E162C2">
              <w:rPr>
                <w:rFonts w:ascii="Cambria" w:hAnsi="Cambria"/>
                <w:lang w:val="ru-RU"/>
              </w:rPr>
              <w:t>(</w:t>
            </w:r>
            <w:r w:rsidR="00A82489" w:rsidRPr="00630683">
              <w:rPr>
                <w:rFonts w:ascii="Cambria" w:hAnsi="Cambria"/>
                <w:lang w:val="fr-FR"/>
              </w:rPr>
              <w:t>Alopecurus</w:t>
            </w:r>
            <w:r w:rsidR="00A82489" w:rsidRPr="00E162C2">
              <w:rPr>
                <w:rFonts w:ascii="Cambria" w:hAnsi="Cambria"/>
                <w:lang w:val="ru-RU"/>
              </w:rPr>
              <w:t xml:space="preserve"> </w:t>
            </w:r>
            <w:r w:rsidR="00A82489" w:rsidRPr="00630683">
              <w:rPr>
                <w:rFonts w:ascii="Cambria" w:hAnsi="Cambria"/>
                <w:lang w:val="fr-FR"/>
              </w:rPr>
              <w:t>pratensis</w:t>
            </w:r>
            <w:r w:rsidR="00A82489" w:rsidRPr="00E162C2">
              <w:rPr>
                <w:rFonts w:ascii="Cambria" w:hAnsi="Cambria"/>
                <w:lang w:val="ru-RU"/>
              </w:rPr>
              <w:t xml:space="preserve">, </w:t>
            </w:r>
            <w:r w:rsidR="00A82489" w:rsidRPr="00630683">
              <w:rPr>
                <w:rFonts w:ascii="Cambria" w:hAnsi="Cambria"/>
                <w:lang w:val="fr-FR"/>
              </w:rPr>
              <w:t>Sanguisorba</w:t>
            </w:r>
            <w:r w:rsidR="00A82489" w:rsidRPr="00E162C2">
              <w:rPr>
                <w:rFonts w:ascii="Cambria" w:hAnsi="Cambria"/>
                <w:lang w:val="ru-RU"/>
              </w:rPr>
              <w:t xml:space="preserve"> </w:t>
            </w:r>
            <w:r w:rsidR="00A82489" w:rsidRPr="00630683">
              <w:rPr>
                <w:rFonts w:ascii="Cambria" w:hAnsi="Cambria"/>
                <w:lang w:val="fr-FR"/>
              </w:rPr>
              <w:t>officinalis</w:t>
            </w:r>
            <w:r w:rsidR="00A82489" w:rsidRPr="00E162C2">
              <w:rPr>
                <w:rFonts w:ascii="Cambria" w:hAnsi="Cambria"/>
                <w:lang w:val="ru-RU"/>
              </w:rPr>
              <w:t xml:space="preserve">), 8120 - </w:t>
            </w:r>
            <w:r w:rsidR="00851E23" w:rsidRPr="00E162C2">
              <w:rPr>
                <w:rFonts w:ascii="Cambria" w:hAnsi="Cambria"/>
                <w:lang w:val="ru-RU"/>
              </w:rPr>
              <w:t xml:space="preserve">Варовикови и варовикови шисти от планинските и алпийски етажи </w:t>
            </w:r>
            <w:r w:rsidR="00A82489" w:rsidRPr="00E162C2">
              <w:rPr>
                <w:rFonts w:ascii="Cambria" w:hAnsi="Cambria"/>
                <w:lang w:val="ru-RU"/>
              </w:rPr>
              <w:t>(</w:t>
            </w:r>
            <w:r w:rsidR="00A82489" w:rsidRPr="00630683">
              <w:rPr>
                <w:rFonts w:ascii="Cambria" w:hAnsi="Cambria"/>
                <w:lang w:val="fr-FR"/>
              </w:rPr>
              <w:t>Thlaspietea</w:t>
            </w:r>
            <w:r w:rsidR="00A82489" w:rsidRPr="00E162C2">
              <w:rPr>
                <w:rFonts w:ascii="Cambria" w:hAnsi="Cambria"/>
                <w:lang w:val="ru-RU"/>
              </w:rPr>
              <w:t xml:space="preserve"> </w:t>
            </w:r>
            <w:r w:rsidR="00A82489" w:rsidRPr="00630683">
              <w:rPr>
                <w:rFonts w:ascii="Cambria" w:hAnsi="Cambria"/>
                <w:lang w:val="fr-FR"/>
              </w:rPr>
              <w:t>rotundifolii</w:t>
            </w:r>
            <w:r w:rsidR="00A82489" w:rsidRPr="00E162C2">
              <w:rPr>
                <w:rFonts w:ascii="Cambria" w:hAnsi="Cambria"/>
                <w:lang w:val="ru-RU"/>
              </w:rPr>
              <w:t>), 91</w:t>
            </w:r>
            <w:r w:rsidR="00A82489" w:rsidRPr="00630683">
              <w:rPr>
                <w:rFonts w:ascii="Cambria" w:hAnsi="Cambria"/>
                <w:lang w:val="fr-FR"/>
              </w:rPr>
              <w:t>L</w:t>
            </w:r>
            <w:r w:rsidR="00A82489" w:rsidRPr="00E162C2">
              <w:rPr>
                <w:rFonts w:ascii="Cambria" w:hAnsi="Cambria"/>
                <w:lang w:val="ru-RU"/>
              </w:rPr>
              <w:t xml:space="preserve">0 </w:t>
            </w:r>
            <w:r w:rsidR="00851E23" w:rsidRPr="00E162C2">
              <w:rPr>
                <w:rFonts w:ascii="Cambria" w:hAnsi="Cambria"/>
                <w:lang w:val="ru-RU"/>
              </w:rPr>
              <w:t>Илирийски дъбови гори с габър</w:t>
            </w:r>
            <w:r w:rsidR="00A82489" w:rsidRPr="00E162C2">
              <w:rPr>
                <w:rFonts w:ascii="Cambria" w:hAnsi="Cambria"/>
                <w:lang w:val="ru-RU"/>
              </w:rPr>
              <w:t>, 3220 -</w:t>
            </w:r>
            <w:r w:rsidR="00851E23" w:rsidRPr="00E162C2">
              <w:rPr>
                <w:lang w:val="ru-RU"/>
              </w:rPr>
              <w:t xml:space="preserve"> </w:t>
            </w:r>
            <w:r w:rsidR="00851E23" w:rsidRPr="00E162C2">
              <w:rPr>
                <w:rFonts w:ascii="Cambria" w:hAnsi="Cambria"/>
                <w:lang w:val="ru-RU"/>
              </w:rPr>
              <w:t>Планински потоци и тревиста растителност по техните брегове</w:t>
            </w:r>
            <w:r w:rsidR="00A82489" w:rsidRPr="00E162C2">
              <w:rPr>
                <w:rFonts w:ascii="Cambria" w:hAnsi="Cambria"/>
                <w:lang w:val="ru-RU"/>
              </w:rPr>
              <w:t xml:space="preserve">, 7220* </w:t>
            </w:r>
            <w:r w:rsidR="00851E23" w:rsidRPr="00E162C2">
              <w:rPr>
                <w:rFonts w:ascii="Cambria" w:hAnsi="Cambria"/>
                <w:lang w:val="ru-RU"/>
              </w:rPr>
              <w:t xml:space="preserve">Вкаменели </w:t>
            </w:r>
            <w:r w:rsidR="00851E23" w:rsidRPr="00630683">
              <w:rPr>
                <w:rFonts w:ascii="Cambria" w:hAnsi="Cambria"/>
                <w:lang w:val="bg-BG"/>
              </w:rPr>
              <w:t xml:space="preserve">извори </w:t>
            </w:r>
            <w:r w:rsidR="00851E23" w:rsidRPr="00E162C2">
              <w:rPr>
                <w:rFonts w:ascii="Cambria" w:hAnsi="Cambria"/>
                <w:lang w:val="ru-RU"/>
              </w:rPr>
              <w:t>с образуване на травертин</w:t>
            </w:r>
            <w:r w:rsidR="00A82489" w:rsidRPr="00E162C2">
              <w:rPr>
                <w:rFonts w:ascii="Cambria" w:hAnsi="Cambria"/>
                <w:lang w:val="ru-RU"/>
              </w:rPr>
              <w:t xml:space="preserve">, 8310 - </w:t>
            </w:r>
            <w:r w:rsidR="00851E23" w:rsidRPr="00E162C2">
              <w:rPr>
                <w:rFonts w:ascii="Cambria" w:hAnsi="Cambria"/>
                <w:lang w:val="ru-RU"/>
              </w:rPr>
              <w:t>Пещери затворени за обществен достъп</w:t>
            </w:r>
            <w:r w:rsidR="00A82489" w:rsidRPr="00E162C2">
              <w:rPr>
                <w:rFonts w:ascii="Cambria" w:hAnsi="Cambria"/>
                <w:lang w:val="ru-RU"/>
              </w:rPr>
              <w:t>;</w:t>
            </w:r>
          </w:p>
          <w:p w:rsidR="00851E23" w:rsidRPr="00E162C2" w:rsidRDefault="00851E23" w:rsidP="00851E23">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Непроменено запазване на съществуващите природни елементи;</w:t>
            </w:r>
          </w:p>
          <w:p w:rsidR="00851E23" w:rsidRPr="00E162C2" w:rsidRDefault="00851E23" w:rsidP="00851E23">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Поддържане и запазване на особеностите на ландшафта;</w:t>
            </w:r>
          </w:p>
          <w:p w:rsidR="00851E23" w:rsidRPr="00E162C2" w:rsidRDefault="00851E23" w:rsidP="00851E23">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Регламентира</w:t>
            </w:r>
            <w:r w:rsidRPr="00630683">
              <w:rPr>
                <w:rFonts w:ascii="Cambria" w:hAnsi="Cambria"/>
                <w:noProof/>
                <w:lang w:val="bg-BG"/>
              </w:rPr>
              <w:t>не</w:t>
            </w:r>
            <w:r w:rsidRPr="00E162C2">
              <w:rPr>
                <w:rFonts w:ascii="Cambria" w:hAnsi="Cambria"/>
                <w:noProof/>
                <w:lang w:val="ru-RU"/>
              </w:rPr>
              <w:t>, наблюдав</w:t>
            </w:r>
            <w:r w:rsidRPr="00630683">
              <w:rPr>
                <w:rFonts w:ascii="Cambria" w:hAnsi="Cambria"/>
                <w:noProof/>
                <w:lang w:val="bg-BG"/>
              </w:rPr>
              <w:t>ане</w:t>
            </w:r>
            <w:r w:rsidRPr="00E162C2">
              <w:rPr>
                <w:rFonts w:ascii="Cambria" w:hAnsi="Cambria"/>
                <w:noProof/>
                <w:lang w:val="ru-RU"/>
              </w:rPr>
              <w:t xml:space="preserve"> и контролира</w:t>
            </w:r>
            <w:r w:rsidRPr="00630683">
              <w:rPr>
                <w:rFonts w:ascii="Cambria" w:hAnsi="Cambria"/>
                <w:noProof/>
                <w:lang w:val="bg-BG"/>
              </w:rPr>
              <w:t>не</w:t>
            </w:r>
            <w:r w:rsidRPr="00E162C2">
              <w:rPr>
                <w:rFonts w:ascii="Cambria" w:hAnsi="Cambria"/>
                <w:noProof/>
                <w:lang w:val="ru-RU"/>
              </w:rPr>
              <w:t xml:space="preserve"> </w:t>
            </w:r>
            <w:r w:rsidRPr="00630683">
              <w:rPr>
                <w:rFonts w:ascii="Cambria" w:hAnsi="Cambria"/>
                <w:noProof/>
                <w:lang w:val="bg-BG"/>
              </w:rPr>
              <w:t xml:space="preserve">на </w:t>
            </w:r>
            <w:r w:rsidRPr="00E162C2">
              <w:rPr>
                <w:rFonts w:ascii="Cambria" w:hAnsi="Cambria"/>
                <w:noProof/>
                <w:lang w:val="ru-RU"/>
              </w:rPr>
              <w:t>дейностите за използване на ресурсите в парка, така че да позволява</w:t>
            </w:r>
            <w:r w:rsidRPr="00630683">
              <w:rPr>
                <w:rFonts w:ascii="Cambria" w:hAnsi="Cambria"/>
                <w:noProof/>
                <w:lang w:val="bg-BG"/>
              </w:rPr>
              <w:t>т</w:t>
            </w:r>
            <w:r w:rsidRPr="00E162C2">
              <w:rPr>
                <w:rFonts w:ascii="Cambria" w:hAnsi="Cambria"/>
                <w:noProof/>
                <w:lang w:val="ru-RU"/>
              </w:rPr>
              <w:t xml:space="preserve"> традиционните дейности, които не вредят на биоразнообразието, физическата среда и ландшафта на парка;</w:t>
            </w:r>
          </w:p>
          <w:p w:rsidR="00307873" w:rsidRPr="00E162C2" w:rsidRDefault="00851E23" w:rsidP="00851E23">
            <w:pPr>
              <w:pStyle w:val="ListParagraph"/>
              <w:numPr>
                <w:ilvl w:val="0"/>
                <w:numId w:val="13"/>
              </w:numPr>
              <w:tabs>
                <w:tab w:val="left" w:pos="221"/>
              </w:tabs>
              <w:jc w:val="both"/>
              <w:rPr>
                <w:rFonts w:ascii="Cambria" w:hAnsi="Cambria"/>
                <w:noProof/>
                <w:lang w:val="ru-RU"/>
              </w:rPr>
            </w:pPr>
            <w:r w:rsidRPr="00E162C2">
              <w:rPr>
                <w:rFonts w:ascii="Cambria" w:hAnsi="Cambria"/>
                <w:noProof/>
                <w:lang w:val="ru-RU"/>
              </w:rPr>
              <w:t>Гарантиране на ефективно и адаптивно управление с цел постигане целите на парка.</w:t>
            </w:r>
          </w:p>
        </w:tc>
      </w:tr>
      <w:tr w:rsidR="00DE7B6C" w:rsidRPr="00276A86" w:rsidTr="009B514C">
        <w:tc>
          <w:tcPr>
            <w:tcW w:w="558" w:type="dxa"/>
            <w:vAlign w:val="center"/>
          </w:tcPr>
          <w:p w:rsidR="00DE7B6C" w:rsidRPr="00630683" w:rsidRDefault="00DE7B6C" w:rsidP="002B73D5">
            <w:pPr>
              <w:jc w:val="center"/>
              <w:rPr>
                <w:rFonts w:ascii="Cambria" w:hAnsi="Cambria"/>
                <w:noProof/>
              </w:rPr>
            </w:pPr>
            <w:r w:rsidRPr="00630683">
              <w:rPr>
                <w:rFonts w:ascii="Cambria" w:hAnsi="Cambria"/>
                <w:noProof/>
              </w:rPr>
              <w:t>11</w:t>
            </w:r>
          </w:p>
        </w:tc>
        <w:tc>
          <w:tcPr>
            <w:tcW w:w="2669" w:type="dxa"/>
            <w:vAlign w:val="center"/>
          </w:tcPr>
          <w:p w:rsidR="00DE7B6C" w:rsidRPr="00E162C2" w:rsidRDefault="00686564" w:rsidP="00686564">
            <w:pPr>
              <w:jc w:val="both"/>
              <w:rPr>
                <w:rFonts w:ascii="Cambria" w:hAnsi="Cambria"/>
                <w:noProof/>
                <w:lang w:val="ru-RU"/>
              </w:rPr>
            </w:pPr>
            <w:r w:rsidRPr="00630683">
              <w:rPr>
                <w:rFonts w:ascii="Cambria" w:hAnsi="Cambria"/>
                <w:noProof/>
                <w:lang w:val="bg-BG"/>
              </w:rPr>
              <w:t xml:space="preserve">План за управление </w:t>
            </w:r>
            <w:r w:rsidR="00DE7B6C" w:rsidRPr="00630683">
              <w:rPr>
                <w:rFonts w:ascii="Cambria" w:hAnsi="Cambria"/>
                <w:noProof/>
                <w:lang w:val="fr-FR"/>
              </w:rPr>
              <w:t>ROSPA</w:t>
            </w:r>
            <w:r w:rsidR="00DE7B6C" w:rsidRPr="00E162C2">
              <w:rPr>
                <w:rFonts w:ascii="Cambria" w:hAnsi="Cambria"/>
                <w:noProof/>
                <w:lang w:val="ru-RU"/>
              </w:rPr>
              <w:t xml:space="preserve">0071 </w:t>
            </w:r>
            <w:r w:rsidRPr="00E162C2">
              <w:rPr>
                <w:rFonts w:ascii="Cambria" w:hAnsi="Cambria"/>
                <w:noProof/>
                <w:lang w:val="ru-RU"/>
              </w:rPr>
              <w:t>Поляна</w:t>
            </w:r>
            <w:r w:rsidRPr="00630683">
              <w:rPr>
                <w:rFonts w:ascii="Cambria" w:hAnsi="Cambria"/>
                <w:noProof/>
                <w:lang w:val="bg-BG"/>
              </w:rPr>
              <w:t>/крайречни зони</w:t>
            </w:r>
            <w:r w:rsidRPr="00E162C2">
              <w:rPr>
                <w:rFonts w:ascii="Cambria" w:hAnsi="Cambria"/>
                <w:noProof/>
                <w:lang w:val="ru-RU"/>
              </w:rPr>
              <w:t xml:space="preserve"> на Долен Сирет</w:t>
            </w:r>
            <w:r w:rsidRPr="00630683">
              <w:rPr>
                <w:rFonts w:ascii="Cambria" w:hAnsi="Cambria"/>
                <w:noProof/>
                <w:lang w:val="bg-BG"/>
              </w:rPr>
              <w:t>/</w:t>
            </w:r>
            <w:r w:rsidR="00DE7B6C" w:rsidRPr="00630683">
              <w:rPr>
                <w:rFonts w:ascii="Cambria" w:hAnsi="Cambria"/>
                <w:noProof/>
                <w:lang w:val="fr-FR"/>
              </w:rPr>
              <w:t>Lunca</w:t>
            </w:r>
            <w:r w:rsidR="00DE7B6C" w:rsidRPr="00E162C2">
              <w:rPr>
                <w:rFonts w:ascii="Cambria" w:hAnsi="Cambria"/>
                <w:noProof/>
                <w:lang w:val="ru-RU"/>
              </w:rPr>
              <w:t xml:space="preserve"> </w:t>
            </w:r>
            <w:r w:rsidR="00DE7B6C" w:rsidRPr="00630683">
              <w:rPr>
                <w:rFonts w:ascii="Cambria" w:hAnsi="Cambria"/>
                <w:noProof/>
                <w:lang w:val="fr-FR"/>
              </w:rPr>
              <w:t>Siretului</w:t>
            </w:r>
            <w:r w:rsidR="00DE7B6C" w:rsidRPr="00E162C2">
              <w:rPr>
                <w:rFonts w:ascii="Cambria" w:hAnsi="Cambria"/>
                <w:noProof/>
                <w:lang w:val="ru-RU"/>
              </w:rPr>
              <w:t xml:space="preserve"> </w:t>
            </w:r>
            <w:r w:rsidR="00DE7B6C" w:rsidRPr="00630683">
              <w:rPr>
                <w:rFonts w:ascii="Cambria" w:hAnsi="Cambria"/>
                <w:noProof/>
                <w:lang w:val="fr-FR"/>
              </w:rPr>
              <w:t>Inferior</w:t>
            </w:r>
            <w:r w:rsidR="00DE7B6C" w:rsidRPr="00E162C2">
              <w:rPr>
                <w:rFonts w:ascii="Cambria" w:hAnsi="Cambria"/>
                <w:noProof/>
                <w:lang w:val="ru-RU"/>
              </w:rPr>
              <w:t xml:space="preserve"> </w:t>
            </w:r>
            <w:r w:rsidRPr="00630683">
              <w:rPr>
                <w:rFonts w:ascii="Cambria" w:hAnsi="Cambria"/>
                <w:noProof/>
                <w:lang w:val="bg-BG"/>
              </w:rPr>
              <w:t xml:space="preserve">и на на защитени природни зони, припокриващи се </w:t>
            </w:r>
          </w:p>
        </w:tc>
        <w:tc>
          <w:tcPr>
            <w:tcW w:w="6015" w:type="dxa"/>
          </w:tcPr>
          <w:p w:rsidR="007005AC" w:rsidRPr="00E162C2" w:rsidRDefault="007005AC" w:rsidP="007005AC">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Осигуряване на опазване на видовете и местообитанията, за да се постигне благоприятното им състояние на опазване;</w:t>
            </w:r>
          </w:p>
          <w:p w:rsidR="007005AC" w:rsidRPr="00E162C2" w:rsidRDefault="007005AC" w:rsidP="007005AC">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Поддържане/възстановяване на популации от видове от консервационен интерес чрез прилагане на конкретни мерки за опазване;</w:t>
            </w:r>
          </w:p>
          <w:p w:rsidR="007005AC" w:rsidRPr="00E162C2" w:rsidRDefault="007005AC" w:rsidP="007005AC">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Осигуряване на условия за поддържане/ възстановяване на благоприятното природозащитно състояние на видове и местообитания, зависими от влажните зони;</w:t>
            </w:r>
          </w:p>
          <w:p w:rsidR="007005AC" w:rsidRPr="00E162C2" w:rsidRDefault="007005AC" w:rsidP="007005AC">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Поддържане на числеността на популацията, съответстваща на благоприятния природозащитен вид на видовете от консервативен интерес, чийто лов е разрешен;</w:t>
            </w:r>
          </w:p>
          <w:p w:rsidR="00DE7B6C" w:rsidRPr="00E162C2" w:rsidRDefault="007005AC" w:rsidP="007005AC">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Провеждане на мониторинг на състоянието на опазване на видовете от консервативен интерес чрез протоколи за мониторинг.</w:t>
            </w: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12</w:t>
            </w:r>
          </w:p>
        </w:tc>
        <w:tc>
          <w:tcPr>
            <w:tcW w:w="2669" w:type="dxa"/>
            <w:vAlign w:val="center"/>
          </w:tcPr>
          <w:p w:rsidR="009536E1" w:rsidRPr="00630683" w:rsidRDefault="00226BBC" w:rsidP="00226BBC">
            <w:pPr>
              <w:jc w:val="both"/>
              <w:rPr>
                <w:rFonts w:ascii="Cambria" w:hAnsi="Cambria"/>
                <w:noProof/>
                <w:lang w:val="bg-BG"/>
              </w:rPr>
            </w:pPr>
            <w:r w:rsidRPr="00E162C2">
              <w:rPr>
                <w:rFonts w:ascii="Cambria" w:hAnsi="Cambria"/>
                <w:noProof/>
                <w:lang w:val="ru-RU"/>
              </w:rPr>
              <w:t xml:space="preserve">Интегриран план за управление на </w:t>
            </w:r>
            <w:r w:rsidRPr="00630683">
              <w:rPr>
                <w:rFonts w:ascii="Cambria" w:hAnsi="Cambria"/>
                <w:noProof/>
                <w:lang w:val="bg-BG"/>
              </w:rPr>
              <w:t>обектите</w:t>
            </w:r>
            <w:r w:rsidRPr="00E162C2">
              <w:rPr>
                <w:rFonts w:ascii="Cambria" w:hAnsi="Cambria"/>
                <w:noProof/>
                <w:lang w:val="ru-RU"/>
              </w:rPr>
              <w:t xml:space="preserve"> Натура 2000</w:t>
            </w:r>
            <w:r w:rsidRPr="00630683">
              <w:rPr>
                <w:rFonts w:ascii="Cambria" w:hAnsi="Cambria"/>
                <w:noProof/>
                <w:lang w:val="bg-BG"/>
              </w:rPr>
              <w:t xml:space="preserve"> </w:t>
            </w:r>
            <w:r w:rsidRPr="00630683">
              <w:rPr>
                <w:rFonts w:ascii="Cambria" w:hAnsi="Cambria"/>
                <w:noProof/>
              </w:rPr>
              <w:t>ROSPA</w:t>
            </w:r>
            <w:r w:rsidRPr="00E162C2">
              <w:rPr>
                <w:rFonts w:ascii="Cambria" w:hAnsi="Cambria"/>
                <w:noProof/>
                <w:lang w:val="ru-RU"/>
              </w:rPr>
              <w:t xml:space="preserve">0011 </w:t>
            </w:r>
            <w:r w:rsidRPr="00630683">
              <w:rPr>
                <w:rFonts w:ascii="Cambria" w:hAnsi="Cambria"/>
                <w:noProof/>
                <w:lang w:val="bg-BG"/>
              </w:rPr>
              <w:t>Блахница</w:t>
            </w:r>
            <w:r w:rsidR="009536E1" w:rsidRPr="00E162C2">
              <w:rPr>
                <w:rFonts w:ascii="Cambria" w:hAnsi="Cambria"/>
                <w:noProof/>
                <w:lang w:val="ru-RU"/>
              </w:rPr>
              <w:t xml:space="preserve">, </w:t>
            </w:r>
            <w:r w:rsidR="009536E1" w:rsidRPr="00630683">
              <w:rPr>
                <w:rFonts w:ascii="Cambria" w:hAnsi="Cambria"/>
                <w:noProof/>
              </w:rPr>
              <w:t>ROSCI</w:t>
            </w:r>
            <w:r w:rsidR="009536E1" w:rsidRPr="00E162C2">
              <w:rPr>
                <w:rFonts w:ascii="Cambria" w:hAnsi="Cambria"/>
                <w:noProof/>
                <w:lang w:val="ru-RU"/>
              </w:rPr>
              <w:t>0173</w:t>
            </w:r>
            <w:r w:rsidRPr="00630683">
              <w:rPr>
                <w:rFonts w:ascii="Cambria" w:hAnsi="Cambria"/>
                <w:noProof/>
                <w:lang w:val="bg-BG"/>
              </w:rPr>
              <w:t>Гора Стърмина</w:t>
            </w:r>
            <w:r w:rsidR="009536E1" w:rsidRPr="00E162C2">
              <w:rPr>
                <w:rFonts w:ascii="Cambria" w:hAnsi="Cambria"/>
                <w:noProof/>
                <w:lang w:val="ru-RU"/>
              </w:rPr>
              <w:t xml:space="preserve">, </w:t>
            </w:r>
            <w:r w:rsidR="009536E1" w:rsidRPr="00630683">
              <w:rPr>
                <w:rFonts w:ascii="Cambria" w:hAnsi="Cambria"/>
                <w:noProof/>
              </w:rPr>
              <w:t>ROSCI</w:t>
            </w:r>
            <w:r w:rsidR="009536E1" w:rsidRPr="00E162C2">
              <w:rPr>
                <w:rFonts w:ascii="Cambria" w:hAnsi="Cambria"/>
                <w:noProof/>
                <w:lang w:val="ru-RU"/>
              </w:rPr>
              <w:t xml:space="preserve">0306 </w:t>
            </w:r>
            <w:r w:rsidRPr="00630683">
              <w:rPr>
                <w:rFonts w:ascii="Cambria" w:hAnsi="Cambria"/>
                <w:noProof/>
                <w:lang w:val="bg-BG"/>
              </w:rPr>
              <w:t xml:space="preserve">Жиана и </w:t>
            </w:r>
            <w:r w:rsidR="009536E1" w:rsidRPr="00630683">
              <w:rPr>
                <w:rFonts w:ascii="Cambria" w:hAnsi="Cambria"/>
                <w:noProof/>
              </w:rPr>
              <w:t>ROSPA</w:t>
            </w:r>
            <w:r w:rsidR="009536E1" w:rsidRPr="00E162C2">
              <w:rPr>
                <w:rFonts w:ascii="Cambria" w:hAnsi="Cambria"/>
                <w:noProof/>
                <w:lang w:val="ru-RU"/>
              </w:rPr>
              <w:t xml:space="preserve">0024 </w:t>
            </w:r>
            <w:r w:rsidRPr="00630683">
              <w:rPr>
                <w:rFonts w:ascii="Cambria" w:hAnsi="Cambria"/>
                <w:noProof/>
                <w:lang w:val="bg-BG"/>
              </w:rPr>
              <w:t>Груя- Гърла маре, с</w:t>
            </w:r>
            <w:r w:rsidRPr="00E162C2">
              <w:rPr>
                <w:rFonts w:ascii="Cambria" w:hAnsi="Cambria"/>
                <w:noProof/>
                <w:lang w:val="ru-RU"/>
              </w:rPr>
              <w:t>амо</w:t>
            </w:r>
            <w:r w:rsidRPr="00630683">
              <w:rPr>
                <w:rFonts w:ascii="Cambria" w:hAnsi="Cambria"/>
                <w:noProof/>
                <w:lang w:val="bg-BG"/>
              </w:rPr>
              <w:t xml:space="preserve"> обекта</w:t>
            </w:r>
            <w:r w:rsidRPr="00E162C2">
              <w:rPr>
                <w:rFonts w:ascii="Cambria" w:hAnsi="Cambria"/>
                <w:noProof/>
                <w:lang w:val="ru-RU"/>
              </w:rPr>
              <w:t>, ко</w:t>
            </w:r>
            <w:r w:rsidRPr="00630683">
              <w:rPr>
                <w:rFonts w:ascii="Cambria" w:hAnsi="Cambria"/>
                <w:noProof/>
                <w:lang w:val="bg-BG"/>
              </w:rPr>
              <w:t>й</w:t>
            </w:r>
            <w:r w:rsidRPr="00E162C2">
              <w:rPr>
                <w:rFonts w:ascii="Cambria" w:hAnsi="Cambria"/>
                <w:noProof/>
                <w:lang w:val="ru-RU"/>
              </w:rPr>
              <w:t>то частично се припокрива</w:t>
            </w:r>
            <w:r w:rsidRPr="00630683">
              <w:rPr>
                <w:rFonts w:ascii="Cambria" w:hAnsi="Cambria"/>
                <w:noProof/>
                <w:lang w:val="bg-BG"/>
              </w:rPr>
              <w:t xml:space="preserve"> с </w:t>
            </w:r>
            <w:r w:rsidRPr="00E162C2">
              <w:rPr>
                <w:rFonts w:ascii="Cambria" w:hAnsi="Cambria"/>
                <w:noProof/>
                <w:lang w:val="ru-RU"/>
              </w:rPr>
              <w:t xml:space="preserve"> </w:t>
            </w:r>
            <w:r w:rsidR="009536E1" w:rsidRPr="00630683">
              <w:rPr>
                <w:rFonts w:ascii="Cambria" w:hAnsi="Cambria"/>
                <w:noProof/>
              </w:rPr>
              <w:t>ROSCI</w:t>
            </w:r>
            <w:r w:rsidR="009536E1" w:rsidRPr="00E162C2">
              <w:rPr>
                <w:rFonts w:ascii="Cambria" w:hAnsi="Cambria"/>
                <w:noProof/>
                <w:lang w:val="ru-RU"/>
              </w:rPr>
              <w:t>030</w:t>
            </w:r>
            <w:r w:rsidRPr="00E162C2">
              <w:rPr>
                <w:rFonts w:ascii="Cambria" w:hAnsi="Cambria"/>
                <w:noProof/>
                <w:lang w:val="ru-RU"/>
              </w:rPr>
              <w:t xml:space="preserve">6 </w:t>
            </w:r>
            <w:r w:rsidRPr="00630683">
              <w:rPr>
                <w:rFonts w:ascii="Cambria" w:hAnsi="Cambria"/>
                <w:noProof/>
                <w:lang w:val="bg-BG"/>
              </w:rPr>
              <w:t>Жиана</w:t>
            </w:r>
          </w:p>
        </w:tc>
        <w:tc>
          <w:tcPr>
            <w:tcW w:w="6015" w:type="dxa"/>
          </w:tcPr>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опазване на местообитанието, в смисъл запазване на благоприятното природозащитно състояние на местообитанията;</w:t>
            </w:r>
          </w:p>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опазване на видовете, за да се поддържа благоприятният природозащитен вид на видовете, за които обектът е определен;</w:t>
            </w:r>
          </w:p>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ефективно управление на защитената природна зона с цел поддържане на благоприятното природозащитно състояние на видовете и местообитанията от консервативен интерес;</w:t>
            </w:r>
          </w:p>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Ограничаване на незаконни и вредни дейности до специфичните природни ценности на обекта: бракониерство и лов, нерегламентирана експлоатация на дървен материал, замърсяване, неадекватно управление на отпадъците, палеж и незаконно строителство;</w:t>
            </w:r>
          </w:p>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Насърчаване на устойчивото използване на горските ресурси, рибарството, тревите и земеделските земи;</w:t>
            </w:r>
          </w:p>
          <w:p w:rsidR="00B810F9" w:rsidRPr="00E162C2" w:rsidRDefault="00B810F9" w:rsidP="00B810F9">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Насърчаване на устойчивата експлоатация на строителните материали на територията на защитената природна зона: баласт, кариери и други подобни, включително разпоредбите на плана за управление.</w:t>
            </w:r>
          </w:p>
          <w:p w:rsidR="009536E1" w:rsidRPr="00E162C2" w:rsidRDefault="009536E1" w:rsidP="00B810F9">
            <w:pPr>
              <w:pStyle w:val="ListParagraph"/>
              <w:tabs>
                <w:tab w:val="left" w:pos="363"/>
              </w:tabs>
              <w:ind w:left="79"/>
              <w:jc w:val="both"/>
              <w:rPr>
                <w:rFonts w:ascii="Cambria" w:hAnsi="Cambria"/>
                <w:noProof/>
                <w:lang w:val="ru-RU"/>
              </w:rPr>
            </w:pPr>
          </w:p>
          <w:p w:rsidR="009536E1" w:rsidRPr="00630683" w:rsidRDefault="009536E1" w:rsidP="00B810F9">
            <w:pPr>
              <w:tabs>
                <w:tab w:val="left" w:pos="363"/>
              </w:tabs>
              <w:ind w:left="79"/>
              <w:jc w:val="both"/>
              <w:rPr>
                <w:rFonts w:ascii="Cambria" w:hAnsi="Cambria"/>
                <w:noProof/>
                <w:lang w:val="bg-BG"/>
              </w:rPr>
            </w:pP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13</w:t>
            </w:r>
          </w:p>
        </w:tc>
        <w:tc>
          <w:tcPr>
            <w:tcW w:w="2669" w:type="dxa"/>
            <w:vAlign w:val="center"/>
          </w:tcPr>
          <w:p w:rsidR="009536E1" w:rsidRPr="00E162C2" w:rsidRDefault="00B733DE" w:rsidP="00226BBC">
            <w:pPr>
              <w:jc w:val="both"/>
              <w:rPr>
                <w:rFonts w:ascii="Cambria" w:hAnsi="Cambria"/>
                <w:noProof/>
                <w:lang w:val="ru-RU"/>
              </w:rPr>
            </w:pPr>
            <w:r w:rsidRPr="00E162C2">
              <w:rPr>
                <w:rFonts w:ascii="Cambria" w:hAnsi="Cambria"/>
                <w:noProof/>
                <w:lang w:val="ru-RU"/>
              </w:rPr>
              <w:t>Планът за управление на</w:t>
            </w:r>
            <w:r w:rsidR="00226BBC" w:rsidRPr="00630683">
              <w:rPr>
                <w:rFonts w:ascii="Cambria" w:hAnsi="Cambria"/>
                <w:noProof/>
                <w:lang w:val="bg-BG"/>
              </w:rPr>
              <w:t xml:space="preserve"> обект по</w:t>
            </w:r>
            <w:r w:rsidRPr="00E162C2">
              <w:rPr>
                <w:rFonts w:ascii="Cambria" w:hAnsi="Cambria"/>
                <w:noProof/>
                <w:lang w:val="ru-RU"/>
              </w:rPr>
              <w:t xml:space="preserve"> Натура </w:t>
            </w:r>
            <w:r w:rsidR="009536E1" w:rsidRPr="00E162C2">
              <w:rPr>
                <w:rFonts w:ascii="Cambria" w:hAnsi="Cambria"/>
                <w:noProof/>
                <w:lang w:val="ru-RU"/>
              </w:rPr>
              <w:t xml:space="preserve"> 000 </w:t>
            </w:r>
            <w:r w:rsidR="009536E1" w:rsidRPr="00630683">
              <w:rPr>
                <w:rFonts w:ascii="Cambria" w:hAnsi="Cambria"/>
                <w:noProof/>
                <w:lang w:val="fr-FR"/>
              </w:rPr>
              <w:t>ROSCI</w:t>
            </w:r>
            <w:r w:rsidR="009536E1" w:rsidRPr="00E162C2">
              <w:rPr>
                <w:rFonts w:ascii="Cambria" w:hAnsi="Cambria"/>
                <w:noProof/>
                <w:lang w:val="ru-RU"/>
              </w:rPr>
              <w:t xml:space="preserve">0299 </w:t>
            </w:r>
            <w:r w:rsidR="00226BBC" w:rsidRPr="00630683">
              <w:rPr>
                <w:rFonts w:ascii="Cambria" w:hAnsi="Cambria"/>
                <w:noProof/>
                <w:lang w:val="bg-BG"/>
              </w:rPr>
              <w:t xml:space="preserve">Дунав при Гърла Маглавит </w:t>
            </w:r>
          </w:p>
        </w:tc>
        <w:tc>
          <w:tcPr>
            <w:tcW w:w="6015" w:type="dxa"/>
          </w:tcPr>
          <w:p w:rsidR="00B810F9" w:rsidRPr="00E162C2" w:rsidRDefault="00B810F9" w:rsidP="00B810F9">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Опазване на благоприятното състояние на местообитанията и видовете;</w:t>
            </w:r>
          </w:p>
          <w:p w:rsidR="00B810F9" w:rsidRPr="00E162C2" w:rsidRDefault="00B810F9" w:rsidP="00B810F9">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Оценка, актуализиране и допълване на описите на местообитанията и видовете, представляващи интерес за района;</w:t>
            </w:r>
          </w:p>
          <w:p w:rsidR="00B810F9" w:rsidRPr="00E162C2" w:rsidRDefault="00B810F9" w:rsidP="00B810F9">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 xml:space="preserve"> Мониторинг на качеството на биотопните фактори;</w:t>
            </w:r>
          </w:p>
          <w:p w:rsidR="00B810F9" w:rsidRPr="00E162C2" w:rsidRDefault="00B810F9" w:rsidP="00B810F9">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 xml:space="preserve">Подобряване на управлението на </w:t>
            </w:r>
            <w:r w:rsidRPr="00630683">
              <w:rPr>
                <w:rFonts w:ascii="Cambria" w:hAnsi="Cambria"/>
                <w:noProof/>
                <w:lang w:val="bg-BG"/>
              </w:rPr>
              <w:t>обекта</w:t>
            </w:r>
            <w:r w:rsidRPr="00E162C2">
              <w:rPr>
                <w:rFonts w:ascii="Cambria" w:hAnsi="Cambria"/>
                <w:noProof/>
                <w:lang w:val="ru-RU"/>
              </w:rPr>
              <w:t>;</w:t>
            </w:r>
          </w:p>
          <w:p w:rsidR="009536E1" w:rsidRPr="00E162C2" w:rsidRDefault="00B810F9" w:rsidP="00B810F9">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Устойчиво управление на природните ресурси.</w:t>
            </w:r>
          </w:p>
          <w:p w:rsidR="009536E1" w:rsidRPr="00E162C2" w:rsidRDefault="009536E1" w:rsidP="00B810F9">
            <w:pPr>
              <w:pStyle w:val="ListParagraph"/>
              <w:tabs>
                <w:tab w:val="left" w:pos="221"/>
                <w:tab w:val="left" w:pos="363"/>
              </w:tabs>
              <w:ind w:left="79"/>
              <w:jc w:val="both"/>
              <w:rPr>
                <w:rFonts w:ascii="Cambria" w:hAnsi="Cambria"/>
                <w:noProof/>
                <w:lang w:val="ru-RU"/>
              </w:rPr>
            </w:pP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14</w:t>
            </w:r>
          </w:p>
        </w:tc>
        <w:tc>
          <w:tcPr>
            <w:tcW w:w="2669" w:type="dxa"/>
            <w:vAlign w:val="center"/>
          </w:tcPr>
          <w:p w:rsidR="009536E1" w:rsidRPr="00630683" w:rsidRDefault="008C3D1C" w:rsidP="008C3D1C">
            <w:pPr>
              <w:jc w:val="both"/>
              <w:rPr>
                <w:rFonts w:ascii="Cambria" w:hAnsi="Cambria"/>
                <w:noProof/>
                <w:lang w:val="bg-BG"/>
              </w:rPr>
            </w:pPr>
            <w:r w:rsidRPr="00630683">
              <w:rPr>
                <w:rFonts w:ascii="Cambria" w:hAnsi="Cambria"/>
                <w:noProof/>
              </w:rPr>
              <w:t xml:space="preserve">План за управление на защитени природни територии </w:t>
            </w:r>
            <w:r w:rsidR="009536E1" w:rsidRPr="00630683">
              <w:rPr>
                <w:rFonts w:ascii="Cambria" w:hAnsi="Cambria"/>
                <w:noProof/>
              </w:rPr>
              <w:t xml:space="preserve">ROSPA0099 Podişul Hârtibaciului, ROSCI0227 Sighişoara+Târnava Mare, ROSCI0144 Pădurea de gorun </w:t>
            </w:r>
            <w:r w:rsidRPr="00630683">
              <w:rPr>
                <w:rFonts w:ascii="Cambria" w:hAnsi="Cambria"/>
                <w:noProof/>
                <w:lang w:val="bg-BG"/>
              </w:rPr>
              <w:t xml:space="preserve">и </w:t>
            </w:r>
            <w:r w:rsidR="009536E1" w:rsidRPr="00630683">
              <w:rPr>
                <w:rFonts w:ascii="Cambria" w:hAnsi="Cambria"/>
                <w:noProof/>
              </w:rPr>
              <w:t xml:space="preserve">szejar de pe Dealul Purcăreţului, ROSCI0143 Pădurea de gorun </w:t>
            </w:r>
            <w:r w:rsidRPr="00630683">
              <w:rPr>
                <w:rFonts w:ascii="Cambria" w:hAnsi="Cambria"/>
                <w:noProof/>
                <w:lang w:val="bg-BG"/>
              </w:rPr>
              <w:t xml:space="preserve">и </w:t>
            </w:r>
            <w:r w:rsidR="009536E1" w:rsidRPr="00630683">
              <w:rPr>
                <w:rFonts w:ascii="Cambria" w:hAnsi="Cambria"/>
                <w:noProof/>
              </w:rPr>
              <w:t xml:space="preserve">steajar de la Dosul Fânaţului, ROSCI0132 Oltul Mijlociu-Cibin-Hârtibaciu, ROSCI0303 Hârtibaciu Sud-Est, ROSCI0304 Hârtibaciu de Sud-Est, </w:t>
            </w:r>
            <w:r w:rsidRPr="00630683">
              <w:rPr>
                <w:rFonts w:ascii="Cambria" w:hAnsi="Cambria"/>
                <w:noProof/>
                <w:lang w:val="bg-BG"/>
              </w:rPr>
              <w:t xml:space="preserve">естествен резерват </w:t>
            </w:r>
            <w:r w:rsidRPr="00630683">
              <w:rPr>
                <w:rFonts w:ascii="Cambria" w:hAnsi="Cambria"/>
                <w:noProof/>
              </w:rPr>
              <w:t xml:space="preserve">Stejarii seculari </w:t>
            </w:r>
            <w:r w:rsidRPr="00630683">
              <w:rPr>
                <w:rFonts w:ascii="Cambria" w:hAnsi="Cambria"/>
                <w:noProof/>
                <w:lang w:val="bg-BG"/>
              </w:rPr>
              <w:t xml:space="preserve">от </w:t>
            </w:r>
            <w:r w:rsidR="009536E1" w:rsidRPr="00630683">
              <w:rPr>
                <w:rFonts w:ascii="Cambria" w:hAnsi="Cambria"/>
                <w:noProof/>
              </w:rPr>
              <w:t xml:space="preserve"> Breite </w:t>
            </w:r>
            <w:r w:rsidRPr="00630683">
              <w:rPr>
                <w:rFonts w:ascii="Cambria" w:hAnsi="Cambria"/>
                <w:noProof/>
                <w:lang w:val="bg-BG"/>
              </w:rPr>
              <w:t xml:space="preserve">община </w:t>
            </w:r>
            <w:r w:rsidR="009536E1" w:rsidRPr="00630683">
              <w:rPr>
                <w:rFonts w:ascii="Cambria" w:hAnsi="Cambria"/>
                <w:noProof/>
              </w:rPr>
              <w:t xml:space="preserve">Sighişoara, </w:t>
            </w:r>
            <w:r w:rsidRPr="00630683">
              <w:rPr>
                <w:rFonts w:ascii="Cambria" w:hAnsi="Cambria"/>
                <w:noProof/>
                <w:lang w:val="bg-BG"/>
              </w:rPr>
              <w:t xml:space="preserve">резерват </w:t>
            </w:r>
            <w:r w:rsidR="009536E1" w:rsidRPr="00630683">
              <w:rPr>
                <w:rFonts w:ascii="Cambria" w:hAnsi="Cambria"/>
                <w:noProof/>
              </w:rPr>
              <w:t xml:space="preserve">Canionu Mihăileni,– </w:t>
            </w:r>
            <w:r w:rsidRPr="00630683">
              <w:rPr>
                <w:rFonts w:ascii="Cambria" w:hAnsi="Cambria"/>
                <w:noProof/>
              </w:rPr>
              <w:t xml:space="preserve">резервът от пухкав дъб </w:t>
            </w:r>
            <w:r w:rsidRPr="00630683">
              <w:rPr>
                <w:rFonts w:ascii="Cambria" w:hAnsi="Cambria"/>
                <w:noProof/>
                <w:lang w:val="bg-BG"/>
              </w:rPr>
              <w:t xml:space="preserve">село Криш </w:t>
            </w:r>
          </w:p>
        </w:tc>
        <w:tc>
          <w:tcPr>
            <w:tcW w:w="6015" w:type="dxa"/>
          </w:tcPr>
          <w:p w:rsidR="009536E1" w:rsidRPr="00E162C2" w:rsidRDefault="008C3D1C" w:rsidP="008C3D1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Възстановяване/поддържане чрез отговорни горскостопански работи, оптималната структура на горския фонд и състоянието на опазване на горските местообитания в горския фонд и извън горския фонд, за да се постигне благоприятното природозащитно състояние на местообитанията и да се осигурят условията, необходими за видовете от консервативен интерес;</w:t>
            </w:r>
          </w:p>
          <w:p w:rsidR="008C3D1C" w:rsidRPr="00E162C2" w:rsidRDefault="008C3D1C" w:rsidP="008C3D1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постоянни тревни площи чрез насърчаване на устойчивото управление на малките пасища и ливади, за да се осигурят условията за възстановяване на местообитанията от интерес за общността и възстановяване/поддържане на популациите на видове, зависещи от пасища;</w:t>
            </w:r>
          </w:p>
          <w:p w:rsidR="008C3D1C" w:rsidRPr="00E162C2" w:rsidRDefault="008C3D1C" w:rsidP="008C3D1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Осигуряване на условия за поддържане/ възстановяване на благоприятния природозащитен статус на местообитания и видове, зависими от водни течения;</w:t>
            </w:r>
          </w:p>
          <w:p w:rsidR="008C3D1C" w:rsidRPr="00E162C2" w:rsidRDefault="008C3D1C" w:rsidP="008C3D1C">
            <w:pPr>
              <w:pStyle w:val="ListParagraph"/>
              <w:numPr>
                <w:ilvl w:val="0"/>
                <w:numId w:val="13"/>
              </w:numPr>
              <w:tabs>
                <w:tab w:val="left" w:pos="363"/>
              </w:tabs>
              <w:jc w:val="both"/>
              <w:rPr>
                <w:rFonts w:ascii="Cambria" w:hAnsi="Cambria"/>
                <w:noProof/>
                <w:lang w:val="ru-RU"/>
              </w:rPr>
            </w:pPr>
            <w:r w:rsidRPr="00630683">
              <w:rPr>
                <w:rFonts w:ascii="Cambria" w:hAnsi="Cambria"/>
                <w:noProof/>
                <w:lang w:val="bg-BG"/>
              </w:rPr>
              <w:t xml:space="preserve">Осигуряване </w:t>
            </w:r>
            <w:r w:rsidRPr="00E162C2">
              <w:rPr>
                <w:rFonts w:ascii="Cambria" w:hAnsi="Cambria"/>
                <w:noProof/>
                <w:lang w:val="ru-RU"/>
              </w:rPr>
              <w:t>на функционалната свързаност на местообитанията чрез възстановителни работи и кондициониране на инвестициите/дейностите, които могат да доведат до фрагментация, така че движението на вида да не се ограничава;</w:t>
            </w:r>
          </w:p>
          <w:p w:rsidR="000A78A2" w:rsidRPr="00E162C2" w:rsidRDefault="000A78A2" w:rsidP="000A78A2">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възстановяването на популации от видове от консервационен интерес чрез прилагане на конкретни мерки за опазване;</w:t>
            </w:r>
          </w:p>
          <w:p w:rsidR="009536E1" w:rsidRPr="00E162C2" w:rsidRDefault="000A78A2" w:rsidP="000A78A2">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целостта и ценностите на защитените територии чрез включване в съответните регулаторни дейности и осигуряване на необходимите ресурси за управление.</w:t>
            </w: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15</w:t>
            </w:r>
          </w:p>
        </w:tc>
        <w:tc>
          <w:tcPr>
            <w:tcW w:w="2669" w:type="dxa"/>
            <w:vAlign w:val="center"/>
          </w:tcPr>
          <w:p w:rsidR="009536E1" w:rsidRPr="00E162C2" w:rsidRDefault="000F529D" w:rsidP="008C3D1C">
            <w:pPr>
              <w:jc w:val="both"/>
              <w:rPr>
                <w:rFonts w:ascii="Cambria" w:hAnsi="Cambria"/>
                <w:noProof/>
                <w:lang w:val="ru-RU"/>
              </w:rPr>
            </w:pPr>
            <w:r w:rsidRPr="00E162C2">
              <w:rPr>
                <w:rFonts w:ascii="Cambria" w:hAnsi="Cambria"/>
                <w:noProof/>
                <w:lang w:val="ru-RU"/>
              </w:rPr>
              <w:t xml:space="preserve">План за управление на биосферния резерват „Делта Дунав“ </w:t>
            </w:r>
          </w:p>
        </w:tc>
        <w:tc>
          <w:tcPr>
            <w:tcW w:w="6015" w:type="dxa"/>
          </w:tcPr>
          <w:p w:rsidR="000A78A2" w:rsidRPr="00630683" w:rsidRDefault="000A78A2" w:rsidP="003D08F7">
            <w:pPr>
              <w:tabs>
                <w:tab w:val="left" w:pos="363"/>
              </w:tabs>
              <w:jc w:val="both"/>
              <w:rPr>
                <w:rFonts w:ascii="Cambria" w:hAnsi="Cambria"/>
                <w:noProof/>
                <w:lang w:val="bg-BG"/>
              </w:rPr>
            </w:pP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Спиране на намаляването на биологичното разнообразие и опазване на природното наследство;</w:t>
            </w: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Поддържане/възстановяване на доброто екологично състояние на екосистемите;</w:t>
            </w:r>
          </w:p>
          <w:p w:rsidR="001E37D1"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Екологична реконструкция в заградени заграждения;</w:t>
            </w:r>
          </w:p>
          <w:p w:rsidR="00A45C34" w:rsidRPr="00E162C2" w:rsidRDefault="001E37D1" w:rsidP="001E37D1">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Устойчиво използване на природните ресурси и услуги, предоставяни от екосистемите.</w:t>
            </w:r>
            <w:r w:rsidR="000A78A2" w:rsidRPr="00E162C2">
              <w:rPr>
                <w:rFonts w:ascii="Cambria" w:hAnsi="Cambria"/>
                <w:noProof/>
                <w:lang w:val="ru-RU"/>
              </w:rPr>
              <w:tab/>
            </w: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16</w:t>
            </w:r>
          </w:p>
        </w:tc>
        <w:tc>
          <w:tcPr>
            <w:tcW w:w="2669" w:type="dxa"/>
            <w:vAlign w:val="center"/>
          </w:tcPr>
          <w:p w:rsidR="009536E1" w:rsidRPr="00630683" w:rsidRDefault="000F529D" w:rsidP="000F529D">
            <w:pPr>
              <w:jc w:val="both"/>
              <w:rPr>
                <w:rFonts w:ascii="Cambria" w:hAnsi="Cambria"/>
                <w:noProof/>
                <w:lang w:val="bg-BG"/>
              </w:rPr>
            </w:pPr>
            <w:r w:rsidRPr="00E162C2">
              <w:rPr>
                <w:rFonts w:ascii="Cambria" w:hAnsi="Cambria"/>
                <w:noProof/>
                <w:lang w:val="ru-RU"/>
              </w:rPr>
              <w:t xml:space="preserve">Интегриран план за управление на </w:t>
            </w:r>
            <w:r w:rsidRPr="00630683">
              <w:rPr>
                <w:rFonts w:ascii="Cambria" w:hAnsi="Cambria"/>
                <w:noProof/>
                <w:lang w:val="bg-BG"/>
              </w:rPr>
              <w:t xml:space="preserve">обекта </w:t>
            </w:r>
            <w:r w:rsidRPr="00E162C2">
              <w:rPr>
                <w:rFonts w:ascii="Cambria" w:hAnsi="Cambria"/>
                <w:noProof/>
                <w:lang w:val="ru-RU"/>
              </w:rPr>
              <w:t xml:space="preserve">Натура 2000 </w:t>
            </w:r>
            <w:r w:rsidRPr="00630683">
              <w:rPr>
                <w:rFonts w:ascii="Cambria" w:hAnsi="Cambria"/>
                <w:noProof/>
                <w:lang w:val="fr-FR"/>
              </w:rPr>
              <w:t>ROSCI</w:t>
            </w:r>
            <w:r w:rsidRPr="00E162C2">
              <w:rPr>
                <w:rFonts w:ascii="Cambria" w:hAnsi="Cambria"/>
                <w:noProof/>
                <w:lang w:val="ru-RU"/>
              </w:rPr>
              <w:t xml:space="preserve">0085 </w:t>
            </w:r>
            <w:r w:rsidRPr="00630683">
              <w:rPr>
                <w:rFonts w:ascii="Cambria" w:hAnsi="Cambria"/>
                <w:noProof/>
                <w:lang w:val="bg-BG"/>
              </w:rPr>
              <w:t xml:space="preserve">Фрумоаса </w:t>
            </w:r>
            <w:r w:rsidRPr="00E162C2">
              <w:rPr>
                <w:rFonts w:ascii="Cambria" w:hAnsi="Cambria"/>
                <w:noProof/>
                <w:lang w:val="ru-RU"/>
              </w:rPr>
              <w:t xml:space="preserve">и </w:t>
            </w:r>
            <w:r w:rsidRPr="00630683">
              <w:rPr>
                <w:rFonts w:ascii="Cambria" w:hAnsi="Cambria"/>
                <w:noProof/>
                <w:lang w:val="fr-FR"/>
              </w:rPr>
              <w:t>ROSPA</w:t>
            </w:r>
            <w:r w:rsidRPr="00E162C2">
              <w:rPr>
                <w:rFonts w:ascii="Cambria" w:hAnsi="Cambria"/>
                <w:noProof/>
                <w:lang w:val="ru-RU"/>
              </w:rPr>
              <w:t xml:space="preserve">0043 </w:t>
            </w:r>
            <w:r w:rsidRPr="00630683">
              <w:rPr>
                <w:rFonts w:ascii="Cambria" w:hAnsi="Cambria"/>
                <w:noProof/>
                <w:lang w:val="bg-BG"/>
              </w:rPr>
              <w:t>Фрумоаса</w:t>
            </w:r>
          </w:p>
        </w:tc>
        <w:tc>
          <w:tcPr>
            <w:tcW w:w="6015" w:type="dxa"/>
          </w:tcPr>
          <w:p w:rsidR="001E37D1" w:rsidRPr="00E162C2" w:rsidRDefault="001E37D1" w:rsidP="001E37D1">
            <w:pPr>
              <w:pStyle w:val="ListParagraph"/>
              <w:numPr>
                <w:ilvl w:val="0"/>
                <w:numId w:val="13"/>
              </w:numPr>
              <w:tabs>
                <w:tab w:val="left" w:pos="221"/>
                <w:tab w:val="left" w:pos="363"/>
              </w:tabs>
              <w:jc w:val="both"/>
              <w:rPr>
                <w:rFonts w:ascii="Cambria" w:hAnsi="Cambria"/>
                <w:noProof/>
                <w:lang w:val="ru-RU"/>
              </w:rPr>
            </w:pPr>
            <w:r w:rsidRPr="00E162C2">
              <w:rPr>
                <w:rFonts w:ascii="Cambria" w:hAnsi="Cambria"/>
                <w:noProof/>
                <w:lang w:val="ru-RU"/>
              </w:rPr>
              <w:t>Прилагане на мерки за осигуряване на благоприятно състояние на опазване на местообитания и видове от общ</w:t>
            </w:r>
            <w:r w:rsidRPr="00630683">
              <w:rPr>
                <w:rFonts w:ascii="Cambria" w:hAnsi="Cambria"/>
                <w:noProof/>
                <w:lang w:val="bg-BG"/>
              </w:rPr>
              <w:t>ностен</w:t>
            </w:r>
            <w:r w:rsidRPr="00E162C2">
              <w:rPr>
                <w:rFonts w:ascii="Cambria" w:hAnsi="Cambria"/>
                <w:noProof/>
                <w:lang w:val="ru-RU"/>
              </w:rPr>
              <w:t xml:space="preserve"> интерес/национален интерес;</w:t>
            </w:r>
          </w:p>
          <w:p w:rsidR="001E37D1" w:rsidRPr="00E162C2" w:rsidRDefault="001E37D1" w:rsidP="001E37D1">
            <w:pPr>
              <w:pStyle w:val="ListParagraph"/>
              <w:numPr>
                <w:ilvl w:val="0"/>
                <w:numId w:val="13"/>
              </w:numPr>
              <w:tabs>
                <w:tab w:val="left" w:pos="221"/>
                <w:tab w:val="left" w:pos="363"/>
              </w:tabs>
              <w:jc w:val="both"/>
              <w:rPr>
                <w:rFonts w:ascii="Cambria" w:hAnsi="Cambria"/>
                <w:noProof/>
                <w:lang w:val="ru-RU"/>
              </w:rPr>
            </w:pPr>
            <w:r w:rsidRPr="00630683">
              <w:rPr>
                <w:rFonts w:ascii="Cambria" w:hAnsi="Cambria"/>
                <w:noProof/>
                <w:lang w:val="bg-BG"/>
              </w:rPr>
              <w:t xml:space="preserve">  З</w:t>
            </w:r>
            <w:r w:rsidRPr="00E162C2">
              <w:rPr>
                <w:rFonts w:ascii="Cambria" w:hAnsi="Cambria"/>
                <w:noProof/>
                <w:lang w:val="ru-RU"/>
              </w:rPr>
              <w:t>абрана за изграждане и дислокация на скали в райони с местообитания 8220 съгласно карти за разпространение;</w:t>
            </w:r>
          </w:p>
          <w:p w:rsidR="001E37D1" w:rsidRPr="00E162C2" w:rsidRDefault="001E37D1" w:rsidP="001E37D1">
            <w:pPr>
              <w:pStyle w:val="ListParagraph"/>
              <w:numPr>
                <w:ilvl w:val="0"/>
                <w:numId w:val="13"/>
              </w:numPr>
              <w:tabs>
                <w:tab w:val="left" w:pos="221"/>
                <w:tab w:val="left" w:pos="363"/>
              </w:tabs>
              <w:jc w:val="both"/>
              <w:rPr>
                <w:rFonts w:ascii="Cambria" w:hAnsi="Cambria"/>
                <w:noProof/>
                <w:lang w:val="ru-RU"/>
              </w:rPr>
            </w:pPr>
            <w:r w:rsidRPr="00630683">
              <w:rPr>
                <w:rFonts w:ascii="Cambria" w:hAnsi="Cambria"/>
                <w:noProof/>
                <w:lang w:val="bg-BG"/>
              </w:rPr>
              <w:t xml:space="preserve">  </w:t>
            </w:r>
            <w:r w:rsidRPr="00E162C2">
              <w:rPr>
                <w:rFonts w:ascii="Cambria" w:hAnsi="Cambria"/>
                <w:noProof/>
                <w:lang w:val="ru-RU"/>
              </w:rPr>
              <w:t>Забрана за изграждане на микро-водноелектрически централи, с изключение на устройствата, които обслужват нуждите на управлението на горите в целия обект и не влияят значително на водните потоци (насочени местообитания: 9110, 91</w:t>
            </w:r>
            <w:r w:rsidRPr="00630683">
              <w:rPr>
                <w:rFonts w:ascii="Cambria" w:hAnsi="Cambria"/>
                <w:noProof/>
              </w:rPr>
              <w:t>V</w:t>
            </w:r>
            <w:r w:rsidRPr="00E162C2">
              <w:rPr>
                <w:rFonts w:ascii="Cambria" w:hAnsi="Cambria"/>
                <w:noProof/>
                <w:lang w:val="ru-RU"/>
              </w:rPr>
              <w:t>0, 9410, 9130, 91</w:t>
            </w:r>
            <w:r w:rsidRPr="00630683">
              <w:rPr>
                <w:rFonts w:ascii="Cambria" w:hAnsi="Cambria"/>
                <w:noProof/>
              </w:rPr>
              <w:t>E</w:t>
            </w:r>
            <w:r w:rsidRPr="00E162C2">
              <w:rPr>
                <w:rFonts w:ascii="Cambria" w:hAnsi="Cambria"/>
                <w:noProof/>
                <w:lang w:val="ru-RU"/>
              </w:rPr>
              <w:t>0 *, 91</w:t>
            </w:r>
            <w:r w:rsidRPr="00630683">
              <w:rPr>
                <w:rFonts w:ascii="Cambria" w:hAnsi="Cambria"/>
                <w:noProof/>
              </w:rPr>
              <w:t>D</w:t>
            </w:r>
            <w:r w:rsidRPr="00E162C2">
              <w:rPr>
                <w:rFonts w:ascii="Cambria" w:hAnsi="Cambria"/>
                <w:noProof/>
                <w:lang w:val="ru-RU"/>
              </w:rPr>
              <w:t>0 *);</w:t>
            </w:r>
          </w:p>
          <w:p w:rsidR="00A45C34" w:rsidRPr="00E162C2" w:rsidRDefault="001E37D1" w:rsidP="001E37D1">
            <w:pPr>
              <w:pStyle w:val="ListParagraph"/>
              <w:numPr>
                <w:ilvl w:val="0"/>
                <w:numId w:val="13"/>
              </w:numPr>
              <w:tabs>
                <w:tab w:val="left" w:pos="221"/>
                <w:tab w:val="left" w:pos="363"/>
              </w:tabs>
              <w:jc w:val="both"/>
              <w:rPr>
                <w:rFonts w:ascii="Cambria" w:hAnsi="Cambria"/>
                <w:noProof/>
                <w:lang w:val="ru-RU"/>
              </w:rPr>
            </w:pPr>
            <w:r w:rsidRPr="00630683">
              <w:rPr>
                <w:rFonts w:ascii="Cambria" w:hAnsi="Cambria"/>
                <w:noProof/>
                <w:lang w:val="bg-BG"/>
              </w:rPr>
              <w:t xml:space="preserve">   </w:t>
            </w:r>
            <w:r w:rsidRPr="00E162C2">
              <w:rPr>
                <w:rFonts w:ascii="Cambria" w:hAnsi="Cambria"/>
                <w:noProof/>
                <w:lang w:val="ru-RU"/>
              </w:rPr>
              <w:t>Строга оценка на локалното и кумулативно въздействие върху околната среда върху изграждането на други комунални мрежи на обекта.</w:t>
            </w:r>
            <w:r w:rsidR="00A45C34" w:rsidRPr="00E162C2">
              <w:rPr>
                <w:rFonts w:ascii="Cambria" w:hAnsi="Cambria"/>
                <w:noProof/>
                <w:lang w:val="ru-RU"/>
              </w:rPr>
              <w:t>;</w:t>
            </w:r>
          </w:p>
          <w:p w:rsidR="00077F31" w:rsidRPr="00630683" w:rsidRDefault="00077F31" w:rsidP="001E37D1">
            <w:pPr>
              <w:tabs>
                <w:tab w:val="left" w:pos="221"/>
                <w:tab w:val="left" w:pos="363"/>
              </w:tabs>
              <w:ind w:left="79"/>
              <w:jc w:val="both"/>
              <w:rPr>
                <w:rFonts w:ascii="Cambria" w:hAnsi="Cambria"/>
                <w:noProof/>
                <w:lang w:val="bg-BG"/>
              </w:rPr>
            </w:pP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17</w:t>
            </w:r>
          </w:p>
        </w:tc>
        <w:tc>
          <w:tcPr>
            <w:tcW w:w="2669" w:type="dxa"/>
            <w:vAlign w:val="center"/>
          </w:tcPr>
          <w:p w:rsidR="00611ADC" w:rsidRPr="00630683" w:rsidRDefault="00611ADC" w:rsidP="001B0FDD">
            <w:pPr>
              <w:jc w:val="both"/>
              <w:rPr>
                <w:rFonts w:ascii="Cambria" w:hAnsi="Cambria"/>
                <w:noProof/>
                <w:lang w:val="bg-BG"/>
              </w:rPr>
            </w:pPr>
            <w:r w:rsidRPr="00E162C2">
              <w:rPr>
                <w:rFonts w:ascii="Cambria" w:hAnsi="Cambria"/>
                <w:noProof/>
                <w:lang w:val="ru-RU"/>
              </w:rPr>
              <w:t xml:space="preserve">Планът за управление на </w:t>
            </w:r>
            <w:r w:rsidRPr="00630683">
              <w:rPr>
                <w:rFonts w:ascii="Cambria" w:hAnsi="Cambria"/>
                <w:noProof/>
                <w:lang w:val="fr-FR"/>
              </w:rPr>
              <w:t>ROSCI</w:t>
            </w:r>
            <w:r w:rsidRPr="00E162C2">
              <w:rPr>
                <w:rFonts w:ascii="Cambria" w:hAnsi="Cambria"/>
                <w:noProof/>
                <w:lang w:val="ru-RU"/>
              </w:rPr>
              <w:t>0122 планините Ф</w:t>
            </w:r>
            <w:r w:rsidRPr="00630683">
              <w:rPr>
                <w:rFonts w:ascii="Cambria" w:hAnsi="Cambria"/>
                <w:noProof/>
                <w:lang w:val="bg-BG"/>
              </w:rPr>
              <w:t>ъ</w:t>
            </w:r>
            <w:r w:rsidRPr="00E162C2">
              <w:rPr>
                <w:rFonts w:ascii="Cambria" w:hAnsi="Cambria"/>
                <w:noProof/>
                <w:lang w:val="ru-RU"/>
              </w:rPr>
              <w:t>г</w:t>
            </w:r>
            <w:r w:rsidRPr="00630683">
              <w:rPr>
                <w:rFonts w:ascii="Cambria" w:hAnsi="Cambria"/>
                <w:noProof/>
                <w:lang w:val="bg-BG"/>
              </w:rPr>
              <w:t>ъ</w:t>
            </w:r>
            <w:r w:rsidRPr="00E162C2">
              <w:rPr>
                <w:rFonts w:ascii="Cambria" w:hAnsi="Cambria"/>
                <w:noProof/>
                <w:lang w:val="ru-RU"/>
              </w:rPr>
              <w:t xml:space="preserve">раш и </w:t>
            </w:r>
            <w:r w:rsidRPr="00630683">
              <w:rPr>
                <w:rFonts w:ascii="Cambria" w:hAnsi="Cambria"/>
                <w:noProof/>
                <w:lang w:val="fr-FR"/>
              </w:rPr>
              <w:t>ROSPA</w:t>
            </w:r>
            <w:r w:rsidRPr="00E162C2">
              <w:rPr>
                <w:rFonts w:ascii="Cambria" w:hAnsi="Cambria"/>
                <w:noProof/>
                <w:lang w:val="ru-RU"/>
              </w:rPr>
              <w:t>0098 Пиемонт Фагераш</w:t>
            </w:r>
          </w:p>
          <w:p w:rsidR="009536E1" w:rsidRPr="00E162C2" w:rsidRDefault="009536E1" w:rsidP="001B0FDD">
            <w:pPr>
              <w:jc w:val="both"/>
              <w:rPr>
                <w:rFonts w:ascii="Cambria" w:hAnsi="Cambria"/>
                <w:noProof/>
                <w:lang w:val="ru-RU"/>
              </w:rPr>
            </w:pPr>
          </w:p>
        </w:tc>
        <w:tc>
          <w:tcPr>
            <w:tcW w:w="6015" w:type="dxa"/>
          </w:tcPr>
          <w:p w:rsidR="009536E1" w:rsidRPr="00E162C2" w:rsidRDefault="00851E23" w:rsidP="00481C2E">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 xml:space="preserve">Подобряване </w:t>
            </w:r>
            <w:r w:rsidR="00CC0465" w:rsidRPr="00630683">
              <w:rPr>
                <w:rFonts w:ascii="Cambria" w:hAnsi="Cambria"/>
                <w:noProof/>
                <w:lang w:val="bg-BG"/>
              </w:rPr>
              <w:t xml:space="preserve">консервативно </w:t>
            </w:r>
            <w:r w:rsidRPr="00E162C2">
              <w:rPr>
                <w:rFonts w:ascii="Cambria" w:hAnsi="Cambria"/>
                <w:noProof/>
                <w:lang w:val="ru-RU"/>
              </w:rPr>
              <w:t xml:space="preserve">състоянието на местообитанията 3220 Тревиста растителност по бреговете на планинските реки, 3230 - Дървесна растителност с </w:t>
            </w:r>
            <w:r w:rsidRPr="00630683">
              <w:rPr>
                <w:rFonts w:ascii="Cambria" w:hAnsi="Cambria"/>
                <w:i/>
                <w:noProof/>
                <w:lang w:val="fr-FR"/>
              </w:rPr>
              <w:t>Myricaria</w:t>
            </w:r>
            <w:r w:rsidRPr="00E162C2">
              <w:rPr>
                <w:rFonts w:ascii="Cambria" w:hAnsi="Cambria"/>
                <w:i/>
                <w:noProof/>
                <w:lang w:val="ru-RU"/>
              </w:rPr>
              <w:t xml:space="preserve"> </w:t>
            </w:r>
            <w:r w:rsidRPr="00630683">
              <w:rPr>
                <w:rFonts w:ascii="Cambria" w:hAnsi="Cambria"/>
                <w:i/>
                <w:noProof/>
                <w:lang w:val="fr-FR"/>
              </w:rPr>
              <w:t>germanica</w:t>
            </w:r>
            <w:r w:rsidRPr="00E162C2">
              <w:rPr>
                <w:rFonts w:ascii="Cambria" w:hAnsi="Cambria"/>
                <w:noProof/>
                <w:lang w:val="ru-RU"/>
              </w:rPr>
              <w:t xml:space="preserve"> по планинските реки,</w:t>
            </w:r>
            <w:r w:rsidR="0007342F" w:rsidRPr="00E162C2">
              <w:rPr>
                <w:rFonts w:ascii="Cambria" w:hAnsi="Cambria"/>
                <w:lang w:val="ru-RU"/>
              </w:rPr>
              <w:t xml:space="preserve">, 6430 - </w:t>
            </w:r>
            <w:r w:rsidR="00CC0465" w:rsidRPr="00E162C2">
              <w:rPr>
                <w:rFonts w:ascii="Cambria" w:hAnsi="Cambria"/>
                <w:lang w:val="ru-RU"/>
              </w:rPr>
              <w:t xml:space="preserve">Тревни съобщества с високи хигрофилни треви от нивото на равнините до планинските и алпийските етажи, 4060 - Алпийски и бореални храсти, 4070 * </w:t>
            </w:r>
            <w:r w:rsidR="00CC0465" w:rsidRPr="00630683">
              <w:rPr>
                <w:rFonts w:ascii="Cambria" w:hAnsi="Cambria"/>
                <w:i/>
                <w:lang w:val="fr-FR"/>
              </w:rPr>
              <w:t>Pinus</w:t>
            </w:r>
            <w:r w:rsidR="00CC0465" w:rsidRPr="00E162C2">
              <w:rPr>
                <w:rFonts w:ascii="Cambria" w:hAnsi="Cambria"/>
                <w:i/>
                <w:lang w:val="ru-RU"/>
              </w:rPr>
              <w:t xml:space="preserve"> </w:t>
            </w:r>
            <w:r w:rsidR="00CC0465" w:rsidRPr="00630683">
              <w:rPr>
                <w:rFonts w:ascii="Cambria" w:hAnsi="Cambria"/>
                <w:i/>
                <w:lang w:val="fr-FR"/>
              </w:rPr>
              <w:t>mugo</w:t>
            </w:r>
            <w:r w:rsidR="00CC0465" w:rsidRPr="00E162C2">
              <w:rPr>
                <w:rFonts w:ascii="Cambria" w:hAnsi="Cambria"/>
                <w:i/>
                <w:lang w:val="ru-RU"/>
              </w:rPr>
              <w:t xml:space="preserve"> и </w:t>
            </w:r>
            <w:r w:rsidR="00CC0465" w:rsidRPr="00630683">
              <w:rPr>
                <w:rFonts w:ascii="Cambria" w:hAnsi="Cambria"/>
                <w:i/>
                <w:lang w:val="fr-FR"/>
              </w:rPr>
              <w:t>Rhododendron</w:t>
            </w:r>
            <w:r w:rsidR="00CC0465" w:rsidRPr="00E162C2">
              <w:rPr>
                <w:rFonts w:ascii="Cambria" w:hAnsi="Cambria"/>
                <w:i/>
                <w:lang w:val="ru-RU"/>
              </w:rPr>
              <w:t xml:space="preserve"> </w:t>
            </w:r>
            <w:r w:rsidR="00CC0465" w:rsidRPr="00630683">
              <w:rPr>
                <w:rFonts w:ascii="Cambria" w:hAnsi="Cambria"/>
                <w:i/>
                <w:lang w:val="fr-FR"/>
              </w:rPr>
              <w:t>myrtifolium</w:t>
            </w:r>
            <w:r w:rsidR="00CC0465" w:rsidRPr="00E162C2">
              <w:rPr>
                <w:rFonts w:ascii="Cambria" w:hAnsi="Cambria"/>
                <w:lang w:val="ru-RU"/>
              </w:rPr>
              <w:t xml:space="preserve"> храсти, 4080 </w:t>
            </w:r>
            <w:r w:rsidR="00CC0465" w:rsidRPr="00630683">
              <w:rPr>
                <w:rFonts w:ascii="Cambria" w:hAnsi="Cambria"/>
                <w:lang w:val="bg-BG"/>
              </w:rPr>
              <w:t xml:space="preserve">Храсти от </w:t>
            </w:r>
            <w:r w:rsidR="00CC0465" w:rsidRPr="00E162C2">
              <w:rPr>
                <w:rFonts w:ascii="Cambria" w:hAnsi="Cambria"/>
                <w:lang w:val="ru-RU"/>
              </w:rPr>
              <w:t xml:space="preserve">субартичен вид </w:t>
            </w:r>
            <w:r w:rsidR="00CC0465" w:rsidRPr="00630683">
              <w:rPr>
                <w:rFonts w:ascii="Cambria" w:hAnsi="Cambria"/>
                <w:lang w:val="fr-FR"/>
              </w:rPr>
              <w:t>S</w:t>
            </w:r>
            <w:r w:rsidR="0007342F" w:rsidRPr="00E162C2">
              <w:rPr>
                <w:rFonts w:ascii="Cambria" w:hAnsi="Cambria"/>
                <w:lang w:val="ru-RU"/>
              </w:rPr>
              <w:t xml:space="preserve"> </w:t>
            </w:r>
            <w:r w:rsidR="0007342F" w:rsidRPr="00630683">
              <w:rPr>
                <w:rFonts w:ascii="Cambria" w:hAnsi="Cambria"/>
                <w:i/>
                <w:lang w:val="fr-FR"/>
              </w:rPr>
              <w:t>Salix</w:t>
            </w:r>
            <w:r w:rsidR="0007342F" w:rsidRPr="00E162C2">
              <w:rPr>
                <w:rFonts w:ascii="Cambria" w:hAnsi="Cambria"/>
                <w:lang w:val="ru-RU"/>
              </w:rPr>
              <w:t xml:space="preserve">, </w:t>
            </w:r>
            <w:r w:rsidR="003967B2" w:rsidRPr="00E162C2">
              <w:rPr>
                <w:rFonts w:ascii="Cambria" w:hAnsi="Cambria"/>
                <w:lang w:val="ru-RU"/>
              </w:rPr>
              <w:t xml:space="preserve">6150 - </w:t>
            </w:r>
            <w:r w:rsidR="00CC0465" w:rsidRPr="00E162C2">
              <w:rPr>
                <w:rFonts w:ascii="Cambria" w:hAnsi="Cambria"/>
                <w:lang w:val="ru-RU"/>
              </w:rPr>
              <w:t>Бореални и алпийски ливади върху силикатен субстрат, 6170 - Алпийски и субалпийски калциеви ливади, 6230 * - планински видове</w:t>
            </w:r>
            <w:r w:rsidR="00CC0465" w:rsidRPr="00E162C2">
              <w:rPr>
                <w:rFonts w:ascii="Cambria" w:hAnsi="Cambria"/>
                <w:i/>
                <w:lang w:val="ru-RU"/>
              </w:rPr>
              <w:t xml:space="preserve"> </w:t>
            </w:r>
            <w:r w:rsidR="00CC0465" w:rsidRPr="00630683">
              <w:rPr>
                <w:rFonts w:ascii="Cambria" w:hAnsi="Cambria"/>
                <w:i/>
                <w:lang w:val="fr-FR"/>
              </w:rPr>
              <w:t>Nardus</w:t>
            </w:r>
            <w:r w:rsidR="00CC0465" w:rsidRPr="00E162C2">
              <w:rPr>
                <w:rFonts w:ascii="Cambria" w:hAnsi="Cambria"/>
                <w:lang w:val="ru-RU"/>
              </w:rPr>
              <w:t xml:space="preserve"> Нардус, богати на</w:t>
            </w:r>
            <w:r w:rsidR="00CC0465" w:rsidRPr="00630683">
              <w:rPr>
                <w:rFonts w:ascii="Cambria" w:hAnsi="Cambria"/>
                <w:lang w:val="bg-BG"/>
              </w:rPr>
              <w:t xml:space="preserve"> видове</w:t>
            </w:r>
            <w:r w:rsidR="00CC0465" w:rsidRPr="00E162C2">
              <w:rPr>
                <w:rFonts w:ascii="Cambria" w:hAnsi="Cambria"/>
                <w:lang w:val="ru-RU"/>
              </w:rPr>
              <w:t xml:space="preserve">, </w:t>
            </w:r>
            <w:r w:rsidR="00CC0465" w:rsidRPr="00630683">
              <w:rPr>
                <w:rFonts w:ascii="Cambria" w:hAnsi="Cambria"/>
                <w:lang w:val="bg-BG"/>
              </w:rPr>
              <w:t xml:space="preserve">върху </w:t>
            </w:r>
            <w:r w:rsidR="00CC0465" w:rsidRPr="00E162C2">
              <w:rPr>
                <w:rFonts w:ascii="Cambria" w:hAnsi="Cambria"/>
                <w:lang w:val="ru-RU"/>
              </w:rPr>
              <w:t xml:space="preserve">силициеви субстрати, 6410 - поляни </w:t>
            </w:r>
            <w:r w:rsidR="00CC0465" w:rsidRPr="00630683">
              <w:rPr>
                <w:rFonts w:ascii="Cambria" w:hAnsi="Cambria"/>
                <w:i/>
                <w:lang w:val="fr-FR"/>
              </w:rPr>
              <w:t>Molinia</w:t>
            </w:r>
            <w:r w:rsidR="00CC0465" w:rsidRPr="00E162C2">
              <w:rPr>
                <w:rFonts w:ascii="Cambria" w:hAnsi="Cambria"/>
                <w:lang w:val="ru-RU"/>
              </w:rPr>
              <w:t xml:space="preserve"> на варовити, мътни или глинести почви и и 6520 - Планинско сено, 8110 - </w:t>
            </w:r>
            <w:r w:rsidR="00481C2E" w:rsidRPr="00E162C2">
              <w:rPr>
                <w:rFonts w:ascii="Cambria" w:hAnsi="Cambria"/>
                <w:lang w:val="ru-RU"/>
              </w:rPr>
              <w:t xml:space="preserve">Силикатни отломки от планината </w:t>
            </w:r>
            <w:r w:rsidR="00CC0465" w:rsidRPr="00E162C2">
              <w:rPr>
                <w:rFonts w:ascii="Cambria" w:hAnsi="Cambria"/>
                <w:lang w:val="ru-RU"/>
              </w:rPr>
              <w:t xml:space="preserve">до алпийско ниво, 8120 - </w:t>
            </w:r>
            <w:r w:rsidR="00481C2E" w:rsidRPr="00E162C2">
              <w:rPr>
                <w:rFonts w:ascii="Cambria" w:hAnsi="Cambria"/>
                <w:lang w:val="ru-RU"/>
              </w:rPr>
              <w:t xml:space="preserve">Варовикови отломки и варовикови шисти от планинско до алпийско ниво, </w:t>
            </w:r>
            <w:r w:rsidR="00CC0465" w:rsidRPr="00E162C2">
              <w:rPr>
                <w:rFonts w:ascii="Cambria" w:hAnsi="Cambria"/>
                <w:lang w:val="ru-RU"/>
              </w:rPr>
              <w:t>, 8210 - Скалисти склонове с хасмофитна растителност върху варовикови скали и 8220 - Склонове Хасмофитна растителност върху силикатни скали, 7140 - Преходни мътни блата и трептящи торфища - не фиксирани от субстрата и 7220 * - Вкаменели извори с образуване на травертин</w:t>
            </w:r>
            <w:r w:rsidR="003967B2" w:rsidRPr="00E162C2">
              <w:rPr>
                <w:rFonts w:ascii="Cambria" w:hAnsi="Cambria"/>
                <w:lang w:val="ru-RU"/>
              </w:rPr>
              <w:t xml:space="preserve">– </w:t>
            </w:r>
            <w:r w:rsidR="003967B2" w:rsidRPr="00630683">
              <w:rPr>
                <w:rFonts w:ascii="Cambria" w:hAnsi="Cambria"/>
                <w:i/>
                <w:lang w:val="fr-FR"/>
              </w:rPr>
              <w:t>Cratoneurion</w:t>
            </w:r>
            <w:r w:rsidR="003967B2" w:rsidRPr="00E162C2">
              <w:rPr>
                <w:rFonts w:ascii="Cambria" w:hAnsi="Cambria"/>
                <w:lang w:val="ru-RU"/>
              </w:rPr>
              <w:t>;</w:t>
            </w:r>
          </w:p>
          <w:p w:rsidR="00481C2E" w:rsidRPr="00E162C2" w:rsidRDefault="00481C2E" w:rsidP="00481C2E">
            <w:pPr>
              <w:pStyle w:val="ListParagraph"/>
              <w:numPr>
                <w:ilvl w:val="0"/>
                <w:numId w:val="13"/>
              </w:numPr>
              <w:tabs>
                <w:tab w:val="left" w:pos="363"/>
              </w:tabs>
              <w:jc w:val="both"/>
              <w:rPr>
                <w:rFonts w:ascii="Cambria" w:hAnsi="Cambria"/>
                <w:lang w:val="ru-RU"/>
              </w:rPr>
            </w:pPr>
            <w:r w:rsidRPr="00E162C2">
              <w:rPr>
                <w:rFonts w:ascii="Cambria" w:hAnsi="Cambria"/>
                <w:lang w:val="ru-RU"/>
              </w:rPr>
              <w:t>Поддържане и подобряване, в зависимост от случая, състоянието на опазване на горските хабитати от интерес за Общността:</w:t>
            </w:r>
          </w:p>
          <w:p w:rsidR="00481C2E" w:rsidRPr="00E162C2" w:rsidRDefault="00481C2E" w:rsidP="00481C2E">
            <w:pPr>
              <w:pStyle w:val="ListParagraph"/>
              <w:numPr>
                <w:ilvl w:val="0"/>
                <w:numId w:val="13"/>
              </w:numPr>
              <w:tabs>
                <w:tab w:val="left" w:pos="363"/>
              </w:tabs>
              <w:jc w:val="both"/>
              <w:rPr>
                <w:rFonts w:ascii="Cambria" w:hAnsi="Cambria"/>
                <w:lang w:val="ru-RU"/>
              </w:rPr>
            </w:pPr>
            <w:r w:rsidRPr="00E162C2">
              <w:rPr>
                <w:rFonts w:ascii="Cambria" w:hAnsi="Cambria"/>
                <w:lang w:val="ru-RU"/>
              </w:rPr>
              <w:t xml:space="preserve"> регулиране на дейности, които могат да доведат до замърсяване на водни местообитания или на околните райони;</w:t>
            </w:r>
          </w:p>
          <w:p w:rsidR="00481C2E" w:rsidRPr="00E162C2" w:rsidRDefault="00481C2E" w:rsidP="00481C2E">
            <w:pPr>
              <w:pStyle w:val="ListParagraph"/>
              <w:numPr>
                <w:ilvl w:val="0"/>
                <w:numId w:val="13"/>
              </w:numPr>
              <w:tabs>
                <w:tab w:val="left" w:pos="363"/>
              </w:tabs>
              <w:jc w:val="both"/>
              <w:rPr>
                <w:rFonts w:ascii="Cambria" w:hAnsi="Cambria"/>
                <w:lang w:val="ru-RU"/>
              </w:rPr>
            </w:pPr>
            <w:r w:rsidRPr="00E162C2">
              <w:rPr>
                <w:rFonts w:ascii="Cambria" w:hAnsi="Cambria"/>
                <w:lang w:val="ru-RU"/>
              </w:rPr>
              <w:t xml:space="preserve"> </w:t>
            </w:r>
            <w:r w:rsidRPr="00630683">
              <w:rPr>
                <w:rFonts w:ascii="Cambria" w:hAnsi="Cambria"/>
                <w:i/>
                <w:lang w:val="fr-FR"/>
              </w:rPr>
              <w:t>Cottus</w:t>
            </w:r>
            <w:r w:rsidRPr="00E162C2">
              <w:rPr>
                <w:rFonts w:ascii="Cambria" w:hAnsi="Cambria"/>
                <w:i/>
                <w:lang w:val="ru-RU"/>
              </w:rPr>
              <w:t xml:space="preserve"> </w:t>
            </w:r>
            <w:r w:rsidRPr="00630683">
              <w:rPr>
                <w:rFonts w:ascii="Cambria" w:hAnsi="Cambria"/>
                <w:i/>
                <w:lang w:val="fr-FR"/>
              </w:rPr>
              <w:t>gobio</w:t>
            </w:r>
            <w:r w:rsidRPr="00E162C2">
              <w:rPr>
                <w:rFonts w:ascii="Cambria" w:hAnsi="Cambria"/>
                <w:lang w:val="ru-RU"/>
              </w:rPr>
              <w:t xml:space="preserve"> и </w:t>
            </w:r>
            <w:r w:rsidRPr="00630683">
              <w:rPr>
                <w:rFonts w:ascii="Cambria" w:hAnsi="Cambria"/>
                <w:i/>
                <w:lang w:val="fr-FR"/>
              </w:rPr>
              <w:t>Barbus</w:t>
            </w:r>
            <w:r w:rsidRPr="00E162C2">
              <w:rPr>
                <w:rFonts w:ascii="Cambria" w:hAnsi="Cambria"/>
                <w:i/>
                <w:lang w:val="ru-RU"/>
              </w:rPr>
              <w:t xml:space="preserve"> </w:t>
            </w:r>
            <w:r w:rsidRPr="00630683">
              <w:rPr>
                <w:rFonts w:ascii="Cambria" w:hAnsi="Cambria"/>
                <w:i/>
                <w:lang w:val="fr-FR"/>
              </w:rPr>
              <w:t>meridionalis</w:t>
            </w:r>
            <w:r w:rsidRPr="00E162C2">
              <w:rPr>
                <w:rFonts w:ascii="Cambria" w:hAnsi="Cambria"/>
                <w:lang w:val="ru-RU"/>
              </w:rPr>
              <w:t>: Осигуряване на надлъжна свързаност на водните течения;</w:t>
            </w:r>
          </w:p>
          <w:p w:rsidR="00481C2E" w:rsidRPr="00E162C2" w:rsidRDefault="00481C2E" w:rsidP="00481C2E">
            <w:pPr>
              <w:pStyle w:val="ListParagraph"/>
              <w:numPr>
                <w:ilvl w:val="0"/>
                <w:numId w:val="13"/>
              </w:numPr>
              <w:tabs>
                <w:tab w:val="left" w:pos="363"/>
              </w:tabs>
              <w:jc w:val="both"/>
              <w:rPr>
                <w:rFonts w:ascii="Cambria" w:hAnsi="Cambria"/>
                <w:noProof/>
                <w:lang w:val="ru-RU"/>
              </w:rPr>
            </w:pPr>
            <w:r w:rsidRPr="00E162C2">
              <w:rPr>
                <w:rFonts w:ascii="Cambria" w:hAnsi="Cambria"/>
                <w:lang w:val="ru-RU"/>
              </w:rPr>
              <w:t>Повишаване на степента на надлъжна свързаност на водотоците чрез осъществяване на действия за екологично възстановяване;</w:t>
            </w:r>
          </w:p>
          <w:p w:rsidR="00481C2E" w:rsidRPr="00E162C2" w:rsidRDefault="00481C2E" w:rsidP="00481C2E">
            <w:pPr>
              <w:pStyle w:val="ListParagraph"/>
              <w:numPr>
                <w:ilvl w:val="0"/>
                <w:numId w:val="13"/>
              </w:numPr>
              <w:tabs>
                <w:tab w:val="left" w:pos="363"/>
              </w:tabs>
              <w:jc w:val="both"/>
              <w:rPr>
                <w:rFonts w:ascii="Cambria" w:hAnsi="Cambria" w:cstheme="minorHAnsi"/>
                <w:lang w:val="ru-RU"/>
              </w:rPr>
            </w:pPr>
            <w:r w:rsidRPr="00630683">
              <w:rPr>
                <w:rFonts w:ascii="Cambria" w:hAnsi="Cambria" w:cstheme="minorHAnsi"/>
                <w:lang w:val="bg-BG"/>
              </w:rPr>
              <w:t>Р</w:t>
            </w:r>
            <w:r w:rsidRPr="00E162C2">
              <w:rPr>
                <w:rFonts w:ascii="Cambria" w:hAnsi="Cambria" w:cstheme="minorHAnsi"/>
                <w:lang w:val="ru-RU"/>
              </w:rPr>
              <w:t>егулиране на дейностите, които могат да доведат до повлияване на свързаността на водотоците;</w:t>
            </w:r>
          </w:p>
          <w:p w:rsidR="00481C2E" w:rsidRPr="00E162C2" w:rsidRDefault="00481C2E" w:rsidP="00481C2E">
            <w:pPr>
              <w:pStyle w:val="ListParagraph"/>
              <w:numPr>
                <w:ilvl w:val="0"/>
                <w:numId w:val="13"/>
              </w:numPr>
              <w:tabs>
                <w:tab w:val="left" w:pos="363"/>
              </w:tabs>
              <w:jc w:val="both"/>
              <w:rPr>
                <w:rFonts w:ascii="Cambria" w:hAnsi="Cambria" w:cstheme="minorHAnsi"/>
                <w:lang w:val="ru-RU"/>
              </w:rPr>
            </w:pPr>
            <w:r w:rsidRPr="00630683">
              <w:rPr>
                <w:rFonts w:ascii="Cambria" w:hAnsi="Cambria" w:cstheme="minorHAnsi"/>
                <w:lang w:val="bg-BG"/>
              </w:rPr>
              <w:t>Р</w:t>
            </w:r>
            <w:r w:rsidRPr="00E162C2">
              <w:rPr>
                <w:rFonts w:ascii="Cambria" w:hAnsi="Cambria" w:cstheme="minorHAnsi"/>
                <w:lang w:val="ru-RU"/>
              </w:rPr>
              <w:t>егулиране на човешките дейности, които могат да доведат до увреждане на видовете и местообитанията, използвани от тях;</w:t>
            </w:r>
          </w:p>
          <w:p w:rsidR="00481C2E" w:rsidRPr="00E162C2" w:rsidRDefault="00481C2E" w:rsidP="00481C2E">
            <w:pPr>
              <w:pStyle w:val="ListParagraph"/>
              <w:numPr>
                <w:ilvl w:val="0"/>
                <w:numId w:val="13"/>
              </w:numPr>
              <w:tabs>
                <w:tab w:val="left" w:pos="363"/>
              </w:tabs>
              <w:jc w:val="both"/>
              <w:rPr>
                <w:rFonts w:ascii="Cambria" w:hAnsi="Cambria" w:cstheme="minorHAnsi"/>
                <w:lang w:val="ru-RU"/>
              </w:rPr>
            </w:pPr>
            <w:r w:rsidRPr="00630683">
              <w:rPr>
                <w:rFonts w:ascii="Cambria" w:hAnsi="Cambria" w:cstheme="minorHAnsi"/>
                <w:lang w:val="bg-BG"/>
              </w:rPr>
              <w:t>Р</w:t>
            </w:r>
            <w:r w:rsidRPr="00E162C2">
              <w:rPr>
                <w:rFonts w:ascii="Cambria" w:hAnsi="Cambria" w:cstheme="minorHAnsi"/>
                <w:lang w:val="ru-RU"/>
              </w:rPr>
              <w:t>егулиране на човешките дейности, които могат да доведат до увреждане на вида и на специфичните местообитания;</w:t>
            </w:r>
          </w:p>
          <w:p w:rsidR="003967B2" w:rsidRPr="00E162C2" w:rsidRDefault="00481C2E" w:rsidP="00481C2E">
            <w:pPr>
              <w:pStyle w:val="ListParagraph"/>
              <w:numPr>
                <w:ilvl w:val="0"/>
                <w:numId w:val="13"/>
              </w:numPr>
              <w:tabs>
                <w:tab w:val="left" w:pos="363"/>
              </w:tabs>
              <w:jc w:val="both"/>
              <w:rPr>
                <w:rFonts w:ascii="Cambria" w:hAnsi="Cambria" w:cstheme="minorHAnsi"/>
                <w:i/>
                <w:lang w:val="ru-RU"/>
              </w:rPr>
            </w:pPr>
            <w:r w:rsidRPr="00E162C2">
              <w:rPr>
                <w:rFonts w:ascii="Cambria" w:hAnsi="Cambria" w:cstheme="minorHAnsi"/>
                <w:lang w:val="ru-RU"/>
              </w:rPr>
              <w:t>Регулиране на дейности, които вероятно ще намалят площите, заети от типичните местообитания, в коит</w:t>
            </w:r>
            <w:r w:rsidRPr="00630683">
              <w:rPr>
                <w:rFonts w:ascii="Cambria" w:hAnsi="Cambria" w:cstheme="minorHAnsi"/>
                <w:lang w:val="bg-BG"/>
              </w:rPr>
              <w:t xml:space="preserve">о вегетират видовете </w:t>
            </w:r>
            <w:r w:rsidR="003967B2" w:rsidRPr="00630683">
              <w:rPr>
                <w:rFonts w:ascii="Cambria" w:hAnsi="Cambria" w:cstheme="minorHAnsi"/>
                <w:i/>
              </w:rPr>
              <w:t>Campanula</w:t>
            </w:r>
            <w:r w:rsidR="003967B2" w:rsidRPr="00E162C2">
              <w:rPr>
                <w:rFonts w:ascii="Cambria" w:hAnsi="Cambria" w:cstheme="minorHAnsi"/>
                <w:i/>
                <w:lang w:val="ru-RU"/>
              </w:rPr>
              <w:t xml:space="preserve"> </w:t>
            </w:r>
            <w:r w:rsidR="003967B2" w:rsidRPr="00630683">
              <w:rPr>
                <w:rFonts w:ascii="Cambria" w:hAnsi="Cambria" w:cstheme="minorHAnsi"/>
                <w:i/>
              </w:rPr>
              <w:t>serrata</w:t>
            </w:r>
            <w:r w:rsidR="003967B2" w:rsidRPr="00E162C2">
              <w:rPr>
                <w:rFonts w:ascii="Cambria" w:hAnsi="Cambria" w:cstheme="minorHAnsi"/>
                <w:i/>
                <w:lang w:val="ru-RU"/>
              </w:rPr>
              <w:t xml:space="preserve">, </w:t>
            </w:r>
            <w:r w:rsidR="003967B2" w:rsidRPr="00630683">
              <w:rPr>
                <w:rFonts w:ascii="Cambria" w:hAnsi="Cambria" w:cstheme="minorHAnsi"/>
                <w:i/>
              </w:rPr>
              <w:t>Tozzia</w:t>
            </w:r>
            <w:r w:rsidR="003967B2" w:rsidRPr="00E162C2">
              <w:rPr>
                <w:rFonts w:ascii="Cambria" w:hAnsi="Cambria" w:cstheme="minorHAnsi"/>
                <w:i/>
                <w:lang w:val="ru-RU"/>
              </w:rPr>
              <w:t xml:space="preserve"> </w:t>
            </w:r>
            <w:r w:rsidR="003967B2" w:rsidRPr="00630683">
              <w:rPr>
                <w:rFonts w:ascii="Cambria" w:hAnsi="Cambria" w:cstheme="minorHAnsi"/>
                <w:i/>
              </w:rPr>
              <w:t>carpathica</w:t>
            </w:r>
            <w:r w:rsidR="003967B2" w:rsidRPr="00E162C2">
              <w:rPr>
                <w:rFonts w:ascii="Cambria" w:hAnsi="Cambria" w:cstheme="minorHAnsi"/>
                <w:i/>
                <w:lang w:val="ru-RU"/>
              </w:rPr>
              <w:t xml:space="preserve">, </w:t>
            </w:r>
            <w:r w:rsidR="003967B2" w:rsidRPr="00630683">
              <w:rPr>
                <w:rFonts w:ascii="Cambria" w:hAnsi="Cambria" w:cstheme="minorHAnsi"/>
                <w:i/>
              </w:rPr>
              <w:t>Poa</w:t>
            </w:r>
            <w:r w:rsidR="003967B2" w:rsidRPr="00E162C2">
              <w:rPr>
                <w:rFonts w:ascii="Cambria" w:hAnsi="Cambria" w:cstheme="minorHAnsi"/>
                <w:i/>
                <w:lang w:val="ru-RU"/>
              </w:rPr>
              <w:t xml:space="preserve"> </w:t>
            </w:r>
            <w:r w:rsidR="003967B2" w:rsidRPr="00630683">
              <w:rPr>
                <w:rFonts w:ascii="Cambria" w:hAnsi="Cambria" w:cstheme="minorHAnsi"/>
                <w:i/>
              </w:rPr>
              <w:t>granitica</w:t>
            </w:r>
            <w:r w:rsidR="003967B2" w:rsidRPr="00E162C2">
              <w:rPr>
                <w:rFonts w:ascii="Cambria" w:hAnsi="Cambria" w:cstheme="minorHAnsi"/>
                <w:lang w:val="ru-RU"/>
              </w:rPr>
              <w:t xml:space="preserve"> </w:t>
            </w:r>
            <w:r w:rsidR="003967B2" w:rsidRPr="00630683">
              <w:rPr>
                <w:rFonts w:ascii="Cambria" w:hAnsi="Cambria" w:cstheme="minorHAnsi"/>
              </w:rPr>
              <w:t>ssp</w:t>
            </w:r>
            <w:r w:rsidR="003967B2" w:rsidRPr="00E162C2">
              <w:rPr>
                <w:rFonts w:ascii="Cambria" w:hAnsi="Cambria" w:cstheme="minorHAnsi"/>
                <w:lang w:val="ru-RU"/>
              </w:rPr>
              <w:t xml:space="preserve">. </w:t>
            </w:r>
            <w:r w:rsidR="003967B2" w:rsidRPr="00630683">
              <w:rPr>
                <w:rFonts w:ascii="Cambria" w:hAnsi="Cambria" w:cstheme="minorHAnsi"/>
                <w:i/>
              </w:rPr>
              <w:t>disparilis</w:t>
            </w:r>
            <w:r w:rsidR="003967B2" w:rsidRPr="00E162C2">
              <w:rPr>
                <w:rFonts w:ascii="Cambria" w:hAnsi="Cambria" w:cstheme="minorHAnsi"/>
                <w:lang w:val="ru-RU"/>
              </w:rPr>
              <w:t>;</w:t>
            </w:r>
          </w:p>
          <w:p w:rsidR="00481C2E" w:rsidRPr="00E162C2" w:rsidRDefault="00481C2E" w:rsidP="00481C2E">
            <w:pPr>
              <w:pStyle w:val="ListParagraph"/>
              <w:numPr>
                <w:ilvl w:val="0"/>
                <w:numId w:val="13"/>
              </w:numPr>
              <w:tabs>
                <w:tab w:val="left" w:pos="363"/>
              </w:tabs>
              <w:jc w:val="both"/>
              <w:rPr>
                <w:rFonts w:ascii="Cambria" w:hAnsi="Cambria" w:cstheme="minorHAnsi"/>
                <w:lang w:val="ru-RU"/>
              </w:rPr>
            </w:pPr>
            <w:r w:rsidRPr="00E162C2">
              <w:rPr>
                <w:rFonts w:ascii="Cambria" w:hAnsi="Cambria" w:cstheme="minorHAnsi"/>
                <w:lang w:val="ru-RU"/>
              </w:rPr>
              <w:t xml:space="preserve">Създаване на </w:t>
            </w:r>
            <w:r w:rsidRPr="00630683">
              <w:rPr>
                <w:rFonts w:ascii="Cambria" w:hAnsi="Cambria" w:cstheme="minorHAnsi"/>
                <w:lang w:val="bg-BG"/>
              </w:rPr>
              <w:t xml:space="preserve">площите </w:t>
            </w:r>
            <w:r w:rsidRPr="00E162C2">
              <w:rPr>
                <w:rFonts w:ascii="Cambria" w:hAnsi="Cambria" w:cstheme="minorHAnsi"/>
                <w:lang w:val="ru-RU"/>
              </w:rPr>
              <w:t xml:space="preserve">на буферните зони около гнездата и регулиране на горските дейности в буферната зона през периода на гнездене, за да се осигурят условията, необходими за успешното размножаване на видовете грабливи птици и черни </w:t>
            </w:r>
            <w:r w:rsidRPr="00630683">
              <w:rPr>
                <w:rFonts w:ascii="Cambria" w:hAnsi="Cambria" w:cstheme="minorHAnsi"/>
                <w:lang w:val="bg-BG"/>
              </w:rPr>
              <w:t>щъркели</w:t>
            </w:r>
            <w:r w:rsidRPr="00E162C2">
              <w:rPr>
                <w:rFonts w:ascii="Cambria" w:hAnsi="Cambria" w:cstheme="minorHAnsi"/>
                <w:lang w:val="ru-RU"/>
              </w:rPr>
              <w:t>;</w:t>
            </w:r>
          </w:p>
          <w:p w:rsidR="00481C2E" w:rsidRPr="00E162C2" w:rsidRDefault="00481C2E" w:rsidP="00481C2E">
            <w:pPr>
              <w:pStyle w:val="ListParagraph"/>
              <w:numPr>
                <w:ilvl w:val="0"/>
                <w:numId w:val="13"/>
              </w:numPr>
              <w:tabs>
                <w:tab w:val="left" w:pos="363"/>
              </w:tabs>
              <w:jc w:val="both"/>
              <w:rPr>
                <w:rFonts w:ascii="Cambria" w:hAnsi="Cambria" w:cstheme="minorHAnsi"/>
                <w:lang w:val="ru-RU"/>
              </w:rPr>
            </w:pPr>
            <w:r w:rsidRPr="00E162C2">
              <w:rPr>
                <w:rFonts w:ascii="Cambria" w:hAnsi="Cambria" w:cstheme="minorHAnsi"/>
                <w:lang w:val="ru-RU"/>
              </w:rPr>
              <w:t>Изолация на линии за средно напрежение чрез сътрудничество с електропреносни компании;</w:t>
            </w:r>
          </w:p>
          <w:p w:rsidR="003967B2" w:rsidRPr="00E162C2" w:rsidRDefault="00481C2E" w:rsidP="00481C2E">
            <w:pPr>
              <w:pStyle w:val="ListParagraph"/>
              <w:numPr>
                <w:ilvl w:val="0"/>
                <w:numId w:val="13"/>
              </w:numPr>
              <w:tabs>
                <w:tab w:val="left" w:pos="363"/>
              </w:tabs>
              <w:jc w:val="both"/>
              <w:rPr>
                <w:rFonts w:ascii="Cambria" w:hAnsi="Cambria" w:cstheme="minorHAnsi"/>
                <w:noProof/>
                <w:lang w:val="ru-RU"/>
              </w:rPr>
            </w:pPr>
            <w:r w:rsidRPr="00E162C2">
              <w:rPr>
                <w:rFonts w:ascii="Cambria" w:hAnsi="Cambria" w:cstheme="minorHAnsi"/>
                <w:lang w:val="ru-RU"/>
              </w:rPr>
              <w:t>Поддържане и подобряване, в зависимост от случая, състоянието на опазване на зависимите от тревата видове като местообитания за хранене или гнездене чрез регулиране на пашата в защитената природна зона.</w:t>
            </w:r>
          </w:p>
        </w:tc>
      </w:tr>
      <w:tr w:rsidR="009536E1" w:rsidRPr="00276A86" w:rsidTr="009B514C">
        <w:tc>
          <w:tcPr>
            <w:tcW w:w="558" w:type="dxa"/>
            <w:vAlign w:val="center"/>
          </w:tcPr>
          <w:p w:rsidR="009536E1" w:rsidRPr="00630683" w:rsidRDefault="009536E1" w:rsidP="002B73D5">
            <w:pPr>
              <w:jc w:val="center"/>
              <w:rPr>
                <w:rFonts w:ascii="Cambria" w:hAnsi="Cambria"/>
                <w:noProof/>
              </w:rPr>
            </w:pPr>
            <w:r w:rsidRPr="00630683">
              <w:rPr>
                <w:rFonts w:ascii="Cambria" w:hAnsi="Cambria"/>
                <w:noProof/>
              </w:rPr>
              <w:t>18</w:t>
            </w:r>
          </w:p>
        </w:tc>
        <w:tc>
          <w:tcPr>
            <w:tcW w:w="2669" w:type="dxa"/>
            <w:vAlign w:val="center"/>
          </w:tcPr>
          <w:p w:rsidR="009536E1" w:rsidRPr="00E162C2" w:rsidRDefault="00611ADC" w:rsidP="00611ADC">
            <w:pPr>
              <w:jc w:val="both"/>
              <w:rPr>
                <w:rFonts w:ascii="Cambria" w:hAnsi="Cambria"/>
                <w:noProof/>
                <w:lang w:val="ru-RU"/>
              </w:rPr>
            </w:pPr>
            <w:r w:rsidRPr="00E162C2">
              <w:rPr>
                <w:rFonts w:ascii="Cambria" w:hAnsi="Cambria"/>
                <w:noProof/>
                <w:lang w:val="ru-RU"/>
              </w:rPr>
              <w:t>План за управление на природен парк</w:t>
            </w:r>
            <w:r w:rsidRPr="00630683">
              <w:rPr>
                <w:rFonts w:ascii="Cambria" w:hAnsi="Cambria"/>
                <w:noProof/>
                <w:lang w:val="bg-BG"/>
              </w:rPr>
              <w:t xml:space="preserve"> Железни порти /</w:t>
            </w:r>
            <w:r w:rsidR="006E44D1" w:rsidRPr="00630683">
              <w:rPr>
                <w:rFonts w:ascii="Cambria" w:hAnsi="Cambria"/>
                <w:noProof/>
                <w:lang w:val="fr-FR"/>
              </w:rPr>
              <w:t>Por</w:t>
            </w:r>
            <w:r w:rsidR="006E44D1" w:rsidRPr="00E162C2">
              <w:rPr>
                <w:rFonts w:ascii="Cambria" w:hAnsi="Cambria"/>
                <w:noProof/>
                <w:lang w:val="ru-RU"/>
              </w:rPr>
              <w:t>ț</w:t>
            </w:r>
            <w:r w:rsidR="006E44D1" w:rsidRPr="00630683">
              <w:rPr>
                <w:rFonts w:ascii="Cambria" w:hAnsi="Cambria"/>
                <w:noProof/>
                <w:lang w:val="fr-FR"/>
              </w:rPr>
              <w:t>ile</w:t>
            </w:r>
            <w:r w:rsidR="006E44D1" w:rsidRPr="00E162C2">
              <w:rPr>
                <w:rFonts w:ascii="Cambria" w:hAnsi="Cambria"/>
                <w:noProof/>
                <w:lang w:val="ru-RU"/>
              </w:rPr>
              <w:t xml:space="preserve"> </w:t>
            </w:r>
            <w:r w:rsidR="006E44D1" w:rsidRPr="00630683">
              <w:rPr>
                <w:rFonts w:ascii="Cambria" w:hAnsi="Cambria"/>
                <w:noProof/>
                <w:lang w:val="fr-FR"/>
              </w:rPr>
              <w:t>de</w:t>
            </w:r>
            <w:r w:rsidR="006E44D1" w:rsidRPr="00E162C2">
              <w:rPr>
                <w:rFonts w:ascii="Cambria" w:hAnsi="Cambria"/>
                <w:noProof/>
                <w:lang w:val="ru-RU"/>
              </w:rPr>
              <w:t xml:space="preserve"> </w:t>
            </w:r>
            <w:r w:rsidR="006E44D1" w:rsidRPr="00630683">
              <w:rPr>
                <w:rFonts w:ascii="Cambria" w:hAnsi="Cambria"/>
                <w:noProof/>
                <w:lang w:val="fr-FR"/>
              </w:rPr>
              <w:t>Fier</w:t>
            </w:r>
          </w:p>
        </w:tc>
        <w:tc>
          <w:tcPr>
            <w:tcW w:w="6015" w:type="dxa"/>
          </w:tcPr>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Опазване на ландшафта, включително този в резултат на човешки дейности, а именно поддържане на видовете и местообитанията от общ интерес и национален интерес в благоприятен природозащитен статус, запазване на характерните пейзажи и специфичните геоложки, геоморфологични и палеонтологични елементи;</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видове и местообитания от общ</w:t>
            </w:r>
            <w:r w:rsidRPr="00630683">
              <w:rPr>
                <w:rFonts w:ascii="Cambria" w:hAnsi="Cambria"/>
                <w:noProof/>
                <w:lang w:val="bg-BG"/>
              </w:rPr>
              <w:t>ностен</w:t>
            </w:r>
            <w:r w:rsidRPr="00E162C2">
              <w:rPr>
                <w:rFonts w:ascii="Cambria" w:hAnsi="Cambria"/>
                <w:noProof/>
                <w:lang w:val="ru-RU"/>
              </w:rPr>
              <w:t xml:space="preserve"> интерес и национален интерес, запазване на характерните пейзажи и специфичните геоложки, геоморфологични и палеонтологични елементи;</w:t>
            </w:r>
          </w:p>
          <w:p w:rsidR="0016709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и насърчаване на дейности за устойчива експлоатация на ресурси и премахване на тези, които могат да окажат отрицателно въздействие върху околната среда, биоразнообразието и георазнообразието.</w:t>
            </w:r>
          </w:p>
        </w:tc>
      </w:tr>
      <w:tr w:rsidR="009536E1" w:rsidRPr="00276A86" w:rsidTr="009B514C">
        <w:tc>
          <w:tcPr>
            <w:tcW w:w="558" w:type="dxa"/>
            <w:vAlign w:val="center"/>
          </w:tcPr>
          <w:p w:rsidR="009536E1" w:rsidRPr="00630683" w:rsidRDefault="009536E1" w:rsidP="001B0FDD">
            <w:pPr>
              <w:jc w:val="center"/>
              <w:rPr>
                <w:rFonts w:ascii="Cambria" w:hAnsi="Cambria"/>
                <w:noProof/>
              </w:rPr>
            </w:pPr>
            <w:r w:rsidRPr="00630683">
              <w:rPr>
                <w:rFonts w:ascii="Cambria" w:hAnsi="Cambria"/>
                <w:noProof/>
              </w:rPr>
              <w:t>19</w:t>
            </w:r>
          </w:p>
        </w:tc>
        <w:tc>
          <w:tcPr>
            <w:tcW w:w="2669" w:type="dxa"/>
            <w:vAlign w:val="center"/>
          </w:tcPr>
          <w:p w:rsidR="009536E1" w:rsidRPr="00630683" w:rsidRDefault="00611ADC" w:rsidP="001B0FDD">
            <w:pPr>
              <w:jc w:val="both"/>
              <w:rPr>
                <w:rFonts w:ascii="Cambria" w:hAnsi="Cambria"/>
                <w:noProof/>
                <w:lang w:val="bg-BG"/>
              </w:rPr>
            </w:pPr>
            <w:r w:rsidRPr="00E162C2">
              <w:rPr>
                <w:rFonts w:ascii="Cambria" w:hAnsi="Cambria"/>
                <w:noProof/>
                <w:lang w:val="ru-RU"/>
              </w:rPr>
              <w:t>П</w:t>
            </w:r>
            <w:r w:rsidR="00157435" w:rsidRPr="00E162C2">
              <w:rPr>
                <w:rFonts w:ascii="Cambria" w:hAnsi="Cambria"/>
                <w:noProof/>
                <w:lang w:val="ru-RU"/>
              </w:rPr>
              <w:t xml:space="preserve">лан за управление на </w:t>
            </w:r>
            <w:r w:rsidR="00157435" w:rsidRPr="00630683">
              <w:rPr>
                <w:rFonts w:ascii="Cambria" w:hAnsi="Cambria"/>
                <w:noProof/>
                <w:lang w:val="bg-BG"/>
              </w:rPr>
              <w:t>Валеа Йерии</w:t>
            </w:r>
            <w:r w:rsidRPr="00E162C2">
              <w:rPr>
                <w:rFonts w:ascii="Cambria" w:hAnsi="Cambria"/>
                <w:noProof/>
                <w:lang w:val="ru-RU"/>
              </w:rPr>
              <w:t xml:space="preserve"> </w:t>
            </w:r>
            <w:r w:rsidRPr="00630683">
              <w:rPr>
                <w:rFonts w:ascii="Cambria" w:hAnsi="Cambria"/>
                <w:noProof/>
                <w:lang w:val="fr-FR"/>
              </w:rPr>
              <w:t>ROSCI</w:t>
            </w:r>
            <w:r w:rsidRPr="00E162C2">
              <w:rPr>
                <w:rFonts w:ascii="Cambria" w:hAnsi="Cambria"/>
                <w:noProof/>
                <w:lang w:val="ru-RU"/>
              </w:rPr>
              <w:t>0263</w:t>
            </w:r>
          </w:p>
        </w:tc>
        <w:tc>
          <w:tcPr>
            <w:tcW w:w="6015" w:type="dxa"/>
          </w:tcPr>
          <w:p w:rsidR="009536E1" w:rsidRPr="00E162C2" w:rsidRDefault="007E0C26" w:rsidP="00157435">
            <w:pPr>
              <w:pStyle w:val="ListParagraph"/>
              <w:numPr>
                <w:ilvl w:val="0"/>
                <w:numId w:val="13"/>
              </w:numPr>
              <w:tabs>
                <w:tab w:val="left" w:pos="363"/>
              </w:tabs>
              <w:jc w:val="both"/>
              <w:rPr>
                <w:rFonts w:ascii="Cambria" w:hAnsi="Cambria"/>
                <w:noProof/>
                <w:lang w:val="bg-BG"/>
              </w:rPr>
            </w:pPr>
            <w:r w:rsidRPr="00630683">
              <w:rPr>
                <w:rFonts w:ascii="Cambria" w:eastAsia="Times New Roman" w:hAnsi="Cambria" w:cs="Times New Roman"/>
                <w:lang w:val="ro-RO"/>
              </w:rPr>
              <w:t xml:space="preserve">Осигуряване на опазване на видовете </w:t>
            </w:r>
            <w:r w:rsidR="0016709C" w:rsidRPr="00630683">
              <w:rPr>
                <w:rFonts w:ascii="Cambria" w:eastAsia="Times New Roman" w:hAnsi="Cambria" w:cs="Times New Roman"/>
                <w:i/>
                <w:lang w:val="ro-RO"/>
              </w:rPr>
              <w:t>Canis lupus, Ursus arctos, Lynx lynx, Lutra lutra, Bombina variegata, Triturus (Lissotriton) vulgaris ampelensis, Cottus gobio, Lucanus cervus</w:t>
            </w:r>
            <w:r w:rsidR="0016709C" w:rsidRPr="00630683">
              <w:rPr>
                <w:rFonts w:ascii="Cambria" w:eastAsia="Times New Roman" w:hAnsi="Cambria" w:cs="Times New Roman"/>
                <w:lang w:val="ro-RO"/>
              </w:rPr>
              <w:t xml:space="preserve"> </w:t>
            </w:r>
            <w:r w:rsidRPr="00630683">
              <w:rPr>
                <w:rFonts w:ascii="Cambria" w:eastAsia="Times New Roman" w:hAnsi="Cambria" w:cs="Times New Roman"/>
                <w:lang w:val="ro-RO"/>
              </w:rPr>
              <w:t>и местообитания</w:t>
            </w:r>
            <w:r w:rsidRPr="00630683">
              <w:rPr>
                <w:rFonts w:ascii="Cambria" w:eastAsia="Times New Roman" w:hAnsi="Cambria" w:cs="Times New Roman"/>
                <w:lang w:val="bg-BG"/>
              </w:rPr>
              <w:t xml:space="preserve">та </w:t>
            </w:r>
            <w:r w:rsidR="0016709C" w:rsidRPr="00630683">
              <w:rPr>
                <w:rFonts w:ascii="Cambria" w:eastAsia="Times New Roman" w:hAnsi="Cambria" w:cs="Times New Roman"/>
                <w:lang w:val="ro-RO"/>
              </w:rPr>
              <w:t xml:space="preserve">9130 </w:t>
            </w:r>
            <w:r w:rsidRPr="00630683">
              <w:rPr>
                <w:rFonts w:ascii="Cambria" w:eastAsia="Times New Roman" w:hAnsi="Cambria" w:cs="Times New Roman"/>
                <w:lang w:val="ro-RO"/>
              </w:rPr>
              <w:t xml:space="preserve">Букови гори от тип </w:t>
            </w:r>
            <w:r w:rsidR="0016709C" w:rsidRPr="00630683">
              <w:rPr>
                <w:rFonts w:ascii="Cambria" w:eastAsia="Times New Roman" w:hAnsi="Cambria" w:cs="Times New Roman"/>
                <w:i/>
                <w:lang w:val="ro-RO"/>
              </w:rPr>
              <w:t>Asperulo-Făgetum</w:t>
            </w:r>
            <w:r w:rsidR="0016709C" w:rsidRPr="00630683">
              <w:rPr>
                <w:rFonts w:ascii="Cambria" w:eastAsia="Times New Roman" w:hAnsi="Cambria" w:cs="Times New Roman"/>
                <w:lang w:val="ro-RO"/>
              </w:rPr>
              <w:t xml:space="preserve">, 9410 </w:t>
            </w:r>
            <w:r w:rsidRPr="00630683">
              <w:rPr>
                <w:rFonts w:ascii="Cambria" w:eastAsia="Times New Roman" w:hAnsi="Cambria" w:cs="Times New Roman"/>
                <w:lang w:val="ro-RO"/>
              </w:rPr>
              <w:t xml:space="preserve">Ацидофилни гори на </w:t>
            </w:r>
            <w:r w:rsidR="0016709C" w:rsidRPr="00630683">
              <w:rPr>
                <w:rFonts w:ascii="Cambria" w:eastAsia="Times New Roman" w:hAnsi="Cambria" w:cs="Times New Roman"/>
                <w:i/>
                <w:lang w:val="ro-RO"/>
              </w:rPr>
              <w:t>Picea abies</w:t>
            </w:r>
            <w:r w:rsidR="0016709C" w:rsidRPr="00630683">
              <w:rPr>
                <w:rFonts w:ascii="Cambria" w:eastAsia="Times New Roman" w:hAnsi="Cambria" w:cs="Times New Roman"/>
                <w:lang w:val="ro-RO"/>
              </w:rPr>
              <w:t xml:space="preserve"> </w:t>
            </w:r>
            <w:r w:rsidR="00157435" w:rsidRPr="00630683">
              <w:rPr>
                <w:rFonts w:ascii="Cambria" w:eastAsia="Times New Roman" w:hAnsi="Cambria" w:cs="Times New Roman"/>
                <w:lang w:val="ro-RO"/>
              </w:rPr>
              <w:t xml:space="preserve">от планинския регион </w:t>
            </w:r>
            <w:r w:rsidR="0016709C" w:rsidRPr="00630683">
              <w:rPr>
                <w:rFonts w:ascii="Cambria" w:eastAsia="Times New Roman" w:hAnsi="Cambria" w:cs="Times New Roman"/>
                <w:lang w:val="ro-RO"/>
              </w:rPr>
              <w:t>(</w:t>
            </w:r>
            <w:r w:rsidR="0016709C" w:rsidRPr="00630683">
              <w:rPr>
                <w:rFonts w:ascii="Cambria" w:eastAsia="Times New Roman" w:hAnsi="Cambria" w:cs="Times New Roman"/>
                <w:i/>
                <w:lang w:val="ro-RO"/>
              </w:rPr>
              <w:t>Vaccinio-Piceetea</w:t>
            </w:r>
            <w:r w:rsidR="0016709C" w:rsidRPr="00630683">
              <w:rPr>
                <w:rFonts w:ascii="Cambria" w:eastAsia="Times New Roman" w:hAnsi="Cambria" w:cs="Times New Roman"/>
                <w:lang w:val="ro-RO"/>
              </w:rPr>
              <w:t xml:space="preserve">), 6520 </w:t>
            </w:r>
            <w:r w:rsidR="00157435" w:rsidRPr="00630683">
              <w:rPr>
                <w:rFonts w:ascii="Cambria" w:eastAsia="Times New Roman" w:hAnsi="Cambria" w:cs="Times New Roman"/>
                <w:lang w:val="ro-RO"/>
              </w:rPr>
              <w:t>Планинско сено</w:t>
            </w:r>
            <w:r w:rsidR="0016709C" w:rsidRPr="00630683">
              <w:rPr>
                <w:rFonts w:ascii="Cambria" w:eastAsia="Times New Roman" w:hAnsi="Cambria" w:cs="Times New Roman"/>
                <w:lang w:val="ro-RO"/>
              </w:rPr>
              <w:t xml:space="preserve">, 9110 </w:t>
            </w:r>
            <w:r w:rsidR="00157435" w:rsidRPr="00630683">
              <w:rPr>
                <w:rFonts w:ascii="Cambria" w:eastAsia="Times New Roman" w:hAnsi="Cambria" w:cs="Times New Roman"/>
                <w:lang w:val="ro-RO"/>
              </w:rPr>
              <w:t xml:space="preserve">Букови гори от тип </w:t>
            </w:r>
            <w:r w:rsidR="0016709C" w:rsidRPr="00630683">
              <w:rPr>
                <w:rFonts w:ascii="Cambria" w:eastAsia="Times New Roman" w:hAnsi="Cambria" w:cs="Times New Roman"/>
                <w:i/>
                <w:lang w:val="ro-RO"/>
              </w:rPr>
              <w:t>Luzulo-Fagetum</w:t>
            </w:r>
            <w:r w:rsidR="0016709C" w:rsidRPr="00630683">
              <w:rPr>
                <w:rFonts w:ascii="Cambria" w:eastAsia="Times New Roman" w:hAnsi="Cambria" w:cs="Times New Roman"/>
                <w:lang w:val="ro-RO"/>
              </w:rPr>
              <w:t xml:space="preserve">, 9170 </w:t>
            </w:r>
            <w:r w:rsidR="00157435" w:rsidRPr="00630683">
              <w:rPr>
                <w:rFonts w:ascii="Cambria" w:eastAsia="Times New Roman" w:hAnsi="Cambria" w:cs="Times New Roman"/>
                <w:lang w:val="ro-RO"/>
              </w:rPr>
              <w:t xml:space="preserve">Дъбови гори с габър </w:t>
            </w:r>
            <w:r w:rsidR="00157435" w:rsidRPr="00630683">
              <w:rPr>
                <w:rFonts w:ascii="Cambria" w:eastAsia="Times New Roman" w:hAnsi="Cambria" w:cs="Times New Roman"/>
                <w:lang w:val="bg-BG"/>
              </w:rPr>
              <w:t xml:space="preserve"> от тип </w:t>
            </w:r>
            <w:r w:rsidR="0016709C" w:rsidRPr="00630683">
              <w:rPr>
                <w:rFonts w:ascii="Cambria" w:eastAsia="Times New Roman" w:hAnsi="Cambria" w:cs="Times New Roman"/>
                <w:i/>
                <w:lang w:val="ro-RO"/>
              </w:rPr>
              <w:t>Galio-Carpinetum</w:t>
            </w:r>
            <w:r w:rsidR="0016709C" w:rsidRPr="00630683">
              <w:rPr>
                <w:rFonts w:ascii="Cambria" w:eastAsia="Times New Roman" w:hAnsi="Cambria" w:cs="Times New Roman"/>
                <w:lang w:val="ro-RO"/>
              </w:rPr>
              <w:t xml:space="preserve">, 91E0* </w:t>
            </w:r>
            <w:r w:rsidR="00157435" w:rsidRPr="00630683">
              <w:rPr>
                <w:rFonts w:ascii="Cambria" w:eastAsia="Times New Roman" w:hAnsi="Cambria" w:cs="Times New Roman"/>
                <w:lang w:val="ro-RO"/>
              </w:rPr>
              <w:t xml:space="preserve">Алувиални гори с </w:t>
            </w:r>
            <w:r w:rsidR="0016709C" w:rsidRPr="00630683">
              <w:rPr>
                <w:rFonts w:ascii="Cambria" w:eastAsia="Times New Roman" w:hAnsi="Cambria" w:cs="Times New Roman"/>
                <w:i/>
                <w:lang w:val="ro-RO"/>
              </w:rPr>
              <w:t>Alnus glutinosa</w:t>
            </w:r>
            <w:r w:rsidR="0016709C" w:rsidRPr="00630683">
              <w:rPr>
                <w:rFonts w:ascii="Cambria" w:eastAsia="Times New Roman" w:hAnsi="Cambria" w:cs="Times New Roman"/>
                <w:lang w:val="ro-RO"/>
              </w:rPr>
              <w:t xml:space="preserve"> şi </w:t>
            </w:r>
            <w:r w:rsidR="0016709C" w:rsidRPr="00630683">
              <w:rPr>
                <w:rFonts w:ascii="Cambria" w:eastAsia="Times New Roman" w:hAnsi="Cambria" w:cs="Times New Roman"/>
                <w:i/>
                <w:lang w:val="ro-RO"/>
              </w:rPr>
              <w:t>Fraxinus excelsior</w:t>
            </w:r>
            <w:r w:rsidR="0016709C" w:rsidRPr="00630683">
              <w:rPr>
                <w:rFonts w:ascii="Cambria" w:eastAsia="Times New Roman" w:hAnsi="Cambria" w:cs="Times New Roman"/>
                <w:lang w:val="ro-RO"/>
              </w:rPr>
              <w:t xml:space="preserve"> (</w:t>
            </w:r>
            <w:r w:rsidR="0016709C" w:rsidRPr="00630683">
              <w:rPr>
                <w:rFonts w:ascii="Cambria" w:eastAsia="Times New Roman" w:hAnsi="Cambria" w:cs="Times New Roman"/>
                <w:i/>
                <w:lang w:val="ro-RO"/>
              </w:rPr>
              <w:t>Alno-Padion, Alnion incanae, Salicion albae</w:t>
            </w:r>
            <w:r w:rsidR="0016709C" w:rsidRPr="00630683">
              <w:rPr>
                <w:rFonts w:ascii="Cambria" w:eastAsia="Times New Roman" w:hAnsi="Cambria" w:cs="Times New Roman"/>
                <w:lang w:val="ro-RO"/>
              </w:rPr>
              <w:t>), 91V0</w:t>
            </w:r>
            <w:r w:rsidR="00157435" w:rsidRPr="00E162C2">
              <w:rPr>
                <w:lang w:val="bg-BG"/>
              </w:rPr>
              <w:t xml:space="preserve"> </w:t>
            </w:r>
            <w:r w:rsidR="00157435" w:rsidRPr="00630683">
              <w:rPr>
                <w:rFonts w:ascii="Cambria" w:eastAsia="Times New Roman" w:hAnsi="Cambria" w:cs="Times New Roman"/>
                <w:lang w:val="ro-RO"/>
              </w:rPr>
              <w:t>Дакови букови гори</w:t>
            </w:r>
            <w:r w:rsidR="0016709C" w:rsidRPr="00630683">
              <w:rPr>
                <w:rFonts w:ascii="Cambria" w:eastAsia="Times New Roman" w:hAnsi="Cambria" w:cs="Times New Roman"/>
                <w:lang w:val="ro-RO"/>
              </w:rPr>
              <w:t xml:space="preserve"> (</w:t>
            </w:r>
            <w:r w:rsidR="0016709C" w:rsidRPr="00630683">
              <w:rPr>
                <w:rFonts w:ascii="Cambria" w:eastAsia="Times New Roman" w:hAnsi="Cambria" w:cs="Times New Roman"/>
                <w:i/>
                <w:lang w:val="ro-RO"/>
              </w:rPr>
              <w:t>Symphyto-fagion</w:t>
            </w:r>
            <w:r w:rsidR="0016709C" w:rsidRPr="00630683">
              <w:rPr>
                <w:rFonts w:ascii="Cambria" w:eastAsia="Times New Roman" w:hAnsi="Cambria" w:cs="Times New Roman"/>
                <w:lang w:val="ro-RO"/>
              </w:rPr>
              <w:t xml:space="preserve">), </w:t>
            </w:r>
            <w:r w:rsidR="00157435" w:rsidRPr="00630683">
              <w:rPr>
                <w:rFonts w:ascii="Cambria" w:eastAsia="Times New Roman" w:hAnsi="Cambria" w:cs="Times New Roman"/>
                <w:lang w:val="ro-RO"/>
              </w:rPr>
              <w:t>в смисъл запазване на благоприятния им природозащитен статус</w:t>
            </w:r>
            <w:r w:rsidR="0016709C" w:rsidRPr="00630683">
              <w:rPr>
                <w:rFonts w:ascii="Cambria" w:eastAsia="Times New Roman" w:hAnsi="Cambria" w:cs="Times New Roman"/>
                <w:lang w:val="ro-RO"/>
              </w:rPr>
              <w:t>;</w:t>
            </w:r>
          </w:p>
          <w:p w:rsidR="00157435" w:rsidRPr="00630683" w:rsidRDefault="00157435" w:rsidP="00157435">
            <w:pPr>
              <w:pStyle w:val="ListParagraph"/>
              <w:numPr>
                <w:ilvl w:val="0"/>
                <w:numId w:val="13"/>
              </w:numPr>
              <w:tabs>
                <w:tab w:val="left" w:pos="363"/>
              </w:tabs>
              <w:jc w:val="both"/>
              <w:rPr>
                <w:rFonts w:ascii="Cambria" w:eastAsia="Times New Roman" w:hAnsi="Cambria" w:cs="Times New Roman"/>
                <w:lang w:val="ro-RO"/>
              </w:rPr>
            </w:pPr>
            <w:r w:rsidRPr="00630683">
              <w:rPr>
                <w:rFonts w:ascii="Cambria" w:eastAsia="Times New Roman" w:hAnsi="Cambria" w:cs="Times New Roman"/>
                <w:lang w:val="ro-RO"/>
              </w:rPr>
              <w:t>Осигуряване на ефективно управление на защитената природна зона с цел поддържане на благоприятното природозащитно състояние на видове и местообитания от консервативен интерес;</w:t>
            </w:r>
          </w:p>
          <w:p w:rsidR="00157435" w:rsidRPr="00E162C2" w:rsidRDefault="00157435" w:rsidP="00157435">
            <w:pPr>
              <w:pStyle w:val="ListParagraph"/>
              <w:numPr>
                <w:ilvl w:val="0"/>
                <w:numId w:val="13"/>
              </w:numPr>
              <w:tabs>
                <w:tab w:val="left" w:pos="363"/>
              </w:tabs>
              <w:jc w:val="both"/>
              <w:rPr>
                <w:rFonts w:ascii="Cambria" w:hAnsi="Cambria"/>
                <w:noProof/>
                <w:lang w:val="ru-RU"/>
              </w:rPr>
            </w:pPr>
            <w:r w:rsidRPr="00630683">
              <w:rPr>
                <w:rFonts w:ascii="Cambria" w:eastAsia="Times New Roman" w:hAnsi="Cambria" w:cs="Times New Roman"/>
                <w:lang w:val="ro-RO"/>
              </w:rPr>
              <w:t>Насърчаване на устойчивото използване на природните ресурси, което осигурява подкрепа за видове и местообитания от консервативен интерес.</w:t>
            </w:r>
          </w:p>
          <w:p w:rsidR="0016709C" w:rsidRPr="00630683" w:rsidRDefault="0016709C" w:rsidP="00157435">
            <w:pPr>
              <w:tabs>
                <w:tab w:val="left" w:pos="363"/>
              </w:tabs>
              <w:jc w:val="both"/>
              <w:rPr>
                <w:rFonts w:ascii="Cambria" w:hAnsi="Cambria"/>
                <w:noProof/>
                <w:lang w:val="bg-BG"/>
              </w:rPr>
            </w:pPr>
          </w:p>
        </w:tc>
      </w:tr>
      <w:tr w:rsidR="009536E1" w:rsidRPr="00276A86" w:rsidTr="009B514C">
        <w:tc>
          <w:tcPr>
            <w:tcW w:w="558" w:type="dxa"/>
            <w:vAlign w:val="center"/>
          </w:tcPr>
          <w:p w:rsidR="009536E1" w:rsidRPr="00630683" w:rsidRDefault="009536E1" w:rsidP="001B0FDD">
            <w:pPr>
              <w:jc w:val="center"/>
              <w:rPr>
                <w:rFonts w:ascii="Cambria" w:hAnsi="Cambria"/>
                <w:noProof/>
              </w:rPr>
            </w:pPr>
            <w:r w:rsidRPr="00630683">
              <w:rPr>
                <w:rFonts w:ascii="Cambria" w:hAnsi="Cambria"/>
                <w:noProof/>
              </w:rPr>
              <w:t>20</w:t>
            </w:r>
          </w:p>
        </w:tc>
        <w:tc>
          <w:tcPr>
            <w:tcW w:w="2669" w:type="dxa"/>
            <w:vAlign w:val="center"/>
          </w:tcPr>
          <w:p w:rsidR="009536E1" w:rsidRPr="00630683" w:rsidRDefault="00611ADC" w:rsidP="00611ADC">
            <w:pPr>
              <w:jc w:val="both"/>
              <w:rPr>
                <w:rFonts w:ascii="Cambria" w:hAnsi="Cambria"/>
                <w:noProof/>
                <w:lang w:val="bg-BG"/>
              </w:rPr>
            </w:pPr>
            <w:r w:rsidRPr="00E162C2">
              <w:rPr>
                <w:rFonts w:ascii="Cambria" w:hAnsi="Cambria"/>
                <w:noProof/>
                <w:lang w:val="ru-RU"/>
              </w:rPr>
              <w:t xml:space="preserve">План за управление на </w:t>
            </w:r>
            <w:r w:rsidRPr="00630683">
              <w:rPr>
                <w:rFonts w:ascii="Cambria" w:hAnsi="Cambria"/>
                <w:noProof/>
                <w:lang w:val="bg-BG"/>
              </w:rPr>
              <w:t xml:space="preserve">обекта </w:t>
            </w:r>
            <w:r w:rsidRPr="00630683">
              <w:rPr>
                <w:rFonts w:ascii="Cambria" w:hAnsi="Cambria"/>
                <w:noProof/>
                <w:lang w:val="fr-FR"/>
              </w:rPr>
              <w:t>ROSPA</w:t>
            </w:r>
            <w:r w:rsidRPr="00E162C2">
              <w:rPr>
                <w:rFonts w:ascii="Cambria" w:hAnsi="Cambria"/>
                <w:noProof/>
                <w:lang w:val="ru-RU"/>
              </w:rPr>
              <w:t xml:space="preserve">0038 </w:t>
            </w:r>
            <w:r w:rsidRPr="00630683">
              <w:rPr>
                <w:rFonts w:ascii="Cambria" w:hAnsi="Cambria"/>
                <w:noProof/>
                <w:lang w:val="bg-BG"/>
              </w:rPr>
              <w:t>Дунав Олтеница</w:t>
            </w:r>
          </w:p>
        </w:tc>
        <w:tc>
          <w:tcPr>
            <w:tcW w:w="6015" w:type="dxa"/>
          </w:tcPr>
          <w:p w:rsidR="00157435" w:rsidRPr="00E162C2" w:rsidRDefault="00157435" w:rsidP="00157435">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 xml:space="preserve">Поддържане на благоприятни условия за видове, зависими от местообитанията на пасищата, земеделските земи, влажните зони и водни </w:t>
            </w:r>
            <w:r w:rsidRPr="00630683">
              <w:rPr>
                <w:rFonts w:ascii="Cambria" w:hAnsi="Cambria"/>
                <w:noProof/>
                <w:lang w:val="bg-BG"/>
              </w:rPr>
              <w:t xml:space="preserve">водоемни </w:t>
            </w:r>
            <w:r w:rsidRPr="00E162C2">
              <w:rPr>
                <w:rFonts w:ascii="Cambria" w:hAnsi="Cambria"/>
                <w:noProof/>
                <w:lang w:val="ru-RU"/>
              </w:rPr>
              <w:t>местообитания, горски местообитания;</w:t>
            </w:r>
          </w:p>
          <w:p w:rsidR="00157435" w:rsidRPr="00E162C2" w:rsidRDefault="00157435" w:rsidP="00157435">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Управление на водите от заграждението на насипа в съответствие с екологичните нужди на птиците;</w:t>
            </w:r>
          </w:p>
          <w:p w:rsidR="00157435" w:rsidRPr="00E162C2" w:rsidRDefault="00157435" w:rsidP="00157435">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влажни местообитания и забраняване на изсушаване в тях;</w:t>
            </w:r>
          </w:p>
          <w:p w:rsidR="007005AC" w:rsidRPr="00E162C2" w:rsidRDefault="007005AC" w:rsidP="007005AC">
            <w:pPr>
              <w:pStyle w:val="ListParagraph"/>
              <w:numPr>
                <w:ilvl w:val="0"/>
                <w:numId w:val="13"/>
              </w:numPr>
              <w:tabs>
                <w:tab w:val="left" w:pos="363"/>
              </w:tabs>
              <w:jc w:val="both"/>
              <w:rPr>
                <w:rFonts w:ascii="Cambria" w:hAnsi="Cambria"/>
                <w:lang w:val="ru-RU"/>
              </w:rPr>
            </w:pPr>
            <w:r w:rsidRPr="00E162C2">
              <w:rPr>
                <w:rFonts w:ascii="Cambria" w:hAnsi="Cambria"/>
                <w:lang w:val="ru-RU"/>
              </w:rPr>
              <w:t>Поддържане на минимално ниво на вода през цялата година, така че възникващата и потопена растителност да не изчезне;</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lang w:val="ru-RU"/>
              </w:rPr>
              <w:t>Относително постоянно поддържане на нивото на водата през периода на гнездене - 15 март - 30 юли.</w:t>
            </w:r>
          </w:p>
          <w:p w:rsidR="009A1B07" w:rsidRPr="00630683" w:rsidRDefault="009A1B07" w:rsidP="007005AC">
            <w:pPr>
              <w:tabs>
                <w:tab w:val="left" w:pos="363"/>
              </w:tabs>
              <w:jc w:val="both"/>
              <w:rPr>
                <w:rFonts w:ascii="Cambria" w:hAnsi="Cambria"/>
                <w:noProof/>
                <w:lang w:val="bg-BG"/>
              </w:rPr>
            </w:pPr>
          </w:p>
        </w:tc>
      </w:tr>
      <w:tr w:rsidR="009536E1" w:rsidRPr="00276A86" w:rsidTr="009B514C">
        <w:tc>
          <w:tcPr>
            <w:tcW w:w="558" w:type="dxa"/>
            <w:vAlign w:val="center"/>
          </w:tcPr>
          <w:p w:rsidR="009536E1" w:rsidRPr="00630683" w:rsidRDefault="009536E1" w:rsidP="001B0FDD">
            <w:pPr>
              <w:jc w:val="center"/>
              <w:rPr>
                <w:rFonts w:ascii="Cambria" w:hAnsi="Cambria"/>
                <w:noProof/>
              </w:rPr>
            </w:pPr>
            <w:r w:rsidRPr="00630683">
              <w:rPr>
                <w:rFonts w:ascii="Cambria" w:hAnsi="Cambria"/>
                <w:noProof/>
              </w:rPr>
              <w:t>21</w:t>
            </w:r>
          </w:p>
        </w:tc>
        <w:tc>
          <w:tcPr>
            <w:tcW w:w="2669" w:type="dxa"/>
            <w:vAlign w:val="center"/>
          </w:tcPr>
          <w:p w:rsidR="009536E1" w:rsidRPr="00630683" w:rsidRDefault="00611ADC" w:rsidP="001B0FDD">
            <w:pPr>
              <w:jc w:val="both"/>
              <w:rPr>
                <w:rFonts w:ascii="Cambria" w:hAnsi="Cambria"/>
                <w:noProof/>
                <w:lang w:val="bg-BG"/>
              </w:rPr>
            </w:pPr>
            <w:r w:rsidRPr="00E162C2">
              <w:rPr>
                <w:rFonts w:ascii="Cambria" w:hAnsi="Cambria"/>
                <w:noProof/>
                <w:lang w:val="ru-RU"/>
              </w:rPr>
              <w:t xml:space="preserve">План за управление на зоната за специална авиафаунистична защита </w:t>
            </w:r>
            <w:r w:rsidRPr="00630683">
              <w:rPr>
                <w:rFonts w:ascii="Cambria" w:hAnsi="Cambria"/>
                <w:noProof/>
                <w:lang w:val="fr-FR"/>
              </w:rPr>
              <w:t>ROSPA</w:t>
            </w:r>
            <w:r w:rsidRPr="00E162C2">
              <w:rPr>
                <w:rFonts w:ascii="Cambria" w:hAnsi="Cambria"/>
                <w:noProof/>
                <w:lang w:val="ru-RU"/>
              </w:rPr>
              <w:t xml:space="preserve">0074 </w:t>
            </w:r>
            <w:r w:rsidRPr="00630683">
              <w:rPr>
                <w:rFonts w:ascii="Cambria" w:hAnsi="Cambria"/>
                <w:noProof/>
                <w:lang w:val="bg-BG"/>
              </w:rPr>
              <w:t>Маглавит</w:t>
            </w:r>
          </w:p>
          <w:p w:rsidR="00611ADC" w:rsidRPr="00630683" w:rsidRDefault="00611ADC" w:rsidP="001B0FDD">
            <w:pPr>
              <w:jc w:val="both"/>
              <w:rPr>
                <w:rFonts w:ascii="Cambria" w:hAnsi="Cambria"/>
                <w:noProof/>
                <w:lang w:val="bg-BG"/>
              </w:rPr>
            </w:pPr>
          </w:p>
        </w:tc>
        <w:tc>
          <w:tcPr>
            <w:tcW w:w="6015" w:type="dxa"/>
          </w:tcPr>
          <w:p w:rsidR="009536E1" w:rsidRPr="00E162C2" w:rsidRDefault="007005AC" w:rsidP="009A1B07">
            <w:pPr>
              <w:pStyle w:val="ListParagraph"/>
              <w:tabs>
                <w:tab w:val="left" w:pos="363"/>
              </w:tabs>
              <w:ind w:left="79"/>
              <w:jc w:val="both"/>
              <w:rPr>
                <w:rFonts w:ascii="Cambria" w:hAnsi="Cambria"/>
                <w:noProof/>
                <w:lang w:val="ru-RU"/>
              </w:rPr>
            </w:pPr>
            <w:r w:rsidRPr="00E162C2">
              <w:rPr>
                <w:rFonts w:ascii="Cambria" w:hAnsi="Cambria"/>
                <w:noProof/>
                <w:lang w:val="ru-RU"/>
              </w:rPr>
              <w:t>За да се запазят видовете, ще се наблюдава следното:</w:t>
            </w:r>
            <w:r w:rsidR="009A1B07" w:rsidRPr="00E162C2">
              <w:rPr>
                <w:rFonts w:ascii="Cambria" w:hAnsi="Cambria"/>
                <w:noProof/>
                <w:lang w:val="ru-RU"/>
              </w:rPr>
              <w:t xml:space="preserve"> </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правилни местообитания за хранене и избягване на фрагментацията и изолацията им;</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и опазване на природните местообитания за благоприятни условия за живот и размножаване;</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Ще се поддържа естественото функциониране на водни среди (подземни води, подземна мрежа, извор</w:t>
            </w:r>
            <w:r w:rsidRPr="00630683">
              <w:rPr>
                <w:rFonts w:ascii="Cambria" w:hAnsi="Cambria"/>
                <w:noProof/>
                <w:lang w:val="bg-BG"/>
              </w:rPr>
              <w:t>и</w:t>
            </w:r>
            <w:r w:rsidRPr="00E162C2">
              <w:rPr>
                <w:rFonts w:ascii="Cambria" w:hAnsi="Cambria"/>
                <w:noProof/>
                <w:lang w:val="ru-RU"/>
              </w:rPr>
              <w:t xml:space="preserve">, водни течения, езера и </w:t>
            </w:r>
            <w:r w:rsidRPr="00630683">
              <w:rPr>
                <w:rFonts w:ascii="Cambria" w:hAnsi="Cambria"/>
                <w:noProof/>
                <w:lang w:val="bg-BG"/>
              </w:rPr>
              <w:t>потоци</w:t>
            </w:r>
            <w:r w:rsidRPr="00E162C2">
              <w:rPr>
                <w:rFonts w:ascii="Cambria" w:hAnsi="Cambria"/>
                <w:noProof/>
                <w:lang w:val="ru-RU"/>
              </w:rPr>
              <w:t>);</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Ще се поддържа стабилността и качеството на хидрологичните системи на течащата вода, подземните води и стоящата вода (без отводняване, без изкуствен насип, без язовири, контрол на замърсяването);</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избягването на изтичането, изсушаването и цъфтежа на водораслите;</w:t>
            </w:r>
          </w:p>
          <w:p w:rsidR="009A1B07"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забрана на всякакъв вид дейност, ко</w:t>
            </w:r>
            <w:r w:rsidRPr="00630683">
              <w:rPr>
                <w:rFonts w:ascii="Cambria" w:hAnsi="Cambria"/>
                <w:noProof/>
                <w:lang w:val="bg-BG"/>
              </w:rPr>
              <w:t>я</w:t>
            </w:r>
            <w:r w:rsidRPr="00E162C2">
              <w:rPr>
                <w:rFonts w:ascii="Cambria" w:hAnsi="Cambria"/>
                <w:noProof/>
                <w:lang w:val="ru-RU"/>
              </w:rPr>
              <w:t>то причинява промяна на местообитанията за хранене и размножаване на вида</w:t>
            </w:r>
          </w:p>
        </w:tc>
      </w:tr>
      <w:tr w:rsidR="009536E1" w:rsidRPr="00276A86" w:rsidTr="009B514C">
        <w:tc>
          <w:tcPr>
            <w:tcW w:w="558" w:type="dxa"/>
            <w:vAlign w:val="center"/>
          </w:tcPr>
          <w:p w:rsidR="009536E1" w:rsidRPr="00630683" w:rsidRDefault="009536E1" w:rsidP="001B0FDD">
            <w:pPr>
              <w:jc w:val="center"/>
              <w:rPr>
                <w:rFonts w:ascii="Cambria" w:hAnsi="Cambria"/>
                <w:noProof/>
              </w:rPr>
            </w:pPr>
            <w:r w:rsidRPr="00630683">
              <w:rPr>
                <w:rFonts w:ascii="Cambria" w:hAnsi="Cambria"/>
                <w:noProof/>
              </w:rPr>
              <w:t>22</w:t>
            </w:r>
          </w:p>
        </w:tc>
        <w:tc>
          <w:tcPr>
            <w:tcW w:w="2669" w:type="dxa"/>
            <w:vAlign w:val="center"/>
          </w:tcPr>
          <w:p w:rsidR="009536E1" w:rsidRPr="00630683" w:rsidRDefault="0045277F" w:rsidP="00B733DE">
            <w:pPr>
              <w:jc w:val="both"/>
              <w:rPr>
                <w:rFonts w:ascii="Cambria" w:hAnsi="Cambria"/>
                <w:noProof/>
                <w:lang w:val="bg-BG"/>
              </w:rPr>
            </w:pPr>
            <w:r w:rsidRPr="00E162C2">
              <w:rPr>
                <w:rFonts w:ascii="Cambria" w:hAnsi="Cambria"/>
                <w:noProof/>
                <w:lang w:val="ru-RU"/>
              </w:rPr>
              <w:t xml:space="preserve">Интегриран план за управление на </w:t>
            </w:r>
            <w:r w:rsidRPr="00630683">
              <w:rPr>
                <w:rFonts w:ascii="Cambria" w:hAnsi="Cambria"/>
                <w:noProof/>
                <w:lang w:val="bg-BG"/>
              </w:rPr>
              <w:t xml:space="preserve">обекта по </w:t>
            </w:r>
            <w:r w:rsidRPr="00E162C2">
              <w:rPr>
                <w:rFonts w:ascii="Cambria" w:hAnsi="Cambria"/>
                <w:noProof/>
                <w:lang w:val="ru-RU"/>
              </w:rPr>
              <w:t xml:space="preserve">Натура </w:t>
            </w:r>
            <w:r w:rsidR="00B137B2" w:rsidRPr="00E162C2">
              <w:rPr>
                <w:rFonts w:ascii="Cambria" w:hAnsi="Cambria"/>
                <w:noProof/>
                <w:lang w:val="ru-RU"/>
              </w:rPr>
              <w:t xml:space="preserve">2000 </w:t>
            </w:r>
            <w:r w:rsidR="00B137B2" w:rsidRPr="00630683">
              <w:rPr>
                <w:rFonts w:ascii="Cambria" w:hAnsi="Cambria"/>
                <w:noProof/>
                <w:lang w:val="fr-FR"/>
              </w:rPr>
              <w:t>ROSPA</w:t>
            </w:r>
            <w:r w:rsidR="00B137B2" w:rsidRPr="00E162C2">
              <w:rPr>
                <w:rFonts w:ascii="Cambria" w:hAnsi="Cambria"/>
                <w:noProof/>
                <w:lang w:val="ru-RU"/>
              </w:rPr>
              <w:t xml:space="preserve">0135 </w:t>
            </w:r>
            <w:r w:rsidR="00B733DE" w:rsidRPr="00E162C2">
              <w:rPr>
                <w:rFonts w:ascii="Cambria" w:hAnsi="Cambria"/>
                <w:noProof/>
                <w:lang w:val="ru-RU"/>
              </w:rPr>
              <w:t xml:space="preserve">Пясъците от Дабулени и защитената зона от национален интерес </w:t>
            </w:r>
            <w:r w:rsidR="00B137B2" w:rsidRPr="00E162C2">
              <w:rPr>
                <w:rFonts w:ascii="Cambria" w:hAnsi="Cambria"/>
                <w:noProof/>
                <w:lang w:val="ru-RU"/>
              </w:rPr>
              <w:t xml:space="preserve">2.667 </w:t>
            </w:r>
            <w:r w:rsidR="00B733DE" w:rsidRPr="00E162C2">
              <w:rPr>
                <w:rFonts w:ascii="Cambria" w:hAnsi="Cambria"/>
                <w:noProof/>
                <w:lang w:val="ru-RU"/>
              </w:rPr>
              <w:t>Горска</w:t>
            </w:r>
            <w:r w:rsidR="00B733DE" w:rsidRPr="00630683">
              <w:rPr>
                <w:rFonts w:ascii="Cambria" w:hAnsi="Cambria"/>
                <w:noProof/>
                <w:lang w:val="bg-BG"/>
              </w:rPr>
              <w:t>та</w:t>
            </w:r>
            <w:r w:rsidR="00B733DE" w:rsidRPr="00E162C2">
              <w:rPr>
                <w:rFonts w:ascii="Cambria" w:hAnsi="Cambria"/>
                <w:noProof/>
                <w:lang w:val="ru-RU"/>
              </w:rPr>
              <w:t xml:space="preserve"> къща от гора </w:t>
            </w:r>
            <w:r w:rsidR="00B733DE" w:rsidRPr="00630683">
              <w:rPr>
                <w:rFonts w:ascii="Cambria" w:hAnsi="Cambria"/>
                <w:noProof/>
                <w:lang w:val="fr-FR"/>
              </w:rPr>
              <w:t>Potelu</w:t>
            </w:r>
            <w:r w:rsidR="00B733DE" w:rsidRPr="00E162C2">
              <w:rPr>
                <w:rFonts w:ascii="Cambria" w:hAnsi="Cambria"/>
                <w:noProof/>
                <w:lang w:val="ru-RU"/>
              </w:rPr>
              <w:t xml:space="preserve"> </w:t>
            </w:r>
          </w:p>
        </w:tc>
        <w:tc>
          <w:tcPr>
            <w:tcW w:w="6015" w:type="dxa"/>
          </w:tcPr>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 xml:space="preserve">Гарантиране на опазването на видовете, за които е обявен </w:t>
            </w:r>
            <w:r w:rsidRPr="00630683">
              <w:rPr>
                <w:rFonts w:ascii="Cambria" w:hAnsi="Cambria"/>
                <w:noProof/>
                <w:lang w:val="fr-FR"/>
              </w:rPr>
              <w:t>ROSPA</w:t>
            </w:r>
            <w:r w:rsidRPr="00E162C2">
              <w:rPr>
                <w:rFonts w:ascii="Cambria" w:hAnsi="Cambria"/>
                <w:noProof/>
                <w:lang w:val="ru-RU"/>
              </w:rPr>
              <w:t>0135, и защитената зона от национален интерес Горс</w:t>
            </w:r>
            <w:r w:rsidRPr="00630683">
              <w:rPr>
                <w:rFonts w:ascii="Cambria" w:hAnsi="Cambria"/>
                <w:noProof/>
                <w:lang w:val="bg-BG"/>
              </w:rPr>
              <w:t>ки дом в</w:t>
            </w:r>
            <w:r w:rsidRPr="00E162C2">
              <w:rPr>
                <w:rFonts w:ascii="Cambria" w:hAnsi="Cambria"/>
                <w:noProof/>
                <w:lang w:val="ru-RU"/>
              </w:rPr>
              <w:t xml:space="preserve"> гората </w:t>
            </w:r>
            <w:r w:rsidRPr="00630683">
              <w:rPr>
                <w:rFonts w:ascii="Cambria" w:hAnsi="Cambria"/>
                <w:noProof/>
                <w:lang w:val="fr-FR"/>
              </w:rPr>
              <w:t>Potelu</w:t>
            </w:r>
            <w:r w:rsidRPr="00E162C2">
              <w:rPr>
                <w:rFonts w:ascii="Cambria" w:hAnsi="Cambria"/>
                <w:noProof/>
                <w:lang w:val="ru-RU"/>
              </w:rPr>
              <w:t>, за да се запази благоприятното им състояние на опазване;</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Поддържане на качеството на влажните зони;</w:t>
            </w:r>
          </w:p>
          <w:p w:rsidR="007005AC" w:rsidRPr="00E162C2" w:rsidRDefault="007005AC" w:rsidP="007005AC">
            <w:pPr>
              <w:pStyle w:val="ListParagraph"/>
              <w:numPr>
                <w:ilvl w:val="0"/>
                <w:numId w:val="13"/>
              </w:numPr>
              <w:tabs>
                <w:tab w:val="left" w:pos="363"/>
              </w:tabs>
              <w:jc w:val="both"/>
              <w:rPr>
                <w:rFonts w:ascii="Cambria" w:hAnsi="Cambria"/>
                <w:noProof/>
                <w:lang w:val="ru-RU"/>
              </w:rPr>
            </w:pPr>
            <w:r w:rsidRPr="00E162C2">
              <w:rPr>
                <w:rFonts w:ascii="Cambria" w:hAnsi="Cambria"/>
                <w:noProof/>
                <w:lang w:val="ru-RU"/>
              </w:rPr>
              <w:t xml:space="preserve"> Оценка на въздействието на проектите, плановете и програмите, които се изпълняват на територията на </w:t>
            </w:r>
            <w:r w:rsidRPr="00630683">
              <w:rPr>
                <w:rFonts w:ascii="Cambria" w:hAnsi="Cambria"/>
                <w:noProof/>
                <w:lang w:val="fr-FR"/>
              </w:rPr>
              <w:t>ROSPA</w:t>
            </w:r>
            <w:r w:rsidRPr="00E162C2">
              <w:rPr>
                <w:rFonts w:ascii="Cambria" w:hAnsi="Cambria"/>
                <w:noProof/>
                <w:lang w:val="ru-RU"/>
              </w:rPr>
              <w:t xml:space="preserve">0135 и </w:t>
            </w:r>
            <w:r w:rsidRPr="00630683">
              <w:rPr>
                <w:rFonts w:ascii="Cambria" w:hAnsi="Cambria"/>
                <w:noProof/>
                <w:lang w:val="fr-FR"/>
              </w:rPr>
              <w:t>RN</w:t>
            </w:r>
            <w:r w:rsidRPr="00E162C2">
              <w:rPr>
                <w:rFonts w:ascii="Cambria" w:hAnsi="Cambria"/>
                <w:noProof/>
                <w:lang w:val="ru-RU"/>
              </w:rPr>
              <w:t xml:space="preserve"> </w:t>
            </w:r>
            <w:r w:rsidRPr="00630683">
              <w:rPr>
                <w:rFonts w:ascii="Cambria" w:hAnsi="Cambria"/>
                <w:noProof/>
                <w:lang w:val="bg-BG"/>
              </w:rPr>
              <w:t xml:space="preserve"> Горски дом </w:t>
            </w:r>
            <w:r w:rsidRPr="00E162C2">
              <w:rPr>
                <w:rFonts w:ascii="Cambria" w:hAnsi="Cambria"/>
                <w:noProof/>
                <w:lang w:val="ru-RU"/>
              </w:rPr>
              <w:t xml:space="preserve">в </w:t>
            </w:r>
            <w:r w:rsidRPr="00630683">
              <w:rPr>
                <w:rFonts w:ascii="Cambria" w:hAnsi="Cambria"/>
                <w:noProof/>
                <w:lang w:val="bg-BG"/>
              </w:rPr>
              <w:t xml:space="preserve">Гората </w:t>
            </w:r>
            <w:r w:rsidRPr="00E162C2">
              <w:rPr>
                <w:rFonts w:ascii="Cambria" w:hAnsi="Cambria"/>
                <w:noProof/>
                <w:lang w:val="ru-RU"/>
              </w:rPr>
              <w:t>Потелу и предоставяне на становища - отрицателни/ положителни /с ограничения;</w:t>
            </w:r>
          </w:p>
          <w:p w:rsidR="00B137B2" w:rsidRPr="00E162C2" w:rsidRDefault="00B137B2" w:rsidP="007005AC">
            <w:pPr>
              <w:pStyle w:val="ListParagraph"/>
              <w:tabs>
                <w:tab w:val="left" w:pos="363"/>
              </w:tabs>
              <w:ind w:left="79"/>
              <w:jc w:val="both"/>
              <w:rPr>
                <w:rFonts w:ascii="Cambria" w:hAnsi="Cambria"/>
                <w:noProof/>
                <w:lang w:val="ru-RU"/>
              </w:rPr>
            </w:pPr>
          </w:p>
        </w:tc>
      </w:tr>
    </w:tbl>
    <w:p w:rsidR="008A7D94" w:rsidRPr="00E162C2" w:rsidRDefault="008A7D94" w:rsidP="0056736E">
      <w:pPr>
        <w:jc w:val="center"/>
        <w:rPr>
          <w:rFonts w:ascii="Cambria" w:hAnsi="Cambria"/>
          <w:noProof/>
          <w:lang w:val="ru-RU"/>
        </w:rPr>
      </w:pPr>
    </w:p>
    <w:p w:rsidR="003E6FDC" w:rsidRPr="00E162C2" w:rsidRDefault="003020EC" w:rsidP="0028777B">
      <w:pPr>
        <w:pStyle w:val="Heading2"/>
        <w:shd w:val="clear" w:color="auto" w:fill="BDD6EE" w:themeFill="accent5" w:themeFillTint="66"/>
        <w:jc w:val="both"/>
        <w:rPr>
          <w:rFonts w:ascii="Cambria" w:hAnsi="Cambria"/>
          <w:noProof/>
          <w:color w:val="auto"/>
          <w:lang w:val="ru-RU"/>
        </w:rPr>
      </w:pPr>
      <w:bookmarkStart w:id="49" w:name="_Toc14781934"/>
      <w:r w:rsidRPr="00630683">
        <w:rPr>
          <w:rFonts w:ascii="Cambria" w:hAnsi="Cambria"/>
          <w:noProof/>
          <w:color w:val="auto"/>
          <w:lang w:val="fr-FR"/>
        </w:rPr>
        <w:t>III</w:t>
      </w:r>
      <w:r w:rsidRPr="00E162C2">
        <w:rPr>
          <w:rFonts w:ascii="Cambria" w:hAnsi="Cambria"/>
          <w:noProof/>
          <w:color w:val="auto"/>
          <w:lang w:val="ru-RU"/>
        </w:rPr>
        <w:t xml:space="preserve">.8 </w:t>
      </w:r>
      <w:r w:rsidR="00764149" w:rsidRPr="00630683">
        <w:rPr>
          <w:rFonts w:ascii="Cambria" w:hAnsi="Cambria"/>
          <w:noProof/>
          <w:color w:val="auto"/>
          <w:lang w:val="bg-BG"/>
        </w:rPr>
        <w:t xml:space="preserve">ОПИСАНИЕ НА </w:t>
      </w:r>
      <w:r w:rsidR="003C36CB" w:rsidRPr="00E162C2">
        <w:rPr>
          <w:rFonts w:ascii="Cambria" w:hAnsi="Cambria"/>
          <w:noProof/>
          <w:color w:val="auto"/>
          <w:lang w:val="ru-RU"/>
        </w:rPr>
        <w:t>СЪСТОЯНИЕ</w:t>
      </w:r>
      <w:r w:rsidR="003C36CB" w:rsidRPr="00630683">
        <w:rPr>
          <w:rFonts w:ascii="Cambria" w:hAnsi="Cambria"/>
          <w:noProof/>
          <w:color w:val="auto"/>
          <w:lang w:val="bg-BG"/>
        </w:rPr>
        <w:t xml:space="preserve">ТО </w:t>
      </w:r>
      <w:r w:rsidR="00764149" w:rsidRPr="00E162C2">
        <w:rPr>
          <w:rFonts w:ascii="Cambria" w:hAnsi="Cambria"/>
          <w:noProof/>
          <w:color w:val="auto"/>
          <w:lang w:val="ru-RU"/>
        </w:rPr>
        <w:t xml:space="preserve">НА ОПАЗВАНЕ НА ПРИРОДНИТЕ ЗОНИ, ЗАЩИТЕНИ ОТ ИНТЕРЕС НА ОБЩНОСТТА, ВКЛЮЧИТЕЛНО ЕВОЛЮЦИЯТА/ПРОМЕНИТЕ, КОИТО МОГАТ ДА НАСТЪПЯТ В БЪДЕЩЕ </w:t>
      </w:r>
      <w:bookmarkEnd w:id="49"/>
    </w:p>
    <w:p w:rsidR="00481C2E" w:rsidRPr="00E162C2" w:rsidRDefault="00481C2E" w:rsidP="00481C2E">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 xml:space="preserve">Настоящото състояние на опазване на природните зони, защитени от интерес на общността, включително еволюцията/промените, които могат да настъпят в бъдеще, понастоящем не е налице за обектите, обхванати от </w:t>
      </w:r>
      <w:r w:rsidRPr="00630683">
        <w:rPr>
          <w:rFonts w:ascii="Cambria" w:hAnsi="Cambria"/>
          <w:noProof/>
          <w:sz w:val="24"/>
          <w:szCs w:val="24"/>
          <w:lang w:val="bg-BG"/>
        </w:rPr>
        <w:t>ЕСР</w:t>
      </w:r>
      <w:r w:rsidRPr="00E162C2">
        <w:rPr>
          <w:rFonts w:ascii="Cambria" w:hAnsi="Cambria"/>
          <w:noProof/>
          <w:sz w:val="24"/>
          <w:szCs w:val="24"/>
          <w:lang w:val="ru-RU"/>
        </w:rPr>
        <w:t>. Те ще бъдат получени в резултат на процеса на разработване на подходящи проучвания за оценка за всеки проект, който вероятно ще окаже значително влияние върху обектите по Натура 2000.</w:t>
      </w:r>
    </w:p>
    <w:p w:rsidR="00481C2E" w:rsidRPr="00630683" w:rsidRDefault="00481C2E" w:rsidP="00481C2E">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Трябва да се има предвид, че мрежата Натура 2000 е инструмент за опазване на биоразнообразието</w:t>
      </w:r>
      <w:r w:rsidRPr="00630683">
        <w:rPr>
          <w:rFonts w:ascii="Cambria" w:hAnsi="Cambria"/>
          <w:noProof/>
          <w:sz w:val="24"/>
          <w:szCs w:val="24"/>
          <w:lang w:val="bg-BG"/>
        </w:rPr>
        <w:t xml:space="preserve">, а </w:t>
      </w:r>
      <w:r w:rsidRPr="00E162C2">
        <w:rPr>
          <w:rFonts w:ascii="Cambria" w:hAnsi="Cambria"/>
          <w:noProof/>
          <w:sz w:val="24"/>
          <w:szCs w:val="24"/>
          <w:lang w:val="ru-RU"/>
        </w:rPr>
        <w:t>определянето на райони за опазване на видове и местообитания се извършва в посока на установяване на благоприятни за тях природозащитни състояния.</w:t>
      </w:r>
    </w:p>
    <w:p w:rsidR="00CF0168" w:rsidRPr="00E162C2" w:rsidRDefault="00CF0168" w:rsidP="005E477B">
      <w:pPr>
        <w:spacing w:before="120" w:after="120" w:line="240" w:lineRule="auto"/>
        <w:jc w:val="both"/>
        <w:rPr>
          <w:rFonts w:ascii="Cambria" w:hAnsi="Cambria"/>
          <w:noProof/>
          <w:lang w:val="ru-RU"/>
        </w:rPr>
      </w:pPr>
      <w:r w:rsidRPr="00E162C2">
        <w:rPr>
          <w:rFonts w:ascii="Cambria" w:hAnsi="Cambria"/>
          <w:noProof/>
          <w:lang w:val="ru-RU"/>
        </w:rPr>
        <w:br w:type="page"/>
      </w:r>
    </w:p>
    <w:p w:rsidR="003E6FDC" w:rsidRPr="00630683" w:rsidRDefault="00315835" w:rsidP="003E6FDC">
      <w:pPr>
        <w:pStyle w:val="Heading1"/>
        <w:numPr>
          <w:ilvl w:val="0"/>
          <w:numId w:val="2"/>
        </w:numPr>
        <w:shd w:val="clear" w:color="auto" w:fill="9CC2E5" w:themeFill="accent5" w:themeFillTint="99"/>
        <w:tabs>
          <w:tab w:val="left" w:pos="284"/>
        </w:tabs>
        <w:jc w:val="both"/>
        <w:rPr>
          <w:rFonts w:ascii="Cambria" w:hAnsi="Cambria" w:cs="Arial"/>
          <w:noProof/>
          <w:sz w:val="24"/>
          <w:szCs w:val="24"/>
        </w:rPr>
      </w:pPr>
      <w:r w:rsidRPr="00E162C2">
        <w:rPr>
          <w:rFonts w:ascii="Cambria" w:hAnsi="Cambria"/>
          <w:noProof/>
          <w:color w:val="auto"/>
          <w:lang w:val="ru-RU"/>
        </w:rPr>
        <w:t xml:space="preserve"> </w:t>
      </w:r>
      <w:bookmarkStart w:id="50" w:name="_Toc14781935"/>
      <w:r w:rsidR="004D5020" w:rsidRPr="00630683">
        <w:rPr>
          <w:rFonts w:ascii="Cambria" w:hAnsi="Cambria"/>
          <w:noProof/>
          <w:color w:val="auto"/>
          <w:lang w:val="fr-FR"/>
        </w:rPr>
        <w:t xml:space="preserve">ИДЕНТИФИКАЦИЯ И ОЦЕНКА НА ВЪЗДЕЙСТВИЕТО </w:t>
      </w:r>
      <w:bookmarkEnd w:id="50"/>
    </w:p>
    <w:p w:rsidR="003E6FDC" w:rsidRPr="00630683" w:rsidRDefault="003E6FDC" w:rsidP="004D5020">
      <w:pPr>
        <w:pStyle w:val="Heading2"/>
        <w:shd w:val="clear" w:color="auto" w:fill="BDD6EE" w:themeFill="accent5" w:themeFillTint="66"/>
        <w:jc w:val="both"/>
        <w:rPr>
          <w:rFonts w:ascii="Cambria" w:hAnsi="Cambria"/>
          <w:noProof/>
          <w:color w:val="auto"/>
          <w:lang w:val="bg-BG"/>
        </w:rPr>
      </w:pPr>
      <w:bookmarkStart w:id="51" w:name="_Toc14781936"/>
      <w:r w:rsidRPr="00630683">
        <w:rPr>
          <w:rFonts w:ascii="Cambria" w:hAnsi="Cambria"/>
          <w:noProof/>
          <w:color w:val="auto"/>
        </w:rPr>
        <w:t>IV</w:t>
      </w:r>
      <w:r w:rsidRPr="00E162C2">
        <w:rPr>
          <w:rFonts w:ascii="Cambria" w:hAnsi="Cambria"/>
          <w:noProof/>
          <w:color w:val="auto"/>
          <w:lang w:val="ru-RU"/>
        </w:rPr>
        <w:t xml:space="preserve">.1 </w:t>
      </w:r>
      <w:r w:rsidR="004D5020" w:rsidRPr="00630683">
        <w:rPr>
          <w:rFonts w:ascii="Cambria" w:hAnsi="Cambria"/>
          <w:noProof/>
          <w:color w:val="auto"/>
          <w:lang w:val="bg-BG"/>
        </w:rPr>
        <w:t xml:space="preserve">АКТУАЛНИ </w:t>
      </w:r>
      <w:r w:rsidR="004D5020" w:rsidRPr="00E162C2">
        <w:rPr>
          <w:rFonts w:ascii="Cambria" w:hAnsi="Cambria"/>
          <w:noProof/>
          <w:color w:val="auto"/>
          <w:lang w:val="ru-RU"/>
        </w:rPr>
        <w:t>ФОРМИ НА ВЪЗДЕЙСТВИЕ</w:t>
      </w:r>
      <w:r w:rsidR="004D5020" w:rsidRPr="00630683">
        <w:rPr>
          <w:rFonts w:ascii="Cambria" w:hAnsi="Cambria"/>
          <w:noProof/>
          <w:color w:val="auto"/>
          <w:lang w:val="bg-BG"/>
        </w:rPr>
        <w:t>, СВЪРЗАНИ С ЕНЕРГИЙНИТЕ ЦЕЛИ ВЪРХУ ОБЕКТИТЕ НАТУРА 2000</w:t>
      </w:r>
      <w:bookmarkEnd w:id="51"/>
    </w:p>
    <w:p w:rsidR="002E5A76" w:rsidRPr="00630683" w:rsidRDefault="002E5A76"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Основните форми на въздействие, които понастоящем оказват натиск върху об</w:t>
      </w:r>
      <w:r w:rsidR="00B733DE" w:rsidRPr="00E162C2">
        <w:rPr>
          <w:rFonts w:ascii="Cambria" w:hAnsi="Cambria" w:cs="Arial"/>
          <w:noProof/>
          <w:sz w:val="24"/>
          <w:szCs w:val="24"/>
          <w:lang w:val="ru-RU"/>
        </w:rPr>
        <w:t xml:space="preserve">екти от обществено значение и </w:t>
      </w:r>
      <w:r w:rsidR="00B733DE" w:rsidRPr="00630683">
        <w:rPr>
          <w:rFonts w:ascii="Cambria" w:hAnsi="Cambria" w:cs="Arial"/>
          <w:noProof/>
          <w:sz w:val="24"/>
          <w:szCs w:val="24"/>
          <w:lang w:val="bg-BG"/>
        </w:rPr>
        <w:t>върху</w:t>
      </w:r>
      <w:r w:rsidRPr="00E162C2">
        <w:rPr>
          <w:rFonts w:ascii="Cambria" w:hAnsi="Cambria" w:cs="Arial"/>
          <w:noProof/>
          <w:sz w:val="24"/>
          <w:szCs w:val="24"/>
          <w:lang w:val="ru-RU"/>
        </w:rPr>
        <w:t xml:space="preserve"> специалните зони за защита от авиафаунистика, свързани със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г., с перспектива за 2050 година, са представени по-долу. Източникът на данни е представен от стандартните </w:t>
      </w:r>
      <w:r w:rsidRPr="00630683">
        <w:rPr>
          <w:rFonts w:ascii="Cambria" w:hAnsi="Cambria" w:cs="Arial"/>
          <w:noProof/>
          <w:sz w:val="24"/>
          <w:szCs w:val="24"/>
          <w:lang w:val="bg-BG"/>
        </w:rPr>
        <w:t xml:space="preserve">Формуляри </w:t>
      </w:r>
      <w:r w:rsidRPr="00E162C2">
        <w:rPr>
          <w:rFonts w:ascii="Cambria" w:hAnsi="Cambria" w:cs="Arial"/>
          <w:noProof/>
          <w:sz w:val="24"/>
          <w:szCs w:val="24"/>
          <w:lang w:val="ru-RU"/>
        </w:rPr>
        <w:t xml:space="preserve">на обектите от мрежата Натура 2000 (2017), </w:t>
      </w:r>
      <w:r w:rsidRPr="00630683">
        <w:rPr>
          <w:rFonts w:ascii="Cambria" w:hAnsi="Cambria" w:cs="Arial"/>
          <w:noProof/>
          <w:sz w:val="24"/>
          <w:szCs w:val="24"/>
          <w:lang w:val="bg-BG"/>
        </w:rPr>
        <w:t>П</w:t>
      </w:r>
      <w:r w:rsidRPr="00E162C2">
        <w:rPr>
          <w:rFonts w:ascii="Cambria" w:hAnsi="Cambria" w:cs="Arial"/>
          <w:noProof/>
          <w:sz w:val="24"/>
          <w:szCs w:val="24"/>
          <w:lang w:val="ru-RU"/>
        </w:rPr>
        <w:t>лановете за управление, свързани със защитените природни територии.</w:t>
      </w:r>
    </w:p>
    <w:p w:rsidR="00C11BDE" w:rsidRPr="00E162C2" w:rsidRDefault="002E5A76" w:rsidP="00C11BDE">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Цели, насочени към производство на енергия</w:t>
      </w:r>
      <w:r w:rsidR="00C11BDE" w:rsidRPr="00E162C2">
        <w:rPr>
          <w:rFonts w:ascii="Cambria" w:hAnsi="Cambria" w:cs="Arial"/>
          <w:noProof/>
          <w:sz w:val="24"/>
          <w:szCs w:val="24"/>
          <w:lang w:val="ru-RU"/>
        </w:rPr>
        <w:t>:</w:t>
      </w:r>
    </w:p>
    <w:p w:rsidR="00C9457A" w:rsidRPr="00630683" w:rsidRDefault="002E5A76" w:rsidP="00C9457A">
      <w:pPr>
        <w:pStyle w:val="ListParagraph"/>
        <w:numPr>
          <w:ilvl w:val="0"/>
          <w:numId w:val="28"/>
        </w:numPr>
        <w:jc w:val="both"/>
        <w:rPr>
          <w:rFonts w:ascii="Cambria" w:eastAsia="Calibri" w:hAnsi="Cambria" w:cs="Arial"/>
          <w:noProof/>
          <w:sz w:val="24"/>
          <w:szCs w:val="24"/>
          <w:lang w:val="bg-BG"/>
        </w:rPr>
      </w:pPr>
      <w:r w:rsidRPr="00630683">
        <w:rPr>
          <w:rFonts w:ascii="Cambria" w:hAnsi="Cambria" w:cs="Arial"/>
          <w:noProof/>
          <w:sz w:val="24"/>
          <w:szCs w:val="24"/>
          <w:lang w:val="ro-RO"/>
        </w:rPr>
        <w:t>Завършване на Блокове 3 и 4 на АЕЦ Чернавода</w:t>
      </w:r>
      <w:r w:rsidRPr="00630683">
        <w:rPr>
          <w:rFonts w:ascii="Cambria" w:hAnsi="Cambria" w:cs="Arial"/>
          <w:noProof/>
          <w:sz w:val="24"/>
          <w:szCs w:val="24"/>
          <w:lang w:val="bg-BG"/>
        </w:rPr>
        <w:t xml:space="preserve"> -ц</w:t>
      </w:r>
      <w:r w:rsidRPr="00630683">
        <w:rPr>
          <w:rFonts w:ascii="Cambria" w:hAnsi="Cambria" w:cs="Arial"/>
          <w:noProof/>
          <w:sz w:val="24"/>
          <w:szCs w:val="24"/>
          <w:lang w:val="ro-RO"/>
        </w:rPr>
        <w:t>елта визира съществуващото положение в</w:t>
      </w:r>
      <w:r w:rsidRPr="00630683">
        <w:rPr>
          <w:rFonts w:ascii="Cambria" w:hAnsi="Cambria" w:cs="Arial"/>
          <w:noProof/>
          <w:sz w:val="24"/>
          <w:szCs w:val="24"/>
          <w:lang w:val="bg-BG"/>
        </w:rPr>
        <w:t xml:space="preserve"> АЕЦ </w:t>
      </w:r>
      <w:r w:rsidRPr="00630683">
        <w:rPr>
          <w:rFonts w:ascii="Cambria" w:hAnsi="Cambria" w:cs="Arial"/>
          <w:noProof/>
          <w:sz w:val="24"/>
          <w:szCs w:val="24"/>
          <w:lang w:val="ro-RO"/>
        </w:rPr>
        <w:t xml:space="preserve"> Чернавода и е в процес на изпълнение. По отношение на местоположението, АЕЦ Чернавода не се припокрива с европейската екологична мрежа Натура 2000.</w:t>
      </w:r>
      <w:r w:rsidR="00423C19" w:rsidRPr="00E162C2">
        <w:rPr>
          <w:rFonts w:ascii="Cambria" w:hAnsi="Cambria" w:cs="Arial"/>
          <w:noProof/>
          <w:sz w:val="24"/>
          <w:szCs w:val="24"/>
          <w:lang w:val="ru-RU"/>
        </w:rPr>
        <w:t xml:space="preserve">; </w:t>
      </w:r>
      <w:r w:rsidR="00C9457A" w:rsidRPr="00630683">
        <w:rPr>
          <w:rFonts w:ascii="Cambria" w:eastAsia="Calibri" w:hAnsi="Cambria" w:cs="Arial"/>
          <w:noProof/>
          <w:sz w:val="24"/>
          <w:szCs w:val="24"/>
          <w:lang w:val="ro-RO"/>
        </w:rPr>
        <w:t xml:space="preserve">Съгласно </w:t>
      </w:r>
      <w:r w:rsidR="00C9457A" w:rsidRPr="00630683">
        <w:rPr>
          <w:rFonts w:ascii="Cambria" w:eastAsia="Calibri" w:hAnsi="Cambria" w:cs="Arial"/>
          <w:noProof/>
          <w:sz w:val="24"/>
          <w:szCs w:val="24"/>
          <w:lang w:val="bg-BG"/>
        </w:rPr>
        <w:t xml:space="preserve">Екологичното одобрение издадено от Министерството на околната среда за горепосочената цел извършената дейност няма да окаже значително отрицателно въздействие върху който и да е фактор на околната среда; мерките за предотвратяване, намаляване и, когато е възможно, компенсиране на значителните отрицателни въздействия върху околната среда, както за периода на изпълнение на проекта, така и по време на оперативния период, целят премахването или намаляването на всяко отрицателно въздействие върху факторите на околната среда. </w:t>
      </w:r>
    </w:p>
    <w:p w:rsidR="00FF1DAF" w:rsidRPr="00E162C2" w:rsidRDefault="00C9457A" w:rsidP="00C9457A">
      <w:pPr>
        <w:pStyle w:val="ListParagraph"/>
        <w:numPr>
          <w:ilvl w:val="0"/>
          <w:numId w:val="21"/>
        </w:numPr>
        <w:spacing w:after="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Изграждането на нова централа с мощност 600 </w:t>
      </w:r>
      <w:r w:rsidRPr="00630683">
        <w:rPr>
          <w:rFonts w:ascii="Cambria" w:hAnsi="Cambria" w:cs="Arial"/>
          <w:noProof/>
          <w:sz w:val="24"/>
          <w:szCs w:val="24"/>
          <w:lang w:val="fr-FR"/>
        </w:rPr>
        <w:t>MW</w:t>
      </w:r>
      <w:r w:rsidRPr="00E162C2">
        <w:rPr>
          <w:rFonts w:ascii="Cambria" w:hAnsi="Cambria" w:cs="Arial"/>
          <w:noProof/>
          <w:sz w:val="24"/>
          <w:szCs w:val="24"/>
          <w:lang w:val="ru-RU"/>
        </w:rPr>
        <w:t xml:space="preserve"> в Ровинари се отнася до съществуващата площадка. Проектът ще се осъществява в рамките на настоящата енергийна група или в непосредствена близост до нея. Ако се поддържат същите условия за местоположение, проектът няма да пресича защитените природни територии, включени в мрежата Натура 2000, като по този начин няма да окаже пряко въздействие върху защитените видове и местообитания по време на изпълнението на дейностите; ще има косвено въздействие през периода на експлоатация с дейностите по експлоатация и транспортиране на суровината от кариерите до целта.</w:t>
      </w:r>
    </w:p>
    <w:p w:rsidR="009D7CFC" w:rsidRPr="00E162C2" w:rsidRDefault="009D7CFC" w:rsidP="009D7CFC">
      <w:pPr>
        <w:pStyle w:val="ListParagraph"/>
        <w:numPr>
          <w:ilvl w:val="0"/>
          <w:numId w:val="21"/>
        </w:numPr>
        <w:spacing w:after="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Реализацията на нова енергийна група с 400 </w:t>
      </w:r>
      <w:r w:rsidRPr="00630683">
        <w:rPr>
          <w:rFonts w:ascii="Cambria" w:hAnsi="Cambria" w:cs="Arial"/>
          <w:noProof/>
          <w:sz w:val="24"/>
          <w:szCs w:val="24"/>
          <w:lang w:val="fr-FR"/>
        </w:rPr>
        <w:t>MW</w:t>
      </w:r>
      <w:r w:rsidRPr="00E162C2">
        <w:rPr>
          <w:rFonts w:ascii="Cambria" w:hAnsi="Cambria" w:cs="Arial"/>
          <w:noProof/>
          <w:sz w:val="24"/>
          <w:szCs w:val="24"/>
          <w:lang w:val="ru-RU"/>
        </w:rPr>
        <w:t xml:space="preserve"> ултракритични параметри в </w:t>
      </w:r>
      <w:r w:rsidRPr="00630683">
        <w:rPr>
          <w:rFonts w:ascii="Cambria" w:hAnsi="Cambria" w:cs="Arial"/>
          <w:noProof/>
          <w:sz w:val="24"/>
          <w:szCs w:val="24"/>
          <w:lang w:val="bg-BG"/>
        </w:rPr>
        <w:t xml:space="preserve">Турчени </w:t>
      </w:r>
      <w:r w:rsidRPr="00E162C2">
        <w:rPr>
          <w:rFonts w:ascii="Cambria" w:hAnsi="Cambria" w:cs="Arial"/>
          <w:noProof/>
          <w:sz w:val="24"/>
          <w:szCs w:val="24"/>
          <w:lang w:val="ru-RU"/>
        </w:rPr>
        <w:t xml:space="preserve">се отнася до съществуващата площадка. Проектът ще се осъществява в рамките на настоящата енергийна група или в непосредствена близост до нея. Според анализа, извършен в настоящото проучване, проектната зона се намира в близост до </w:t>
      </w:r>
      <w:r w:rsidRPr="00630683">
        <w:rPr>
          <w:rFonts w:ascii="Cambria" w:hAnsi="Cambria" w:cs="Arial"/>
          <w:noProof/>
          <w:sz w:val="24"/>
          <w:szCs w:val="24"/>
          <w:lang w:val="bg-BG"/>
        </w:rPr>
        <w:t xml:space="preserve">обекта </w:t>
      </w:r>
      <w:r w:rsidRPr="00E162C2">
        <w:rPr>
          <w:rFonts w:ascii="Cambria" w:hAnsi="Cambria" w:cs="Arial"/>
          <w:noProof/>
          <w:sz w:val="24"/>
          <w:szCs w:val="24"/>
          <w:lang w:val="ru-RU"/>
        </w:rPr>
        <w:t xml:space="preserve">на Натура 2000 </w:t>
      </w:r>
      <w:r w:rsidRPr="00630683">
        <w:rPr>
          <w:rFonts w:ascii="Cambria" w:hAnsi="Cambria" w:cs="Arial"/>
          <w:noProof/>
          <w:sz w:val="24"/>
          <w:szCs w:val="24"/>
          <w:lang w:val="fr-FR"/>
        </w:rPr>
        <w:t>ROSCI</w:t>
      </w:r>
      <w:r w:rsidRPr="00E162C2">
        <w:rPr>
          <w:rFonts w:ascii="Cambria" w:hAnsi="Cambria" w:cs="Arial"/>
          <w:noProof/>
          <w:sz w:val="24"/>
          <w:szCs w:val="24"/>
          <w:lang w:val="ru-RU"/>
        </w:rPr>
        <w:t>0045 Коридор</w:t>
      </w:r>
      <w:r w:rsidRPr="00630683">
        <w:rPr>
          <w:rFonts w:ascii="Cambria" w:hAnsi="Cambria" w:cs="Arial"/>
          <w:noProof/>
          <w:sz w:val="24"/>
          <w:szCs w:val="24"/>
          <w:lang w:val="bg-BG"/>
        </w:rPr>
        <w:t xml:space="preserve"> Жиу</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Съгласно Стандартния формуляр на обекта </w:t>
      </w:r>
      <w:r w:rsidRPr="00E162C2">
        <w:rPr>
          <w:rFonts w:ascii="Cambria" w:hAnsi="Cambria" w:cs="Arial"/>
          <w:noProof/>
          <w:sz w:val="24"/>
          <w:szCs w:val="24"/>
          <w:lang w:val="ru-RU"/>
        </w:rPr>
        <w:t xml:space="preserve"> източниците на въздействие с малки/средни ефекти върху него са представени от: </w:t>
      </w:r>
      <w:r w:rsidRPr="00630683">
        <w:rPr>
          <w:rFonts w:ascii="Cambria" w:hAnsi="Cambria" w:cs="Arial"/>
          <w:noProof/>
          <w:sz w:val="24"/>
          <w:szCs w:val="24"/>
          <w:lang w:val="bg-BG"/>
        </w:rPr>
        <w:t xml:space="preserve">минен </w:t>
      </w:r>
      <w:r w:rsidRPr="00E162C2">
        <w:rPr>
          <w:rFonts w:ascii="Cambria" w:hAnsi="Cambria" w:cs="Arial"/>
          <w:noProof/>
          <w:sz w:val="24"/>
          <w:szCs w:val="24"/>
          <w:lang w:val="ru-RU"/>
        </w:rPr>
        <w:t>добив</w:t>
      </w:r>
      <w:r w:rsidRPr="00630683">
        <w:rPr>
          <w:rFonts w:ascii="Cambria" w:hAnsi="Cambria" w:cs="Arial"/>
          <w:noProof/>
          <w:sz w:val="24"/>
          <w:szCs w:val="24"/>
          <w:lang w:val="bg-BG"/>
        </w:rPr>
        <w:t xml:space="preserve"> на площта</w:t>
      </w:r>
      <w:r w:rsidRPr="00E162C2">
        <w:rPr>
          <w:rFonts w:ascii="Cambria" w:hAnsi="Cambria" w:cs="Arial"/>
          <w:noProof/>
          <w:sz w:val="24"/>
          <w:szCs w:val="24"/>
          <w:lang w:val="ru-RU"/>
        </w:rPr>
        <w:t>, промишлени и търговски зони, замърсяване на почвата с твърди отпадъци; в периода на изграждане (модернизация) на целта ще има пряко и краткосрочно въздействие върху факторите на околната среда, а през периода на експлоатация въздействието ще бъде косвено и отдалечено по отношение на дейностите по експлоатация и транспортиране на суровин</w:t>
      </w:r>
      <w:r w:rsidRPr="00630683">
        <w:rPr>
          <w:rFonts w:ascii="Cambria" w:hAnsi="Cambria" w:cs="Arial"/>
          <w:noProof/>
          <w:sz w:val="24"/>
          <w:szCs w:val="24"/>
          <w:lang w:val="bg-BG"/>
        </w:rPr>
        <w:t>ите.</w:t>
      </w:r>
    </w:p>
    <w:p w:rsidR="00FF1DAF" w:rsidRPr="00E162C2" w:rsidRDefault="009D7CFC" w:rsidP="009D7CFC">
      <w:pPr>
        <w:pStyle w:val="ListParagraph"/>
        <w:numPr>
          <w:ilvl w:val="0"/>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 Реализирането на нова енергийна група с 200 </w:t>
      </w:r>
      <w:r w:rsidRPr="00630683">
        <w:rPr>
          <w:rFonts w:ascii="Cambria" w:hAnsi="Cambria" w:cs="Arial"/>
          <w:noProof/>
          <w:sz w:val="24"/>
          <w:szCs w:val="24"/>
          <w:lang w:val="fr-FR"/>
        </w:rPr>
        <w:t>MW</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CCGT</w:t>
      </w:r>
      <w:r w:rsidRPr="00E162C2">
        <w:rPr>
          <w:rFonts w:ascii="Cambria" w:hAnsi="Cambria" w:cs="Arial"/>
          <w:noProof/>
          <w:sz w:val="24"/>
          <w:szCs w:val="24"/>
          <w:lang w:val="ru-RU"/>
        </w:rPr>
        <w:t xml:space="preserve"> - </w:t>
      </w:r>
      <w:r w:rsidRPr="00630683">
        <w:rPr>
          <w:rFonts w:ascii="Cambria" w:hAnsi="Cambria" w:cs="Arial"/>
          <w:noProof/>
          <w:sz w:val="24"/>
          <w:szCs w:val="24"/>
          <w:lang w:val="fr-FR"/>
        </w:rPr>
        <w:t>Craiova</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II</w:t>
      </w:r>
      <w:r w:rsidRPr="00E162C2">
        <w:rPr>
          <w:rFonts w:ascii="Cambria" w:hAnsi="Cambria" w:cs="Arial"/>
          <w:noProof/>
          <w:sz w:val="24"/>
          <w:szCs w:val="24"/>
          <w:lang w:val="ru-RU"/>
        </w:rPr>
        <w:t xml:space="preserve">, на газ, с гъвкава работа, включително съхраняване на енергия в подземното хранилище </w:t>
      </w:r>
      <w:r w:rsidRPr="00630683">
        <w:rPr>
          <w:rFonts w:ascii="Cambria" w:hAnsi="Cambria" w:cs="Arial"/>
          <w:noProof/>
          <w:sz w:val="24"/>
          <w:szCs w:val="24"/>
          <w:lang w:val="bg-BG"/>
        </w:rPr>
        <w:t>Герчещ</w:t>
      </w:r>
      <w:r w:rsidRPr="00E162C2">
        <w:rPr>
          <w:rFonts w:ascii="Cambria" w:hAnsi="Cambria" w:cs="Arial"/>
          <w:noProof/>
          <w:sz w:val="24"/>
          <w:szCs w:val="24"/>
          <w:lang w:val="ru-RU"/>
        </w:rPr>
        <w:t xml:space="preserve"> цели вече съществуващата площадка. Проектът ще се осъществява в рамките на настоящата енергийна група или в непосредствена близост до нея. Ако се запазят същите локални условия, проектът няма да пресича защитените природни зони, включени в мрежата Натура 2000, като по този начин няма пряко въздействие върху защитените видове и местообитания; през периода на изпълнение на целта ще се прояви пряко и краткосрочно въздействие върху факторите на околната среда, а през оперативния период ще бъдат наблюдавани факторите на околната среда, които биха могли да бъдат повлияни от функционирането на целта и ще бъдат предприети навременни корективни мерки, когато </w:t>
      </w:r>
      <w:r w:rsidRPr="00630683">
        <w:rPr>
          <w:rFonts w:ascii="Cambria" w:hAnsi="Cambria" w:cs="Arial"/>
          <w:noProof/>
          <w:sz w:val="24"/>
          <w:szCs w:val="24"/>
          <w:lang w:val="bg-BG"/>
        </w:rPr>
        <w:t xml:space="preserve">бъдат </w:t>
      </w:r>
      <w:r w:rsidRPr="00E162C2">
        <w:rPr>
          <w:rFonts w:ascii="Cambria" w:hAnsi="Cambria" w:cs="Arial"/>
          <w:noProof/>
          <w:sz w:val="24"/>
          <w:szCs w:val="24"/>
          <w:lang w:val="ru-RU"/>
        </w:rPr>
        <w:t>превиш</w:t>
      </w:r>
      <w:r w:rsidRPr="00630683">
        <w:rPr>
          <w:rFonts w:ascii="Cambria" w:hAnsi="Cambria" w:cs="Arial"/>
          <w:noProof/>
          <w:sz w:val="24"/>
          <w:szCs w:val="24"/>
          <w:lang w:val="bg-BG"/>
        </w:rPr>
        <w:t>ени</w:t>
      </w:r>
      <w:r w:rsidRPr="00E162C2">
        <w:rPr>
          <w:rFonts w:ascii="Cambria" w:hAnsi="Cambria" w:cs="Arial"/>
          <w:noProof/>
          <w:sz w:val="24"/>
          <w:szCs w:val="24"/>
          <w:lang w:val="ru-RU"/>
        </w:rPr>
        <w:t xml:space="preserve"> допустимите от законодателството максимални граници за съответните показатели.</w:t>
      </w:r>
      <w:r w:rsidR="00070B4E" w:rsidRPr="00E162C2">
        <w:rPr>
          <w:rFonts w:ascii="Cambria" w:hAnsi="Cambria" w:cs="Arial"/>
          <w:noProof/>
          <w:sz w:val="24"/>
          <w:szCs w:val="24"/>
          <w:lang w:val="ru-RU"/>
        </w:rPr>
        <w:t xml:space="preserve"> </w:t>
      </w:r>
    </w:p>
    <w:p w:rsidR="009D7CFC" w:rsidRPr="00E162C2" w:rsidRDefault="009D7CFC" w:rsidP="009D7CFC">
      <w:pPr>
        <w:pStyle w:val="ListParagraph"/>
        <w:numPr>
          <w:ilvl w:val="0"/>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Създаването на нова газова група от 400 </w:t>
      </w:r>
      <w:r w:rsidRPr="00630683">
        <w:rPr>
          <w:rFonts w:ascii="Cambria" w:hAnsi="Cambria" w:cs="Arial"/>
          <w:noProof/>
          <w:sz w:val="24"/>
          <w:szCs w:val="24"/>
          <w:lang w:val="fr-FR"/>
        </w:rPr>
        <w:t>MW</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CCGT</w:t>
      </w:r>
      <w:r w:rsidRPr="00E162C2">
        <w:rPr>
          <w:rFonts w:ascii="Cambria" w:hAnsi="Cambria" w:cs="Arial"/>
          <w:noProof/>
          <w:sz w:val="24"/>
          <w:szCs w:val="24"/>
          <w:lang w:val="ru-RU"/>
        </w:rPr>
        <w:t xml:space="preserve"> с гъвкава работа </w:t>
      </w:r>
      <w:r w:rsidRPr="00630683">
        <w:rPr>
          <w:rFonts w:ascii="Cambria" w:hAnsi="Cambria" w:cs="Arial"/>
          <w:noProof/>
          <w:sz w:val="24"/>
          <w:szCs w:val="24"/>
          <w:lang w:val="fr-FR"/>
        </w:rPr>
        <w:t>Mintia</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визира </w:t>
      </w:r>
      <w:r w:rsidRPr="00E162C2">
        <w:rPr>
          <w:rFonts w:ascii="Cambria" w:hAnsi="Cambria" w:cs="Arial"/>
          <w:noProof/>
          <w:sz w:val="24"/>
          <w:szCs w:val="24"/>
          <w:lang w:val="ru-RU"/>
        </w:rPr>
        <w:t xml:space="preserve">съществуващата площадка. Проектът ще се осъществява в рамките на настоящата енергийна група или в непосредствена близост до нея. Ако се поддържат същите помещения, проектът няма да се припокрива с мрежата Натура 2000, а ще бъде разположен в близост до площадката </w:t>
      </w:r>
      <w:r w:rsidRPr="00630683">
        <w:rPr>
          <w:rFonts w:ascii="Cambria" w:hAnsi="Cambria" w:cs="Arial"/>
          <w:noProof/>
          <w:sz w:val="24"/>
          <w:szCs w:val="24"/>
          <w:lang w:val="fr-FR"/>
        </w:rPr>
        <w:t>ROSCI</w:t>
      </w:r>
      <w:r w:rsidRPr="00E162C2">
        <w:rPr>
          <w:rFonts w:ascii="Cambria" w:hAnsi="Cambria" w:cs="Arial"/>
          <w:noProof/>
          <w:sz w:val="24"/>
          <w:szCs w:val="24"/>
          <w:lang w:val="ru-RU"/>
        </w:rPr>
        <w:t>0373 река Муреш между Бр</w:t>
      </w:r>
      <w:r w:rsidRPr="00630683">
        <w:rPr>
          <w:rFonts w:ascii="Cambria" w:hAnsi="Cambria" w:cs="Arial"/>
          <w:noProof/>
          <w:sz w:val="24"/>
          <w:szCs w:val="24"/>
          <w:lang w:val="bg-BG"/>
        </w:rPr>
        <w:t>ънишка</w:t>
      </w:r>
      <w:r w:rsidRPr="00E162C2">
        <w:rPr>
          <w:rFonts w:ascii="Cambria" w:hAnsi="Cambria" w:cs="Arial"/>
          <w:noProof/>
          <w:sz w:val="24"/>
          <w:szCs w:val="24"/>
          <w:lang w:val="ru-RU"/>
        </w:rPr>
        <w:t xml:space="preserve"> и Илия. Според Стандартната форма на </w:t>
      </w:r>
      <w:r w:rsidRPr="00630683">
        <w:rPr>
          <w:rFonts w:ascii="Cambria" w:hAnsi="Cambria" w:cs="Arial"/>
          <w:noProof/>
          <w:sz w:val="24"/>
          <w:szCs w:val="24"/>
          <w:lang w:val="bg-BG"/>
        </w:rPr>
        <w:t xml:space="preserve">обекта </w:t>
      </w:r>
      <w:r w:rsidRPr="00E162C2">
        <w:rPr>
          <w:rFonts w:ascii="Cambria" w:hAnsi="Cambria" w:cs="Arial"/>
          <w:noProof/>
          <w:sz w:val="24"/>
          <w:szCs w:val="24"/>
          <w:lang w:val="ru-RU"/>
        </w:rPr>
        <w:t xml:space="preserve">източниците на въздействие със средни и малки отрицателни ефекти на неговото ниво са представени от фабрики; </w:t>
      </w:r>
      <w:r w:rsidR="006F0424" w:rsidRPr="00E162C2">
        <w:rPr>
          <w:rFonts w:ascii="Cambria" w:hAnsi="Cambria" w:cs="Arial"/>
          <w:noProof/>
          <w:sz w:val="24"/>
          <w:szCs w:val="24"/>
          <w:lang w:val="ru-RU"/>
        </w:rPr>
        <w:t xml:space="preserve">през периода на изпълнение на целта ще се прояви пряко и краткосрочно въздействие върху факторите на околната среда, а през оперативния период ще бъдат наблюдавани факторите на околната среда, които биха могли да бъдат повлияни от функционирането на целта и ще бъдат предприети навременни корективни мерки, когато </w:t>
      </w:r>
      <w:r w:rsidR="006F0424" w:rsidRPr="00630683">
        <w:rPr>
          <w:rFonts w:ascii="Cambria" w:hAnsi="Cambria" w:cs="Arial"/>
          <w:noProof/>
          <w:sz w:val="24"/>
          <w:szCs w:val="24"/>
          <w:lang w:val="bg-BG"/>
        </w:rPr>
        <w:t xml:space="preserve">бъдат </w:t>
      </w:r>
      <w:r w:rsidR="006F0424" w:rsidRPr="00E162C2">
        <w:rPr>
          <w:rFonts w:ascii="Cambria" w:hAnsi="Cambria" w:cs="Arial"/>
          <w:noProof/>
          <w:sz w:val="24"/>
          <w:szCs w:val="24"/>
          <w:lang w:val="ru-RU"/>
        </w:rPr>
        <w:t>превиш</w:t>
      </w:r>
      <w:r w:rsidR="006F0424" w:rsidRPr="00630683">
        <w:rPr>
          <w:rFonts w:ascii="Cambria" w:hAnsi="Cambria" w:cs="Arial"/>
          <w:noProof/>
          <w:sz w:val="24"/>
          <w:szCs w:val="24"/>
          <w:lang w:val="bg-BG"/>
        </w:rPr>
        <w:t>ени</w:t>
      </w:r>
      <w:r w:rsidR="006F0424" w:rsidRPr="00E162C2">
        <w:rPr>
          <w:rFonts w:ascii="Cambria" w:hAnsi="Cambria" w:cs="Arial"/>
          <w:noProof/>
          <w:sz w:val="24"/>
          <w:szCs w:val="24"/>
          <w:lang w:val="ru-RU"/>
        </w:rPr>
        <w:t xml:space="preserve"> допустимите от законодателството максимални граници за съответните показатели.</w:t>
      </w:r>
    </w:p>
    <w:p w:rsidR="00110C26" w:rsidRPr="00E162C2" w:rsidRDefault="006F0424" w:rsidP="006F0424">
      <w:pPr>
        <w:pStyle w:val="ListParagraph"/>
        <w:numPr>
          <w:ilvl w:val="0"/>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ВЕЦ</w:t>
      </w:r>
      <w:r w:rsidR="00686564" w:rsidRPr="00E162C2">
        <w:rPr>
          <w:rFonts w:ascii="Cambria" w:hAnsi="Cambria" w:cs="Arial"/>
          <w:noProof/>
          <w:sz w:val="24"/>
          <w:szCs w:val="24"/>
          <w:lang w:val="ru-RU"/>
        </w:rPr>
        <w:t xml:space="preserve"> с акумулация чрез изпомпване </w:t>
      </w:r>
      <w:r w:rsidR="00686564" w:rsidRPr="00630683">
        <w:rPr>
          <w:rFonts w:ascii="Cambria" w:hAnsi="Cambria" w:cs="Arial"/>
          <w:noProof/>
          <w:sz w:val="24"/>
          <w:szCs w:val="24"/>
          <w:lang w:val="bg-BG"/>
        </w:rPr>
        <w:t>в</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Търница –</w:t>
      </w:r>
      <w:r w:rsidR="00686564" w:rsidRPr="00630683">
        <w:rPr>
          <w:rFonts w:ascii="Cambria" w:hAnsi="Cambria" w:cs="Arial"/>
          <w:noProof/>
          <w:sz w:val="24"/>
          <w:szCs w:val="24"/>
          <w:lang w:val="bg-BG"/>
        </w:rPr>
        <w:t xml:space="preserve"> Лъпушещ/</w:t>
      </w:r>
      <w:r w:rsidRPr="00630683">
        <w:rPr>
          <w:rFonts w:ascii="Cambria" w:hAnsi="Cambria" w:cs="Arial"/>
          <w:noProof/>
          <w:sz w:val="24"/>
          <w:szCs w:val="24"/>
        </w:rPr>
        <w:t>Tarni</w:t>
      </w:r>
      <w:r w:rsidRPr="00E162C2">
        <w:rPr>
          <w:rFonts w:ascii="Cambria" w:hAnsi="Cambria" w:cs="Arial"/>
          <w:noProof/>
          <w:sz w:val="24"/>
          <w:szCs w:val="24"/>
          <w:lang w:val="ru-RU"/>
        </w:rPr>
        <w:t>ț</w:t>
      </w:r>
      <w:r w:rsidRPr="00630683">
        <w:rPr>
          <w:rFonts w:ascii="Cambria" w:hAnsi="Cambria" w:cs="Arial"/>
          <w:noProof/>
          <w:sz w:val="24"/>
          <w:szCs w:val="24"/>
        </w:rPr>
        <w:t>a</w:t>
      </w:r>
      <w:r w:rsidRPr="00E162C2">
        <w:rPr>
          <w:rFonts w:ascii="Cambria" w:hAnsi="Cambria" w:cs="Arial"/>
          <w:noProof/>
          <w:sz w:val="24"/>
          <w:szCs w:val="24"/>
          <w:lang w:val="ru-RU"/>
        </w:rPr>
        <w:t>-</w:t>
      </w:r>
      <w:r w:rsidRPr="00630683">
        <w:rPr>
          <w:rFonts w:ascii="Cambria" w:hAnsi="Cambria" w:cs="Arial"/>
          <w:noProof/>
          <w:sz w:val="24"/>
          <w:szCs w:val="24"/>
        </w:rPr>
        <w:t>L</w:t>
      </w:r>
      <w:r w:rsidRPr="00E162C2">
        <w:rPr>
          <w:rFonts w:ascii="Cambria" w:hAnsi="Cambria" w:cs="Arial"/>
          <w:noProof/>
          <w:sz w:val="24"/>
          <w:szCs w:val="24"/>
          <w:lang w:val="ru-RU"/>
        </w:rPr>
        <w:t>ă</w:t>
      </w:r>
      <w:r w:rsidRPr="00630683">
        <w:rPr>
          <w:rFonts w:ascii="Cambria" w:hAnsi="Cambria" w:cs="Arial"/>
          <w:noProof/>
          <w:sz w:val="24"/>
          <w:szCs w:val="24"/>
        </w:rPr>
        <w:t>pu</w:t>
      </w:r>
      <w:r w:rsidRPr="00E162C2">
        <w:rPr>
          <w:rFonts w:ascii="Cambria" w:hAnsi="Cambria" w:cs="Arial"/>
          <w:noProof/>
          <w:sz w:val="24"/>
          <w:szCs w:val="24"/>
          <w:lang w:val="ru-RU"/>
        </w:rPr>
        <w:t>ș</w:t>
      </w:r>
      <w:r w:rsidRPr="00630683">
        <w:rPr>
          <w:rFonts w:ascii="Cambria" w:hAnsi="Cambria" w:cs="Arial"/>
          <w:noProof/>
          <w:sz w:val="24"/>
          <w:szCs w:val="24"/>
        </w:rPr>
        <w:t>te</w:t>
      </w:r>
      <w:r w:rsidRPr="00E162C2">
        <w:rPr>
          <w:rFonts w:ascii="Cambria" w:hAnsi="Cambria" w:cs="Arial"/>
          <w:noProof/>
          <w:sz w:val="24"/>
          <w:szCs w:val="24"/>
          <w:lang w:val="ru-RU"/>
        </w:rPr>
        <w:t>ș</w:t>
      </w:r>
      <w:r w:rsidRPr="00630683">
        <w:rPr>
          <w:rFonts w:ascii="Cambria" w:hAnsi="Cambria" w:cs="Arial"/>
          <w:noProof/>
          <w:sz w:val="24"/>
          <w:szCs w:val="24"/>
        </w:rPr>
        <w:t>ti</w:t>
      </w:r>
      <w:r w:rsidRPr="00E162C2">
        <w:rPr>
          <w:rFonts w:ascii="Cambria" w:hAnsi="Cambria" w:cs="Arial"/>
          <w:noProof/>
          <w:sz w:val="24"/>
          <w:szCs w:val="24"/>
          <w:lang w:val="ru-RU"/>
        </w:rPr>
        <w:t>:</w:t>
      </w:r>
      <w:r w:rsidRPr="00630683">
        <w:rPr>
          <w:rFonts w:ascii="Cambria" w:hAnsi="Cambria" w:cs="Arial"/>
          <w:noProof/>
          <w:sz w:val="24"/>
          <w:szCs w:val="24"/>
          <w:lang w:val="bg-BG"/>
        </w:rPr>
        <w:t xml:space="preserve"> </w:t>
      </w:r>
    </w:p>
    <w:p w:rsidR="00A65BA4" w:rsidRPr="00E162C2" w:rsidRDefault="00A65BA4" w:rsidP="00A65BA4">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земята, върху която ще заеме инвестицията, не е точно дефинирана, но от данните, предоставени от бенефициента и от анализите, проведени от експертния екип, целта може да пресича 2 </w:t>
      </w:r>
      <w:r w:rsidRPr="00630683">
        <w:rPr>
          <w:rFonts w:ascii="Cambria" w:hAnsi="Cambria" w:cs="Arial"/>
          <w:noProof/>
          <w:sz w:val="24"/>
          <w:szCs w:val="24"/>
          <w:lang w:val="bg-BG"/>
        </w:rPr>
        <w:t xml:space="preserve">обекта на </w:t>
      </w:r>
      <w:r w:rsidRPr="00E162C2">
        <w:rPr>
          <w:rFonts w:ascii="Cambria" w:hAnsi="Cambria" w:cs="Arial"/>
          <w:noProof/>
          <w:sz w:val="24"/>
          <w:szCs w:val="24"/>
          <w:lang w:val="ru-RU"/>
        </w:rPr>
        <w:t xml:space="preserve">Натура 2000 обекта: </w:t>
      </w:r>
      <w:r w:rsidRPr="00630683">
        <w:rPr>
          <w:rFonts w:ascii="Cambria" w:hAnsi="Cambria"/>
          <w:noProof/>
          <w:sz w:val="24"/>
          <w:szCs w:val="24"/>
          <w:lang w:val="ro-RO"/>
        </w:rPr>
        <w:t xml:space="preserve">ROSCI0263 </w:t>
      </w:r>
      <w:r w:rsidRPr="00630683">
        <w:rPr>
          <w:rFonts w:ascii="Cambria" w:hAnsi="Cambria"/>
          <w:noProof/>
          <w:sz w:val="24"/>
          <w:szCs w:val="24"/>
          <w:lang w:val="bg-BG"/>
        </w:rPr>
        <w:t>Валя Йерий</w:t>
      </w:r>
      <w:r w:rsidRPr="00630683">
        <w:rPr>
          <w:rFonts w:ascii="Cambria" w:hAnsi="Cambria"/>
          <w:noProof/>
          <w:sz w:val="24"/>
          <w:szCs w:val="24"/>
          <w:lang w:val="ro-RO"/>
        </w:rPr>
        <w:t xml:space="preserve"> и ROSCI0427 </w:t>
      </w:r>
      <w:r w:rsidRPr="00630683">
        <w:rPr>
          <w:rFonts w:ascii="Cambria" w:hAnsi="Cambria"/>
          <w:noProof/>
          <w:sz w:val="24"/>
          <w:szCs w:val="24"/>
          <w:lang w:val="bg-BG"/>
        </w:rPr>
        <w:t>Пасища на</w:t>
      </w:r>
      <w:r w:rsidRPr="00630683">
        <w:rPr>
          <w:rFonts w:ascii="Cambria" w:hAnsi="Cambria"/>
          <w:noProof/>
          <w:sz w:val="24"/>
          <w:szCs w:val="24"/>
          <w:lang w:val="ro-RO"/>
        </w:rPr>
        <w:t xml:space="preserve"> Литен-Съвъдисла</w:t>
      </w:r>
      <w:r w:rsidRPr="00E162C2">
        <w:rPr>
          <w:rFonts w:ascii="Cambria" w:hAnsi="Cambria" w:cs="Arial"/>
          <w:noProof/>
          <w:sz w:val="24"/>
          <w:szCs w:val="24"/>
          <w:lang w:val="ru-RU"/>
        </w:rPr>
        <w:t>;</w:t>
      </w:r>
    </w:p>
    <w:p w:rsidR="00110C26" w:rsidRPr="00E162C2" w:rsidRDefault="00A65BA4" w:rsidP="00A65BA4">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източниците на въздействие с голям негативен ефект върху видовете и местообитанията с консервативен интерес, изброени в </w:t>
      </w:r>
      <w:r w:rsidRPr="00630683">
        <w:rPr>
          <w:rFonts w:ascii="Cambria" w:hAnsi="Cambria" w:cs="Arial"/>
          <w:noProof/>
          <w:sz w:val="24"/>
          <w:szCs w:val="24"/>
          <w:lang w:val="bg-BG"/>
        </w:rPr>
        <w:t>С</w:t>
      </w:r>
      <w:r w:rsidRPr="00E162C2">
        <w:rPr>
          <w:rFonts w:ascii="Cambria" w:hAnsi="Cambria" w:cs="Arial"/>
          <w:noProof/>
          <w:sz w:val="24"/>
          <w:szCs w:val="24"/>
          <w:lang w:val="ru-RU"/>
        </w:rPr>
        <w:t xml:space="preserve">тандартните </w:t>
      </w:r>
      <w:r w:rsidRPr="00630683">
        <w:rPr>
          <w:rFonts w:ascii="Cambria" w:hAnsi="Cambria" w:cs="Arial"/>
          <w:noProof/>
          <w:sz w:val="24"/>
          <w:szCs w:val="24"/>
          <w:lang w:val="bg-BG"/>
        </w:rPr>
        <w:t>Формуляри</w:t>
      </w:r>
      <w:r w:rsidRPr="00E162C2">
        <w:rPr>
          <w:rFonts w:ascii="Cambria" w:hAnsi="Cambria" w:cs="Arial"/>
          <w:noProof/>
          <w:sz w:val="24"/>
          <w:szCs w:val="24"/>
          <w:lang w:val="ru-RU"/>
        </w:rPr>
        <w:t xml:space="preserve"> на обектите, са представени от капани, отравяне и бракониерство (в случа</w:t>
      </w:r>
      <w:r w:rsidRPr="00630683">
        <w:rPr>
          <w:rFonts w:ascii="Cambria" w:hAnsi="Cambria" w:cs="Arial"/>
          <w:noProof/>
          <w:sz w:val="24"/>
          <w:szCs w:val="24"/>
          <w:lang w:val="bg-BG"/>
        </w:rPr>
        <w:t>я</w:t>
      </w:r>
      <w:r w:rsidRPr="00E162C2">
        <w:rPr>
          <w:rFonts w:ascii="Cambria" w:hAnsi="Cambria" w:cs="Arial"/>
          <w:noProof/>
          <w:sz w:val="24"/>
          <w:szCs w:val="24"/>
          <w:lang w:val="ru-RU"/>
        </w:rPr>
        <w:t xml:space="preserve"> 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00927622" w:rsidRPr="00630683">
        <w:rPr>
          <w:rFonts w:ascii="Cambria" w:hAnsi="Cambria"/>
          <w:noProof/>
          <w:sz w:val="24"/>
          <w:szCs w:val="24"/>
          <w:lang w:val="bg-BG"/>
        </w:rPr>
        <w:t>Валя Йерий</w:t>
      </w:r>
      <w:r w:rsidRPr="00E162C2">
        <w:rPr>
          <w:rFonts w:ascii="Cambria" w:hAnsi="Cambria" w:cs="Arial"/>
          <w:noProof/>
          <w:sz w:val="24"/>
          <w:szCs w:val="24"/>
          <w:lang w:val="ru-RU"/>
        </w:rPr>
        <w:t>) и със среден/малък отрицателен ефект: непрекъсната урбанизация, замърсяване на повърхностни</w:t>
      </w:r>
      <w:r w:rsidR="00927622" w:rsidRPr="00E162C2">
        <w:rPr>
          <w:rFonts w:ascii="Cambria" w:hAnsi="Cambria" w:cs="Arial"/>
          <w:noProof/>
          <w:sz w:val="24"/>
          <w:szCs w:val="24"/>
          <w:lang w:val="ru-RU"/>
        </w:rPr>
        <w:t>те води. , наводнения (в случа</w:t>
      </w:r>
      <w:r w:rsidR="00927622" w:rsidRPr="00630683">
        <w:rPr>
          <w:rFonts w:ascii="Cambria" w:hAnsi="Cambria" w:cs="Arial"/>
          <w:noProof/>
          <w:sz w:val="24"/>
          <w:szCs w:val="24"/>
          <w:lang w:val="bg-BG"/>
        </w:rPr>
        <w:t xml:space="preserve">я </w:t>
      </w:r>
      <w:r w:rsidRPr="00E162C2">
        <w:rPr>
          <w:rFonts w:ascii="Cambria" w:hAnsi="Cambria" w:cs="Arial"/>
          <w:noProof/>
          <w:sz w:val="24"/>
          <w:szCs w:val="24"/>
          <w:lang w:val="ru-RU"/>
        </w:rPr>
        <w:t xml:space="preserve">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00927622" w:rsidRPr="00630683">
        <w:rPr>
          <w:rFonts w:ascii="Cambria" w:hAnsi="Cambria"/>
          <w:noProof/>
          <w:sz w:val="24"/>
          <w:szCs w:val="24"/>
          <w:lang w:val="bg-BG"/>
        </w:rPr>
        <w:t>Валя Йерий</w:t>
      </w:r>
      <w:r w:rsidRPr="00E162C2">
        <w:rPr>
          <w:rFonts w:ascii="Cambria" w:hAnsi="Cambria" w:cs="Arial"/>
          <w:noProof/>
          <w:sz w:val="24"/>
          <w:szCs w:val="24"/>
          <w:lang w:val="ru-RU"/>
        </w:rPr>
        <w:t xml:space="preserve">) и пасища, урбанизация и жилищно и търговско развитие (в случая на </w:t>
      </w:r>
      <w:r w:rsidRPr="00630683">
        <w:rPr>
          <w:rFonts w:ascii="Cambria" w:hAnsi="Cambria" w:cs="Arial"/>
          <w:noProof/>
          <w:sz w:val="24"/>
          <w:szCs w:val="24"/>
        </w:rPr>
        <w:t>ROSCI</w:t>
      </w:r>
      <w:r w:rsidRPr="00E162C2">
        <w:rPr>
          <w:rFonts w:ascii="Cambria" w:hAnsi="Cambria" w:cs="Arial"/>
          <w:noProof/>
          <w:sz w:val="24"/>
          <w:szCs w:val="24"/>
          <w:lang w:val="ru-RU"/>
        </w:rPr>
        <w:t>0427 източниците на въздействие с голям негативен ефект върху видовете и местообитанията с консервативен интерес, изброени в стандартните форми на обектите, са представени от капани, отравяне и бракониерство (в случа</w:t>
      </w:r>
      <w:r w:rsidRPr="00630683">
        <w:rPr>
          <w:rFonts w:ascii="Cambria" w:hAnsi="Cambria" w:cs="Arial"/>
          <w:noProof/>
          <w:sz w:val="24"/>
          <w:szCs w:val="24"/>
          <w:lang w:val="bg-BG"/>
        </w:rPr>
        <w:t>я</w:t>
      </w:r>
      <w:r w:rsidRPr="00E162C2">
        <w:rPr>
          <w:rFonts w:ascii="Cambria" w:hAnsi="Cambria" w:cs="Arial"/>
          <w:noProof/>
          <w:sz w:val="24"/>
          <w:szCs w:val="24"/>
          <w:lang w:val="ru-RU"/>
        </w:rPr>
        <w:t xml:space="preserve"> 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00927622" w:rsidRPr="00630683">
        <w:rPr>
          <w:rFonts w:ascii="Cambria" w:hAnsi="Cambria"/>
          <w:noProof/>
          <w:sz w:val="24"/>
          <w:szCs w:val="24"/>
          <w:lang w:val="bg-BG"/>
        </w:rPr>
        <w:t>Валя Йерий</w:t>
      </w:r>
      <w:r w:rsidR="00927622" w:rsidRPr="00630683">
        <w:rPr>
          <w:rFonts w:ascii="Cambria" w:hAnsi="Cambria"/>
          <w:noProof/>
          <w:sz w:val="24"/>
          <w:szCs w:val="24"/>
          <w:lang w:val="ro-RO"/>
        </w:rPr>
        <w:t xml:space="preserve"> </w:t>
      </w:r>
      <w:r w:rsidR="00927622" w:rsidRPr="00630683">
        <w:rPr>
          <w:rFonts w:ascii="Cambria" w:hAnsi="Cambria"/>
          <w:noProof/>
          <w:sz w:val="24"/>
          <w:szCs w:val="24"/>
          <w:lang w:val="bg-BG"/>
        </w:rPr>
        <w:t>/</w:t>
      </w:r>
      <w:r w:rsidRPr="00630683">
        <w:rPr>
          <w:rFonts w:ascii="Cambria" w:hAnsi="Cambria" w:cs="Arial"/>
          <w:noProof/>
          <w:sz w:val="24"/>
          <w:szCs w:val="24"/>
        </w:rPr>
        <w:t>Valea</w:t>
      </w:r>
      <w:r w:rsidRPr="00E162C2">
        <w:rPr>
          <w:rFonts w:ascii="Cambria" w:hAnsi="Cambria" w:cs="Arial"/>
          <w:noProof/>
          <w:sz w:val="24"/>
          <w:szCs w:val="24"/>
          <w:lang w:val="ru-RU"/>
        </w:rPr>
        <w:t xml:space="preserve"> </w:t>
      </w:r>
      <w:r w:rsidRPr="00630683">
        <w:rPr>
          <w:rFonts w:ascii="Cambria" w:hAnsi="Cambria" w:cs="Arial"/>
          <w:noProof/>
          <w:sz w:val="24"/>
          <w:szCs w:val="24"/>
        </w:rPr>
        <w:t>Ierii</w:t>
      </w:r>
      <w:r w:rsidRPr="00E162C2">
        <w:rPr>
          <w:rFonts w:ascii="Cambria" w:hAnsi="Cambria" w:cs="Arial"/>
          <w:noProof/>
          <w:sz w:val="24"/>
          <w:szCs w:val="24"/>
          <w:lang w:val="ru-RU"/>
        </w:rPr>
        <w:t>) и със среден/малък отрицателен ефект: непрекъсната урбанизация, замърсяване на повърхностните води, наводнения (в случа</w:t>
      </w:r>
      <w:r w:rsidRPr="00630683">
        <w:rPr>
          <w:rFonts w:ascii="Cambria" w:hAnsi="Cambria" w:cs="Arial"/>
          <w:noProof/>
          <w:sz w:val="24"/>
          <w:szCs w:val="24"/>
          <w:lang w:val="bg-BG"/>
        </w:rPr>
        <w:t>я</w:t>
      </w:r>
      <w:r w:rsidRPr="00E162C2">
        <w:rPr>
          <w:rFonts w:ascii="Cambria" w:hAnsi="Cambria" w:cs="Arial"/>
          <w:noProof/>
          <w:sz w:val="24"/>
          <w:szCs w:val="24"/>
          <w:lang w:val="ru-RU"/>
        </w:rPr>
        <w:t xml:space="preserve"> 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Pr="00630683">
        <w:rPr>
          <w:rFonts w:ascii="Cambria" w:hAnsi="Cambria" w:cs="Arial"/>
          <w:noProof/>
          <w:sz w:val="24"/>
          <w:szCs w:val="24"/>
        </w:rPr>
        <w:t>Valea</w:t>
      </w:r>
      <w:r w:rsidRPr="00E162C2">
        <w:rPr>
          <w:rFonts w:ascii="Cambria" w:hAnsi="Cambria" w:cs="Arial"/>
          <w:noProof/>
          <w:sz w:val="24"/>
          <w:szCs w:val="24"/>
          <w:lang w:val="ru-RU"/>
        </w:rPr>
        <w:t xml:space="preserve"> </w:t>
      </w:r>
      <w:r w:rsidRPr="00630683">
        <w:rPr>
          <w:rFonts w:ascii="Cambria" w:hAnsi="Cambria" w:cs="Arial"/>
          <w:noProof/>
          <w:sz w:val="24"/>
          <w:szCs w:val="24"/>
        </w:rPr>
        <w:t>Ierii</w:t>
      </w:r>
      <w:r w:rsidRPr="00E162C2">
        <w:rPr>
          <w:rFonts w:ascii="Cambria" w:hAnsi="Cambria" w:cs="Arial"/>
          <w:noProof/>
          <w:sz w:val="24"/>
          <w:szCs w:val="24"/>
          <w:lang w:val="ru-RU"/>
        </w:rPr>
        <w:t xml:space="preserve">) и пасища, урбанизация и жилищно и търговско развитие (в случая на </w:t>
      </w:r>
      <w:r w:rsidRPr="00630683">
        <w:rPr>
          <w:rFonts w:ascii="Cambria" w:hAnsi="Cambria" w:cs="Arial"/>
          <w:noProof/>
          <w:sz w:val="24"/>
          <w:szCs w:val="24"/>
        </w:rPr>
        <w:t>ROSCI</w:t>
      </w:r>
      <w:r w:rsidRPr="00E162C2">
        <w:rPr>
          <w:rFonts w:ascii="Cambria" w:hAnsi="Cambria" w:cs="Arial"/>
          <w:noProof/>
          <w:sz w:val="24"/>
          <w:szCs w:val="24"/>
          <w:lang w:val="ru-RU"/>
        </w:rPr>
        <w:t xml:space="preserve">0427 източниците на въздействие с голям негативен ефект върху видовете и местообитанията с консервативен интерес, изброени в стандартните форми на обектите, са представени от капани, отравяне и бракониерство (в случай 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Pr="00630683">
        <w:rPr>
          <w:rFonts w:ascii="Cambria" w:hAnsi="Cambria" w:cs="Arial"/>
          <w:noProof/>
          <w:sz w:val="24"/>
          <w:szCs w:val="24"/>
        </w:rPr>
        <w:t>Valea</w:t>
      </w:r>
      <w:r w:rsidRPr="00E162C2">
        <w:rPr>
          <w:rFonts w:ascii="Cambria" w:hAnsi="Cambria" w:cs="Arial"/>
          <w:noProof/>
          <w:sz w:val="24"/>
          <w:szCs w:val="24"/>
          <w:lang w:val="ru-RU"/>
        </w:rPr>
        <w:t xml:space="preserve"> </w:t>
      </w:r>
      <w:r w:rsidRPr="00630683">
        <w:rPr>
          <w:rFonts w:ascii="Cambria" w:hAnsi="Cambria" w:cs="Arial"/>
          <w:noProof/>
          <w:sz w:val="24"/>
          <w:szCs w:val="24"/>
        </w:rPr>
        <w:t>Ierii</w:t>
      </w:r>
      <w:r w:rsidRPr="00E162C2">
        <w:rPr>
          <w:rFonts w:ascii="Cambria" w:hAnsi="Cambria" w:cs="Arial"/>
          <w:noProof/>
          <w:sz w:val="24"/>
          <w:szCs w:val="24"/>
          <w:lang w:val="ru-RU"/>
        </w:rPr>
        <w:t xml:space="preserve">) и със среден/малък отрицателен ефект: непрекъсната урбанизация, замърсяване на повърхностните води. , наводнения (в случай на </w:t>
      </w:r>
      <w:r w:rsidRPr="00630683">
        <w:rPr>
          <w:rFonts w:ascii="Cambria" w:hAnsi="Cambria" w:cs="Arial"/>
          <w:noProof/>
          <w:sz w:val="24"/>
          <w:szCs w:val="24"/>
        </w:rPr>
        <w:t>ROSCI</w:t>
      </w:r>
      <w:r w:rsidRPr="00E162C2">
        <w:rPr>
          <w:rFonts w:ascii="Cambria" w:hAnsi="Cambria" w:cs="Arial"/>
          <w:noProof/>
          <w:sz w:val="24"/>
          <w:szCs w:val="24"/>
          <w:lang w:val="ru-RU"/>
        </w:rPr>
        <w:t xml:space="preserve">0263 </w:t>
      </w:r>
      <w:r w:rsidRPr="00630683">
        <w:rPr>
          <w:rFonts w:ascii="Cambria" w:hAnsi="Cambria" w:cs="Arial"/>
          <w:noProof/>
          <w:sz w:val="24"/>
          <w:szCs w:val="24"/>
        </w:rPr>
        <w:t>Valea</w:t>
      </w:r>
      <w:r w:rsidRPr="00E162C2">
        <w:rPr>
          <w:rFonts w:ascii="Cambria" w:hAnsi="Cambria" w:cs="Arial"/>
          <w:noProof/>
          <w:sz w:val="24"/>
          <w:szCs w:val="24"/>
          <w:lang w:val="ru-RU"/>
        </w:rPr>
        <w:t xml:space="preserve"> </w:t>
      </w:r>
      <w:r w:rsidRPr="00630683">
        <w:rPr>
          <w:rFonts w:ascii="Cambria" w:hAnsi="Cambria" w:cs="Arial"/>
          <w:noProof/>
          <w:sz w:val="24"/>
          <w:szCs w:val="24"/>
        </w:rPr>
        <w:t>Ierii</w:t>
      </w:r>
      <w:r w:rsidRPr="00E162C2">
        <w:rPr>
          <w:rFonts w:ascii="Cambria" w:hAnsi="Cambria" w:cs="Arial"/>
          <w:noProof/>
          <w:sz w:val="24"/>
          <w:szCs w:val="24"/>
          <w:lang w:val="ru-RU"/>
        </w:rPr>
        <w:t xml:space="preserve">) и пасища, урбанизация и жилищно и търговско развитие (в случая на </w:t>
      </w:r>
      <w:r w:rsidRPr="00630683">
        <w:rPr>
          <w:rFonts w:ascii="Cambria" w:hAnsi="Cambria" w:cs="Arial"/>
          <w:noProof/>
          <w:sz w:val="24"/>
          <w:szCs w:val="24"/>
        </w:rPr>
        <w:t>ROSCI</w:t>
      </w:r>
      <w:r w:rsidRPr="00E162C2">
        <w:rPr>
          <w:rFonts w:ascii="Cambria" w:hAnsi="Cambria" w:cs="Arial"/>
          <w:noProof/>
          <w:sz w:val="24"/>
          <w:szCs w:val="24"/>
          <w:lang w:val="ru-RU"/>
        </w:rPr>
        <w:t xml:space="preserve">0427 </w:t>
      </w:r>
      <w:r w:rsidRPr="00630683">
        <w:rPr>
          <w:rFonts w:ascii="Cambria" w:hAnsi="Cambria" w:cs="Arial"/>
          <w:noProof/>
          <w:sz w:val="24"/>
          <w:szCs w:val="24"/>
        </w:rPr>
        <w:t>Meadows</w:t>
      </w:r>
      <w:r w:rsidRPr="00E162C2">
        <w:rPr>
          <w:rFonts w:ascii="Cambria" w:hAnsi="Cambria" w:cs="Arial"/>
          <w:noProof/>
          <w:sz w:val="24"/>
          <w:szCs w:val="24"/>
          <w:lang w:val="ru-RU"/>
        </w:rPr>
        <w:t xml:space="preserve"> от </w:t>
      </w:r>
      <w:r w:rsidRPr="00630683">
        <w:rPr>
          <w:rFonts w:ascii="Cambria" w:hAnsi="Cambria" w:cs="Arial"/>
          <w:noProof/>
          <w:sz w:val="24"/>
          <w:szCs w:val="24"/>
        </w:rPr>
        <w:t>Liteni</w:t>
      </w:r>
      <w:r w:rsidRPr="00E162C2">
        <w:rPr>
          <w:rFonts w:ascii="Cambria" w:hAnsi="Cambria" w:cs="Arial"/>
          <w:noProof/>
          <w:sz w:val="24"/>
          <w:szCs w:val="24"/>
          <w:lang w:val="ru-RU"/>
        </w:rPr>
        <w:t xml:space="preserve"> - </w:t>
      </w:r>
      <w:r w:rsidRPr="00630683">
        <w:rPr>
          <w:rFonts w:ascii="Cambria" w:hAnsi="Cambria" w:cs="Arial"/>
          <w:noProof/>
          <w:sz w:val="24"/>
          <w:szCs w:val="24"/>
        </w:rPr>
        <w:t>S</w:t>
      </w:r>
      <w:r w:rsidRPr="00E162C2">
        <w:rPr>
          <w:rFonts w:ascii="Cambria" w:hAnsi="Cambria" w:cs="Arial"/>
          <w:noProof/>
          <w:sz w:val="24"/>
          <w:szCs w:val="24"/>
          <w:lang w:val="ru-RU"/>
        </w:rPr>
        <w:t>ă</w:t>
      </w:r>
      <w:r w:rsidRPr="00630683">
        <w:rPr>
          <w:rFonts w:ascii="Cambria" w:hAnsi="Cambria" w:cs="Arial"/>
          <w:noProof/>
          <w:sz w:val="24"/>
          <w:szCs w:val="24"/>
        </w:rPr>
        <w:t>v</w:t>
      </w:r>
      <w:r w:rsidRPr="00E162C2">
        <w:rPr>
          <w:rFonts w:ascii="Cambria" w:hAnsi="Cambria" w:cs="Arial"/>
          <w:noProof/>
          <w:sz w:val="24"/>
          <w:szCs w:val="24"/>
          <w:lang w:val="ru-RU"/>
        </w:rPr>
        <w:t>ă</w:t>
      </w:r>
      <w:r w:rsidRPr="00630683">
        <w:rPr>
          <w:rFonts w:ascii="Cambria" w:hAnsi="Cambria" w:cs="Arial"/>
          <w:noProof/>
          <w:sz w:val="24"/>
          <w:szCs w:val="24"/>
        </w:rPr>
        <w:t>disla</w:t>
      </w:r>
      <w:r w:rsidRPr="00E162C2">
        <w:rPr>
          <w:rFonts w:ascii="Cambria" w:hAnsi="Cambria" w:cs="Arial"/>
          <w:noProof/>
          <w:sz w:val="24"/>
          <w:szCs w:val="24"/>
          <w:lang w:val="ru-RU"/>
        </w:rPr>
        <w:t>);</w:t>
      </w:r>
      <w:r w:rsidR="00110C26" w:rsidRPr="00E162C2">
        <w:rPr>
          <w:rFonts w:ascii="Cambria" w:hAnsi="Cambria" w:cs="Arial"/>
          <w:noProof/>
          <w:sz w:val="24"/>
          <w:szCs w:val="24"/>
          <w:lang w:val="ru-RU"/>
        </w:rPr>
        <w:t xml:space="preserve"> </w:t>
      </w:r>
    </w:p>
    <w:p w:rsidR="0004629F" w:rsidRPr="00E162C2" w:rsidRDefault="00A65BA4" w:rsidP="00B061B7">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формите на въздействие, които могат да възникнат от изграждането и експлоатацията на целта са: по време на строителния период въздействието ще бъде пряко и краткосрочно върху факторите на околната среда; най-изложените фактори на околната среда ще бъдат водата, която също ще бъде природният ресурс, който ще влезе в процеса на функциониране на целта и биоразнообразието; през периода на експлоатация ще има косвено и дългосрочно въздействие върху водните организми и върху местообитанията, които са тясно свързани с водата. За да се сведе до минимум отрицателното въздействие на инвестиционните продукти, ние предлагаме както за фазата на изпълнение, така и за работната фаза, мониторинг на засегнатите фактори на околната среда: вода, въздух, биоразнообразие, почва.</w:t>
      </w:r>
    </w:p>
    <w:p w:rsidR="00110C26" w:rsidRPr="00E162C2" w:rsidRDefault="006F0424" w:rsidP="00D658DD">
      <w:pPr>
        <w:pStyle w:val="ListParagraph"/>
        <w:numPr>
          <w:ilvl w:val="0"/>
          <w:numId w:val="21"/>
        </w:numPr>
        <w:spacing w:before="120" w:after="120" w:line="240" w:lineRule="auto"/>
        <w:jc w:val="both"/>
        <w:rPr>
          <w:rFonts w:ascii="Cambria" w:hAnsi="Cambria" w:cs="Arial"/>
          <w:noProof/>
          <w:sz w:val="24"/>
          <w:szCs w:val="24"/>
          <w:lang w:val="ru-RU"/>
        </w:rPr>
      </w:pPr>
      <w:r w:rsidRPr="00630683">
        <w:rPr>
          <w:rFonts w:ascii="Cambria" w:eastAsia="Calibri" w:hAnsi="Cambria" w:cs="Times New Roman"/>
          <w:noProof/>
          <w:sz w:val="24"/>
          <w:szCs w:val="24"/>
          <w:lang w:val="ro-RO"/>
        </w:rPr>
        <w:t xml:space="preserve">създаване на </w:t>
      </w:r>
      <w:r w:rsidRPr="00630683">
        <w:rPr>
          <w:rFonts w:ascii="Cambria" w:eastAsia="Calibri" w:hAnsi="Cambria" w:cs="Times New Roman"/>
          <w:noProof/>
          <w:sz w:val="24"/>
          <w:szCs w:val="24"/>
          <w:lang w:val="bg-BG"/>
        </w:rPr>
        <w:t>в</w:t>
      </w:r>
      <w:r w:rsidRPr="00630683">
        <w:rPr>
          <w:rFonts w:ascii="Cambria" w:eastAsia="Calibri" w:hAnsi="Cambria" w:cs="Times New Roman"/>
          <w:noProof/>
          <w:sz w:val="24"/>
          <w:szCs w:val="24"/>
          <w:lang w:val="ro-RO"/>
        </w:rPr>
        <w:t>одноелектрическата централа Ръстоли</w:t>
      </w:r>
      <w:r w:rsidRPr="00630683">
        <w:rPr>
          <w:rFonts w:ascii="Cambria" w:eastAsia="Calibri" w:hAnsi="Cambria" w:cs="Times New Roman"/>
          <w:noProof/>
          <w:sz w:val="24"/>
          <w:szCs w:val="24"/>
          <w:lang w:val="bg-BG"/>
        </w:rPr>
        <w:t>ца,</w:t>
      </w:r>
      <w:r w:rsidRPr="00630683">
        <w:rPr>
          <w:rFonts w:ascii="Cambria" w:eastAsia="Calibri" w:hAnsi="Cambria" w:cs="Times New Roman"/>
          <w:noProof/>
          <w:sz w:val="24"/>
          <w:szCs w:val="24"/>
          <w:lang w:val="ro-RO"/>
        </w:rPr>
        <w:t xml:space="preserve"> с мощност 35 MW</w:t>
      </w:r>
      <w:r w:rsidR="00110C26" w:rsidRPr="00E162C2">
        <w:rPr>
          <w:rFonts w:ascii="Cambria" w:hAnsi="Cambria" w:cs="Arial"/>
          <w:noProof/>
          <w:sz w:val="24"/>
          <w:szCs w:val="24"/>
          <w:lang w:val="ru-RU"/>
        </w:rPr>
        <w:t>:</w:t>
      </w:r>
      <w:r w:rsidR="00110C26" w:rsidRPr="00E162C2">
        <w:rPr>
          <w:noProof/>
          <w:lang w:val="ru-RU"/>
        </w:rPr>
        <w:t xml:space="preserve"> </w:t>
      </w:r>
    </w:p>
    <w:p w:rsidR="00B27C20" w:rsidRPr="00E162C2" w:rsidRDefault="00B27C20" w:rsidP="00B27C20">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има определен</w:t>
      </w:r>
      <w:r w:rsidRPr="00630683">
        <w:rPr>
          <w:rFonts w:ascii="Cambria" w:hAnsi="Cambria" w:cs="Arial"/>
          <w:noProof/>
          <w:sz w:val="24"/>
          <w:szCs w:val="24"/>
          <w:lang w:val="bg-BG"/>
        </w:rPr>
        <w:t>а площадка (терен)</w:t>
      </w:r>
      <w:r w:rsidRPr="00E162C2">
        <w:rPr>
          <w:rFonts w:ascii="Cambria" w:hAnsi="Cambria" w:cs="Arial"/>
          <w:noProof/>
          <w:sz w:val="24"/>
          <w:szCs w:val="24"/>
          <w:lang w:val="ru-RU"/>
        </w:rPr>
        <w:t>, защото проектът е в ход;</w:t>
      </w:r>
    </w:p>
    <w:p w:rsidR="00B27C20" w:rsidRPr="00E162C2" w:rsidRDefault="00B27C20" w:rsidP="00B27C20">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проектът пресича защитената природна зона </w:t>
      </w:r>
      <w:r w:rsidRPr="00630683">
        <w:rPr>
          <w:rFonts w:ascii="Cambria" w:hAnsi="Cambria" w:cs="Arial"/>
          <w:noProof/>
          <w:sz w:val="24"/>
          <w:szCs w:val="24"/>
          <w:lang w:val="fr-FR"/>
        </w:rPr>
        <w:t>ROSCI</w:t>
      </w:r>
      <w:r w:rsidRPr="00E162C2">
        <w:rPr>
          <w:rFonts w:ascii="Cambria" w:hAnsi="Cambria" w:cs="Arial"/>
          <w:noProof/>
          <w:sz w:val="24"/>
          <w:szCs w:val="24"/>
          <w:lang w:val="ru-RU"/>
        </w:rPr>
        <w:t>0019</w:t>
      </w:r>
      <w:r w:rsidRPr="00630683">
        <w:rPr>
          <w:rFonts w:ascii="Cambria" w:hAnsi="Cambria" w:cs="Arial"/>
          <w:noProof/>
          <w:sz w:val="24"/>
          <w:szCs w:val="24"/>
          <w:lang w:val="bg-BG"/>
        </w:rPr>
        <w:t xml:space="preserve"> Кълиман- Гургиу/</w:t>
      </w:r>
      <w:r w:rsidRPr="00630683">
        <w:rPr>
          <w:rFonts w:ascii="Cambria" w:hAnsi="Cambria" w:cs="Arial"/>
          <w:noProof/>
          <w:sz w:val="24"/>
          <w:szCs w:val="24"/>
          <w:lang w:val="fr-FR"/>
        </w:rPr>
        <w:t>C</w:t>
      </w:r>
      <w:r w:rsidRPr="00E162C2">
        <w:rPr>
          <w:rFonts w:ascii="Cambria" w:hAnsi="Cambria" w:cs="Arial"/>
          <w:noProof/>
          <w:sz w:val="24"/>
          <w:szCs w:val="24"/>
          <w:lang w:val="ru-RU"/>
        </w:rPr>
        <w:t>ă</w:t>
      </w:r>
      <w:r w:rsidRPr="00630683">
        <w:rPr>
          <w:rFonts w:ascii="Cambria" w:hAnsi="Cambria" w:cs="Arial"/>
          <w:noProof/>
          <w:sz w:val="24"/>
          <w:szCs w:val="24"/>
          <w:lang w:val="fr-FR"/>
        </w:rPr>
        <w:t>limani</w:t>
      </w:r>
      <w:r w:rsidRPr="00E162C2">
        <w:rPr>
          <w:rFonts w:ascii="Cambria" w:hAnsi="Cambria" w:cs="Arial"/>
          <w:noProof/>
          <w:sz w:val="24"/>
          <w:szCs w:val="24"/>
          <w:lang w:val="ru-RU"/>
        </w:rPr>
        <w:t>-</w:t>
      </w:r>
      <w:r w:rsidRPr="00630683">
        <w:rPr>
          <w:rFonts w:ascii="Cambria" w:hAnsi="Cambria" w:cs="Arial"/>
          <w:noProof/>
          <w:sz w:val="24"/>
          <w:szCs w:val="24"/>
          <w:lang w:val="fr-FR"/>
        </w:rPr>
        <w:t>Gurghiu</w:t>
      </w:r>
      <w:r w:rsidRPr="00630683">
        <w:rPr>
          <w:rFonts w:ascii="Cambria" w:hAnsi="Cambria" w:cs="Arial"/>
          <w:noProof/>
          <w:sz w:val="24"/>
          <w:szCs w:val="24"/>
          <w:lang w:val="bg-BG"/>
        </w:rPr>
        <w:t>/</w:t>
      </w:r>
      <w:r w:rsidRPr="00E162C2">
        <w:rPr>
          <w:rFonts w:ascii="Cambria" w:hAnsi="Cambria" w:cs="Arial"/>
          <w:noProof/>
          <w:sz w:val="24"/>
          <w:szCs w:val="24"/>
          <w:lang w:val="ru-RU"/>
        </w:rPr>
        <w:t xml:space="preserve"> върху цялата повърхност на натрупването, на площ от 0,08 ха и е разположен в буферната зона на защитените природни зони </w:t>
      </w:r>
      <w:r w:rsidRPr="00630683">
        <w:rPr>
          <w:rFonts w:ascii="Cambria" w:hAnsi="Cambria" w:cs="Arial"/>
          <w:noProof/>
          <w:sz w:val="24"/>
          <w:szCs w:val="24"/>
          <w:lang w:val="fr-FR"/>
        </w:rPr>
        <w:t>ROSPA</w:t>
      </w:r>
      <w:r w:rsidRPr="00E162C2">
        <w:rPr>
          <w:rFonts w:ascii="Cambria" w:hAnsi="Cambria" w:cs="Arial"/>
          <w:noProof/>
          <w:sz w:val="24"/>
          <w:szCs w:val="24"/>
          <w:lang w:val="ru-RU"/>
        </w:rPr>
        <w:t>0133</w:t>
      </w:r>
      <w:r w:rsidRPr="00630683">
        <w:rPr>
          <w:rFonts w:ascii="Cambria" w:hAnsi="Cambria" w:cs="Arial"/>
          <w:noProof/>
          <w:sz w:val="24"/>
          <w:szCs w:val="24"/>
          <w:lang w:val="bg-BG"/>
        </w:rPr>
        <w:t xml:space="preserve"> Планини Кълиман</w:t>
      </w:r>
      <w:r w:rsidRPr="00E162C2">
        <w:rPr>
          <w:rFonts w:ascii="Cambria" w:hAnsi="Cambria" w:cs="Arial"/>
          <w:noProof/>
          <w:sz w:val="24"/>
          <w:szCs w:val="24"/>
          <w:lang w:val="ru-RU"/>
        </w:rPr>
        <w:t xml:space="preserve">, която се припокрива с </w:t>
      </w:r>
      <w:r w:rsidRPr="00630683">
        <w:rPr>
          <w:rFonts w:ascii="Cambria" w:hAnsi="Cambria" w:cs="Arial"/>
          <w:noProof/>
          <w:sz w:val="24"/>
          <w:szCs w:val="24"/>
          <w:lang w:val="fr-FR"/>
        </w:rPr>
        <w:t>RONPA</w:t>
      </w:r>
      <w:r w:rsidRPr="00E162C2">
        <w:rPr>
          <w:rFonts w:ascii="Cambria" w:hAnsi="Cambria" w:cs="Arial"/>
          <w:noProof/>
          <w:sz w:val="24"/>
          <w:szCs w:val="24"/>
          <w:lang w:val="ru-RU"/>
        </w:rPr>
        <w:t xml:space="preserve">0009 Национален парк </w:t>
      </w:r>
      <w:r w:rsidRPr="00630683">
        <w:rPr>
          <w:rFonts w:ascii="Cambria" w:hAnsi="Cambria" w:cs="Arial"/>
          <w:noProof/>
          <w:sz w:val="24"/>
          <w:szCs w:val="24"/>
          <w:lang w:val="bg-BG"/>
        </w:rPr>
        <w:t>Кълиман</w:t>
      </w:r>
      <w:r w:rsidRPr="00E162C2">
        <w:rPr>
          <w:rFonts w:ascii="Cambria" w:hAnsi="Cambria" w:cs="Arial"/>
          <w:noProof/>
          <w:sz w:val="24"/>
          <w:szCs w:val="24"/>
          <w:lang w:val="ru-RU"/>
        </w:rPr>
        <w:t>;</w:t>
      </w:r>
    </w:p>
    <w:p w:rsidR="00B27C20" w:rsidRPr="00E162C2" w:rsidRDefault="00B27C20" w:rsidP="00B27C20">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формите на въздействие, които могат да възникнат от изграждането и експлоатацията на целта са: по време на строителния период въздействието ще бъде пряко и краткосрочно върху факторите на околната среда; най-изложените фактори на околната среда ще бъдат водата, която също ще бъде природният ресурс, който ще влезе в процеса на функциониране на целта и биоразнообразието; през периода на експлоатация ще има косвено и дългосрочно въздействие върху водните организми и върху местообитанията, които са тясно свързани с водата. За да се сведе до минимум отрицателното въздействие на инвестиционните продукти, ние предлагаме както за фазата на изпълнение, така и за работната фаза, мониторинг на засегнатите фактори на околната среда: вода, въздух, биоразнообразие, почва.</w:t>
      </w:r>
    </w:p>
    <w:p w:rsidR="009036D6" w:rsidRPr="00E162C2" w:rsidRDefault="00800926" w:rsidP="00800926">
      <w:pPr>
        <w:pStyle w:val="ListParagraph"/>
        <w:numPr>
          <w:ilvl w:val="1"/>
          <w:numId w:val="21"/>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п</w:t>
      </w:r>
      <w:r w:rsidRPr="00E162C2">
        <w:rPr>
          <w:rFonts w:ascii="Cambria" w:hAnsi="Cambria" w:cs="Arial"/>
          <w:noProof/>
          <w:sz w:val="24"/>
          <w:szCs w:val="24"/>
          <w:lang w:val="ru-RU"/>
        </w:rPr>
        <w:t xml:space="preserve">ри изпълнението на проекта необходимостта от такъв проект ще бъде взета предвид във връзка с местоположението на целите на </w:t>
      </w:r>
      <w:r w:rsidRPr="00630683">
        <w:rPr>
          <w:rFonts w:ascii="Cambria" w:hAnsi="Cambria" w:cs="Arial"/>
          <w:noProof/>
          <w:sz w:val="24"/>
          <w:szCs w:val="24"/>
          <w:lang w:val="bg-BG"/>
        </w:rPr>
        <w:t xml:space="preserve">хидроенергийните цели </w:t>
      </w:r>
      <w:r w:rsidRPr="00E162C2">
        <w:rPr>
          <w:rFonts w:ascii="Cambria" w:hAnsi="Cambria" w:cs="Arial"/>
          <w:noProof/>
          <w:sz w:val="24"/>
          <w:szCs w:val="24"/>
          <w:lang w:val="ru-RU"/>
        </w:rPr>
        <w:t>по отношение на защитените природни територии; ако след кампаниите, проведени в полето за наблюдение на в</w:t>
      </w:r>
      <w:r w:rsidR="00433103" w:rsidRPr="00E162C2">
        <w:rPr>
          <w:rFonts w:ascii="Cambria" w:hAnsi="Cambria" w:cs="Arial"/>
          <w:noProof/>
          <w:sz w:val="24"/>
          <w:szCs w:val="24"/>
          <w:lang w:val="ru-RU"/>
        </w:rPr>
        <w:t>идовете на флората и фауната,</w:t>
      </w:r>
      <w:r w:rsidRPr="00E162C2">
        <w:rPr>
          <w:rFonts w:ascii="Cambria" w:hAnsi="Cambria" w:cs="Arial"/>
          <w:noProof/>
          <w:sz w:val="24"/>
          <w:szCs w:val="24"/>
          <w:lang w:val="ru-RU"/>
        </w:rPr>
        <w:t xml:space="preserve"> бъдат иденти</w:t>
      </w:r>
      <w:r w:rsidR="00433103" w:rsidRPr="00E162C2">
        <w:rPr>
          <w:rFonts w:ascii="Cambria" w:hAnsi="Cambria" w:cs="Arial"/>
          <w:noProof/>
          <w:sz w:val="24"/>
          <w:szCs w:val="24"/>
          <w:lang w:val="ru-RU"/>
        </w:rPr>
        <w:t>фицирани приоритетни видове и/</w:t>
      </w:r>
      <w:r w:rsidRPr="00E162C2">
        <w:rPr>
          <w:rFonts w:ascii="Cambria" w:hAnsi="Cambria" w:cs="Arial"/>
          <w:noProof/>
          <w:sz w:val="24"/>
          <w:szCs w:val="24"/>
          <w:lang w:val="ru-RU"/>
        </w:rPr>
        <w:t>или местообитания, проектът вече няма да е възможен.</w:t>
      </w:r>
      <w:r w:rsidR="009036D6" w:rsidRPr="00E162C2">
        <w:rPr>
          <w:rFonts w:ascii="Cambria" w:hAnsi="Cambria" w:cs="Arial"/>
          <w:noProof/>
          <w:sz w:val="24"/>
          <w:szCs w:val="24"/>
          <w:lang w:val="ru-RU"/>
        </w:rPr>
        <w:t xml:space="preserve"> </w:t>
      </w:r>
    </w:p>
    <w:p w:rsidR="00290F9A" w:rsidRPr="00E162C2" w:rsidRDefault="00686564" w:rsidP="00D658DD">
      <w:pPr>
        <w:pStyle w:val="ListParagraph"/>
        <w:numPr>
          <w:ilvl w:val="0"/>
          <w:numId w:val="21"/>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 xml:space="preserve">Създаване </w:t>
      </w:r>
      <w:r w:rsidR="00800926" w:rsidRPr="00630683">
        <w:rPr>
          <w:rFonts w:ascii="Cambria" w:eastAsia="Calibri" w:hAnsi="Cambria" w:cs="Times New Roman"/>
          <w:noProof/>
          <w:sz w:val="24"/>
          <w:szCs w:val="24"/>
          <w:lang w:val="ro-RO"/>
        </w:rPr>
        <w:t>на водноелектрическата централа Турну Мъгуреле - Никопол</w:t>
      </w:r>
      <w:r w:rsidR="00290F9A" w:rsidRPr="00E162C2">
        <w:rPr>
          <w:rFonts w:ascii="Cambria" w:hAnsi="Cambria" w:cs="Arial"/>
          <w:noProof/>
          <w:sz w:val="24"/>
          <w:szCs w:val="24"/>
          <w:lang w:val="ru-RU"/>
        </w:rPr>
        <w:t>:</w:t>
      </w:r>
      <w:r w:rsidR="00110C26" w:rsidRPr="00E162C2">
        <w:rPr>
          <w:rFonts w:ascii="Cambria" w:hAnsi="Cambria" w:cs="Arial"/>
          <w:noProof/>
          <w:sz w:val="24"/>
          <w:szCs w:val="24"/>
          <w:lang w:val="ru-RU"/>
        </w:rPr>
        <w:t xml:space="preserve"> </w:t>
      </w:r>
    </w:p>
    <w:p w:rsidR="00433103"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площта, която инвестицията ще заеме, не е точно дефинирана, но от данните, предоставени от бенефициента и от анализите, извършени от екипа от експерти, целта може да пресича няколко места по Натура 2000; от предварителния анализ, извършен от екипа от експерти, беше направено заключението, че проектът се пресича с обекти на Натура 2000: </w:t>
      </w:r>
      <w:r w:rsidRPr="00630683">
        <w:rPr>
          <w:rFonts w:ascii="Cambria" w:hAnsi="Cambria" w:cs="Arial"/>
          <w:noProof/>
          <w:sz w:val="24"/>
          <w:szCs w:val="24"/>
        </w:rPr>
        <w:t>RORMS</w:t>
      </w:r>
      <w:r w:rsidRPr="00E162C2">
        <w:rPr>
          <w:rFonts w:ascii="Cambria" w:hAnsi="Cambria" w:cs="Arial"/>
          <w:noProof/>
          <w:sz w:val="24"/>
          <w:szCs w:val="24"/>
          <w:lang w:val="ru-RU"/>
        </w:rPr>
        <w:t xml:space="preserve">0012 </w:t>
      </w:r>
      <w:r w:rsidRPr="00630683">
        <w:rPr>
          <w:rFonts w:ascii="Cambria" w:hAnsi="Cambria" w:cs="Arial"/>
          <w:noProof/>
          <w:sz w:val="24"/>
          <w:szCs w:val="24"/>
          <w:lang w:val="bg-BG"/>
        </w:rPr>
        <w:t>Сухая /</w:t>
      </w:r>
      <w:r w:rsidRPr="00630683">
        <w:rPr>
          <w:rFonts w:ascii="Cambria" w:hAnsi="Cambria" w:cs="Arial"/>
          <w:noProof/>
          <w:sz w:val="24"/>
          <w:szCs w:val="24"/>
        </w:rPr>
        <w:t>Suhaia</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обект </w:t>
      </w:r>
      <w:r w:rsidRPr="00630683">
        <w:rPr>
          <w:rFonts w:ascii="Cambria" w:hAnsi="Cambria" w:cs="Arial"/>
          <w:noProof/>
          <w:sz w:val="24"/>
          <w:szCs w:val="24"/>
        </w:rPr>
        <w:t>RAMSAR</w:t>
      </w:r>
      <w:r w:rsidRPr="00E162C2">
        <w:rPr>
          <w:rFonts w:ascii="Cambria" w:hAnsi="Cambria" w:cs="Arial"/>
          <w:noProof/>
          <w:sz w:val="24"/>
          <w:szCs w:val="24"/>
          <w:lang w:val="ru-RU"/>
        </w:rPr>
        <w:t xml:space="preserve">) на площ от 506,05 ха и </w:t>
      </w:r>
      <w:r w:rsidRPr="00630683">
        <w:rPr>
          <w:rFonts w:ascii="Cambria" w:hAnsi="Cambria" w:cs="Arial"/>
          <w:noProof/>
          <w:sz w:val="24"/>
          <w:szCs w:val="24"/>
        </w:rPr>
        <w:t>ROSCI</w:t>
      </w:r>
      <w:r w:rsidRPr="00E162C2">
        <w:rPr>
          <w:rFonts w:ascii="Cambria" w:hAnsi="Cambria" w:cs="Arial"/>
          <w:noProof/>
          <w:sz w:val="24"/>
          <w:szCs w:val="24"/>
          <w:lang w:val="ru-RU"/>
        </w:rPr>
        <w:t>0044 Корабия-Турну Магуреле на площ от 143,27 ха;</w:t>
      </w:r>
    </w:p>
    <w:p w:rsidR="00A73652"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формите на въздействие, които могат да възникнат от изграждането и експлоатацията на целта са: по време на строителния период въздействието ще бъде пряко и краткосрочно върху факторите на околната среда; най-изложените фактори на околната среда ще бъдат водата, която също ще бъде природният ресурс, който ще влезе в процеса на функциониране на целта и биоразнообразието; през периода на експлоатация ще има косвено и дългосрочно въздействие върху водните организми и местообитания, които са тясно свързани с водата, но и върху водните тела. За да се сведе до минимум отрицателното въздействие на инвестиционните продукти, ние предлагаме както за фазата на изпълнение, така и за работната фаза, мониторинг на засегнатите фактори на околната среда: вода, въздух, биоразнообразие, почва.</w:t>
      </w:r>
    </w:p>
    <w:p w:rsidR="00433103"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проектът ще представлява по естеството на строежите си (</w:t>
      </w:r>
      <w:r w:rsidR="00DB4441" w:rsidRPr="00630683">
        <w:rPr>
          <w:rFonts w:ascii="Cambria" w:hAnsi="Cambria" w:cs="Arial"/>
          <w:noProof/>
          <w:sz w:val="24"/>
          <w:szCs w:val="24"/>
          <w:lang w:val="bg-BG"/>
        </w:rPr>
        <w:t xml:space="preserve">водохранилище </w:t>
      </w:r>
      <w:r w:rsidRPr="00E162C2">
        <w:rPr>
          <w:rFonts w:ascii="Cambria" w:hAnsi="Cambria" w:cs="Arial"/>
          <w:noProof/>
          <w:sz w:val="24"/>
          <w:szCs w:val="24"/>
          <w:lang w:val="ru-RU"/>
        </w:rPr>
        <w:t xml:space="preserve">и </w:t>
      </w:r>
      <w:r w:rsidRPr="00630683">
        <w:rPr>
          <w:rFonts w:ascii="Cambria" w:hAnsi="Cambria" w:cs="Arial"/>
          <w:noProof/>
          <w:sz w:val="24"/>
          <w:szCs w:val="24"/>
          <w:lang w:val="bg-BG"/>
        </w:rPr>
        <w:t>езера</w:t>
      </w:r>
      <w:r w:rsidRPr="00E162C2">
        <w:rPr>
          <w:rFonts w:ascii="Cambria" w:hAnsi="Cambria" w:cs="Arial"/>
          <w:noProof/>
          <w:sz w:val="24"/>
          <w:szCs w:val="24"/>
          <w:lang w:val="ru-RU"/>
        </w:rPr>
        <w:t xml:space="preserve">/акумулационни езера) </w:t>
      </w:r>
      <w:r w:rsidRPr="00630683">
        <w:rPr>
          <w:rFonts w:ascii="Cambria" w:hAnsi="Cambria" w:cs="Arial"/>
          <w:noProof/>
          <w:sz w:val="24"/>
          <w:szCs w:val="24"/>
          <w:lang w:val="bg-BG"/>
        </w:rPr>
        <w:t xml:space="preserve">бариера </w:t>
      </w:r>
      <w:r w:rsidRPr="00E162C2">
        <w:rPr>
          <w:rFonts w:ascii="Cambria" w:hAnsi="Cambria" w:cs="Arial"/>
          <w:noProof/>
          <w:sz w:val="24"/>
          <w:szCs w:val="24"/>
          <w:lang w:val="ru-RU"/>
        </w:rPr>
        <w:t xml:space="preserve">за миграцията на рибните видове </w:t>
      </w:r>
    </w:p>
    <w:p w:rsidR="00290F9A" w:rsidRPr="00E162C2" w:rsidRDefault="00686564" w:rsidP="00433103">
      <w:pPr>
        <w:pStyle w:val="ListParagraph"/>
        <w:numPr>
          <w:ilvl w:val="0"/>
          <w:numId w:val="21"/>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 xml:space="preserve">Създаване </w:t>
      </w:r>
      <w:r w:rsidRPr="00E162C2">
        <w:rPr>
          <w:rFonts w:ascii="Cambria" w:hAnsi="Cambria" w:cs="Arial"/>
          <w:noProof/>
          <w:sz w:val="24"/>
          <w:szCs w:val="24"/>
          <w:lang w:val="ru-RU"/>
        </w:rPr>
        <w:t xml:space="preserve">на водноелектрически централи </w:t>
      </w:r>
      <w:r w:rsidRPr="00630683">
        <w:rPr>
          <w:rFonts w:ascii="Cambria" w:hAnsi="Cambria" w:cs="Arial"/>
          <w:noProof/>
          <w:sz w:val="24"/>
          <w:szCs w:val="24"/>
          <w:lang w:val="bg-BG"/>
        </w:rPr>
        <w:t>по</w:t>
      </w:r>
      <w:r w:rsidR="00433103" w:rsidRPr="00E162C2">
        <w:rPr>
          <w:rFonts w:ascii="Cambria" w:hAnsi="Cambria" w:cs="Arial"/>
          <w:noProof/>
          <w:sz w:val="24"/>
          <w:szCs w:val="24"/>
          <w:lang w:val="ru-RU"/>
        </w:rPr>
        <w:t xml:space="preserve"> река Жиу 90 </w:t>
      </w:r>
      <w:r w:rsidR="00433103" w:rsidRPr="00630683">
        <w:rPr>
          <w:rFonts w:ascii="Cambria" w:hAnsi="Cambria" w:cs="Arial"/>
          <w:noProof/>
          <w:sz w:val="24"/>
          <w:szCs w:val="24"/>
        </w:rPr>
        <w:t>MW</w:t>
      </w:r>
      <w:r w:rsidR="00433103" w:rsidRPr="00E162C2">
        <w:rPr>
          <w:rFonts w:ascii="Cambria" w:hAnsi="Cambria" w:cs="Arial"/>
          <w:noProof/>
          <w:sz w:val="24"/>
          <w:szCs w:val="24"/>
          <w:lang w:val="ru-RU"/>
        </w:rPr>
        <w:t>:</w:t>
      </w:r>
    </w:p>
    <w:p w:rsidR="00290F9A"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има определен</w:t>
      </w:r>
      <w:r w:rsidRPr="00630683">
        <w:rPr>
          <w:rFonts w:ascii="Cambria" w:hAnsi="Cambria" w:cs="Arial"/>
          <w:noProof/>
          <w:sz w:val="24"/>
          <w:szCs w:val="24"/>
          <w:lang w:val="bg-BG"/>
        </w:rPr>
        <w:t xml:space="preserve"> обект/площадка</w:t>
      </w:r>
      <w:r w:rsidRPr="00E162C2">
        <w:rPr>
          <w:rFonts w:ascii="Cambria" w:hAnsi="Cambria" w:cs="Arial"/>
          <w:noProof/>
          <w:sz w:val="24"/>
          <w:szCs w:val="24"/>
          <w:lang w:val="ru-RU"/>
        </w:rPr>
        <w:t xml:space="preserve">, защото проектът </w:t>
      </w:r>
      <w:r w:rsidRPr="00630683">
        <w:rPr>
          <w:rFonts w:ascii="Cambria" w:hAnsi="Cambria" w:cs="Arial"/>
          <w:noProof/>
          <w:sz w:val="24"/>
          <w:szCs w:val="24"/>
          <w:lang w:val="bg-BG"/>
        </w:rPr>
        <w:t>е в процес на провеждане</w:t>
      </w:r>
      <w:r w:rsidRPr="00E162C2">
        <w:rPr>
          <w:rFonts w:ascii="Cambria" w:hAnsi="Cambria" w:cs="Arial"/>
          <w:noProof/>
          <w:sz w:val="24"/>
          <w:szCs w:val="24"/>
          <w:lang w:val="ru-RU"/>
        </w:rPr>
        <w:t>;</w:t>
      </w:r>
    </w:p>
    <w:p w:rsidR="00433103"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Проектът се припокрива с естествената зона </w:t>
      </w:r>
      <w:r w:rsidRPr="00630683">
        <w:rPr>
          <w:rFonts w:ascii="Cambria" w:hAnsi="Cambria" w:cs="Arial"/>
          <w:noProof/>
          <w:sz w:val="24"/>
          <w:szCs w:val="24"/>
          <w:lang w:val="fr-FR"/>
        </w:rPr>
        <w:t>ROSCI</w:t>
      </w:r>
      <w:r w:rsidRPr="00E162C2">
        <w:rPr>
          <w:rFonts w:ascii="Cambria" w:hAnsi="Cambria" w:cs="Arial"/>
          <w:noProof/>
          <w:sz w:val="24"/>
          <w:szCs w:val="24"/>
          <w:lang w:val="ru-RU"/>
        </w:rPr>
        <w:t xml:space="preserve">0063 </w:t>
      </w:r>
      <w:r w:rsidRPr="00630683">
        <w:rPr>
          <w:rFonts w:ascii="Cambria" w:hAnsi="Cambria" w:cs="Arial"/>
          <w:noProof/>
          <w:sz w:val="24"/>
          <w:szCs w:val="24"/>
          <w:lang w:val="bg-BG"/>
        </w:rPr>
        <w:t xml:space="preserve">Дефиле на Жиу </w:t>
      </w:r>
      <w:r w:rsidRPr="00E162C2">
        <w:rPr>
          <w:rFonts w:ascii="Cambria" w:hAnsi="Cambria" w:cs="Arial"/>
          <w:noProof/>
          <w:sz w:val="24"/>
          <w:szCs w:val="24"/>
          <w:lang w:val="ru-RU"/>
        </w:rPr>
        <w:t>на площ от 8,59 ха (Национален парк</w:t>
      </w:r>
      <w:r w:rsidRPr="00630683">
        <w:rPr>
          <w:rFonts w:ascii="Cambria" w:hAnsi="Cambria" w:cs="Arial"/>
          <w:noProof/>
          <w:sz w:val="24"/>
          <w:szCs w:val="24"/>
          <w:lang w:val="bg-BG"/>
        </w:rPr>
        <w:t xml:space="preserve"> Дефиле на Жиу</w:t>
      </w:r>
      <w:r w:rsidRPr="00E162C2">
        <w:rPr>
          <w:rFonts w:ascii="Cambria" w:hAnsi="Cambria" w:cs="Arial"/>
          <w:noProof/>
          <w:sz w:val="24"/>
          <w:szCs w:val="24"/>
          <w:lang w:val="ru-RU"/>
        </w:rPr>
        <w:t xml:space="preserve">, който се припокрива с </w:t>
      </w:r>
      <w:r w:rsidRPr="00630683">
        <w:rPr>
          <w:rFonts w:ascii="Cambria" w:hAnsi="Cambria" w:cs="Arial"/>
          <w:noProof/>
          <w:sz w:val="24"/>
          <w:szCs w:val="24"/>
          <w:lang w:val="fr-FR"/>
        </w:rPr>
        <w:t>ROSCI</w:t>
      </w:r>
      <w:r w:rsidRPr="00E162C2">
        <w:rPr>
          <w:rFonts w:ascii="Cambria" w:hAnsi="Cambria" w:cs="Arial"/>
          <w:noProof/>
          <w:sz w:val="24"/>
          <w:szCs w:val="24"/>
          <w:lang w:val="ru-RU"/>
        </w:rPr>
        <w:t>0063</w:t>
      </w:r>
      <w:r w:rsidRPr="00630683">
        <w:rPr>
          <w:rFonts w:ascii="Cambria" w:hAnsi="Cambria" w:cs="Arial"/>
          <w:noProof/>
          <w:sz w:val="24"/>
          <w:szCs w:val="24"/>
          <w:lang w:val="bg-BG"/>
        </w:rPr>
        <w:t xml:space="preserve"> Дефиле на Жиу</w:t>
      </w:r>
      <w:r w:rsidRPr="00E162C2">
        <w:rPr>
          <w:rFonts w:ascii="Cambria" w:hAnsi="Cambria" w:cs="Arial"/>
          <w:noProof/>
          <w:sz w:val="24"/>
          <w:szCs w:val="24"/>
          <w:lang w:val="ru-RU"/>
        </w:rPr>
        <w:t>);</w:t>
      </w:r>
    </w:p>
    <w:p w:rsidR="00433103" w:rsidRPr="00E162C2" w:rsidRDefault="00433103" w:rsidP="00433103">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формите на въздействие, които могат да възникнат от изграждането и експлоатацията на целта са: по време на строителния период въздействието ще бъде пряко и краткосрочно върху факторите на околната среда; най-изложените фактори на околната среда ще бъдат водата, която също ще бъде природният ресурс, който ще влезе в процеса на функциониране на целта и биоразнообразието; през периода на експлоатация ще има косвено и дългосрочно въздействие върху водните организми и местообитания, които са тясно свързани с водата, но и върху водните тела. За да се сведе до минимум отрицателното въздействие на инвестиционните продукти, ние предлагаме, както за фазата на изпълнение, така и за операционната фаза, мониторинг на засегнатите фактори на околната среда: вода, въздух, биоразнообразие, почва.</w:t>
      </w:r>
    </w:p>
    <w:p w:rsidR="00290F9A" w:rsidRPr="00E162C2" w:rsidRDefault="008B6D48" w:rsidP="008B6D48">
      <w:pPr>
        <w:pStyle w:val="ListParagraph"/>
        <w:numPr>
          <w:ilvl w:val="0"/>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Реализация </w:t>
      </w:r>
      <w:r w:rsidRPr="00630683">
        <w:rPr>
          <w:rFonts w:ascii="Cambria" w:hAnsi="Cambria" w:cs="Arial"/>
          <w:noProof/>
          <w:sz w:val="24"/>
          <w:szCs w:val="24"/>
          <w:lang w:val="bg-BG"/>
        </w:rPr>
        <w:t xml:space="preserve">на </w:t>
      </w:r>
      <w:r w:rsidRPr="00E162C2">
        <w:rPr>
          <w:rFonts w:ascii="Cambria" w:hAnsi="Cambria" w:cs="Arial"/>
          <w:noProof/>
          <w:sz w:val="24"/>
          <w:szCs w:val="24"/>
          <w:lang w:val="ru-RU"/>
        </w:rPr>
        <w:t>водноелектрическ</w:t>
      </w:r>
      <w:r w:rsidRPr="00630683">
        <w:rPr>
          <w:rFonts w:ascii="Cambria" w:hAnsi="Cambria" w:cs="Arial"/>
          <w:noProof/>
          <w:sz w:val="24"/>
          <w:szCs w:val="24"/>
          <w:lang w:val="bg-BG"/>
        </w:rPr>
        <w:t>и централи по</w:t>
      </w:r>
      <w:r w:rsidRPr="00E162C2">
        <w:rPr>
          <w:rFonts w:ascii="Cambria" w:hAnsi="Cambria" w:cs="Arial"/>
          <w:noProof/>
          <w:sz w:val="24"/>
          <w:szCs w:val="24"/>
          <w:lang w:val="ru-RU"/>
        </w:rPr>
        <w:t xml:space="preserve"> река Олт - 145 </w:t>
      </w:r>
      <w:r w:rsidRPr="00630683">
        <w:rPr>
          <w:rFonts w:ascii="Cambria" w:hAnsi="Cambria" w:cs="Arial"/>
          <w:noProof/>
          <w:sz w:val="24"/>
          <w:szCs w:val="24"/>
        </w:rPr>
        <w:t>MW</w:t>
      </w:r>
      <w:r w:rsidR="00290F9A" w:rsidRPr="00E162C2">
        <w:rPr>
          <w:rFonts w:ascii="Cambria" w:hAnsi="Cambria" w:cs="Arial"/>
          <w:noProof/>
          <w:sz w:val="24"/>
          <w:szCs w:val="24"/>
          <w:lang w:val="ru-RU"/>
        </w:rPr>
        <w:t>:</w:t>
      </w:r>
      <w:r w:rsidR="00110C26" w:rsidRPr="00E162C2">
        <w:rPr>
          <w:rFonts w:ascii="Cambria" w:hAnsi="Cambria" w:cs="Arial"/>
          <w:noProof/>
          <w:sz w:val="24"/>
          <w:szCs w:val="24"/>
          <w:lang w:val="ru-RU"/>
        </w:rPr>
        <w:t xml:space="preserve"> </w:t>
      </w:r>
    </w:p>
    <w:p w:rsidR="00290F9A" w:rsidRPr="00E162C2" w:rsidRDefault="00116462" w:rsidP="00116462">
      <w:pPr>
        <w:pStyle w:val="ListParagraph"/>
        <w:numPr>
          <w:ilvl w:val="1"/>
          <w:numId w:val="21"/>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Съществува определен обект/площадка</w:t>
      </w:r>
      <w:r w:rsidRPr="00E162C2">
        <w:rPr>
          <w:rFonts w:ascii="Cambria" w:hAnsi="Cambria" w:cs="Arial"/>
          <w:noProof/>
          <w:sz w:val="24"/>
          <w:szCs w:val="24"/>
          <w:lang w:val="ru-RU"/>
        </w:rPr>
        <w:t>, защото проектът е</w:t>
      </w:r>
      <w:r w:rsidRPr="00630683">
        <w:rPr>
          <w:rFonts w:ascii="Cambria" w:hAnsi="Cambria" w:cs="Arial"/>
          <w:noProof/>
          <w:sz w:val="24"/>
          <w:szCs w:val="24"/>
          <w:lang w:val="bg-BG"/>
        </w:rPr>
        <w:t xml:space="preserve"> в ход</w:t>
      </w:r>
      <w:r w:rsidRPr="00E162C2">
        <w:rPr>
          <w:rFonts w:ascii="Cambria" w:hAnsi="Cambria" w:cs="Arial"/>
          <w:noProof/>
          <w:sz w:val="24"/>
          <w:szCs w:val="24"/>
          <w:lang w:val="ru-RU"/>
        </w:rPr>
        <w:t>. От 5-те цели, които изграждат водноелектрическата централа на река Олт, в района на дефиле</w:t>
      </w:r>
      <w:r w:rsidRPr="00630683">
        <w:rPr>
          <w:rFonts w:ascii="Cambria" w:hAnsi="Cambria" w:cs="Arial"/>
          <w:noProof/>
          <w:sz w:val="24"/>
          <w:szCs w:val="24"/>
          <w:lang w:val="bg-BG"/>
        </w:rPr>
        <w:t>то</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CHE</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Лотриоара се намира в </w:t>
      </w:r>
      <w:r w:rsidRPr="00E162C2">
        <w:rPr>
          <w:rFonts w:ascii="Cambria" w:hAnsi="Cambria" w:cs="Arial"/>
          <w:noProof/>
          <w:sz w:val="24"/>
          <w:szCs w:val="24"/>
          <w:lang w:val="ru-RU"/>
        </w:rPr>
        <w:t xml:space="preserve">буферната зона на 4 </w:t>
      </w:r>
      <w:r w:rsidRPr="00630683">
        <w:rPr>
          <w:rFonts w:ascii="Cambria" w:hAnsi="Cambria" w:cs="Arial"/>
          <w:noProof/>
          <w:sz w:val="24"/>
          <w:szCs w:val="24"/>
          <w:lang w:val="bg-BG"/>
        </w:rPr>
        <w:t>обекта</w:t>
      </w:r>
      <w:r w:rsidRPr="00E162C2">
        <w:rPr>
          <w:rFonts w:ascii="Cambria" w:hAnsi="Cambria" w:cs="Arial"/>
          <w:noProof/>
          <w:sz w:val="24"/>
          <w:szCs w:val="24"/>
          <w:lang w:val="ru-RU"/>
        </w:rPr>
        <w:t xml:space="preserve"> по Натура 2000: </w:t>
      </w:r>
      <w:r w:rsidRPr="00630683">
        <w:rPr>
          <w:rFonts w:ascii="Cambria" w:hAnsi="Cambria" w:cs="Arial"/>
          <w:noProof/>
          <w:sz w:val="24"/>
          <w:szCs w:val="24"/>
          <w:lang w:val="fr-FR"/>
        </w:rPr>
        <w:t>ROSCI</w:t>
      </w:r>
      <w:r w:rsidRPr="00E162C2">
        <w:rPr>
          <w:rFonts w:ascii="Cambria" w:hAnsi="Cambria" w:cs="Arial"/>
          <w:noProof/>
          <w:sz w:val="24"/>
          <w:szCs w:val="24"/>
          <w:lang w:val="ru-RU"/>
        </w:rPr>
        <w:t xml:space="preserve"> 0085 и </w:t>
      </w:r>
      <w:r w:rsidRPr="00630683">
        <w:rPr>
          <w:rFonts w:ascii="Cambria" w:hAnsi="Cambria" w:cs="Arial"/>
          <w:noProof/>
          <w:sz w:val="24"/>
          <w:szCs w:val="24"/>
          <w:lang w:val="fr-FR"/>
        </w:rPr>
        <w:t>ROSPA</w:t>
      </w:r>
      <w:r w:rsidRPr="00E162C2">
        <w:rPr>
          <w:rFonts w:ascii="Cambria" w:hAnsi="Cambria" w:cs="Arial"/>
          <w:noProof/>
          <w:sz w:val="24"/>
          <w:szCs w:val="24"/>
          <w:lang w:val="ru-RU"/>
        </w:rPr>
        <w:t>0043</w:t>
      </w:r>
      <w:r w:rsidRPr="00630683">
        <w:rPr>
          <w:rFonts w:ascii="Cambria" w:hAnsi="Cambria" w:cs="Arial"/>
          <w:noProof/>
          <w:sz w:val="24"/>
          <w:szCs w:val="24"/>
          <w:lang w:val="bg-BG"/>
        </w:rPr>
        <w:t xml:space="preserve"> Фрумоаса</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ROSCI</w:t>
      </w:r>
      <w:r w:rsidRPr="00E162C2">
        <w:rPr>
          <w:rFonts w:ascii="Cambria" w:hAnsi="Cambria" w:cs="Arial"/>
          <w:noProof/>
          <w:sz w:val="24"/>
          <w:szCs w:val="24"/>
          <w:lang w:val="ru-RU"/>
        </w:rPr>
        <w:t xml:space="preserve">0122 планини </w:t>
      </w:r>
      <w:r w:rsidRPr="00630683">
        <w:rPr>
          <w:rFonts w:ascii="Cambria" w:hAnsi="Cambria" w:cs="Arial"/>
          <w:noProof/>
          <w:sz w:val="24"/>
          <w:szCs w:val="24"/>
          <w:lang w:val="bg-BG"/>
        </w:rPr>
        <w:t>Фъгураш</w:t>
      </w:r>
      <w:r w:rsidRPr="00E162C2">
        <w:rPr>
          <w:rFonts w:ascii="Cambria" w:hAnsi="Cambria" w:cs="Arial"/>
          <w:noProof/>
          <w:sz w:val="24"/>
          <w:szCs w:val="24"/>
          <w:lang w:val="ru-RU"/>
        </w:rPr>
        <w:t xml:space="preserve"> и </w:t>
      </w:r>
      <w:r w:rsidRPr="00630683">
        <w:rPr>
          <w:rFonts w:ascii="Cambria" w:hAnsi="Cambria" w:cs="Arial"/>
          <w:noProof/>
          <w:sz w:val="24"/>
          <w:szCs w:val="24"/>
          <w:lang w:val="fr-FR"/>
        </w:rPr>
        <w:t>ROSCI</w:t>
      </w:r>
      <w:r w:rsidRPr="00E162C2">
        <w:rPr>
          <w:rFonts w:ascii="Cambria" w:hAnsi="Cambria" w:cs="Arial"/>
          <w:noProof/>
          <w:sz w:val="24"/>
          <w:szCs w:val="24"/>
          <w:lang w:val="ru-RU"/>
        </w:rPr>
        <w:t xml:space="preserve">0132 </w:t>
      </w:r>
      <w:r w:rsidRPr="00630683">
        <w:rPr>
          <w:rFonts w:ascii="Cambria" w:hAnsi="Cambria" w:cs="Arial"/>
          <w:noProof/>
          <w:sz w:val="24"/>
          <w:szCs w:val="24"/>
          <w:lang w:val="bg-BG"/>
        </w:rPr>
        <w:t>Среден Олт /</w:t>
      </w:r>
      <w:r w:rsidRPr="00630683">
        <w:rPr>
          <w:rFonts w:ascii="Cambria" w:hAnsi="Cambria" w:cs="Arial"/>
          <w:noProof/>
          <w:sz w:val="24"/>
          <w:szCs w:val="24"/>
          <w:lang w:val="fr-FR"/>
        </w:rPr>
        <w:t>Oltul</w:t>
      </w:r>
      <w:r w:rsidRPr="00E162C2">
        <w:rPr>
          <w:rFonts w:ascii="Cambria" w:hAnsi="Cambria" w:cs="Arial"/>
          <w:noProof/>
          <w:sz w:val="24"/>
          <w:szCs w:val="24"/>
          <w:lang w:val="ru-RU"/>
        </w:rPr>
        <w:t xml:space="preserve"> </w:t>
      </w:r>
      <w:r w:rsidRPr="00630683">
        <w:rPr>
          <w:rFonts w:ascii="Cambria" w:hAnsi="Cambria" w:cs="Arial"/>
          <w:noProof/>
          <w:sz w:val="24"/>
          <w:szCs w:val="24"/>
          <w:lang w:val="fr-FR"/>
        </w:rPr>
        <w:t>Mijlociu</w:t>
      </w:r>
      <w:r w:rsidRPr="00E162C2">
        <w:rPr>
          <w:rFonts w:ascii="Cambria" w:hAnsi="Cambria" w:cs="Arial"/>
          <w:noProof/>
          <w:sz w:val="24"/>
          <w:szCs w:val="24"/>
          <w:lang w:val="ru-RU"/>
        </w:rPr>
        <w:t xml:space="preserve"> - </w:t>
      </w:r>
      <w:r w:rsidRPr="00630683">
        <w:rPr>
          <w:rFonts w:ascii="Cambria" w:hAnsi="Cambria" w:cs="Arial"/>
          <w:noProof/>
          <w:sz w:val="24"/>
          <w:szCs w:val="24"/>
          <w:lang w:val="fr-FR"/>
        </w:rPr>
        <w:t>Cibiniu</w:t>
      </w:r>
      <w:r w:rsidRPr="00E162C2">
        <w:rPr>
          <w:rFonts w:ascii="Cambria" w:hAnsi="Cambria" w:cs="Arial"/>
          <w:noProof/>
          <w:sz w:val="24"/>
          <w:szCs w:val="24"/>
          <w:lang w:val="ru-RU"/>
        </w:rPr>
        <w:t>-</w:t>
      </w:r>
      <w:r w:rsidRPr="00630683">
        <w:rPr>
          <w:rFonts w:ascii="Cambria" w:hAnsi="Cambria" w:cs="Arial"/>
          <w:noProof/>
          <w:sz w:val="24"/>
          <w:szCs w:val="24"/>
          <w:lang w:val="fr-FR"/>
        </w:rPr>
        <w:t>H</w:t>
      </w:r>
      <w:r w:rsidRPr="00E162C2">
        <w:rPr>
          <w:rFonts w:ascii="Cambria" w:hAnsi="Cambria" w:cs="Arial"/>
          <w:noProof/>
          <w:sz w:val="24"/>
          <w:szCs w:val="24"/>
          <w:lang w:val="ru-RU"/>
        </w:rPr>
        <w:t>â</w:t>
      </w:r>
      <w:r w:rsidRPr="00630683">
        <w:rPr>
          <w:rFonts w:ascii="Cambria" w:hAnsi="Cambria" w:cs="Arial"/>
          <w:noProof/>
          <w:sz w:val="24"/>
          <w:szCs w:val="24"/>
          <w:lang w:val="fr-FR"/>
        </w:rPr>
        <w:t>rt</w:t>
      </w:r>
      <w:r w:rsidRPr="00630683">
        <w:rPr>
          <w:rFonts w:ascii="Cambria" w:hAnsi="Cambria" w:cs="Arial"/>
          <w:noProof/>
          <w:sz w:val="24"/>
          <w:szCs w:val="24"/>
          <w:lang w:val="bg-BG"/>
        </w:rPr>
        <w:t>, като</w:t>
      </w:r>
      <w:r w:rsidRPr="00E162C2">
        <w:rPr>
          <w:rFonts w:ascii="Cambria" w:hAnsi="Cambria" w:cs="Arial"/>
          <w:noProof/>
          <w:sz w:val="24"/>
          <w:szCs w:val="24"/>
          <w:lang w:val="ru-RU"/>
        </w:rPr>
        <w:t xml:space="preserve"> всеки може да </w:t>
      </w:r>
      <w:r w:rsidRPr="00630683">
        <w:rPr>
          <w:rFonts w:ascii="Cambria" w:hAnsi="Cambria" w:cs="Arial"/>
          <w:noProof/>
          <w:sz w:val="24"/>
          <w:szCs w:val="24"/>
          <w:lang w:val="bg-BG"/>
        </w:rPr>
        <w:t xml:space="preserve">бъде засегнат </w:t>
      </w:r>
      <w:r w:rsidRPr="00E162C2">
        <w:rPr>
          <w:rFonts w:ascii="Cambria" w:hAnsi="Cambria" w:cs="Arial"/>
          <w:noProof/>
          <w:sz w:val="24"/>
          <w:szCs w:val="24"/>
          <w:lang w:val="ru-RU"/>
        </w:rPr>
        <w:t>до 2,86 ха;</w:t>
      </w:r>
      <w:r w:rsidR="00110C26" w:rsidRPr="00E162C2">
        <w:rPr>
          <w:rFonts w:ascii="Cambria" w:hAnsi="Cambria" w:cs="Arial"/>
          <w:noProof/>
          <w:sz w:val="24"/>
          <w:szCs w:val="24"/>
          <w:lang w:val="ru-RU"/>
        </w:rPr>
        <w:t xml:space="preserve"> </w:t>
      </w:r>
    </w:p>
    <w:p w:rsidR="008B6D48" w:rsidRPr="00E162C2" w:rsidRDefault="008B6D48" w:rsidP="008B6D48">
      <w:pPr>
        <w:pStyle w:val="ListParagraph"/>
        <w:numPr>
          <w:ilvl w:val="1"/>
          <w:numId w:val="21"/>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формите на въздействие, които могат да възникнат от изграждането и експлоатацията на целта са: по време на строителния период въздействието ще бъде пряко и краткосрочно върху факторите на околната среда; най-изложените фактори на околната среда ще бъдат</w:t>
      </w:r>
      <w:r w:rsidR="00116462" w:rsidRPr="00630683">
        <w:rPr>
          <w:rFonts w:ascii="Cambria" w:hAnsi="Cambria" w:cs="Arial"/>
          <w:noProof/>
          <w:sz w:val="24"/>
          <w:szCs w:val="24"/>
          <w:lang w:val="bg-BG"/>
        </w:rPr>
        <w:t>:</w:t>
      </w:r>
      <w:r w:rsidRPr="00E162C2">
        <w:rPr>
          <w:rFonts w:ascii="Cambria" w:hAnsi="Cambria" w:cs="Arial"/>
          <w:noProof/>
          <w:sz w:val="24"/>
          <w:szCs w:val="24"/>
          <w:lang w:val="ru-RU"/>
        </w:rPr>
        <w:t xml:space="preserve"> водата, която също ще бъде природният ресурс, който ще влезе в процеса на функциониране на целта и биоразнообразието; през периода на експлоатация ще има косвено и дългосрочно въздействие върху водните организми и местообитания, които са тясно свързани с водата, но и върху водните тела. За да се сведе до минимум отрицателното въздействие на инвестиционните продукти, ние предлагаме, както за фазата на изпълнение, така и за операционната фаза, мониторинг на засегнатите фактори на околната среда: вода, въздух, биоразнообразие, почва.</w:t>
      </w:r>
    </w:p>
    <w:p w:rsidR="00116462" w:rsidRPr="00630683" w:rsidRDefault="00116462" w:rsidP="00C56722">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За фазата на строителството ще бъдат взети предвид </w:t>
      </w:r>
      <w:r w:rsidRPr="00630683">
        <w:rPr>
          <w:rFonts w:ascii="Cambria" w:hAnsi="Cambria" w:cs="Arial"/>
          <w:noProof/>
          <w:sz w:val="24"/>
          <w:szCs w:val="24"/>
          <w:lang w:val="bg-BG"/>
        </w:rPr>
        <w:t>обектите</w:t>
      </w:r>
      <w:r w:rsidRPr="00E162C2">
        <w:rPr>
          <w:rFonts w:ascii="Cambria" w:hAnsi="Cambria" w:cs="Arial"/>
          <w:noProof/>
          <w:sz w:val="24"/>
          <w:szCs w:val="24"/>
          <w:lang w:val="ru-RU"/>
        </w:rPr>
        <w:t xml:space="preserve">, които </w:t>
      </w:r>
      <w:r w:rsidRPr="00630683">
        <w:rPr>
          <w:rFonts w:ascii="Cambria" w:hAnsi="Cambria" w:cs="Arial"/>
          <w:noProof/>
          <w:sz w:val="24"/>
          <w:szCs w:val="24"/>
          <w:lang w:val="bg-BG"/>
        </w:rPr>
        <w:t xml:space="preserve">се намират  </w:t>
      </w:r>
      <w:r w:rsidRPr="00E162C2">
        <w:rPr>
          <w:rFonts w:ascii="Cambria" w:hAnsi="Cambria" w:cs="Arial"/>
          <w:noProof/>
          <w:sz w:val="24"/>
          <w:szCs w:val="24"/>
          <w:lang w:val="ru-RU"/>
        </w:rPr>
        <w:t>в защитените природни територии, тяхното вътрешно зониране или зоните с приоритетни видове и местообитания, позиционирането на строителни</w:t>
      </w:r>
      <w:r w:rsidR="00EE07AF" w:rsidRPr="00630683">
        <w:rPr>
          <w:rFonts w:ascii="Cambria" w:hAnsi="Cambria" w:cs="Arial"/>
          <w:noProof/>
          <w:sz w:val="24"/>
          <w:szCs w:val="24"/>
          <w:lang w:val="bg-BG"/>
        </w:rPr>
        <w:t>те</w:t>
      </w:r>
      <w:r w:rsidRPr="00E162C2">
        <w:rPr>
          <w:rFonts w:ascii="Cambria" w:hAnsi="Cambria" w:cs="Arial"/>
          <w:noProof/>
          <w:sz w:val="24"/>
          <w:szCs w:val="24"/>
          <w:lang w:val="ru-RU"/>
        </w:rPr>
        <w:t xml:space="preserve"> обекти, </w:t>
      </w:r>
      <w:r w:rsidR="00EE07AF" w:rsidRPr="00E162C2">
        <w:rPr>
          <w:rFonts w:ascii="Cambria" w:hAnsi="Cambria" w:cs="Arial"/>
          <w:noProof/>
          <w:sz w:val="24"/>
          <w:szCs w:val="24"/>
          <w:lang w:val="ru-RU"/>
        </w:rPr>
        <w:t>временни пътища за достъп</w:t>
      </w:r>
      <w:r w:rsidRPr="00E162C2">
        <w:rPr>
          <w:rFonts w:ascii="Cambria" w:hAnsi="Cambria" w:cs="Arial"/>
          <w:noProof/>
          <w:sz w:val="24"/>
          <w:szCs w:val="24"/>
          <w:lang w:val="ru-RU"/>
        </w:rPr>
        <w:t xml:space="preserve">, </w:t>
      </w:r>
      <w:r w:rsidR="00EE07AF" w:rsidRPr="00630683">
        <w:rPr>
          <w:rFonts w:ascii="Cambria" w:hAnsi="Cambria" w:cs="Arial"/>
          <w:noProof/>
          <w:sz w:val="24"/>
          <w:szCs w:val="24"/>
          <w:lang w:val="bg-BG"/>
        </w:rPr>
        <w:t xml:space="preserve">временни </w:t>
      </w:r>
      <w:r w:rsidR="00EE07AF" w:rsidRPr="00E162C2">
        <w:rPr>
          <w:rFonts w:ascii="Cambria" w:hAnsi="Cambria" w:cs="Arial"/>
          <w:noProof/>
          <w:sz w:val="24"/>
          <w:szCs w:val="24"/>
          <w:lang w:val="ru-RU"/>
        </w:rPr>
        <w:t xml:space="preserve">ями и др. За </w:t>
      </w:r>
      <w:r w:rsidR="00EE07AF" w:rsidRPr="00630683">
        <w:rPr>
          <w:rFonts w:ascii="Cambria" w:hAnsi="Cambria" w:cs="Arial"/>
          <w:noProof/>
          <w:sz w:val="24"/>
          <w:szCs w:val="24"/>
          <w:lang w:val="bg-BG"/>
        </w:rPr>
        <w:t>обектите</w:t>
      </w:r>
      <w:r w:rsidRPr="00E162C2">
        <w:rPr>
          <w:rFonts w:ascii="Cambria" w:hAnsi="Cambria" w:cs="Arial"/>
          <w:noProof/>
          <w:sz w:val="24"/>
          <w:szCs w:val="24"/>
          <w:lang w:val="ru-RU"/>
        </w:rPr>
        <w:t>, които са разположени в непосредствена близост до защитените природни територии, работата, свързана със строителната фаза, ще се извършва възможно най-далеч от границата със защитената зона.</w:t>
      </w:r>
    </w:p>
    <w:p w:rsidR="00EE07AF" w:rsidRPr="00630683" w:rsidRDefault="00EE07AF" w:rsidP="00C56722">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За целите, които стават предмет на енергийния транспорт, по-долу е показан кратък анализ на формите на въздействие:</w:t>
      </w:r>
    </w:p>
    <w:p w:rsidR="00C56722" w:rsidRPr="00E162C2" w:rsidRDefault="00EE07AF" w:rsidP="00D658DD">
      <w:pPr>
        <w:pStyle w:val="ListParagraph"/>
        <w:numPr>
          <w:ilvl w:val="0"/>
          <w:numId w:val="13"/>
        </w:numPr>
        <w:tabs>
          <w:tab w:val="left" w:pos="284"/>
        </w:tabs>
        <w:spacing w:before="120" w:after="120" w:line="240" w:lineRule="auto"/>
        <w:jc w:val="both"/>
        <w:rPr>
          <w:rFonts w:ascii="Cambria" w:hAnsi="Cambria" w:cs="Arial"/>
          <w:noProof/>
          <w:sz w:val="24"/>
          <w:szCs w:val="24"/>
          <w:lang w:val="ru-RU"/>
        </w:rPr>
      </w:pPr>
      <w:r w:rsidRPr="00630683">
        <w:rPr>
          <w:rFonts w:ascii="Cambria" w:hAnsi="Cambria"/>
          <w:noProof/>
          <w:sz w:val="24"/>
          <w:szCs w:val="24"/>
          <w:lang w:val="bg-BG"/>
        </w:rPr>
        <w:t>Нов ВЕП</w:t>
      </w:r>
      <w:r w:rsidRPr="00630683">
        <w:rPr>
          <w:rFonts w:ascii="Cambria" w:hAnsi="Cambria"/>
          <w:noProof/>
          <w:sz w:val="24"/>
          <w:szCs w:val="24"/>
          <w:lang w:val="ro-RO"/>
        </w:rPr>
        <w:t xml:space="preserve"> 400 kV d.c. (с оборудвана верига) между съществуващите станции </w:t>
      </w:r>
      <w:r w:rsidRPr="00630683">
        <w:rPr>
          <w:rFonts w:ascii="Cambria" w:hAnsi="Cambria"/>
          <w:noProof/>
          <w:sz w:val="24"/>
          <w:szCs w:val="24"/>
          <w:lang w:val="bg-BG"/>
        </w:rPr>
        <w:t>Смърдан и Гутинаш</w:t>
      </w:r>
      <w:r w:rsidR="00C56722" w:rsidRPr="00E162C2">
        <w:rPr>
          <w:rFonts w:ascii="Cambria" w:hAnsi="Cambria" w:cs="Arial"/>
          <w:noProof/>
          <w:sz w:val="24"/>
          <w:szCs w:val="24"/>
          <w:lang w:val="ru-RU"/>
        </w:rPr>
        <w:t>:</w:t>
      </w:r>
    </w:p>
    <w:p w:rsidR="00C56722" w:rsidRPr="00E162C2" w:rsidRDefault="009679DA" w:rsidP="00D658DD">
      <w:pPr>
        <w:pStyle w:val="ListParagraph"/>
        <w:numPr>
          <w:ilvl w:val="1"/>
          <w:numId w:val="22"/>
        </w:numPr>
        <w:tabs>
          <w:tab w:val="left" w:pos="284"/>
        </w:tabs>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Местоположението на обекта е определено</w:t>
      </w:r>
      <w:r w:rsidR="00C56722" w:rsidRPr="00E162C2">
        <w:rPr>
          <w:rFonts w:ascii="Cambria" w:hAnsi="Cambria" w:cs="Arial"/>
          <w:noProof/>
          <w:sz w:val="24"/>
          <w:szCs w:val="24"/>
          <w:lang w:val="ru-RU"/>
        </w:rPr>
        <w:t xml:space="preserve">; </w:t>
      </w:r>
    </w:p>
    <w:p w:rsidR="00C56722" w:rsidRPr="00E162C2" w:rsidRDefault="009679DA" w:rsidP="009679DA">
      <w:pPr>
        <w:pStyle w:val="ListParagraph"/>
        <w:numPr>
          <w:ilvl w:val="1"/>
          <w:numId w:val="22"/>
        </w:numPr>
        <w:tabs>
          <w:tab w:val="left" w:pos="284"/>
        </w:tabs>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Проектът пресича следните обекти по Натура 2000: </w:t>
      </w:r>
      <w:r w:rsidRPr="00630683">
        <w:rPr>
          <w:rFonts w:ascii="Cambria" w:hAnsi="Cambria" w:cs="Arial"/>
          <w:noProof/>
          <w:sz w:val="24"/>
          <w:szCs w:val="24"/>
        </w:rPr>
        <w:t>ROSCI</w:t>
      </w:r>
      <w:r w:rsidRPr="00E162C2">
        <w:rPr>
          <w:rFonts w:ascii="Cambria" w:hAnsi="Cambria" w:cs="Arial"/>
          <w:noProof/>
          <w:sz w:val="24"/>
          <w:szCs w:val="24"/>
          <w:lang w:val="ru-RU"/>
        </w:rPr>
        <w:t xml:space="preserve">0162 и </w:t>
      </w:r>
      <w:r w:rsidRPr="00630683">
        <w:rPr>
          <w:rFonts w:ascii="Cambria" w:hAnsi="Cambria" w:cs="Arial"/>
          <w:noProof/>
          <w:sz w:val="24"/>
          <w:szCs w:val="24"/>
        </w:rPr>
        <w:t>ROSPA</w:t>
      </w:r>
      <w:r w:rsidRPr="00E162C2">
        <w:rPr>
          <w:rFonts w:ascii="Cambria" w:hAnsi="Cambria" w:cs="Arial"/>
          <w:noProof/>
          <w:sz w:val="24"/>
          <w:szCs w:val="24"/>
          <w:lang w:val="ru-RU"/>
        </w:rPr>
        <w:t>0071</w:t>
      </w:r>
      <w:r w:rsidR="00686564" w:rsidRPr="00630683">
        <w:rPr>
          <w:rFonts w:ascii="Cambria" w:hAnsi="Cambria" w:cs="Arial"/>
          <w:noProof/>
          <w:sz w:val="24"/>
          <w:szCs w:val="24"/>
          <w:lang w:val="bg-BG"/>
        </w:rPr>
        <w:t xml:space="preserve"> Поляна/крайречна зона на Долен Сирет/</w:t>
      </w:r>
      <w:r w:rsidRPr="00E162C2">
        <w:rPr>
          <w:rFonts w:ascii="Cambria" w:hAnsi="Cambria" w:cs="Arial"/>
          <w:noProof/>
          <w:sz w:val="24"/>
          <w:szCs w:val="24"/>
          <w:lang w:val="ru-RU"/>
        </w:rPr>
        <w:t xml:space="preserve"> </w:t>
      </w:r>
      <w:r w:rsidR="00C56722" w:rsidRPr="00630683">
        <w:rPr>
          <w:rFonts w:ascii="Cambria" w:hAnsi="Cambria" w:cs="Arial"/>
          <w:noProof/>
          <w:sz w:val="24"/>
          <w:szCs w:val="24"/>
        </w:rPr>
        <w:t>Lunca</w:t>
      </w:r>
      <w:r w:rsidR="00C56722" w:rsidRPr="00E162C2">
        <w:rPr>
          <w:rFonts w:ascii="Cambria" w:hAnsi="Cambria" w:cs="Arial"/>
          <w:noProof/>
          <w:sz w:val="24"/>
          <w:szCs w:val="24"/>
          <w:lang w:val="ru-RU"/>
        </w:rPr>
        <w:t xml:space="preserve"> </w:t>
      </w:r>
      <w:r w:rsidR="00C56722" w:rsidRPr="00630683">
        <w:rPr>
          <w:rFonts w:ascii="Cambria" w:hAnsi="Cambria" w:cs="Arial"/>
          <w:noProof/>
          <w:sz w:val="24"/>
          <w:szCs w:val="24"/>
        </w:rPr>
        <w:t>Siretului</w:t>
      </w:r>
      <w:r w:rsidR="00C56722" w:rsidRPr="00E162C2">
        <w:rPr>
          <w:rFonts w:ascii="Cambria" w:hAnsi="Cambria" w:cs="Arial"/>
          <w:noProof/>
          <w:sz w:val="24"/>
          <w:szCs w:val="24"/>
          <w:lang w:val="ru-RU"/>
        </w:rPr>
        <w:t xml:space="preserve"> </w:t>
      </w:r>
      <w:r w:rsidR="00C56722" w:rsidRPr="00630683">
        <w:rPr>
          <w:rFonts w:ascii="Cambria" w:hAnsi="Cambria" w:cs="Arial"/>
          <w:noProof/>
          <w:sz w:val="24"/>
          <w:szCs w:val="24"/>
        </w:rPr>
        <w:t>Inferior</w:t>
      </w:r>
      <w:r w:rsidR="00C56722" w:rsidRPr="00E162C2">
        <w:rPr>
          <w:rFonts w:ascii="Cambria" w:hAnsi="Cambria" w:cs="Arial"/>
          <w:noProof/>
          <w:sz w:val="24"/>
          <w:szCs w:val="24"/>
          <w:lang w:val="ru-RU"/>
        </w:rPr>
        <w:t>;</w:t>
      </w:r>
    </w:p>
    <w:p w:rsidR="00EE07AF" w:rsidRPr="00630683" w:rsidRDefault="00EE07AF" w:rsidP="00686564">
      <w:p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Въздействието е свързано със следното:</w:t>
      </w:r>
      <w:r w:rsidRPr="00630683">
        <w:rPr>
          <w:rFonts w:ascii="Cambria" w:hAnsi="Cambria"/>
          <w:noProof/>
          <w:sz w:val="24"/>
          <w:szCs w:val="24"/>
          <w:lang w:val="bg-BG"/>
        </w:rPr>
        <w:t>о</w:t>
      </w:r>
      <w:r w:rsidRPr="00630683">
        <w:rPr>
          <w:rFonts w:ascii="Cambria" w:hAnsi="Cambria"/>
          <w:noProof/>
          <w:sz w:val="24"/>
          <w:szCs w:val="24"/>
          <w:lang w:val="ro-RO"/>
        </w:rPr>
        <w:t xml:space="preserve">т дължината на трасето </w:t>
      </w:r>
      <w:r w:rsidRPr="00630683">
        <w:rPr>
          <w:rFonts w:ascii="Cambria" w:hAnsi="Cambria"/>
          <w:noProof/>
          <w:sz w:val="24"/>
          <w:szCs w:val="24"/>
          <w:lang w:val="bg-BG"/>
        </w:rPr>
        <w:t>ВЕП</w:t>
      </w:r>
      <w:r w:rsidRPr="00630683">
        <w:rPr>
          <w:rFonts w:ascii="Cambria" w:hAnsi="Cambria"/>
          <w:noProof/>
          <w:sz w:val="24"/>
          <w:szCs w:val="24"/>
          <w:lang w:val="ro-RO"/>
        </w:rPr>
        <w:t xml:space="preserve"> на 138 км</w:t>
      </w:r>
      <w:r w:rsidRPr="00630683">
        <w:rPr>
          <w:rFonts w:ascii="Cambria" w:hAnsi="Cambria"/>
          <w:noProof/>
          <w:sz w:val="24"/>
          <w:szCs w:val="24"/>
          <w:lang w:val="bg-BG"/>
        </w:rPr>
        <w:t>,</w:t>
      </w:r>
      <w:r w:rsidRPr="00630683">
        <w:rPr>
          <w:rFonts w:ascii="Cambria" w:hAnsi="Cambria"/>
          <w:noProof/>
          <w:sz w:val="24"/>
          <w:szCs w:val="24"/>
          <w:lang w:val="ro-RO"/>
        </w:rPr>
        <w:t xml:space="preserve"> около 3,483 км пресичат земя с гори, на чиято територия, в етап на строителство и екологична реконструкция, ще бъде разчистен коридор с ширина 54 м, което ще доведе до </w:t>
      </w:r>
      <w:r w:rsidRPr="00630683">
        <w:rPr>
          <w:rFonts w:ascii="Cambria" w:hAnsi="Cambria"/>
          <w:noProof/>
          <w:sz w:val="24"/>
          <w:szCs w:val="24"/>
          <w:lang w:val="bg-BG"/>
        </w:rPr>
        <w:t>обезлесяване</w:t>
      </w:r>
      <w:r w:rsidRPr="00630683">
        <w:rPr>
          <w:rFonts w:ascii="Cambria" w:hAnsi="Cambria"/>
          <w:noProof/>
          <w:sz w:val="24"/>
          <w:szCs w:val="24"/>
          <w:lang w:val="ro-RO"/>
        </w:rPr>
        <w:t xml:space="preserve"> на площ от 18,8084 хектара, от които:</w:t>
      </w:r>
    </w:p>
    <w:p w:rsidR="00C56722" w:rsidRPr="00E162C2" w:rsidRDefault="007140A7" w:rsidP="00D658DD">
      <w:pPr>
        <w:pStyle w:val="ListParagraph"/>
        <w:numPr>
          <w:ilvl w:val="1"/>
          <w:numId w:val="13"/>
        </w:numPr>
        <w:tabs>
          <w:tab w:val="left" w:pos="284"/>
        </w:tabs>
        <w:spacing w:before="120" w:after="120" w:line="240" w:lineRule="auto"/>
        <w:jc w:val="both"/>
        <w:rPr>
          <w:rFonts w:ascii="Cambria" w:hAnsi="Cambria" w:cs="Arial"/>
          <w:noProof/>
          <w:sz w:val="24"/>
          <w:szCs w:val="24"/>
          <w:lang w:val="ru-RU"/>
        </w:rPr>
      </w:pPr>
      <w:r w:rsidRPr="00630683">
        <w:rPr>
          <w:rFonts w:ascii="Cambria" w:hAnsi="Cambria"/>
          <w:noProof/>
          <w:sz w:val="24"/>
          <w:szCs w:val="24"/>
          <w:lang w:val="ro-RO"/>
        </w:rPr>
        <w:t>На територията на окръг Бакъу – 8,6086 хектара широколистни гори, от които 0,2731 хектара са на</w:t>
      </w:r>
      <w:r w:rsidRPr="00630683">
        <w:rPr>
          <w:rFonts w:ascii="Cambria" w:hAnsi="Cambria"/>
          <w:noProof/>
          <w:sz w:val="24"/>
          <w:szCs w:val="24"/>
          <w:lang w:val="bg-BG"/>
        </w:rPr>
        <w:t xml:space="preserve"> територията на</w:t>
      </w:r>
      <w:r w:rsidRPr="00630683">
        <w:rPr>
          <w:rFonts w:ascii="Cambria" w:hAnsi="Cambria"/>
          <w:noProof/>
          <w:sz w:val="24"/>
          <w:szCs w:val="24"/>
          <w:lang w:val="ro-RO"/>
        </w:rPr>
        <w:t xml:space="preserve"> ROSCI0162</w:t>
      </w:r>
      <w:r w:rsidR="00C56722" w:rsidRPr="00E162C2">
        <w:rPr>
          <w:rFonts w:ascii="Cambria" w:hAnsi="Cambria" w:cs="Arial"/>
          <w:noProof/>
          <w:sz w:val="24"/>
          <w:szCs w:val="24"/>
          <w:lang w:val="ru-RU"/>
        </w:rPr>
        <w:t xml:space="preserve">; </w:t>
      </w:r>
    </w:p>
    <w:p w:rsidR="007140A7" w:rsidRPr="00630683" w:rsidRDefault="007140A7" w:rsidP="007140A7">
      <w:pPr>
        <w:tabs>
          <w:tab w:val="left" w:pos="284"/>
        </w:tabs>
        <w:spacing w:before="120" w:after="120" w:line="240" w:lineRule="auto"/>
        <w:ind w:left="1080"/>
        <w:jc w:val="both"/>
        <w:rPr>
          <w:rFonts w:ascii="Cambria" w:hAnsi="Cambria" w:cs="Arial"/>
          <w:noProof/>
          <w:sz w:val="24"/>
          <w:szCs w:val="24"/>
          <w:lang w:val="bg-BG"/>
        </w:rPr>
      </w:pPr>
    </w:p>
    <w:p w:rsidR="007140A7" w:rsidRPr="00E162C2" w:rsidRDefault="007140A7" w:rsidP="007140A7">
      <w:pPr>
        <w:pStyle w:val="ListParagraph"/>
        <w:tabs>
          <w:tab w:val="left" w:pos="284"/>
        </w:tabs>
        <w:spacing w:before="120" w:after="120" w:line="240" w:lineRule="auto"/>
        <w:ind w:left="1440"/>
        <w:jc w:val="both"/>
        <w:rPr>
          <w:rFonts w:ascii="Cambria" w:hAnsi="Cambria" w:cs="Arial"/>
          <w:noProof/>
          <w:sz w:val="24"/>
          <w:szCs w:val="24"/>
          <w:lang w:val="ru-RU"/>
        </w:rPr>
      </w:pPr>
    </w:p>
    <w:p w:rsidR="007140A7" w:rsidRPr="00630683" w:rsidRDefault="007140A7" w:rsidP="007140A7">
      <w:pPr>
        <w:pStyle w:val="ListParagraph"/>
        <w:numPr>
          <w:ilvl w:val="1"/>
          <w:numId w:val="13"/>
        </w:numPr>
        <w:tabs>
          <w:tab w:val="left" w:pos="284"/>
        </w:tabs>
        <w:spacing w:before="120" w:after="120" w:line="240" w:lineRule="auto"/>
        <w:jc w:val="both"/>
        <w:rPr>
          <w:rFonts w:ascii="Cambria" w:hAnsi="Cambria" w:cs="Arial"/>
          <w:noProof/>
          <w:sz w:val="24"/>
          <w:szCs w:val="24"/>
          <w:lang w:val="ro-RO"/>
        </w:rPr>
      </w:pPr>
      <w:r w:rsidRPr="00630683">
        <w:rPr>
          <w:rFonts w:ascii="Cambria" w:hAnsi="Cambria"/>
          <w:noProof/>
          <w:sz w:val="24"/>
          <w:szCs w:val="24"/>
          <w:lang w:val="ro-RO"/>
        </w:rPr>
        <w:t xml:space="preserve"> </w:t>
      </w:r>
      <w:r w:rsidRPr="00630683">
        <w:rPr>
          <w:rFonts w:ascii="Cambria" w:hAnsi="Cambria" w:cs="Arial"/>
          <w:noProof/>
          <w:sz w:val="24"/>
          <w:szCs w:val="24"/>
          <w:lang w:val="bg-BG"/>
        </w:rPr>
        <w:t>н</w:t>
      </w:r>
      <w:r w:rsidRPr="00630683">
        <w:rPr>
          <w:rFonts w:ascii="Cambria" w:hAnsi="Cambria" w:cs="Arial"/>
          <w:noProof/>
          <w:sz w:val="24"/>
          <w:szCs w:val="24"/>
          <w:lang w:val="ro-RO"/>
        </w:rPr>
        <w:t xml:space="preserve">а територията на окръг Вранча - 5,6778 хектара широколистна гора и на разстояние 575 м </w:t>
      </w:r>
      <w:r w:rsidRPr="00630683">
        <w:rPr>
          <w:rFonts w:ascii="Cambria" w:hAnsi="Cambria" w:cs="Arial"/>
          <w:noProof/>
          <w:sz w:val="24"/>
          <w:szCs w:val="24"/>
          <w:lang w:val="bg-BG"/>
        </w:rPr>
        <w:t>ВЕП</w:t>
      </w:r>
      <w:r w:rsidRPr="00630683">
        <w:rPr>
          <w:rFonts w:ascii="Cambria" w:hAnsi="Cambria" w:cs="Arial"/>
          <w:noProof/>
          <w:sz w:val="24"/>
          <w:szCs w:val="24"/>
          <w:lang w:val="ro-RO"/>
        </w:rPr>
        <w:t xml:space="preserve"> пресича орехови  и акациеви</w:t>
      </w:r>
      <w:r w:rsidRPr="00630683">
        <w:rPr>
          <w:rFonts w:ascii="Cambria" w:hAnsi="Cambria" w:cs="Arial"/>
          <w:noProof/>
          <w:sz w:val="24"/>
          <w:szCs w:val="24"/>
          <w:lang w:val="bg-BG"/>
        </w:rPr>
        <w:t xml:space="preserve"> насаждения,</w:t>
      </w:r>
      <w:r w:rsidRPr="00630683">
        <w:rPr>
          <w:rFonts w:ascii="Cambria" w:hAnsi="Cambria" w:cs="Arial"/>
          <w:noProof/>
          <w:sz w:val="24"/>
          <w:szCs w:val="24"/>
          <w:lang w:val="ro-RO"/>
        </w:rPr>
        <w:t xml:space="preserve"> с височина </w:t>
      </w:r>
      <w:r w:rsidRPr="00630683">
        <w:rPr>
          <w:rFonts w:ascii="Cambria" w:hAnsi="Cambria" w:cs="Arial"/>
          <w:noProof/>
          <w:sz w:val="24"/>
          <w:szCs w:val="24"/>
          <w:lang w:val="bg-BG"/>
        </w:rPr>
        <w:t xml:space="preserve">на растенията </w:t>
      </w:r>
      <w:r w:rsidRPr="00630683">
        <w:rPr>
          <w:rFonts w:ascii="Cambria" w:hAnsi="Cambria" w:cs="Arial"/>
          <w:noProof/>
          <w:sz w:val="24"/>
          <w:szCs w:val="24"/>
          <w:lang w:val="ro-RO"/>
        </w:rPr>
        <w:t>3 - 6 м;</w:t>
      </w:r>
    </w:p>
    <w:p w:rsidR="007140A7" w:rsidRPr="00630683" w:rsidRDefault="00C56722" w:rsidP="007140A7">
      <w:pPr>
        <w:pStyle w:val="ListParagraph"/>
        <w:numPr>
          <w:ilvl w:val="1"/>
          <w:numId w:val="13"/>
        </w:numPr>
        <w:tabs>
          <w:tab w:val="left" w:pos="284"/>
        </w:tabs>
        <w:spacing w:before="120" w:after="120" w:line="240" w:lineRule="auto"/>
        <w:jc w:val="both"/>
        <w:rPr>
          <w:rFonts w:ascii="Cambria" w:hAnsi="Cambria" w:cs="Arial"/>
          <w:noProof/>
          <w:sz w:val="24"/>
          <w:szCs w:val="24"/>
          <w:lang w:val="ro-RO"/>
        </w:rPr>
      </w:pPr>
      <w:r w:rsidRPr="00E162C2">
        <w:rPr>
          <w:rFonts w:ascii="Cambria" w:hAnsi="Cambria" w:cs="Arial"/>
          <w:noProof/>
          <w:sz w:val="24"/>
          <w:szCs w:val="24"/>
          <w:lang w:val="ru-RU"/>
        </w:rPr>
        <w:t xml:space="preserve"> </w:t>
      </w:r>
      <w:r w:rsidR="007140A7" w:rsidRPr="00630683">
        <w:rPr>
          <w:rFonts w:ascii="Cambria" w:hAnsi="Cambria"/>
          <w:noProof/>
          <w:sz w:val="24"/>
          <w:szCs w:val="24"/>
          <w:lang w:val="bg-BG"/>
        </w:rPr>
        <w:t>н</w:t>
      </w:r>
      <w:r w:rsidR="007140A7" w:rsidRPr="00630683">
        <w:rPr>
          <w:rFonts w:ascii="Cambria" w:hAnsi="Cambria" w:cs="Arial"/>
          <w:noProof/>
          <w:sz w:val="24"/>
          <w:szCs w:val="24"/>
          <w:lang w:val="ro-RO"/>
        </w:rPr>
        <w:t>а територията на окръг Галац - 4,5219 хектара широколистна гора, от които 0,1080 хект</w:t>
      </w:r>
      <w:r w:rsidR="007140A7" w:rsidRPr="00630683">
        <w:rPr>
          <w:rFonts w:ascii="Cambria" w:hAnsi="Cambria" w:cs="Arial"/>
          <w:noProof/>
          <w:sz w:val="24"/>
          <w:szCs w:val="24"/>
          <w:lang w:val="bg-BG"/>
        </w:rPr>
        <w:t>ара тополови насаждения</w:t>
      </w:r>
      <w:r w:rsidR="007140A7" w:rsidRPr="00630683">
        <w:rPr>
          <w:rFonts w:ascii="Cambria" w:hAnsi="Cambria" w:cs="Arial"/>
          <w:noProof/>
          <w:sz w:val="24"/>
          <w:szCs w:val="24"/>
          <w:lang w:val="ro-RO"/>
        </w:rPr>
        <w:t xml:space="preserve"> под формата на завеса в района на Космещ, площ, в която териториите ROSCI0162 и ROSPA0071 </w:t>
      </w:r>
      <w:r w:rsidR="007140A7" w:rsidRPr="00630683">
        <w:rPr>
          <w:rFonts w:ascii="Cambria" w:hAnsi="Cambria" w:cs="Arial"/>
          <w:noProof/>
          <w:sz w:val="24"/>
          <w:szCs w:val="24"/>
          <w:lang w:val="bg-BG"/>
        </w:rPr>
        <w:t xml:space="preserve">Крайречни области на </w:t>
      </w:r>
      <w:r w:rsidR="007140A7" w:rsidRPr="00630683">
        <w:rPr>
          <w:rFonts w:ascii="Cambria" w:hAnsi="Cambria" w:cs="Arial"/>
          <w:noProof/>
          <w:sz w:val="24"/>
          <w:szCs w:val="24"/>
          <w:lang w:val="ro-RO"/>
        </w:rPr>
        <w:t>Долен Сирет се припокриват териториално.</w:t>
      </w:r>
    </w:p>
    <w:p w:rsidR="009679DA" w:rsidRPr="00E162C2" w:rsidRDefault="00C56722" w:rsidP="009679DA">
      <w:pPr>
        <w:pStyle w:val="ListParagraph"/>
        <w:numPr>
          <w:ilvl w:val="0"/>
          <w:numId w:val="22"/>
        </w:numPr>
        <w:jc w:val="both"/>
        <w:rPr>
          <w:rFonts w:ascii="Cambria" w:hAnsi="Cambria" w:cs="Arial"/>
          <w:noProof/>
          <w:sz w:val="24"/>
          <w:szCs w:val="24"/>
          <w:lang w:val="ru-RU"/>
        </w:rPr>
      </w:pPr>
      <w:r w:rsidRPr="00E162C2">
        <w:rPr>
          <w:rFonts w:ascii="Cambria" w:hAnsi="Cambria" w:cs="Arial"/>
          <w:noProof/>
          <w:sz w:val="24"/>
          <w:szCs w:val="24"/>
          <w:lang w:val="ru-RU"/>
        </w:rPr>
        <w:t xml:space="preserve"> </w:t>
      </w:r>
      <w:r w:rsidR="007140A7" w:rsidRPr="00630683">
        <w:rPr>
          <w:rFonts w:ascii="Cambria" w:hAnsi="Cambria"/>
          <w:noProof/>
          <w:sz w:val="24"/>
          <w:szCs w:val="24"/>
          <w:lang w:val="bg-BG"/>
        </w:rPr>
        <w:t>Нов ВЕП</w:t>
      </w:r>
      <w:r w:rsidR="007140A7" w:rsidRPr="00630683">
        <w:rPr>
          <w:rFonts w:ascii="Cambria" w:hAnsi="Cambria"/>
          <w:noProof/>
          <w:sz w:val="24"/>
          <w:szCs w:val="24"/>
          <w:lang w:val="ro-RO"/>
        </w:rPr>
        <w:t xml:space="preserve"> 400 kV d.c. между съществуващите станции Чернавода и Стълпу, с </w:t>
      </w:r>
      <w:r w:rsidR="007140A7" w:rsidRPr="00630683">
        <w:rPr>
          <w:rFonts w:ascii="Cambria" w:hAnsi="Cambria"/>
          <w:noProof/>
          <w:sz w:val="24"/>
          <w:szCs w:val="24"/>
          <w:lang w:val="bg-BG"/>
        </w:rPr>
        <w:t xml:space="preserve">верига </w:t>
      </w:r>
      <w:r w:rsidR="007140A7" w:rsidRPr="00630683">
        <w:rPr>
          <w:rFonts w:ascii="Cambria" w:hAnsi="Cambria"/>
          <w:noProof/>
          <w:sz w:val="24"/>
          <w:szCs w:val="24"/>
          <w:lang w:val="ro-RO"/>
        </w:rPr>
        <w:t>вход/изход в станция</w:t>
      </w:r>
      <w:r w:rsidR="007140A7" w:rsidRPr="00630683">
        <w:rPr>
          <w:rFonts w:ascii="Cambria" w:hAnsi="Cambria"/>
          <w:noProof/>
          <w:sz w:val="24"/>
          <w:szCs w:val="24"/>
          <w:lang w:val="bg-BG"/>
        </w:rPr>
        <w:t xml:space="preserve"> </w:t>
      </w:r>
      <w:r w:rsidR="007140A7" w:rsidRPr="00630683">
        <w:rPr>
          <w:rFonts w:ascii="Cambria" w:hAnsi="Cambria"/>
          <w:noProof/>
          <w:sz w:val="24"/>
          <w:szCs w:val="24"/>
          <w:lang w:val="ro-RO"/>
        </w:rPr>
        <w:t>400 kV Гура Яломицей</w:t>
      </w:r>
      <w:r w:rsidRPr="00E162C2">
        <w:rPr>
          <w:rFonts w:ascii="Cambria" w:hAnsi="Cambria" w:cs="Arial"/>
          <w:noProof/>
          <w:sz w:val="24"/>
          <w:szCs w:val="24"/>
          <w:lang w:val="ru-RU"/>
        </w:rPr>
        <w:t xml:space="preserve">– </w:t>
      </w:r>
      <w:r w:rsidR="009679DA" w:rsidRPr="00630683">
        <w:rPr>
          <w:rFonts w:ascii="Cambria" w:hAnsi="Cambria" w:cs="Arial"/>
          <w:noProof/>
          <w:sz w:val="24"/>
          <w:szCs w:val="24"/>
          <w:lang w:val="bg-BG"/>
        </w:rPr>
        <w:t>съществуваопределено местоположение на обекта</w:t>
      </w:r>
      <w:r w:rsidR="009679DA" w:rsidRPr="00E162C2">
        <w:rPr>
          <w:rFonts w:ascii="Cambria" w:hAnsi="Cambria" w:cs="Arial"/>
          <w:noProof/>
          <w:sz w:val="24"/>
          <w:szCs w:val="24"/>
          <w:lang w:val="ru-RU"/>
        </w:rPr>
        <w:t xml:space="preserve">; проектът се пресича със следните места по Натура 2000: </w:t>
      </w:r>
      <w:r w:rsidR="009679DA" w:rsidRPr="00630683">
        <w:rPr>
          <w:rFonts w:ascii="Cambria" w:hAnsi="Cambria" w:cs="Arial"/>
          <w:noProof/>
          <w:sz w:val="24"/>
          <w:szCs w:val="24"/>
        </w:rPr>
        <w:t>ROSCI</w:t>
      </w:r>
      <w:r w:rsidR="009679DA" w:rsidRPr="00E162C2">
        <w:rPr>
          <w:rFonts w:ascii="Cambria" w:hAnsi="Cambria" w:cs="Arial"/>
          <w:noProof/>
          <w:sz w:val="24"/>
          <w:szCs w:val="24"/>
          <w:lang w:val="ru-RU"/>
        </w:rPr>
        <w:t xml:space="preserve">0022 Дунавските канари, </w:t>
      </w:r>
      <w:r w:rsidR="009679DA" w:rsidRPr="00630683">
        <w:rPr>
          <w:rFonts w:ascii="Cambria" w:hAnsi="Cambria" w:cs="Arial"/>
          <w:noProof/>
          <w:sz w:val="24"/>
          <w:szCs w:val="24"/>
        </w:rPr>
        <w:t>ROSPA</w:t>
      </w:r>
      <w:r w:rsidR="009679DA" w:rsidRPr="00E162C2">
        <w:rPr>
          <w:rFonts w:ascii="Cambria" w:hAnsi="Cambria" w:cs="Arial"/>
          <w:noProof/>
          <w:sz w:val="24"/>
          <w:szCs w:val="24"/>
          <w:lang w:val="ru-RU"/>
        </w:rPr>
        <w:t>0012</w:t>
      </w:r>
      <w:r w:rsidR="009679DA" w:rsidRPr="00630683">
        <w:rPr>
          <w:rFonts w:ascii="Cambria" w:hAnsi="Cambria" w:cs="Arial"/>
          <w:noProof/>
          <w:sz w:val="24"/>
          <w:szCs w:val="24"/>
          <w:lang w:val="bg-BG"/>
        </w:rPr>
        <w:t>Ръкав Борча</w:t>
      </w:r>
      <w:r w:rsidR="009679DA" w:rsidRPr="00E162C2">
        <w:rPr>
          <w:rFonts w:ascii="Cambria" w:hAnsi="Cambria" w:cs="Arial"/>
          <w:noProof/>
          <w:sz w:val="24"/>
          <w:szCs w:val="24"/>
          <w:lang w:val="ru-RU"/>
        </w:rPr>
        <w:t xml:space="preserve">, </w:t>
      </w:r>
      <w:r w:rsidR="009679DA" w:rsidRPr="00630683">
        <w:rPr>
          <w:rFonts w:ascii="Cambria" w:hAnsi="Cambria" w:cs="Arial"/>
          <w:noProof/>
          <w:sz w:val="24"/>
          <w:szCs w:val="24"/>
        </w:rPr>
        <w:t>ROSCI</w:t>
      </w:r>
      <w:r w:rsidR="009679DA" w:rsidRPr="00E162C2">
        <w:rPr>
          <w:rFonts w:ascii="Cambria" w:hAnsi="Cambria" w:cs="Arial"/>
          <w:noProof/>
          <w:sz w:val="24"/>
          <w:szCs w:val="24"/>
          <w:lang w:val="ru-RU"/>
        </w:rPr>
        <w:t>0290</w:t>
      </w:r>
      <w:r w:rsidR="009679DA" w:rsidRPr="00630683">
        <w:rPr>
          <w:rFonts w:ascii="Cambria" w:hAnsi="Cambria" w:cs="Arial"/>
          <w:noProof/>
          <w:sz w:val="24"/>
          <w:szCs w:val="24"/>
          <w:lang w:val="bg-BG"/>
        </w:rPr>
        <w:t xml:space="preserve"> Коридор Яломица</w:t>
      </w:r>
      <w:r w:rsidR="009679DA" w:rsidRPr="00E162C2">
        <w:rPr>
          <w:rFonts w:ascii="Cambria" w:hAnsi="Cambria" w:cs="Arial"/>
          <w:noProof/>
          <w:sz w:val="24"/>
          <w:szCs w:val="24"/>
          <w:lang w:val="ru-RU"/>
        </w:rPr>
        <w:t xml:space="preserve">, </w:t>
      </w:r>
      <w:r w:rsidR="009679DA" w:rsidRPr="00630683">
        <w:rPr>
          <w:rFonts w:ascii="Cambria" w:hAnsi="Cambria" w:cs="Arial"/>
          <w:noProof/>
          <w:sz w:val="24"/>
          <w:szCs w:val="24"/>
        </w:rPr>
        <w:t>ROSPA</w:t>
      </w:r>
      <w:r w:rsidR="009679DA" w:rsidRPr="00E162C2">
        <w:rPr>
          <w:rFonts w:ascii="Cambria" w:hAnsi="Cambria" w:cs="Arial"/>
          <w:noProof/>
          <w:sz w:val="24"/>
          <w:szCs w:val="24"/>
          <w:lang w:val="ru-RU"/>
        </w:rPr>
        <w:t>0120</w:t>
      </w:r>
      <w:r w:rsidR="009679DA" w:rsidRPr="00630683">
        <w:rPr>
          <w:rFonts w:ascii="Cambria" w:hAnsi="Cambria" w:cs="Arial"/>
          <w:noProof/>
          <w:sz w:val="24"/>
          <w:szCs w:val="24"/>
          <w:lang w:val="bg-BG"/>
        </w:rPr>
        <w:t>Когълничану – Гура Яломицей</w:t>
      </w:r>
      <w:r w:rsidR="009679DA" w:rsidRPr="00E162C2">
        <w:rPr>
          <w:rFonts w:ascii="Cambria" w:hAnsi="Cambria" w:cs="Arial"/>
          <w:noProof/>
          <w:sz w:val="24"/>
          <w:szCs w:val="24"/>
          <w:lang w:val="ru-RU"/>
        </w:rPr>
        <w:t xml:space="preserve">, </w:t>
      </w:r>
      <w:r w:rsidR="009679DA" w:rsidRPr="00630683">
        <w:rPr>
          <w:rFonts w:ascii="Cambria" w:hAnsi="Cambria" w:cs="Arial"/>
          <w:noProof/>
          <w:sz w:val="24"/>
          <w:szCs w:val="24"/>
        </w:rPr>
        <w:t>ROSPA</w:t>
      </w:r>
      <w:r w:rsidR="009679DA" w:rsidRPr="00E162C2">
        <w:rPr>
          <w:rFonts w:ascii="Cambria" w:hAnsi="Cambria" w:cs="Arial"/>
          <w:noProof/>
          <w:sz w:val="24"/>
          <w:szCs w:val="24"/>
          <w:lang w:val="ru-RU"/>
        </w:rPr>
        <w:t xml:space="preserve">0006 </w:t>
      </w:r>
      <w:r w:rsidR="009679DA" w:rsidRPr="00630683">
        <w:rPr>
          <w:rFonts w:ascii="Cambria" w:hAnsi="Cambria" w:cs="Arial"/>
          <w:noProof/>
          <w:sz w:val="24"/>
          <w:szCs w:val="24"/>
          <w:lang w:val="bg-BG"/>
        </w:rPr>
        <w:t>Блато Тътару</w:t>
      </w:r>
      <w:r w:rsidR="009679DA" w:rsidRPr="00E162C2">
        <w:rPr>
          <w:rFonts w:ascii="Cambria" w:hAnsi="Cambria" w:cs="Arial"/>
          <w:noProof/>
          <w:sz w:val="24"/>
          <w:szCs w:val="24"/>
          <w:lang w:val="ru-RU"/>
        </w:rPr>
        <w:t xml:space="preserve"> - формите на въздействие са представени от: </w:t>
      </w:r>
    </w:p>
    <w:p w:rsidR="009679DA" w:rsidRPr="00630683" w:rsidRDefault="009679DA" w:rsidP="009679DA">
      <w:pPr>
        <w:pStyle w:val="ListParagraph"/>
        <w:numPr>
          <w:ilvl w:val="0"/>
          <w:numId w:val="23"/>
        </w:numPr>
        <w:jc w:val="both"/>
        <w:rPr>
          <w:rFonts w:ascii="Cambria" w:hAnsi="Cambria" w:cs="Arial"/>
          <w:noProof/>
          <w:sz w:val="24"/>
          <w:szCs w:val="24"/>
          <w:lang w:val="ro-RO"/>
        </w:rPr>
      </w:pPr>
      <w:r w:rsidRPr="00630683">
        <w:rPr>
          <w:rFonts w:ascii="Cambria" w:hAnsi="Cambria" w:cs="Arial"/>
          <w:noProof/>
          <w:sz w:val="24"/>
          <w:szCs w:val="24"/>
          <w:lang w:val="ro-RO"/>
        </w:rPr>
        <w:t xml:space="preserve">За да се осъществи инвестицията 400 kV </w:t>
      </w:r>
      <w:r w:rsidRPr="00630683">
        <w:rPr>
          <w:rFonts w:ascii="Cambria" w:hAnsi="Cambria" w:cs="Arial"/>
          <w:noProof/>
          <w:sz w:val="24"/>
          <w:szCs w:val="24"/>
          <w:lang w:val="bg-BG"/>
        </w:rPr>
        <w:t>ВЕП</w:t>
      </w:r>
      <w:r w:rsidRPr="00630683">
        <w:rPr>
          <w:rFonts w:ascii="Cambria" w:hAnsi="Cambria" w:cs="Arial"/>
          <w:noProof/>
          <w:sz w:val="24"/>
          <w:szCs w:val="24"/>
          <w:lang w:val="ro-RO"/>
        </w:rPr>
        <w:t xml:space="preserve"> Чернавода - Стълпу и връзка в станция Гура Яломицей, е необходимо: да се премахне от горския фонд площ </w:t>
      </w:r>
      <w:r w:rsidRPr="00630683">
        <w:rPr>
          <w:rFonts w:ascii="Cambria" w:hAnsi="Cambria" w:cs="Arial"/>
          <w:noProof/>
          <w:sz w:val="24"/>
          <w:szCs w:val="24"/>
          <w:lang w:val="bg-BG"/>
        </w:rPr>
        <w:t xml:space="preserve">от </w:t>
      </w:r>
      <w:r w:rsidRPr="00630683">
        <w:rPr>
          <w:rFonts w:ascii="Cambria" w:hAnsi="Cambria" w:cs="Arial"/>
          <w:noProof/>
          <w:sz w:val="24"/>
          <w:szCs w:val="24"/>
          <w:lang w:val="ro-RO"/>
        </w:rPr>
        <w:t xml:space="preserve">65129 кв.м, от които 1837 кв.м постоянна заетост и 63292 кв.м временна заетост; обезлесяване на площ от 64920 кв.м, от които 1837 кв.м окончателно обезлесяване и 63083 кв.м временно обезлесяване; обезлесяване на площ от 0,0598 хектара (598 кв.м) на ROSCI0022 </w:t>
      </w:r>
      <w:r w:rsidR="00E808CB" w:rsidRPr="00630683">
        <w:rPr>
          <w:rFonts w:ascii="Cambria" w:hAnsi="Cambria" w:cstheme="minorHAnsi"/>
          <w:noProof/>
          <w:sz w:val="24"/>
          <w:szCs w:val="24"/>
          <w:lang w:val="bg-BG"/>
        </w:rPr>
        <w:t>Дунавски скали/канари/</w:t>
      </w:r>
      <w:r w:rsidR="00E808CB" w:rsidRPr="00630683">
        <w:rPr>
          <w:rFonts w:ascii="Cambria" w:hAnsi="Cambria" w:cstheme="minorHAnsi"/>
          <w:noProof/>
          <w:sz w:val="24"/>
          <w:szCs w:val="24"/>
          <w:lang w:val="ro-RO"/>
        </w:rPr>
        <w:t xml:space="preserve"> Canaralele Dunării</w:t>
      </w:r>
      <w:r w:rsidRPr="00630683">
        <w:rPr>
          <w:rFonts w:ascii="Cambria" w:hAnsi="Cambria" w:cs="Arial"/>
          <w:noProof/>
          <w:sz w:val="24"/>
          <w:szCs w:val="24"/>
          <w:lang w:val="ro-RO"/>
        </w:rPr>
        <w:t>.</w:t>
      </w:r>
    </w:p>
    <w:p w:rsidR="006A5E89" w:rsidRPr="00630683" w:rsidRDefault="006A5E89" w:rsidP="006A5E89">
      <w:pPr>
        <w:pStyle w:val="ListParagraph"/>
        <w:numPr>
          <w:ilvl w:val="0"/>
          <w:numId w:val="23"/>
        </w:numPr>
        <w:spacing w:before="120" w:after="120" w:line="240" w:lineRule="auto"/>
        <w:jc w:val="both"/>
        <w:rPr>
          <w:rFonts w:ascii="Cambria" w:hAnsi="Cambria"/>
          <w:noProof/>
          <w:sz w:val="24"/>
          <w:szCs w:val="24"/>
          <w:lang w:val="ro-RO"/>
        </w:rPr>
      </w:pPr>
      <w:r w:rsidRPr="00E162C2">
        <w:rPr>
          <w:rFonts w:ascii="Cambria" w:hAnsi="Cambria" w:cs="Arial"/>
          <w:noProof/>
          <w:sz w:val="24"/>
          <w:szCs w:val="24"/>
          <w:lang w:val="ru-RU"/>
        </w:rPr>
        <w:t xml:space="preserve">за обезлесените площи се изисква презасаждане в други райони, съгласувано с </w:t>
      </w:r>
      <w:r w:rsidRPr="00630683">
        <w:rPr>
          <w:rFonts w:ascii="Cambria" w:hAnsi="Cambria" w:cs="Arial"/>
          <w:noProof/>
          <w:sz w:val="24"/>
          <w:szCs w:val="24"/>
          <w:lang w:val="bg-BG"/>
        </w:rPr>
        <w:t>Д</w:t>
      </w:r>
      <w:r w:rsidRPr="00E162C2">
        <w:rPr>
          <w:rFonts w:ascii="Cambria" w:hAnsi="Cambria" w:cs="Arial"/>
          <w:noProof/>
          <w:sz w:val="24"/>
          <w:szCs w:val="24"/>
          <w:lang w:val="ru-RU"/>
        </w:rPr>
        <w:t xml:space="preserve">ирекциите по горите и </w:t>
      </w:r>
      <w:r w:rsidRPr="00630683">
        <w:rPr>
          <w:rFonts w:ascii="Cambria" w:hAnsi="Cambria" w:cs="Arial"/>
          <w:noProof/>
          <w:sz w:val="24"/>
          <w:szCs w:val="24"/>
          <w:lang w:val="bg-BG"/>
        </w:rPr>
        <w:t xml:space="preserve">пазителите на </w:t>
      </w:r>
      <w:r w:rsidRPr="00E162C2">
        <w:rPr>
          <w:rFonts w:ascii="Cambria" w:hAnsi="Cambria" w:cs="Arial"/>
          <w:noProof/>
          <w:sz w:val="24"/>
          <w:szCs w:val="24"/>
          <w:lang w:val="ru-RU"/>
        </w:rPr>
        <w:t>засегнатите райони, в съотношение 1/1 и със същия вид, който ще бъде обезлесен.</w:t>
      </w:r>
    </w:p>
    <w:p w:rsidR="00C56722" w:rsidRPr="00630683" w:rsidRDefault="006A5E89" w:rsidP="006A5E89">
      <w:pPr>
        <w:pStyle w:val="ListParagraph"/>
        <w:numPr>
          <w:ilvl w:val="0"/>
          <w:numId w:val="23"/>
        </w:numPr>
        <w:spacing w:before="120" w:after="120" w:line="240" w:lineRule="auto"/>
        <w:jc w:val="both"/>
        <w:rPr>
          <w:rFonts w:ascii="Cambria" w:hAnsi="Cambria"/>
          <w:noProof/>
          <w:sz w:val="24"/>
          <w:szCs w:val="24"/>
          <w:lang w:val="ro-RO"/>
        </w:rPr>
      </w:pPr>
      <w:r w:rsidRPr="00630683">
        <w:rPr>
          <w:rFonts w:ascii="Cambria" w:hAnsi="Cambria"/>
          <w:noProof/>
          <w:sz w:val="24"/>
          <w:szCs w:val="24"/>
          <w:lang w:val="bg-BG"/>
        </w:rPr>
        <w:t xml:space="preserve"> н</w:t>
      </w:r>
      <w:r w:rsidRPr="00630683">
        <w:rPr>
          <w:rFonts w:ascii="Cambria" w:hAnsi="Cambria"/>
          <w:noProof/>
          <w:sz w:val="24"/>
          <w:szCs w:val="24"/>
          <w:lang w:val="ro-RO"/>
        </w:rPr>
        <w:t xml:space="preserve">апълно </w:t>
      </w:r>
      <w:r w:rsidRPr="00630683">
        <w:rPr>
          <w:rFonts w:ascii="Cambria" w:hAnsi="Cambria"/>
          <w:noProof/>
          <w:sz w:val="24"/>
          <w:szCs w:val="24"/>
          <w:lang w:val="bg-BG"/>
        </w:rPr>
        <w:t xml:space="preserve">обезлесените </w:t>
      </w:r>
      <w:r w:rsidRPr="00630683">
        <w:rPr>
          <w:rFonts w:ascii="Cambria" w:hAnsi="Cambria"/>
          <w:noProof/>
          <w:sz w:val="24"/>
          <w:szCs w:val="24"/>
          <w:lang w:val="ro-RO"/>
        </w:rPr>
        <w:t xml:space="preserve">зони представляват повърхностите, които трябва да бъдат заети от </w:t>
      </w:r>
      <w:r w:rsidRPr="00630683">
        <w:rPr>
          <w:rFonts w:ascii="Cambria" w:hAnsi="Cambria"/>
          <w:noProof/>
          <w:sz w:val="24"/>
          <w:szCs w:val="24"/>
          <w:lang w:val="bg-BG"/>
        </w:rPr>
        <w:t>стълбовете</w:t>
      </w:r>
      <w:r w:rsidRPr="00630683">
        <w:rPr>
          <w:rFonts w:ascii="Cambria" w:hAnsi="Cambria"/>
          <w:noProof/>
          <w:sz w:val="24"/>
          <w:szCs w:val="24"/>
          <w:lang w:val="ro-RO"/>
        </w:rPr>
        <w:t xml:space="preserve">, а временно </w:t>
      </w:r>
      <w:r w:rsidRPr="00630683">
        <w:rPr>
          <w:rFonts w:ascii="Cambria" w:hAnsi="Cambria"/>
          <w:noProof/>
          <w:sz w:val="24"/>
          <w:szCs w:val="24"/>
          <w:lang w:val="bg-BG"/>
        </w:rPr>
        <w:t>обезлесените</w:t>
      </w:r>
      <w:r w:rsidRPr="00630683">
        <w:rPr>
          <w:rFonts w:ascii="Cambria" w:hAnsi="Cambria"/>
          <w:noProof/>
          <w:sz w:val="24"/>
          <w:szCs w:val="24"/>
          <w:lang w:val="ro-RO"/>
        </w:rPr>
        <w:t xml:space="preserve"> повърхности са тези, необходими за реализирането на работните и обезопасителните коридори. Повърхностите, необходими за коридорите, трябва да бъдат залесени предимно с видове, подобни на </w:t>
      </w:r>
      <w:r w:rsidRPr="00630683">
        <w:rPr>
          <w:rFonts w:ascii="Cambria" w:hAnsi="Cambria"/>
          <w:noProof/>
          <w:sz w:val="24"/>
          <w:szCs w:val="24"/>
          <w:lang w:val="bg-BG"/>
        </w:rPr>
        <w:t>обезлесените</w:t>
      </w:r>
      <w:r w:rsidRPr="00630683">
        <w:rPr>
          <w:rFonts w:ascii="Cambria" w:hAnsi="Cambria"/>
          <w:noProof/>
          <w:sz w:val="24"/>
          <w:szCs w:val="24"/>
          <w:lang w:val="ro-RO"/>
        </w:rPr>
        <w:t xml:space="preserve">. С изключение на ливадните райони на река Дунав и </w:t>
      </w:r>
      <w:r w:rsidRPr="00630683">
        <w:rPr>
          <w:rFonts w:ascii="Cambria" w:hAnsi="Cambria"/>
          <w:noProof/>
          <w:sz w:val="24"/>
          <w:szCs w:val="24"/>
          <w:lang w:val="bg-BG"/>
        </w:rPr>
        <w:t>ръкава</w:t>
      </w:r>
      <w:r w:rsidRPr="00630683">
        <w:rPr>
          <w:rFonts w:ascii="Cambria" w:hAnsi="Cambria"/>
          <w:noProof/>
          <w:sz w:val="24"/>
          <w:szCs w:val="24"/>
          <w:lang w:val="ro-RO"/>
        </w:rPr>
        <w:t xml:space="preserve"> Борча, маршрутът </w:t>
      </w:r>
      <w:r w:rsidRPr="00630683">
        <w:rPr>
          <w:rFonts w:ascii="Cambria" w:hAnsi="Cambria"/>
          <w:noProof/>
          <w:sz w:val="24"/>
          <w:szCs w:val="24"/>
          <w:lang w:val="bg-BG"/>
        </w:rPr>
        <w:t xml:space="preserve">ВЕП </w:t>
      </w:r>
      <w:r w:rsidRPr="00630683">
        <w:rPr>
          <w:rFonts w:ascii="Cambria" w:hAnsi="Cambria"/>
          <w:noProof/>
          <w:sz w:val="24"/>
          <w:szCs w:val="24"/>
          <w:lang w:val="ro-RO"/>
        </w:rPr>
        <w:t>избягва районите с горски повърхности</w:t>
      </w:r>
      <w:r w:rsidR="00C56722" w:rsidRPr="00E162C2">
        <w:rPr>
          <w:rFonts w:ascii="Cambria" w:hAnsi="Cambria" w:cs="Arial"/>
          <w:noProof/>
          <w:sz w:val="24"/>
          <w:szCs w:val="24"/>
          <w:lang w:val="ru-RU"/>
        </w:rPr>
        <w:t>.</w:t>
      </w:r>
    </w:p>
    <w:p w:rsidR="00C56722" w:rsidRPr="00E162C2" w:rsidRDefault="006A5E89" w:rsidP="00D658DD">
      <w:pPr>
        <w:pStyle w:val="ListParagraph"/>
        <w:numPr>
          <w:ilvl w:val="0"/>
          <w:numId w:val="23"/>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ro-RO"/>
        </w:rPr>
        <w:t>В района на пресичане на ROSCI0290</w:t>
      </w:r>
      <w:r w:rsidRPr="00630683">
        <w:rPr>
          <w:rFonts w:ascii="Cambria" w:hAnsi="Cambria" w:cs="Arial"/>
          <w:noProof/>
          <w:sz w:val="24"/>
          <w:szCs w:val="24"/>
          <w:lang w:val="bg-BG"/>
        </w:rPr>
        <w:t xml:space="preserve"> Коридора на Яломица,</w:t>
      </w:r>
      <w:r w:rsidRPr="00630683">
        <w:rPr>
          <w:rFonts w:ascii="Cambria" w:hAnsi="Cambria" w:cs="Arial"/>
          <w:noProof/>
          <w:sz w:val="24"/>
          <w:szCs w:val="24"/>
          <w:lang w:val="ro-RO"/>
        </w:rPr>
        <w:t xml:space="preserve"> няма ливадни гори, а само тревна растителност</w:t>
      </w:r>
      <w:r w:rsidR="00C56722" w:rsidRPr="00E162C2">
        <w:rPr>
          <w:rFonts w:ascii="Cambria" w:hAnsi="Cambria" w:cs="Arial"/>
          <w:noProof/>
          <w:sz w:val="24"/>
          <w:szCs w:val="24"/>
          <w:lang w:val="ru-RU"/>
        </w:rPr>
        <w:t>.</w:t>
      </w:r>
    </w:p>
    <w:p w:rsidR="00C56722" w:rsidRPr="00E162C2" w:rsidRDefault="006A5E89" w:rsidP="006A5E89">
      <w:pPr>
        <w:pStyle w:val="ListParagraph"/>
        <w:numPr>
          <w:ilvl w:val="0"/>
          <w:numId w:val="23"/>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 xml:space="preserve">във </w:t>
      </w:r>
      <w:r w:rsidRPr="00E162C2">
        <w:rPr>
          <w:rFonts w:ascii="Cambria" w:hAnsi="Cambria" w:cs="Arial"/>
          <w:noProof/>
          <w:sz w:val="24"/>
          <w:szCs w:val="24"/>
          <w:lang w:val="ru-RU"/>
        </w:rPr>
        <w:t xml:space="preserve">фазата на поддръжка на ВЕП 400 </w:t>
      </w:r>
      <w:r w:rsidRPr="00630683">
        <w:rPr>
          <w:rFonts w:ascii="Cambria" w:hAnsi="Cambria" w:cs="Arial"/>
          <w:noProof/>
          <w:sz w:val="24"/>
          <w:szCs w:val="24"/>
        </w:rPr>
        <w:t>kV</w:t>
      </w:r>
      <w:r w:rsidRPr="00E162C2">
        <w:rPr>
          <w:rFonts w:ascii="Cambria" w:hAnsi="Cambria" w:cs="Arial"/>
          <w:noProof/>
          <w:sz w:val="24"/>
          <w:szCs w:val="24"/>
          <w:lang w:val="ru-RU"/>
        </w:rPr>
        <w:t xml:space="preserve"> Чернавода-Стълпу, няма да бъдат извършени обезлесявания, а само подкастряне на дървета, за да се избегне достигането на активните проводници от високите корони или разра в ането на дърветата в коридорите за проход и безопасност. Само тези дървета и храсти, които представляват реална опасност от падане въргу електропроводи или върху стълбове по време на силни бури, ще бъдат отсечени.</w:t>
      </w:r>
      <w:r w:rsidR="00C56722" w:rsidRPr="00E162C2">
        <w:rPr>
          <w:rFonts w:ascii="Cambria" w:hAnsi="Cambria" w:cs="Arial"/>
          <w:noProof/>
          <w:sz w:val="24"/>
          <w:szCs w:val="24"/>
          <w:lang w:val="ru-RU"/>
        </w:rPr>
        <w:t>.</w:t>
      </w:r>
    </w:p>
    <w:p w:rsidR="00727619" w:rsidRPr="00E162C2" w:rsidRDefault="006A5E89" w:rsidP="00D658DD">
      <w:pPr>
        <w:pStyle w:val="ListParagraph"/>
        <w:numPr>
          <w:ilvl w:val="0"/>
          <w:numId w:val="22"/>
        </w:numPr>
        <w:tabs>
          <w:tab w:val="left" w:pos="-142"/>
          <w:tab w:val="left" w:pos="284"/>
        </w:tabs>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ВЕП</w:t>
      </w:r>
      <w:r w:rsidRPr="00630683">
        <w:rPr>
          <w:rFonts w:ascii="Cambria" w:hAnsi="Cambria" w:cs="Arial"/>
          <w:noProof/>
          <w:sz w:val="24"/>
          <w:szCs w:val="24"/>
          <w:lang w:val="ro-RO"/>
        </w:rPr>
        <w:t xml:space="preserve"> 400 kV Железни врата - Анина – Решица</w:t>
      </w:r>
      <w:r w:rsidRPr="00630683">
        <w:rPr>
          <w:rFonts w:ascii="Cambria" w:hAnsi="Cambria" w:cs="Arial"/>
          <w:noProof/>
          <w:sz w:val="24"/>
          <w:szCs w:val="24"/>
          <w:lang w:val="bg-BG"/>
        </w:rPr>
        <w:t>:</w:t>
      </w:r>
    </w:p>
    <w:p w:rsidR="00727619" w:rsidRPr="00630683" w:rsidRDefault="006A5E89" w:rsidP="00D658DD">
      <w:pPr>
        <w:pStyle w:val="ListParagraph"/>
        <w:numPr>
          <w:ilvl w:val="1"/>
          <w:numId w:val="22"/>
        </w:numPr>
        <w:tabs>
          <w:tab w:val="left" w:pos="-142"/>
          <w:tab w:val="left" w:pos="284"/>
        </w:tabs>
        <w:spacing w:before="120" w:after="120" w:line="240" w:lineRule="auto"/>
        <w:jc w:val="both"/>
        <w:rPr>
          <w:rFonts w:ascii="Cambria" w:hAnsi="Cambria" w:cs="Arial"/>
          <w:noProof/>
          <w:sz w:val="24"/>
          <w:szCs w:val="24"/>
        </w:rPr>
      </w:pPr>
      <w:r w:rsidRPr="00630683">
        <w:rPr>
          <w:rFonts w:ascii="Cambria" w:hAnsi="Cambria" w:cs="Arial"/>
          <w:noProof/>
          <w:sz w:val="24"/>
          <w:szCs w:val="24"/>
          <w:lang w:val="bg-BG"/>
        </w:rPr>
        <w:t>определено местоположение</w:t>
      </w:r>
      <w:r w:rsidR="00C56722" w:rsidRPr="00630683">
        <w:rPr>
          <w:rFonts w:ascii="Cambria" w:hAnsi="Cambria" w:cs="Arial"/>
          <w:noProof/>
          <w:sz w:val="24"/>
          <w:szCs w:val="24"/>
        </w:rPr>
        <w:t xml:space="preserve">; </w:t>
      </w:r>
    </w:p>
    <w:p w:rsidR="00727619" w:rsidRPr="00630683" w:rsidRDefault="006A5E89" w:rsidP="006A5E89">
      <w:pPr>
        <w:pStyle w:val="ListParagraph"/>
        <w:numPr>
          <w:ilvl w:val="1"/>
          <w:numId w:val="22"/>
        </w:numPr>
        <w:tabs>
          <w:tab w:val="left" w:pos="-142"/>
          <w:tab w:val="left" w:pos="284"/>
        </w:tabs>
        <w:spacing w:before="120" w:after="120" w:line="240" w:lineRule="auto"/>
        <w:jc w:val="both"/>
        <w:rPr>
          <w:rFonts w:ascii="Cambria" w:hAnsi="Cambria" w:cs="Arial"/>
          <w:noProof/>
          <w:sz w:val="24"/>
          <w:szCs w:val="24"/>
        </w:rPr>
      </w:pPr>
      <w:r w:rsidRPr="00630683">
        <w:rPr>
          <w:rFonts w:ascii="Cambria" w:hAnsi="Cambria" w:cs="Arial"/>
          <w:noProof/>
          <w:sz w:val="24"/>
          <w:szCs w:val="24"/>
        </w:rPr>
        <w:t>пресича следните обекти на На</w:t>
      </w:r>
      <w:r w:rsidR="00051EA2" w:rsidRPr="00630683">
        <w:rPr>
          <w:rFonts w:ascii="Cambria" w:hAnsi="Cambria" w:cs="Arial"/>
          <w:noProof/>
          <w:sz w:val="24"/>
          <w:szCs w:val="24"/>
        </w:rPr>
        <w:t xml:space="preserve">тура 2000: ROSCI0206 Железни </w:t>
      </w:r>
      <w:r w:rsidR="00051EA2" w:rsidRPr="00630683">
        <w:rPr>
          <w:rFonts w:ascii="Cambria" w:hAnsi="Cambria" w:cs="Arial"/>
          <w:noProof/>
          <w:sz w:val="24"/>
          <w:szCs w:val="24"/>
          <w:lang w:val="bg-BG"/>
        </w:rPr>
        <w:t>врата</w:t>
      </w:r>
      <w:r w:rsidRPr="00630683">
        <w:rPr>
          <w:rFonts w:ascii="Cambria" w:hAnsi="Cambria" w:cs="Arial"/>
          <w:noProof/>
          <w:sz w:val="24"/>
          <w:szCs w:val="24"/>
        </w:rPr>
        <w:t xml:space="preserve">, ROSCI0198 </w:t>
      </w:r>
      <w:r w:rsidR="00051EA2" w:rsidRPr="00630683">
        <w:rPr>
          <w:rFonts w:ascii="Cambria" w:hAnsi="Cambria" w:cs="Arial"/>
          <w:noProof/>
          <w:sz w:val="24"/>
          <w:szCs w:val="24"/>
          <w:lang w:val="bg-BG"/>
        </w:rPr>
        <w:t xml:space="preserve"> Плато Мехединц, </w:t>
      </w:r>
      <w:r w:rsidR="00051EA2" w:rsidRPr="00630683">
        <w:rPr>
          <w:rFonts w:ascii="Cambria" w:hAnsi="Cambria"/>
          <w:noProof/>
          <w:sz w:val="24"/>
          <w:szCs w:val="24"/>
          <w:lang w:val="ro-RO"/>
        </w:rPr>
        <w:t xml:space="preserve">ROSCI0069 </w:t>
      </w:r>
      <w:r w:rsidR="00051EA2" w:rsidRPr="00630683">
        <w:rPr>
          <w:rFonts w:ascii="Cambria" w:hAnsi="Cambria"/>
          <w:noProof/>
          <w:sz w:val="24"/>
          <w:szCs w:val="24"/>
          <w:lang w:val="bg-BG"/>
        </w:rPr>
        <w:t>Домоглед</w:t>
      </w:r>
      <w:r w:rsidR="00051EA2" w:rsidRPr="00630683">
        <w:rPr>
          <w:rFonts w:ascii="Cambria" w:hAnsi="Cambria"/>
          <w:noProof/>
          <w:sz w:val="24"/>
          <w:szCs w:val="24"/>
          <w:lang w:val="ro-RO"/>
        </w:rPr>
        <w:t xml:space="preserve"> – Валя </w:t>
      </w:r>
      <w:r w:rsidR="00051EA2" w:rsidRPr="00630683">
        <w:rPr>
          <w:rFonts w:ascii="Cambria" w:hAnsi="Cambria"/>
          <w:noProof/>
          <w:sz w:val="24"/>
          <w:szCs w:val="24"/>
          <w:lang w:val="bg-BG"/>
        </w:rPr>
        <w:t>Черней,</w:t>
      </w:r>
      <w:r w:rsidR="00051EA2" w:rsidRPr="00630683">
        <w:rPr>
          <w:rFonts w:ascii="Cambria" w:hAnsi="Cambria"/>
          <w:noProof/>
          <w:sz w:val="24"/>
          <w:szCs w:val="24"/>
          <w:lang w:val="ro-RO"/>
        </w:rPr>
        <w:t xml:space="preserve"> </w:t>
      </w:r>
      <w:r w:rsidRPr="00630683">
        <w:rPr>
          <w:rFonts w:ascii="Cambria" w:hAnsi="Cambria" w:cs="Arial"/>
          <w:noProof/>
          <w:sz w:val="24"/>
          <w:szCs w:val="24"/>
        </w:rPr>
        <w:t>ROSCI0226</w:t>
      </w:r>
      <w:r w:rsidR="00051EA2" w:rsidRPr="00630683">
        <w:rPr>
          <w:rFonts w:ascii="Cambria" w:hAnsi="Cambria" w:cs="Arial"/>
          <w:noProof/>
          <w:sz w:val="24"/>
          <w:szCs w:val="24"/>
          <w:lang w:val="bg-BG"/>
        </w:rPr>
        <w:t xml:space="preserve"> Семеник- Кеиле Карашулуи</w:t>
      </w:r>
      <w:r w:rsidRPr="00630683">
        <w:rPr>
          <w:rFonts w:ascii="Cambria" w:hAnsi="Cambria" w:cs="Arial"/>
          <w:noProof/>
          <w:sz w:val="24"/>
          <w:szCs w:val="24"/>
        </w:rPr>
        <w:t xml:space="preserve">, </w:t>
      </w:r>
      <w:r w:rsidR="00051EA2" w:rsidRPr="00630683">
        <w:rPr>
          <w:rFonts w:ascii="Cambria" w:hAnsi="Cambria"/>
          <w:noProof/>
          <w:sz w:val="24"/>
          <w:szCs w:val="24"/>
          <w:lang w:val="ro-RO"/>
        </w:rPr>
        <w:t xml:space="preserve">ROSCI0031 </w:t>
      </w:r>
      <w:r w:rsidR="00051EA2" w:rsidRPr="00630683">
        <w:rPr>
          <w:rFonts w:ascii="Cambria" w:hAnsi="Cambria"/>
          <w:noProof/>
          <w:sz w:val="24"/>
          <w:szCs w:val="24"/>
          <w:lang w:val="bg-BG"/>
        </w:rPr>
        <w:t>Кеиле Нерей</w:t>
      </w:r>
      <w:r w:rsidR="00051EA2" w:rsidRPr="00630683">
        <w:rPr>
          <w:rFonts w:ascii="Cambria" w:hAnsi="Cambria"/>
          <w:noProof/>
          <w:sz w:val="24"/>
          <w:szCs w:val="24"/>
          <w:lang w:val="ro-RO"/>
        </w:rPr>
        <w:t>-Беушниц</w:t>
      </w:r>
      <w:r w:rsidR="00051EA2" w:rsidRPr="00630683">
        <w:rPr>
          <w:rFonts w:ascii="Cambria" w:hAnsi="Cambria"/>
          <w:noProof/>
          <w:sz w:val="24"/>
          <w:szCs w:val="24"/>
          <w:lang w:val="bg-BG"/>
        </w:rPr>
        <w:t>,</w:t>
      </w:r>
      <w:r w:rsidR="00051EA2" w:rsidRPr="00630683">
        <w:rPr>
          <w:rFonts w:ascii="Cambria" w:hAnsi="Cambria"/>
          <w:noProof/>
          <w:sz w:val="24"/>
          <w:szCs w:val="24"/>
          <w:lang w:val="ro-RO"/>
        </w:rPr>
        <w:t xml:space="preserve"> ROSPA0080 </w:t>
      </w:r>
      <w:r w:rsidR="00051EA2" w:rsidRPr="00630683">
        <w:rPr>
          <w:rFonts w:ascii="Cambria" w:hAnsi="Cambria"/>
          <w:noProof/>
          <w:sz w:val="24"/>
          <w:szCs w:val="24"/>
          <w:lang w:val="bg-BG"/>
        </w:rPr>
        <w:t>Мунции Алмъжулуи</w:t>
      </w:r>
      <w:r w:rsidR="00051EA2" w:rsidRPr="00630683">
        <w:rPr>
          <w:rFonts w:ascii="Cambria" w:hAnsi="Cambria"/>
          <w:noProof/>
          <w:sz w:val="24"/>
          <w:szCs w:val="24"/>
          <w:lang w:val="ro-RO"/>
        </w:rPr>
        <w:t xml:space="preserve"> - Локвей</w:t>
      </w:r>
      <w:r w:rsidR="00051EA2" w:rsidRPr="00630683">
        <w:rPr>
          <w:rFonts w:ascii="Cambria" w:hAnsi="Cambria"/>
          <w:noProof/>
          <w:sz w:val="24"/>
          <w:szCs w:val="24"/>
          <w:lang w:val="bg-BG"/>
        </w:rPr>
        <w:t xml:space="preserve"> </w:t>
      </w:r>
      <w:r w:rsidR="00C56722" w:rsidRPr="00630683">
        <w:rPr>
          <w:rFonts w:ascii="Cambria" w:hAnsi="Cambria" w:cs="Arial"/>
          <w:noProof/>
          <w:sz w:val="24"/>
          <w:szCs w:val="24"/>
        </w:rPr>
        <w:t>,</w:t>
      </w:r>
      <w:r w:rsidR="00051EA2" w:rsidRPr="00630683">
        <w:rPr>
          <w:rFonts w:ascii="Cambria" w:hAnsi="Cambria"/>
          <w:noProof/>
          <w:sz w:val="24"/>
          <w:szCs w:val="24"/>
          <w:lang w:val="ro-RO"/>
        </w:rPr>
        <w:t xml:space="preserve"> ROSPA0086 </w:t>
      </w:r>
      <w:r w:rsidR="00051EA2" w:rsidRPr="00630683">
        <w:rPr>
          <w:rFonts w:ascii="Cambria" w:hAnsi="Cambria"/>
          <w:noProof/>
          <w:sz w:val="24"/>
          <w:szCs w:val="24"/>
          <w:lang w:val="bg-BG"/>
        </w:rPr>
        <w:t>Мунции Семеник</w:t>
      </w:r>
      <w:r w:rsidR="00051EA2" w:rsidRPr="00630683">
        <w:rPr>
          <w:rFonts w:ascii="Cambria" w:hAnsi="Cambria"/>
          <w:noProof/>
          <w:sz w:val="24"/>
          <w:szCs w:val="24"/>
          <w:lang w:val="ro-RO"/>
        </w:rPr>
        <w:t xml:space="preserve"> - Кеиле </w:t>
      </w:r>
      <w:r w:rsidR="00051EA2" w:rsidRPr="00630683">
        <w:rPr>
          <w:rFonts w:ascii="Cambria" w:hAnsi="Cambria"/>
          <w:noProof/>
          <w:sz w:val="24"/>
          <w:szCs w:val="24"/>
          <w:lang w:val="bg-BG"/>
        </w:rPr>
        <w:t xml:space="preserve">Карашулуи, </w:t>
      </w:r>
      <w:r w:rsidR="00051EA2" w:rsidRPr="00630683">
        <w:rPr>
          <w:rFonts w:ascii="Cambria" w:hAnsi="Cambria"/>
          <w:noProof/>
          <w:sz w:val="24"/>
          <w:szCs w:val="24"/>
          <w:lang w:val="ro-RO"/>
        </w:rPr>
        <w:t xml:space="preserve">ROSPA0020 </w:t>
      </w:r>
      <w:r w:rsidR="00051EA2" w:rsidRPr="00630683">
        <w:rPr>
          <w:rFonts w:ascii="Cambria" w:hAnsi="Cambria"/>
          <w:noProof/>
          <w:sz w:val="24"/>
          <w:szCs w:val="24"/>
          <w:lang w:val="bg-BG"/>
        </w:rPr>
        <w:t>Кеиле Нерей</w:t>
      </w:r>
      <w:r w:rsidR="00051EA2" w:rsidRPr="00630683">
        <w:rPr>
          <w:rFonts w:ascii="Cambria" w:hAnsi="Cambria"/>
          <w:noProof/>
          <w:sz w:val="24"/>
          <w:szCs w:val="24"/>
          <w:lang w:val="ro-RO"/>
        </w:rPr>
        <w:t xml:space="preserve"> - Беушница</w:t>
      </w:r>
      <w:r w:rsidR="00C56722" w:rsidRPr="00630683">
        <w:rPr>
          <w:rFonts w:ascii="Cambria" w:hAnsi="Cambria" w:cs="Arial"/>
          <w:noProof/>
          <w:sz w:val="24"/>
          <w:szCs w:val="24"/>
        </w:rPr>
        <w:t xml:space="preserve">; </w:t>
      </w:r>
    </w:p>
    <w:p w:rsidR="00F14BCB" w:rsidRPr="00630683" w:rsidRDefault="00051EA2" w:rsidP="00F14BCB">
      <w:pPr>
        <w:pStyle w:val="ListParagraph"/>
        <w:numPr>
          <w:ilvl w:val="1"/>
          <w:numId w:val="22"/>
        </w:numPr>
        <w:tabs>
          <w:tab w:val="left" w:pos="-142"/>
          <w:tab w:val="left" w:pos="284"/>
        </w:tabs>
        <w:jc w:val="both"/>
        <w:rPr>
          <w:rFonts w:ascii="Cambria" w:hAnsi="Cambria" w:cs="Arial"/>
          <w:noProof/>
          <w:sz w:val="24"/>
          <w:szCs w:val="24"/>
          <w:lang w:val="ro-RO"/>
        </w:rPr>
      </w:pPr>
      <w:r w:rsidRPr="00E162C2">
        <w:rPr>
          <w:rFonts w:ascii="Cambria" w:hAnsi="Cambria" w:cs="Arial"/>
          <w:noProof/>
          <w:sz w:val="24"/>
          <w:szCs w:val="24"/>
          <w:lang w:val="ru-RU"/>
        </w:rPr>
        <w:t>въздействието, свързано с тази цел, се представя от общата площ</w:t>
      </w:r>
      <w:r w:rsidR="00F14BCB" w:rsidRPr="00630683">
        <w:rPr>
          <w:rFonts w:ascii="Cambria" w:hAnsi="Cambria" w:cs="Arial"/>
          <w:noProof/>
          <w:sz w:val="24"/>
          <w:szCs w:val="24"/>
          <w:lang w:val="bg-BG"/>
        </w:rPr>
        <w:t xml:space="preserve"> </w:t>
      </w:r>
      <w:r w:rsidR="00F14BCB" w:rsidRPr="00E162C2">
        <w:rPr>
          <w:rFonts w:ascii="Cambria" w:hAnsi="Cambria" w:cs="Arial"/>
          <w:noProof/>
          <w:sz w:val="24"/>
          <w:szCs w:val="24"/>
          <w:lang w:val="ru-RU"/>
        </w:rPr>
        <w:t xml:space="preserve">148,1270 </w:t>
      </w:r>
      <w:r w:rsidR="00F14BCB" w:rsidRPr="00630683">
        <w:rPr>
          <w:rFonts w:ascii="Cambria" w:hAnsi="Cambria" w:cs="Arial"/>
          <w:noProof/>
          <w:sz w:val="24"/>
          <w:szCs w:val="24"/>
        </w:rPr>
        <w:t>ha</w:t>
      </w:r>
      <w:r w:rsidRPr="00E162C2">
        <w:rPr>
          <w:rFonts w:ascii="Cambria" w:hAnsi="Cambria" w:cs="Arial"/>
          <w:noProof/>
          <w:sz w:val="24"/>
          <w:szCs w:val="24"/>
          <w:lang w:val="ru-RU"/>
        </w:rPr>
        <w:t xml:space="preserve">, необходима за </w:t>
      </w:r>
      <w:r w:rsidRPr="00630683">
        <w:rPr>
          <w:rFonts w:ascii="Cambria" w:hAnsi="Cambria" w:cs="Arial"/>
          <w:noProof/>
          <w:sz w:val="24"/>
          <w:szCs w:val="24"/>
          <w:lang w:val="bg-BG"/>
        </w:rPr>
        <w:t xml:space="preserve">обезлесяване </w:t>
      </w:r>
      <w:r w:rsidRPr="00E162C2">
        <w:rPr>
          <w:rFonts w:ascii="Cambria" w:hAnsi="Cambria" w:cs="Arial"/>
          <w:noProof/>
          <w:sz w:val="24"/>
          <w:szCs w:val="24"/>
          <w:lang w:val="ru-RU"/>
        </w:rPr>
        <w:t>за нейното постигане</w:t>
      </w:r>
      <w:r w:rsidR="00F14BCB" w:rsidRPr="00630683">
        <w:rPr>
          <w:rFonts w:ascii="Cambria" w:hAnsi="Cambria" w:cs="Arial"/>
          <w:noProof/>
          <w:sz w:val="24"/>
          <w:szCs w:val="24"/>
          <w:lang w:val="bg-BG"/>
        </w:rPr>
        <w:t xml:space="preserve">. </w:t>
      </w:r>
      <w:r w:rsidRPr="00630683">
        <w:rPr>
          <w:rFonts w:ascii="Cambria" w:hAnsi="Cambria" w:cs="Arial"/>
          <w:noProof/>
          <w:sz w:val="24"/>
          <w:szCs w:val="24"/>
          <w:lang w:val="bg-BG"/>
        </w:rPr>
        <w:t xml:space="preserve"> </w:t>
      </w:r>
      <w:r w:rsidR="00F14BCB" w:rsidRPr="00630683">
        <w:rPr>
          <w:rFonts w:ascii="Cambria" w:hAnsi="Cambria" w:cs="Arial"/>
          <w:noProof/>
          <w:sz w:val="24"/>
          <w:szCs w:val="24"/>
          <w:lang w:val="ro-RO"/>
        </w:rPr>
        <w:t>От тях</w:t>
      </w:r>
      <w:r w:rsidR="00F14BCB" w:rsidRPr="00630683">
        <w:rPr>
          <w:rFonts w:ascii="Cambria" w:hAnsi="Cambria" w:cs="Arial"/>
          <w:noProof/>
          <w:sz w:val="24"/>
          <w:szCs w:val="24"/>
          <w:lang w:val="bg-BG"/>
        </w:rPr>
        <w:t>,</w:t>
      </w:r>
      <w:r w:rsidR="00F14BCB" w:rsidRPr="00630683">
        <w:rPr>
          <w:rFonts w:ascii="Cambria" w:hAnsi="Cambria" w:cs="Arial"/>
          <w:noProof/>
          <w:sz w:val="24"/>
          <w:szCs w:val="24"/>
          <w:lang w:val="ro-RO"/>
        </w:rPr>
        <w:t xml:space="preserve"> 80,4370 хектара (54.3%) са разположени на повърхността на защитените природни територии, както следва:</w:t>
      </w:r>
      <w:r w:rsidR="00F14BCB" w:rsidRPr="00E162C2">
        <w:rPr>
          <w:lang w:val="bg-BG"/>
        </w:rPr>
        <w:t xml:space="preserve"> </w:t>
      </w:r>
      <w:r w:rsidR="00F14BCB" w:rsidRPr="00630683">
        <w:rPr>
          <w:rFonts w:ascii="Cambria" w:hAnsi="Cambria" w:cs="Arial"/>
          <w:noProof/>
          <w:sz w:val="24"/>
          <w:szCs w:val="24"/>
          <w:lang w:val="ro-RO"/>
        </w:rPr>
        <w:t>ROSCI0206 Железни врата 0,0325%;ROSCI0198 Плато Мехединц 0,0189%;ROSCI0069 Домоглед – Валя Черней (RN Ярдашица) 0,0012%;ROSCI0226 Семеник – Кеиле Карашулуи 0,0069%;</w:t>
      </w:r>
      <w:r w:rsidR="00F14BCB" w:rsidRPr="00630683">
        <w:rPr>
          <w:rFonts w:ascii="Cambria" w:hAnsi="Cambria" w:cs="Arial"/>
          <w:noProof/>
          <w:sz w:val="24"/>
          <w:szCs w:val="24"/>
          <w:lang w:val="bg-BG"/>
        </w:rPr>
        <w:t xml:space="preserve"> </w:t>
      </w:r>
      <w:r w:rsidR="00F14BCB" w:rsidRPr="00630683">
        <w:rPr>
          <w:rFonts w:ascii="Cambria" w:hAnsi="Cambria" w:cs="Arial"/>
          <w:noProof/>
          <w:sz w:val="24"/>
          <w:szCs w:val="24"/>
          <w:lang w:val="ro-RO"/>
        </w:rPr>
        <w:t>ROSCI0031 Кеиле Нерей-Беушница 0,0662%;</w:t>
      </w:r>
      <w:r w:rsidR="00F14BCB" w:rsidRPr="00630683">
        <w:rPr>
          <w:rFonts w:ascii="Cambria" w:hAnsi="Cambria" w:cs="Arial"/>
          <w:noProof/>
          <w:sz w:val="24"/>
          <w:szCs w:val="24"/>
          <w:lang w:val="bg-BG"/>
        </w:rPr>
        <w:t xml:space="preserve"> </w:t>
      </w:r>
      <w:r w:rsidR="00F14BCB" w:rsidRPr="00630683">
        <w:rPr>
          <w:rFonts w:ascii="Cambria" w:hAnsi="Cambria" w:cs="Arial"/>
          <w:noProof/>
          <w:sz w:val="24"/>
          <w:szCs w:val="24"/>
          <w:lang w:val="ro-RO"/>
        </w:rPr>
        <w:t>ROSPA0080 Мунции Алмъжулуи - Локвей 0,0345%;ROSPA0086 Мунции Семеник - Кеиле Карашулуи 0,0071%;</w:t>
      </w:r>
      <w:r w:rsidR="00F14BCB" w:rsidRPr="00630683">
        <w:rPr>
          <w:rFonts w:ascii="Cambria" w:hAnsi="Cambria" w:cs="Arial"/>
          <w:noProof/>
          <w:sz w:val="24"/>
          <w:szCs w:val="24"/>
          <w:lang w:val="bg-BG"/>
        </w:rPr>
        <w:t xml:space="preserve"> </w:t>
      </w:r>
      <w:r w:rsidR="00F14BCB" w:rsidRPr="00630683">
        <w:rPr>
          <w:rFonts w:ascii="Cambria" w:hAnsi="Cambria" w:cs="Arial"/>
          <w:noProof/>
          <w:sz w:val="24"/>
          <w:szCs w:val="24"/>
          <w:lang w:val="ro-RO"/>
        </w:rPr>
        <w:t>ROSPA0020 Кеиле Нерей - Беушница 0,0618%.</w:t>
      </w:r>
    </w:p>
    <w:p w:rsidR="00727619" w:rsidRPr="00E162C2" w:rsidRDefault="00F14BCB" w:rsidP="00D658DD">
      <w:pPr>
        <w:pStyle w:val="ListParagraph"/>
        <w:numPr>
          <w:ilvl w:val="0"/>
          <w:numId w:val="22"/>
        </w:numPr>
        <w:tabs>
          <w:tab w:val="left" w:pos="284"/>
        </w:tabs>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Нов ВЕП</w:t>
      </w:r>
      <w:r w:rsidRPr="00630683">
        <w:rPr>
          <w:rFonts w:ascii="Cambria" w:hAnsi="Cambria" w:cs="Arial"/>
          <w:noProof/>
          <w:sz w:val="24"/>
          <w:szCs w:val="24"/>
          <w:lang w:val="ro-RO"/>
        </w:rPr>
        <w:t xml:space="preserve"> 400 kV d.c. </w:t>
      </w:r>
      <w:r w:rsidRPr="00630683">
        <w:rPr>
          <w:rFonts w:ascii="Cambria" w:hAnsi="Cambria" w:cs="Arial"/>
          <w:noProof/>
          <w:sz w:val="24"/>
          <w:szCs w:val="24"/>
          <w:lang w:val="bg-BG"/>
        </w:rPr>
        <w:t>между съществуващите станции</w:t>
      </w:r>
      <w:r w:rsidRPr="00630683">
        <w:rPr>
          <w:rFonts w:ascii="Cambria" w:hAnsi="Cambria" w:cs="Arial"/>
          <w:noProof/>
          <w:sz w:val="24"/>
          <w:szCs w:val="24"/>
          <w:lang w:val="ro-RO"/>
        </w:rPr>
        <w:t xml:space="preserve"> </w:t>
      </w:r>
      <w:r w:rsidRPr="00630683">
        <w:rPr>
          <w:rFonts w:ascii="Cambria" w:hAnsi="Cambria" w:cs="Arial"/>
          <w:noProof/>
          <w:sz w:val="24"/>
          <w:szCs w:val="24"/>
          <w:lang w:val="bg-BG"/>
        </w:rPr>
        <w:t>Решица</w:t>
      </w:r>
      <w:r w:rsidRPr="00630683">
        <w:rPr>
          <w:rFonts w:ascii="Cambria" w:hAnsi="Cambria" w:cs="Arial"/>
          <w:noProof/>
          <w:sz w:val="24"/>
          <w:szCs w:val="24"/>
          <w:lang w:val="ro-RO"/>
        </w:rPr>
        <w:t xml:space="preserve"> (Р</w:t>
      </w:r>
      <w:r w:rsidRPr="00630683">
        <w:rPr>
          <w:rFonts w:ascii="Cambria" w:hAnsi="Cambria" w:cs="Arial"/>
          <w:noProof/>
          <w:sz w:val="24"/>
          <w:szCs w:val="24"/>
          <w:lang w:val="bg-BG"/>
        </w:rPr>
        <w:t>умъния</w:t>
      </w:r>
      <w:r w:rsidRPr="00630683">
        <w:rPr>
          <w:rFonts w:ascii="Cambria" w:hAnsi="Cambria" w:cs="Arial"/>
          <w:noProof/>
          <w:sz w:val="24"/>
          <w:szCs w:val="24"/>
          <w:lang w:val="ro-RO"/>
        </w:rPr>
        <w:t>) и Панчево (Сърбия)</w:t>
      </w:r>
      <w:r w:rsidR="00727619" w:rsidRPr="00E162C2">
        <w:rPr>
          <w:rFonts w:ascii="Cambria" w:hAnsi="Cambria" w:cs="Arial"/>
          <w:noProof/>
          <w:sz w:val="24"/>
          <w:szCs w:val="24"/>
          <w:lang w:val="ru-RU"/>
        </w:rPr>
        <w:t>:</w:t>
      </w:r>
    </w:p>
    <w:p w:rsidR="00F14BCB" w:rsidRPr="00630683" w:rsidRDefault="00F14BCB" w:rsidP="00F14BCB">
      <w:pPr>
        <w:pStyle w:val="ListParagraph"/>
        <w:numPr>
          <w:ilvl w:val="1"/>
          <w:numId w:val="22"/>
        </w:numPr>
        <w:tabs>
          <w:tab w:val="left" w:pos="-142"/>
          <w:tab w:val="left" w:pos="284"/>
        </w:tabs>
        <w:spacing w:before="120" w:after="120" w:line="240" w:lineRule="auto"/>
        <w:jc w:val="both"/>
        <w:rPr>
          <w:rFonts w:ascii="Cambria" w:hAnsi="Cambria" w:cs="Arial"/>
          <w:noProof/>
          <w:sz w:val="24"/>
          <w:szCs w:val="24"/>
        </w:rPr>
      </w:pPr>
      <w:r w:rsidRPr="00630683">
        <w:rPr>
          <w:rFonts w:ascii="Cambria" w:hAnsi="Cambria" w:cs="Arial"/>
          <w:noProof/>
          <w:sz w:val="24"/>
          <w:szCs w:val="24"/>
          <w:lang w:val="bg-BG"/>
        </w:rPr>
        <w:t>определено местоположение</w:t>
      </w:r>
      <w:r w:rsidRPr="00630683">
        <w:rPr>
          <w:rFonts w:ascii="Cambria" w:hAnsi="Cambria" w:cs="Arial"/>
          <w:noProof/>
          <w:sz w:val="24"/>
          <w:szCs w:val="24"/>
        </w:rPr>
        <w:t xml:space="preserve">; </w:t>
      </w:r>
    </w:p>
    <w:p w:rsidR="00F14BCB" w:rsidRPr="00E162C2" w:rsidRDefault="00F14BCB" w:rsidP="00F14BCB">
      <w:pPr>
        <w:pStyle w:val="ListParagraph"/>
        <w:numPr>
          <w:ilvl w:val="1"/>
          <w:numId w:val="22"/>
        </w:numPr>
        <w:tabs>
          <w:tab w:val="left" w:pos="284"/>
        </w:tabs>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проектът пресича </w:t>
      </w:r>
      <w:r w:rsidRPr="00630683">
        <w:rPr>
          <w:rFonts w:ascii="Cambria" w:hAnsi="Cambria" w:cs="Arial"/>
          <w:noProof/>
          <w:sz w:val="24"/>
          <w:szCs w:val="24"/>
          <w:lang w:val="bg-BG"/>
        </w:rPr>
        <w:t xml:space="preserve">обекта по Натура </w:t>
      </w:r>
      <w:r w:rsidR="00C56722" w:rsidRPr="00E162C2">
        <w:rPr>
          <w:rFonts w:ascii="Cambria" w:hAnsi="Cambria" w:cs="Arial"/>
          <w:noProof/>
          <w:sz w:val="24"/>
          <w:szCs w:val="24"/>
          <w:lang w:val="ru-RU"/>
        </w:rPr>
        <w:t xml:space="preserve">2000 </w:t>
      </w:r>
      <w:r w:rsidR="00C56722" w:rsidRPr="00630683">
        <w:rPr>
          <w:rFonts w:ascii="Cambria" w:hAnsi="Cambria" w:cs="Arial"/>
          <w:noProof/>
          <w:sz w:val="24"/>
          <w:szCs w:val="24"/>
          <w:lang w:val="fr-FR"/>
        </w:rPr>
        <w:t>ROSCI</w:t>
      </w:r>
      <w:r w:rsidR="00C56722" w:rsidRPr="00E162C2">
        <w:rPr>
          <w:rFonts w:ascii="Cambria" w:hAnsi="Cambria" w:cs="Arial"/>
          <w:noProof/>
          <w:sz w:val="24"/>
          <w:szCs w:val="24"/>
          <w:lang w:val="ru-RU"/>
        </w:rPr>
        <w:t xml:space="preserve">0226 </w:t>
      </w:r>
      <w:r w:rsidR="00E63C67" w:rsidRPr="00630683">
        <w:rPr>
          <w:rFonts w:ascii="Cambria" w:hAnsi="Cambria" w:cs="Arial"/>
          <w:noProof/>
          <w:sz w:val="24"/>
          <w:szCs w:val="24"/>
          <w:lang w:val="bg-BG"/>
        </w:rPr>
        <w:t>Семеник- Кеиле Карашулуи</w:t>
      </w:r>
      <w:r w:rsidR="00C56722" w:rsidRPr="00E162C2">
        <w:rPr>
          <w:rFonts w:ascii="Cambria" w:hAnsi="Cambria" w:cs="Arial"/>
          <w:noProof/>
          <w:sz w:val="24"/>
          <w:szCs w:val="24"/>
          <w:lang w:val="ru-RU"/>
        </w:rPr>
        <w:t xml:space="preserve">; </w:t>
      </w:r>
    </w:p>
    <w:p w:rsidR="00F14BCB" w:rsidRPr="00E162C2" w:rsidRDefault="00F14BCB" w:rsidP="00F14BCB">
      <w:pPr>
        <w:pStyle w:val="ListParagraph"/>
        <w:numPr>
          <w:ilvl w:val="1"/>
          <w:numId w:val="22"/>
        </w:numPr>
        <w:tabs>
          <w:tab w:val="left" w:pos="284"/>
        </w:tabs>
        <w:spacing w:before="120" w:after="120" w:line="240" w:lineRule="auto"/>
        <w:jc w:val="both"/>
        <w:rPr>
          <w:rFonts w:ascii="Cambria" w:hAnsi="Cambria" w:cs="Arial"/>
          <w:noProof/>
          <w:sz w:val="24"/>
          <w:szCs w:val="24"/>
          <w:lang w:val="ru-RU"/>
        </w:rPr>
      </w:pPr>
      <w:r w:rsidRPr="00630683">
        <w:rPr>
          <w:rFonts w:ascii="Cambria" w:hAnsi="Cambria"/>
          <w:noProof/>
          <w:sz w:val="24"/>
          <w:szCs w:val="24"/>
          <w:lang w:val="ro-RO"/>
        </w:rPr>
        <w:t xml:space="preserve">предвидени </w:t>
      </w:r>
      <w:r w:rsidRPr="00630683">
        <w:rPr>
          <w:rFonts w:ascii="Cambria" w:hAnsi="Cambria"/>
          <w:noProof/>
          <w:sz w:val="24"/>
          <w:szCs w:val="24"/>
          <w:lang w:val="bg-BG"/>
        </w:rPr>
        <w:t xml:space="preserve">са </w:t>
      </w:r>
      <w:r w:rsidRPr="00630683">
        <w:rPr>
          <w:rFonts w:ascii="Cambria" w:hAnsi="Cambria"/>
          <w:noProof/>
          <w:sz w:val="24"/>
          <w:szCs w:val="24"/>
          <w:lang w:val="ro-RO"/>
        </w:rPr>
        <w:t xml:space="preserve">мерки за намаляване </w:t>
      </w:r>
      <w:r w:rsidRPr="00630683">
        <w:rPr>
          <w:rFonts w:ascii="Cambria" w:hAnsi="Cambria"/>
          <w:noProof/>
          <w:sz w:val="24"/>
          <w:szCs w:val="24"/>
          <w:lang w:val="bg-BG"/>
        </w:rPr>
        <w:t>на въздействието върху защитената зона.</w:t>
      </w:r>
    </w:p>
    <w:p w:rsidR="0018760D" w:rsidRPr="00E162C2" w:rsidRDefault="0018760D" w:rsidP="00F14BCB">
      <w:pPr>
        <w:pStyle w:val="ListParagraph"/>
        <w:tabs>
          <w:tab w:val="left" w:pos="284"/>
        </w:tabs>
        <w:spacing w:before="120" w:after="120" w:line="240" w:lineRule="auto"/>
        <w:ind w:left="1440"/>
        <w:jc w:val="both"/>
        <w:rPr>
          <w:rFonts w:ascii="Cambria" w:hAnsi="Cambria" w:cs="Arial"/>
          <w:noProof/>
          <w:sz w:val="24"/>
          <w:szCs w:val="24"/>
          <w:lang w:val="ru-RU"/>
        </w:rPr>
        <w:sectPr w:rsidR="0018760D" w:rsidRPr="00E162C2" w:rsidSect="00405AE5">
          <w:headerReference w:type="default" r:id="rId57"/>
          <w:footerReference w:type="default" r:id="rId58"/>
          <w:pgSz w:w="11906" w:h="16838"/>
          <w:pgMar w:top="1440" w:right="1440" w:bottom="1440" w:left="1440" w:header="709" w:footer="125" w:gutter="0"/>
          <w:cols w:space="708"/>
          <w:docGrid w:linePitch="360"/>
        </w:sectPr>
      </w:pPr>
    </w:p>
    <w:p w:rsidR="00E63C67" w:rsidRPr="00630683" w:rsidRDefault="00E63C67" w:rsidP="00E63C67">
      <w:pPr>
        <w:pStyle w:val="Caption"/>
        <w:rPr>
          <w:rFonts w:ascii="Cambria" w:hAnsi="Cambria"/>
          <w:b w:val="0"/>
          <w:color w:val="auto"/>
          <w:sz w:val="22"/>
          <w:szCs w:val="22"/>
          <w:lang w:val="bg-BG"/>
        </w:rPr>
      </w:pPr>
      <w:r w:rsidRPr="00E162C2">
        <w:rPr>
          <w:rFonts w:ascii="Cambria" w:hAnsi="Cambria"/>
          <w:b w:val="0"/>
          <w:color w:val="auto"/>
          <w:sz w:val="22"/>
          <w:szCs w:val="22"/>
          <w:lang w:val="ru-RU"/>
        </w:rPr>
        <w:t xml:space="preserve">Идентифициране на видовете въздействия, идентифицирани в </w:t>
      </w:r>
      <w:r w:rsidRPr="00630683">
        <w:rPr>
          <w:rFonts w:ascii="Cambria" w:hAnsi="Cambria"/>
          <w:b w:val="0"/>
          <w:color w:val="auto"/>
          <w:sz w:val="22"/>
          <w:szCs w:val="22"/>
          <w:lang w:val="bg-BG"/>
        </w:rPr>
        <w:t>ЕСР</w:t>
      </w:r>
      <w:r w:rsidRPr="00E162C2">
        <w:rPr>
          <w:rFonts w:ascii="Cambria" w:hAnsi="Cambria"/>
          <w:b w:val="0"/>
          <w:color w:val="auto"/>
          <w:sz w:val="22"/>
          <w:szCs w:val="22"/>
          <w:lang w:val="ru-RU"/>
        </w:rPr>
        <w:t xml:space="preserve"> за 2019-2030 г., с перспектива за 2050 </w:t>
      </w:r>
      <w:r w:rsidRPr="00630683">
        <w:rPr>
          <w:rFonts w:ascii="Cambria" w:hAnsi="Cambria"/>
          <w:b w:val="0"/>
          <w:color w:val="auto"/>
          <w:sz w:val="22"/>
          <w:szCs w:val="22"/>
          <w:lang w:val="bg-BG"/>
        </w:rPr>
        <w:t>г.</w:t>
      </w:r>
    </w:p>
    <w:p w:rsidR="0018760D" w:rsidRPr="00630683" w:rsidRDefault="007064FC" w:rsidP="0018760D">
      <w:pPr>
        <w:pStyle w:val="Caption"/>
        <w:rPr>
          <w:rFonts w:ascii="Cambria" w:hAnsi="Cambria"/>
          <w:color w:val="auto"/>
          <w:sz w:val="22"/>
          <w:szCs w:val="22"/>
          <w:lang w:val="bg-BG"/>
        </w:rPr>
      </w:pPr>
      <w:r w:rsidRPr="00E162C2">
        <w:rPr>
          <w:rFonts w:ascii="Cambria" w:hAnsi="Cambria"/>
          <w:color w:val="auto"/>
          <w:sz w:val="22"/>
          <w:szCs w:val="22"/>
          <w:lang w:val="ru-RU"/>
        </w:rPr>
        <w:t xml:space="preserve">Таблица 8 Идентифициране на видовете въздействия, идентифицирани в </w:t>
      </w:r>
      <w:r w:rsidRPr="00630683">
        <w:rPr>
          <w:rFonts w:ascii="Cambria" w:hAnsi="Cambria"/>
          <w:color w:val="auto"/>
          <w:sz w:val="22"/>
          <w:szCs w:val="22"/>
          <w:lang w:val="bg-BG"/>
        </w:rPr>
        <w:t>ЕСР</w:t>
      </w:r>
      <w:r w:rsidRPr="00E162C2">
        <w:rPr>
          <w:rFonts w:ascii="Cambria" w:hAnsi="Cambria"/>
          <w:color w:val="auto"/>
          <w:sz w:val="22"/>
          <w:szCs w:val="22"/>
          <w:lang w:val="ru-RU"/>
        </w:rPr>
        <w:t xml:space="preserve"> за 2019-2030 г., с перспектива за 2050 </w:t>
      </w:r>
      <w:r w:rsidRPr="00630683">
        <w:rPr>
          <w:rFonts w:ascii="Cambria" w:hAnsi="Cambria"/>
          <w:color w:val="auto"/>
          <w:sz w:val="22"/>
          <w:szCs w:val="22"/>
          <w:lang w:val="bg-BG"/>
        </w:rPr>
        <w:t>г.</w:t>
      </w:r>
    </w:p>
    <w:tbl>
      <w:tblPr>
        <w:tblStyle w:val="TableGrid"/>
        <w:tblW w:w="0" w:type="auto"/>
        <w:tblLayout w:type="fixed"/>
        <w:tblLook w:val="04A0" w:firstRow="1" w:lastRow="0" w:firstColumn="1" w:lastColumn="0" w:noHBand="0" w:noVBand="1"/>
      </w:tblPr>
      <w:tblGrid>
        <w:gridCol w:w="2024"/>
        <w:gridCol w:w="3329"/>
        <w:gridCol w:w="2552"/>
        <w:gridCol w:w="2409"/>
        <w:gridCol w:w="1843"/>
        <w:gridCol w:w="2017"/>
      </w:tblGrid>
      <w:tr w:rsidR="007E2067" w:rsidRPr="00276A86" w:rsidTr="00854E94">
        <w:trPr>
          <w:tblHeader/>
        </w:trPr>
        <w:tc>
          <w:tcPr>
            <w:tcW w:w="2024" w:type="dxa"/>
            <w:vMerge w:val="restart"/>
            <w:shd w:val="clear" w:color="auto" w:fill="9CC2E5" w:themeFill="accent5" w:themeFillTint="99"/>
            <w:vAlign w:val="center"/>
          </w:tcPr>
          <w:p w:rsidR="0018760D" w:rsidRPr="00630683" w:rsidRDefault="003C36CB" w:rsidP="0018760D">
            <w:pPr>
              <w:tabs>
                <w:tab w:val="left" w:pos="284"/>
              </w:tabs>
              <w:jc w:val="center"/>
              <w:rPr>
                <w:rFonts w:ascii="Cambria" w:hAnsi="Cambria" w:cs="Arial"/>
                <w:b/>
                <w:noProof/>
                <w:lang w:val="bg-BG"/>
              </w:rPr>
            </w:pPr>
            <w:r w:rsidRPr="00630683">
              <w:rPr>
                <w:rFonts w:ascii="Cambria" w:hAnsi="Cambria" w:cs="Arial"/>
                <w:b/>
                <w:noProof/>
                <w:lang w:val="bg-BG"/>
              </w:rPr>
              <w:t>Инвестиционна категория</w:t>
            </w:r>
          </w:p>
        </w:tc>
        <w:tc>
          <w:tcPr>
            <w:tcW w:w="3329" w:type="dxa"/>
            <w:vMerge w:val="restart"/>
            <w:shd w:val="clear" w:color="auto" w:fill="9CC2E5" w:themeFill="accent5" w:themeFillTint="99"/>
            <w:vAlign w:val="center"/>
          </w:tcPr>
          <w:p w:rsidR="0018760D" w:rsidRPr="00630683" w:rsidRDefault="003C36CB" w:rsidP="0018760D">
            <w:pPr>
              <w:tabs>
                <w:tab w:val="left" w:pos="284"/>
              </w:tabs>
              <w:jc w:val="center"/>
              <w:rPr>
                <w:rFonts w:ascii="Cambria" w:hAnsi="Cambria" w:cs="Arial"/>
                <w:b/>
                <w:noProof/>
                <w:lang w:val="bg-BG"/>
              </w:rPr>
            </w:pPr>
            <w:r w:rsidRPr="00630683">
              <w:rPr>
                <w:rFonts w:ascii="Cambria" w:hAnsi="Cambria" w:cs="Arial"/>
                <w:b/>
                <w:noProof/>
                <w:lang w:val="bg-BG"/>
              </w:rPr>
              <w:t xml:space="preserve">Цели </w:t>
            </w:r>
          </w:p>
        </w:tc>
        <w:tc>
          <w:tcPr>
            <w:tcW w:w="8821" w:type="dxa"/>
            <w:gridSpan w:val="4"/>
            <w:shd w:val="clear" w:color="auto" w:fill="9CC2E5" w:themeFill="accent5" w:themeFillTint="99"/>
            <w:vAlign w:val="center"/>
          </w:tcPr>
          <w:p w:rsidR="0018760D" w:rsidRPr="00E162C2" w:rsidRDefault="003C36CB" w:rsidP="003C36CB">
            <w:pPr>
              <w:tabs>
                <w:tab w:val="left" w:pos="284"/>
              </w:tabs>
              <w:jc w:val="center"/>
              <w:rPr>
                <w:rFonts w:ascii="Cambria" w:hAnsi="Cambria" w:cs="Arial"/>
                <w:b/>
                <w:noProof/>
                <w:lang w:val="ru-RU"/>
              </w:rPr>
            </w:pPr>
            <w:r w:rsidRPr="00E162C2">
              <w:rPr>
                <w:rFonts w:ascii="Cambria" w:hAnsi="Cambria" w:cs="Arial"/>
                <w:b/>
                <w:noProof/>
                <w:lang w:val="ru-RU"/>
              </w:rPr>
              <w:t>Видове въздействие от фазата на строителство /</w:t>
            </w:r>
            <w:r w:rsidRPr="00630683">
              <w:rPr>
                <w:rFonts w:ascii="Cambria" w:hAnsi="Cambria" w:cs="Arial"/>
                <w:b/>
                <w:noProof/>
                <w:lang w:val="bg-BG"/>
              </w:rPr>
              <w:t>манипулаця</w:t>
            </w:r>
            <w:r w:rsidRPr="00E162C2">
              <w:rPr>
                <w:rFonts w:ascii="Cambria" w:hAnsi="Cambria" w:cs="Arial"/>
                <w:b/>
                <w:noProof/>
                <w:lang w:val="ru-RU"/>
              </w:rPr>
              <w:t xml:space="preserve"> / извеждане от експлоатация </w:t>
            </w:r>
          </w:p>
        </w:tc>
      </w:tr>
      <w:tr w:rsidR="007E2067" w:rsidRPr="00630683" w:rsidTr="001E2924">
        <w:trPr>
          <w:tblHeader/>
        </w:trPr>
        <w:tc>
          <w:tcPr>
            <w:tcW w:w="2024" w:type="dxa"/>
            <w:vMerge/>
            <w:shd w:val="clear" w:color="auto" w:fill="9CC2E5" w:themeFill="accent5" w:themeFillTint="99"/>
            <w:vAlign w:val="center"/>
          </w:tcPr>
          <w:p w:rsidR="00B41AFD" w:rsidRPr="00E162C2" w:rsidRDefault="00B41AFD" w:rsidP="0018760D">
            <w:pPr>
              <w:tabs>
                <w:tab w:val="left" w:pos="284"/>
              </w:tabs>
              <w:jc w:val="center"/>
              <w:rPr>
                <w:rFonts w:ascii="Cambria" w:hAnsi="Cambria" w:cs="Arial"/>
                <w:b/>
                <w:noProof/>
                <w:lang w:val="ru-RU"/>
              </w:rPr>
            </w:pPr>
          </w:p>
        </w:tc>
        <w:tc>
          <w:tcPr>
            <w:tcW w:w="3329" w:type="dxa"/>
            <w:vMerge/>
            <w:shd w:val="clear" w:color="auto" w:fill="9CC2E5" w:themeFill="accent5" w:themeFillTint="99"/>
            <w:vAlign w:val="center"/>
          </w:tcPr>
          <w:p w:rsidR="00B41AFD" w:rsidRPr="00E162C2" w:rsidRDefault="00B41AFD" w:rsidP="0018760D">
            <w:pPr>
              <w:tabs>
                <w:tab w:val="left" w:pos="284"/>
              </w:tabs>
              <w:jc w:val="center"/>
              <w:rPr>
                <w:rFonts w:ascii="Cambria" w:hAnsi="Cambria" w:cs="Arial"/>
                <w:b/>
                <w:noProof/>
                <w:lang w:val="ru-RU"/>
              </w:rPr>
            </w:pPr>
          </w:p>
        </w:tc>
        <w:tc>
          <w:tcPr>
            <w:tcW w:w="2552" w:type="dxa"/>
            <w:shd w:val="clear" w:color="auto" w:fill="9CC2E5" w:themeFill="accent5" w:themeFillTint="99"/>
            <w:vAlign w:val="center"/>
          </w:tcPr>
          <w:p w:rsidR="00B41AFD" w:rsidRPr="00630683" w:rsidRDefault="003C3207" w:rsidP="0018760D">
            <w:pPr>
              <w:tabs>
                <w:tab w:val="left" w:pos="284"/>
              </w:tabs>
              <w:jc w:val="center"/>
              <w:rPr>
                <w:rFonts w:ascii="Cambria" w:hAnsi="Cambria" w:cs="Arial"/>
                <w:b/>
                <w:noProof/>
              </w:rPr>
            </w:pPr>
            <w:r w:rsidRPr="00630683">
              <w:rPr>
                <w:rFonts w:ascii="Cambria" w:hAnsi="Cambria" w:cs="Arial"/>
                <w:b/>
                <w:noProof/>
                <w:lang w:val="bg-BG"/>
              </w:rPr>
              <w:t>Пряко/косвено</w:t>
            </w:r>
            <w:r w:rsidR="00B41AFD" w:rsidRPr="00630683">
              <w:rPr>
                <w:rFonts w:ascii="Cambria" w:hAnsi="Cambria" w:cs="Arial"/>
                <w:b/>
                <w:noProof/>
              </w:rPr>
              <w:t xml:space="preserve"> (D/I)</w:t>
            </w:r>
          </w:p>
        </w:tc>
        <w:tc>
          <w:tcPr>
            <w:tcW w:w="2409" w:type="dxa"/>
            <w:shd w:val="clear" w:color="auto" w:fill="9CC2E5" w:themeFill="accent5" w:themeFillTint="99"/>
            <w:vAlign w:val="center"/>
          </w:tcPr>
          <w:p w:rsidR="00B41AFD" w:rsidRPr="00E162C2" w:rsidRDefault="003C3207" w:rsidP="0018760D">
            <w:pPr>
              <w:tabs>
                <w:tab w:val="left" w:pos="284"/>
              </w:tabs>
              <w:jc w:val="center"/>
              <w:rPr>
                <w:rFonts w:ascii="Cambria" w:hAnsi="Cambria" w:cs="Arial"/>
                <w:b/>
                <w:noProof/>
                <w:lang w:val="ru-RU"/>
              </w:rPr>
            </w:pPr>
            <w:r w:rsidRPr="00E162C2">
              <w:rPr>
                <w:rFonts w:ascii="Cambria" w:hAnsi="Cambria" w:cs="Arial"/>
                <w:b/>
                <w:noProof/>
                <w:lang w:val="ru-RU"/>
              </w:rPr>
              <w:t>В краткосрочен или дългосрочен план</w:t>
            </w:r>
            <w:r w:rsidR="00B41AFD" w:rsidRPr="00E162C2">
              <w:rPr>
                <w:rFonts w:ascii="Cambria" w:hAnsi="Cambria" w:cs="Arial"/>
                <w:b/>
                <w:noProof/>
                <w:lang w:val="ru-RU"/>
              </w:rPr>
              <w:t xml:space="preserve"> (</w:t>
            </w:r>
            <w:r w:rsidR="00B41AFD" w:rsidRPr="00630683">
              <w:rPr>
                <w:rFonts w:ascii="Cambria" w:hAnsi="Cambria" w:cs="Arial"/>
                <w:b/>
                <w:noProof/>
              </w:rPr>
              <w:t>S</w:t>
            </w:r>
            <w:r w:rsidR="00B41AFD" w:rsidRPr="00E162C2">
              <w:rPr>
                <w:rFonts w:ascii="Cambria" w:hAnsi="Cambria" w:cs="Arial"/>
                <w:b/>
                <w:noProof/>
                <w:lang w:val="ru-RU"/>
              </w:rPr>
              <w:t>/</w:t>
            </w:r>
            <w:r w:rsidR="00B41AFD" w:rsidRPr="00630683">
              <w:rPr>
                <w:rFonts w:ascii="Cambria" w:hAnsi="Cambria" w:cs="Arial"/>
                <w:b/>
                <w:noProof/>
              </w:rPr>
              <w:t>L</w:t>
            </w:r>
            <w:r w:rsidR="00B41AFD" w:rsidRPr="00E162C2">
              <w:rPr>
                <w:rFonts w:ascii="Cambria" w:hAnsi="Cambria" w:cs="Arial"/>
                <w:b/>
                <w:noProof/>
                <w:lang w:val="ru-RU"/>
              </w:rPr>
              <w:t>)</w:t>
            </w:r>
          </w:p>
        </w:tc>
        <w:tc>
          <w:tcPr>
            <w:tcW w:w="1843" w:type="dxa"/>
            <w:shd w:val="clear" w:color="auto" w:fill="9CC2E5" w:themeFill="accent5" w:themeFillTint="99"/>
            <w:vAlign w:val="center"/>
          </w:tcPr>
          <w:p w:rsidR="00B41AFD" w:rsidRPr="00630683" w:rsidRDefault="003C3207" w:rsidP="003C3207">
            <w:pPr>
              <w:tabs>
                <w:tab w:val="left" w:pos="284"/>
              </w:tabs>
              <w:jc w:val="center"/>
              <w:rPr>
                <w:rFonts w:ascii="Cambria" w:hAnsi="Cambria" w:cs="Arial"/>
                <w:b/>
                <w:noProof/>
              </w:rPr>
            </w:pPr>
            <w:r w:rsidRPr="00630683">
              <w:rPr>
                <w:rFonts w:ascii="Cambria" w:hAnsi="Cambria" w:cs="Arial"/>
                <w:b/>
                <w:noProof/>
              </w:rPr>
              <w:t>Остатъч</w:t>
            </w:r>
            <w:r w:rsidRPr="00630683">
              <w:rPr>
                <w:rFonts w:ascii="Cambria" w:hAnsi="Cambria" w:cs="Arial"/>
                <w:b/>
                <w:noProof/>
                <w:lang w:val="bg-BG"/>
              </w:rPr>
              <w:t>но</w:t>
            </w:r>
            <w:r w:rsidRPr="00630683">
              <w:rPr>
                <w:rFonts w:ascii="Cambria" w:hAnsi="Cambria" w:cs="Arial"/>
                <w:b/>
                <w:noProof/>
              </w:rPr>
              <w:t xml:space="preserve"> (R)</w:t>
            </w:r>
            <w:r w:rsidR="00B41AFD" w:rsidRPr="00630683">
              <w:rPr>
                <w:rFonts w:ascii="Cambria" w:hAnsi="Cambria" w:cs="Arial"/>
                <w:b/>
                <w:noProof/>
              </w:rPr>
              <w:t>)</w:t>
            </w:r>
          </w:p>
        </w:tc>
        <w:tc>
          <w:tcPr>
            <w:tcW w:w="2017" w:type="dxa"/>
            <w:shd w:val="clear" w:color="auto" w:fill="9CC2E5" w:themeFill="accent5" w:themeFillTint="99"/>
            <w:vAlign w:val="center"/>
          </w:tcPr>
          <w:p w:rsidR="00B41AFD" w:rsidRPr="00630683" w:rsidRDefault="003C3207" w:rsidP="003C3207">
            <w:pPr>
              <w:tabs>
                <w:tab w:val="left" w:pos="284"/>
              </w:tabs>
              <w:jc w:val="center"/>
              <w:rPr>
                <w:rFonts w:ascii="Cambria" w:hAnsi="Cambria" w:cs="Arial"/>
                <w:b/>
                <w:noProof/>
                <w:lang w:val="bg-BG"/>
              </w:rPr>
            </w:pPr>
            <w:r w:rsidRPr="00630683">
              <w:rPr>
                <w:rFonts w:ascii="Cambria" w:hAnsi="Cambria" w:cs="Arial"/>
                <w:b/>
                <w:noProof/>
              </w:rPr>
              <w:t>Кумулативно (С)</w:t>
            </w:r>
          </w:p>
        </w:tc>
      </w:tr>
      <w:tr w:rsidR="007E2067" w:rsidRPr="00276A86" w:rsidTr="001E2924">
        <w:tc>
          <w:tcPr>
            <w:tcW w:w="2024" w:type="dxa"/>
            <w:vMerge w:val="restart"/>
            <w:vAlign w:val="center"/>
          </w:tcPr>
          <w:p w:rsidR="00610A2A" w:rsidRPr="00E162C2" w:rsidRDefault="00AB6CB8" w:rsidP="00DB2FD2">
            <w:pPr>
              <w:tabs>
                <w:tab w:val="left" w:pos="284"/>
              </w:tabs>
              <w:jc w:val="center"/>
              <w:rPr>
                <w:rFonts w:ascii="Cambria" w:hAnsi="Cambria" w:cs="Arial"/>
                <w:noProof/>
                <w:lang w:val="ru-RU"/>
              </w:rPr>
            </w:pPr>
            <w:r w:rsidRPr="00E162C2">
              <w:rPr>
                <w:rFonts w:ascii="Cambria" w:hAnsi="Cambria" w:cs="Arial"/>
                <w:noProof/>
                <w:lang w:val="ru-RU"/>
              </w:rPr>
              <w:t>Модернизация и реализация на мощностите за производство на електроенергия в топлоелектрическите централи на въглища и природен газ</w:t>
            </w:r>
          </w:p>
        </w:tc>
        <w:tc>
          <w:tcPr>
            <w:tcW w:w="3329" w:type="dxa"/>
          </w:tcPr>
          <w:p w:rsidR="00610A2A" w:rsidRPr="00E162C2" w:rsidRDefault="00BB24C4" w:rsidP="00BB24C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600 MW в Ровинар</w:t>
            </w:r>
            <w:r w:rsidRPr="00E162C2">
              <w:rPr>
                <w:rFonts w:ascii="Cambria" w:hAnsi="Cambria" w:cs="Arial"/>
                <w:noProof/>
                <w:lang w:val="ru-RU"/>
              </w:rPr>
              <w:t xml:space="preserve"> </w:t>
            </w:r>
          </w:p>
        </w:tc>
        <w:tc>
          <w:tcPr>
            <w:tcW w:w="2552" w:type="dxa"/>
            <w:vMerge w:val="restart"/>
          </w:tcPr>
          <w:p w:rsidR="00610A2A" w:rsidRPr="00E162C2" w:rsidRDefault="00761A7F" w:rsidP="00761A7F">
            <w:pPr>
              <w:tabs>
                <w:tab w:val="left" w:pos="284"/>
              </w:tabs>
              <w:jc w:val="both"/>
              <w:rPr>
                <w:rFonts w:ascii="Cambria" w:hAnsi="Cambria" w:cs="Arial"/>
                <w:noProof/>
                <w:lang w:val="ru-RU"/>
              </w:rPr>
            </w:pPr>
            <w:r w:rsidRPr="00E162C2">
              <w:rPr>
                <w:rFonts w:ascii="Cambria" w:hAnsi="Cambria" w:cs="Arial"/>
                <w:noProof/>
                <w:lang w:val="ru-RU"/>
              </w:rPr>
              <w:t xml:space="preserve">Пряко въздействие по време на фазата на изграждане и извеждане от експлоатация (напр. </w:t>
            </w:r>
            <w:r w:rsidRPr="00630683">
              <w:rPr>
                <w:rFonts w:ascii="Cambria" w:hAnsi="Cambria" w:cs="Arial"/>
                <w:noProof/>
                <w:lang w:val="bg-BG"/>
              </w:rPr>
              <w:t>ф</w:t>
            </w:r>
            <w:r w:rsidRPr="00E162C2">
              <w:rPr>
                <w:rFonts w:ascii="Cambria" w:hAnsi="Cambria" w:cs="Arial"/>
                <w:noProof/>
                <w:lang w:val="ru-RU"/>
              </w:rPr>
              <w:t>рагментиране и изменение на местообитанията; Непряко въздействие в експлоатационната фаза (например загуба на видове и местообитания, промяна на качеството на повърхностните водни тела);</w:t>
            </w:r>
          </w:p>
        </w:tc>
        <w:tc>
          <w:tcPr>
            <w:tcW w:w="2409" w:type="dxa"/>
            <w:vMerge w:val="restart"/>
          </w:tcPr>
          <w:p w:rsidR="00761A7F" w:rsidRPr="00630683" w:rsidRDefault="00761A7F" w:rsidP="00A16ADC">
            <w:pPr>
              <w:tabs>
                <w:tab w:val="left" w:pos="284"/>
              </w:tabs>
              <w:jc w:val="both"/>
              <w:rPr>
                <w:rFonts w:ascii="Cambria" w:hAnsi="Cambria" w:cs="Arial"/>
                <w:noProof/>
                <w:lang w:val="bg-BG"/>
              </w:rPr>
            </w:pPr>
            <w:r w:rsidRPr="00E162C2">
              <w:rPr>
                <w:rFonts w:ascii="Cambria" w:hAnsi="Cambria" w:cs="Arial"/>
                <w:noProof/>
                <w:lang w:val="ru-RU"/>
              </w:rPr>
              <w:t>Краткосрочно въздействие в строителната фаза и извеждане от експлоатация: това са дейности, които се извършват за ограничен период от време (до 2 години, в зависимост от целта);</w:t>
            </w:r>
          </w:p>
          <w:p w:rsidR="00610A2A" w:rsidRPr="00E162C2" w:rsidRDefault="00761A7F" w:rsidP="00761A7F">
            <w:pPr>
              <w:tabs>
                <w:tab w:val="left" w:pos="284"/>
              </w:tabs>
              <w:jc w:val="both"/>
              <w:rPr>
                <w:rFonts w:ascii="Cambria" w:hAnsi="Cambria" w:cs="Arial"/>
                <w:noProof/>
                <w:lang w:val="ru-RU"/>
              </w:rPr>
            </w:pPr>
            <w:r w:rsidRPr="00E162C2">
              <w:rPr>
                <w:rFonts w:ascii="Cambria" w:hAnsi="Cambria" w:cs="Arial"/>
                <w:noProof/>
                <w:lang w:val="ru-RU"/>
              </w:rPr>
              <w:t>Дългосрочно въздействие в експлоатационната фаза: продължителността на живота и целите на енергийния сектор е от десетилетия, така че може да се прояви за дълъг период от време, от порядъка на години; препоръчва се да се намерят решения, които предотвратяват устойчивостта на формите на въздействие (напр. съхраняване на твърди отпадъци от термоенергийни цели върху бетонни платформи и извън защитените природни зони).</w:t>
            </w:r>
          </w:p>
        </w:tc>
        <w:tc>
          <w:tcPr>
            <w:tcW w:w="1843" w:type="dxa"/>
            <w:vMerge w:val="restart"/>
          </w:tcPr>
          <w:p w:rsidR="00610A2A" w:rsidRPr="00E162C2" w:rsidRDefault="00761A7F" w:rsidP="00761A7F">
            <w:pPr>
              <w:tabs>
                <w:tab w:val="left" w:pos="284"/>
              </w:tabs>
              <w:jc w:val="both"/>
              <w:rPr>
                <w:rFonts w:ascii="Cambria" w:hAnsi="Cambria" w:cs="Arial"/>
                <w:noProof/>
                <w:lang w:val="ru-RU"/>
              </w:rPr>
            </w:pPr>
            <w:r w:rsidRPr="00E162C2">
              <w:rPr>
                <w:rFonts w:ascii="Cambria" w:hAnsi="Cambria" w:cs="Arial"/>
                <w:noProof/>
                <w:lang w:val="ru-RU"/>
              </w:rPr>
              <w:t>Остатъчно въздействие: намаляване на водния поток в случай на водноелектрически централи.</w:t>
            </w:r>
            <w:r w:rsidRPr="00630683">
              <w:rPr>
                <w:rFonts w:ascii="Cambria" w:hAnsi="Cambria" w:cs="Arial"/>
                <w:noProof/>
                <w:lang w:val="bg-BG"/>
              </w:rPr>
              <w:t xml:space="preserve"> </w:t>
            </w:r>
          </w:p>
        </w:tc>
        <w:tc>
          <w:tcPr>
            <w:tcW w:w="2017" w:type="dxa"/>
            <w:vMerge w:val="restart"/>
          </w:tcPr>
          <w:p w:rsidR="00610A2A" w:rsidRPr="00630683" w:rsidRDefault="00761A7F" w:rsidP="00761A7F">
            <w:pPr>
              <w:tabs>
                <w:tab w:val="left" w:pos="284"/>
              </w:tabs>
              <w:jc w:val="both"/>
              <w:rPr>
                <w:rFonts w:ascii="Cambria" w:hAnsi="Cambria" w:cs="Arial"/>
                <w:noProof/>
                <w:lang w:val="bg-BG"/>
              </w:rPr>
            </w:pPr>
            <w:r w:rsidRPr="00E162C2">
              <w:rPr>
                <w:rFonts w:ascii="Cambria" w:hAnsi="Cambria" w:cs="Arial"/>
                <w:noProof/>
                <w:lang w:val="ru-RU"/>
              </w:rPr>
              <w:t>Кумулативно въздействие: в случай на двете термоенергийни цели то се проявява във въздуха, водата, почвата, биоразнообразието, но и върху човешкото здраве, чрез възможното присъствие на замърсители в атмосферата, възможната промяна от физико-химична и екологична гледна точка за повърхностни / подземни водни тела, загуба на местообитания и др.</w:t>
            </w:r>
            <w:r w:rsidRPr="00630683">
              <w:rPr>
                <w:rFonts w:ascii="Cambria" w:hAnsi="Cambria" w:cs="Arial"/>
                <w:noProof/>
                <w:lang w:val="bg-BG"/>
              </w:rPr>
              <w:t xml:space="preserve">  </w:t>
            </w:r>
          </w:p>
        </w:tc>
      </w:tr>
      <w:tr w:rsidR="007E2067" w:rsidRPr="00276A86" w:rsidTr="001E2924">
        <w:tc>
          <w:tcPr>
            <w:tcW w:w="2024" w:type="dxa"/>
            <w:vMerge/>
          </w:tcPr>
          <w:p w:rsidR="00610A2A" w:rsidRPr="00E162C2" w:rsidRDefault="00610A2A" w:rsidP="00556B24">
            <w:pPr>
              <w:tabs>
                <w:tab w:val="left" w:pos="284"/>
              </w:tabs>
              <w:jc w:val="both"/>
              <w:rPr>
                <w:rFonts w:ascii="Cambria" w:hAnsi="Cambria" w:cs="Arial"/>
                <w:noProof/>
                <w:lang w:val="ru-RU"/>
              </w:rPr>
            </w:pPr>
          </w:p>
        </w:tc>
        <w:tc>
          <w:tcPr>
            <w:tcW w:w="3329" w:type="dxa"/>
          </w:tcPr>
          <w:p w:rsidR="00610A2A" w:rsidRPr="00E162C2" w:rsidRDefault="00BB24C4" w:rsidP="00BB24C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w:t>
            </w:r>
            <w:r w:rsidRPr="00630683">
              <w:rPr>
                <w:rFonts w:ascii="Cambria" w:eastAsia="Times New Roman" w:hAnsi="Cambria" w:cs="Calibri"/>
                <w:noProof/>
                <w:lang w:val="bg-BG" w:eastAsia="en-GB"/>
              </w:rPr>
              <w:t>ултрасвръхкритични параметри</w:t>
            </w:r>
            <w:r w:rsidRPr="00630683">
              <w:rPr>
                <w:rFonts w:ascii="Cambria" w:eastAsia="Times New Roman" w:hAnsi="Cambria" w:cs="Calibri"/>
                <w:noProof/>
                <w:lang w:val="ro-RO" w:eastAsia="en-GB"/>
              </w:rPr>
              <w:t xml:space="preserve"> в Турчен</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tcPr>
          <w:p w:rsidR="00610A2A" w:rsidRPr="00E162C2" w:rsidRDefault="00610A2A" w:rsidP="00556B24">
            <w:pPr>
              <w:tabs>
                <w:tab w:val="left" w:pos="284"/>
              </w:tabs>
              <w:jc w:val="both"/>
              <w:rPr>
                <w:rFonts w:ascii="Cambria" w:hAnsi="Cambria" w:cs="Arial"/>
                <w:noProof/>
                <w:lang w:val="ru-RU"/>
              </w:rPr>
            </w:pPr>
          </w:p>
        </w:tc>
        <w:tc>
          <w:tcPr>
            <w:tcW w:w="3329" w:type="dxa"/>
          </w:tcPr>
          <w:p w:rsidR="00610A2A" w:rsidRPr="00E162C2" w:rsidRDefault="00BB24C4" w:rsidP="00BB24C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200 MW CCGT - </w:t>
            </w:r>
            <w:r w:rsidRPr="00630683">
              <w:rPr>
                <w:rFonts w:ascii="Cambria" w:eastAsia="Times New Roman" w:hAnsi="Cambria" w:cs="Calibri"/>
                <w:noProof/>
                <w:lang w:val="bg-BG" w:eastAsia="en-GB"/>
              </w:rPr>
              <w:t>Крайова</w:t>
            </w:r>
            <w:r w:rsidRPr="00630683">
              <w:rPr>
                <w:rFonts w:ascii="Cambria" w:eastAsia="Times New Roman" w:hAnsi="Cambria" w:cs="Calibri"/>
                <w:noProof/>
                <w:lang w:val="ro-RO" w:eastAsia="en-GB"/>
              </w:rPr>
              <w:t xml:space="preserve"> II, с газ, с г</w:t>
            </w:r>
            <w:r w:rsidRPr="00630683">
              <w:rPr>
                <w:rFonts w:ascii="Cambria" w:eastAsia="Times New Roman" w:hAnsi="Cambria" w:cs="Calibri"/>
                <w:noProof/>
                <w:lang w:val="bg-BG" w:eastAsia="en-GB"/>
              </w:rPr>
              <w:t>ъвкаво функциониране</w:t>
            </w:r>
            <w:r w:rsidRPr="00630683">
              <w:rPr>
                <w:rFonts w:ascii="Cambria" w:eastAsia="Times New Roman" w:hAnsi="Cambria" w:cs="Calibri"/>
                <w:noProof/>
                <w:lang w:val="ro-RO" w:eastAsia="en-GB"/>
              </w:rPr>
              <w:t>, включително съхраняване на енергия в подземното хранилище Герчещ</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tcPr>
          <w:p w:rsidR="00610A2A" w:rsidRPr="00E162C2" w:rsidRDefault="00610A2A" w:rsidP="00556B24">
            <w:pPr>
              <w:tabs>
                <w:tab w:val="left" w:pos="284"/>
              </w:tabs>
              <w:jc w:val="both"/>
              <w:rPr>
                <w:rFonts w:ascii="Cambria" w:hAnsi="Cambria" w:cs="Arial"/>
                <w:noProof/>
                <w:lang w:val="ru-RU"/>
              </w:rPr>
            </w:pPr>
          </w:p>
        </w:tc>
        <w:tc>
          <w:tcPr>
            <w:tcW w:w="3329" w:type="dxa"/>
          </w:tcPr>
          <w:p w:rsidR="00610A2A" w:rsidRPr="00E162C2" w:rsidRDefault="00BB24C4" w:rsidP="00BB24C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CCGT с газ, с г</w:t>
            </w:r>
            <w:r w:rsidRPr="00630683">
              <w:rPr>
                <w:rFonts w:ascii="Cambria" w:eastAsia="Times New Roman" w:hAnsi="Cambria" w:cs="Calibri"/>
                <w:noProof/>
                <w:lang w:val="bg-BG" w:eastAsia="en-GB"/>
              </w:rPr>
              <w:t>ъвкаво функциониране Минтия</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val="restart"/>
            <w:vAlign w:val="center"/>
          </w:tcPr>
          <w:p w:rsidR="00610A2A" w:rsidRPr="00E162C2" w:rsidRDefault="00AB6CB8" w:rsidP="00DB2FD2">
            <w:pPr>
              <w:tabs>
                <w:tab w:val="left" w:pos="284"/>
              </w:tabs>
              <w:jc w:val="center"/>
              <w:rPr>
                <w:rFonts w:ascii="Cambria" w:hAnsi="Cambria" w:cs="Arial"/>
                <w:noProof/>
                <w:lang w:val="ru-RU"/>
              </w:rPr>
            </w:pPr>
            <w:r w:rsidRPr="00E162C2">
              <w:rPr>
                <w:rFonts w:ascii="Cambria" w:hAnsi="Cambria" w:cs="Arial"/>
                <w:noProof/>
                <w:lang w:val="ru-RU"/>
              </w:rPr>
              <w:t>Реализиране и завършване на мощностите за производство на електроенергия във водноелектрически централи</w:t>
            </w:r>
          </w:p>
        </w:tc>
        <w:tc>
          <w:tcPr>
            <w:tcW w:w="3329" w:type="dxa"/>
          </w:tcPr>
          <w:p w:rsidR="00610A2A" w:rsidRPr="00E162C2" w:rsidRDefault="00BB24C4" w:rsidP="00BB24C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с </w:t>
            </w:r>
            <w:r w:rsidRPr="00630683">
              <w:rPr>
                <w:rFonts w:ascii="Cambria" w:eastAsia="Times New Roman" w:hAnsi="Cambria" w:cs="Calibri"/>
                <w:noProof/>
                <w:lang w:val="bg-BG" w:eastAsia="en-GB"/>
              </w:rPr>
              <w:t>натрупване</w:t>
            </w:r>
            <w:r w:rsidRPr="00630683">
              <w:rPr>
                <w:rFonts w:ascii="Cambria" w:eastAsia="Times New Roman" w:hAnsi="Cambria" w:cs="Calibri"/>
                <w:noProof/>
                <w:lang w:val="ro-RO" w:eastAsia="en-GB"/>
              </w:rPr>
              <w:t xml:space="preserve"> чрез изпомпване Тарница- Лъпущещ</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tcPr>
          <w:p w:rsidR="00610A2A" w:rsidRPr="00E162C2" w:rsidRDefault="00610A2A" w:rsidP="0018760D">
            <w:pPr>
              <w:tabs>
                <w:tab w:val="left" w:pos="284"/>
              </w:tabs>
              <w:jc w:val="both"/>
              <w:rPr>
                <w:rFonts w:ascii="Cambria" w:hAnsi="Cambria" w:cs="Arial"/>
                <w:noProof/>
                <w:lang w:val="ru-RU"/>
              </w:rPr>
            </w:pPr>
          </w:p>
        </w:tc>
        <w:tc>
          <w:tcPr>
            <w:tcW w:w="3329" w:type="dxa"/>
          </w:tcPr>
          <w:p w:rsidR="00610A2A" w:rsidRPr="00630683" w:rsidRDefault="00580E74" w:rsidP="00580E74">
            <w:pPr>
              <w:tabs>
                <w:tab w:val="left" w:pos="284"/>
              </w:tabs>
              <w:jc w:val="both"/>
              <w:rPr>
                <w:rFonts w:ascii="Cambria" w:hAnsi="Cambria" w:cs="Arial"/>
                <w:noProof/>
                <w:lang w:val="bg-BG"/>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Ръстолица</w:t>
            </w:r>
            <w:r w:rsidRPr="00630683">
              <w:rPr>
                <w:rFonts w:ascii="Cambria" w:eastAsia="Times New Roman" w:hAnsi="Cambria" w:cs="Calibri"/>
                <w:noProof/>
                <w:lang w:val="ro-RO" w:eastAsia="en-GB"/>
              </w:rPr>
              <w:t xml:space="preserve"> 35 MW</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tcPr>
          <w:p w:rsidR="00610A2A" w:rsidRPr="00E162C2" w:rsidRDefault="00610A2A" w:rsidP="0018760D">
            <w:pPr>
              <w:tabs>
                <w:tab w:val="left" w:pos="284"/>
              </w:tabs>
              <w:jc w:val="both"/>
              <w:rPr>
                <w:rFonts w:ascii="Cambria" w:hAnsi="Cambria" w:cs="Arial"/>
                <w:noProof/>
                <w:lang w:val="ru-RU"/>
              </w:rPr>
            </w:pPr>
          </w:p>
        </w:tc>
        <w:tc>
          <w:tcPr>
            <w:tcW w:w="3329" w:type="dxa"/>
          </w:tcPr>
          <w:p w:rsidR="00610A2A" w:rsidRPr="00E162C2" w:rsidRDefault="00580E74" w:rsidP="00580E7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Турну Мъгуреле- Никопол 500 MW</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c>
          <w:tcPr>
            <w:tcW w:w="2024" w:type="dxa"/>
            <w:vMerge/>
          </w:tcPr>
          <w:p w:rsidR="00610A2A" w:rsidRPr="00E162C2" w:rsidRDefault="00610A2A" w:rsidP="0018760D">
            <w:pPr>
              <w:tabs>
                <w:tab w:val="left" w:pos="284"/>
              </w:tabs>
              <w:jc w:val="both"/>
              <w:rPr>
                <w:rFonts w:ascii="Cambria" w:hAnsi="Cambria" w:cs="Arial"/>
                <w:noProof/>
                <w:lang w:val="ru-RU"/>
              </w:rPr>
            </w:pPr>
          </w:p>
        </w:tc>
        <w:tc>
          <w:tcPr>
            <w:tcW w:w="3329" w:type="dxa"/>
          </w:tcPr>
          <w:p w:rsidR="00610A2A" w:rsidRPr="00630683" w:rsidRDefault="00580E74" w:rsidP="0018760D">
            <w:pPr>
              <w:tabs>
                <w:tab w:val="left" w:pos="284"/>
              </w:tabs>
              <w:jc w:val="both"/>
              <w:rPr>
                <w:rFonts w:ascii="Cambria" w:hAnsi="Cambria" w:cs="Arial"/>
                <w:noProof/>
                <w:lang w:val="bg-BG"/>
              </w:rPr>
            </w:pPr>
            <w:r w:rsidRPr="00630683">
              <w:rPr>
                <w:rFonts w:ascii="Cambria" w:eastAsia="Times New Roman" w:hAnsi="Cambria" w:cs="Calibri"/>
                <w:noProof/>
                <w:lang w:val="bg-BG" w:eastAsia="en-GB"/>
              </w:rPr>
              <w:t>Изграждане на водноелектрически централи</w:t>
            </w:r>
            <w:r w:rsidRPr="00630683">
              <w:rPr>
                <w:rFonts w:ascii="Cambria" w:eastAsia="Times New Roman" w:hAnsi="Cambria" w:cs="Calibri"/>
                <w:noProof/>
                <w:lang w:val="ro-RO" w:eastAsia="en-GB"/>
              </w:rPr>
              <w:t xml:space="preserve"> на река Жиу 90 MW</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276A86" w:rsidTr="001E2924">
        <w:trPr>
          <w:trHeight w:val="141"/>
        </w:trPr>
        <w:tc>
          <w:tcPr>
            <w:tcW w:w="2024" w:type="dxa"/>
            <w:vMerge/>
          </w:tcPr>
          <w:p w:rsidR="00610A2A" w:rsidRPr="00E162C2" w:rsidRDefault="00610A2A" w:rsidP="0018760D">
            <w:pPr>
              <w:tabs>
                <w:tab w:val="left" w:pos="284"/>
              </w:tabs>
              <w:jc w:val="both"/>
              <w:rPr>
                <w:rFonts w:ascii="Cambria" w:hAnsi="Cambria" w:cs="Arial"/>
                <w:noProof/>
                <w:lang w:val="ru-RU"/>
              </w:rPr>
            </w:pPr>
          </w:p>
        </w:tc>
        <w:tc>
          <w:tcPr>
            <w:tcW w:w="3329" w:type="dxa"/>
          </w:tcPr>
          <w:p w:rsidR="00610A2A" w:rsidRPr="00E162C2" w:rsidRDefault="00580E74" w:rsidP="00580E7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Изграждане на водноелектрически централи</w:t>
            </w:r>
            <w:r w:rsidRPr="00630683">
              <w:rPr>
                <w:rFonts w:ascii="Cambria" w:eastAsia="Times New Roman" w:hAnsi="Cambria" w:cs="Calibri"/>
                <w:noProof/>
                <w:lang w:val="ro-RO" w:eastAsia="en-GB"/>
              </w:rPr>
              <w:t xml:space="preserve"> на река </w:t>
            </w:r>
            <w:r w:rsidRPr="00630683">
              <w:rPr>
                <w:rFonts w:ascii="Cambria" w:eastAsia="Times New Roman" w:hAnsi="Cambria" w:cs="Calibri"/>
                <w:noProof/>
                <w:lang w:val="bg-BG" w:eastAsia="en-GB"/>
              </w:rPr>
              <w:t>Олт</w:t>
            </w:r>
            <w:r w:rsidRPr="00630683">
              <w:rPr>
                <w:rFonts w:ascii="Cambria" w:eastAsia="Times New Roman" w:hAnsi="Cambria" w:cs="Calibri"/>
                <w:noProof/>
                <w:lang w:val="ro-RO" w:eastAsia="en-GB"/>
              </w:rPr>
              <w:t>- 145 MW</w:t>
            </w:r>
            <w:r w:rsidRPr="00E162C2">
              <w:rPr>
                <w:rFonts w:ascii="Cambria" w:hAnsi="Cambria" w:cs="Arial"/>
                <w:noProof/>
                <w:lang w:val="ru-RU"/>
              </w:rPr>
              <w:t xml:space="preserve"> </w:t>
            </w:r>
          </w:p>
        </w:tc>
        <w:tc>
          <w:tcPr>
            <w:tcW w:w="2552" w:type="dxa"/>
            <w:vMerge/>
          </w:tcPr>
          <w:p w:rsidR="00610A2A" w:rsidRPr="00E162C2" w:rsidRDefault="00610A2A" w:rsidP="0018760D">
            <w:pPr>
              <w:tabs>
                <w:tab w:val="left" w:pos="284"/>
              </w:tabs>
              <w:jc w:val="both"/>
              <w:rPr>
                <w:rFonts w:ascii="Cambria" w:hAnsi="Cambria" w:cs="Arial"/>
                <w:noProof/>
                <w:lang w:val="ru-RU"/>
              </w:rPr>
            </w:pPr>
          </w:p>
        </w:tc>
        <w:tc>
          <w:tcPr>
            <w:tcW w:w="2409" w:type="dxa"/>
            <w:vMerge/>
          </w:tcPr>
          <w:p w:rsidR="00610A2A" w:rsidRPr="00E162C2" w:rsidRDefault="00610A2A" w:rsidP="0018760D">
            <w:pPr>
              <w:tabs>
                <w:tab w:val="left" w:pos="284"/>
              </w:tabs>
              <w:jc w:val="both"/>
              <w:rPr>
                <w:rFonts w:ascii="Cambria" w:hAnsi="Cambria" w:cs="Arial"/>
                <w:noProof/>
                <w:lang w:val="ru-RU"/>
              </w:rPr>
            </w:pPr>
          </w:p>
        </w:tc>
        <w:tc>
          <w:tcPr>
            <w:tcW w:w="1843" w:type="dxa"/>
            <w:vMerge/>
          </w:tcPr>
          <w:p w:rsidR="00610A2A" w:rsidRPr="00E162C2" w:rsidRDefault="00610A2A" w:rsidP="0018760D">
            <w:pPr>
              <w:tabs>
                <w:tab w:val="left" w:pos="284"/>
              </w:tabs>
              <w:jc w:val="both"/>
              <w:rPr>
                <w:rFonts w:ascii="Cambria" w:hAnsi="Cambria" w:cs="Arial"/>
                <w:noProof/>
                <w:lang w:val="ru-RU"/>
              </w:rPr>
            </w:pPr>
          </w:p>
        </w:tc>
        <w:tc>
          <w:tcPr>
            <w:tcW w:w="2017" w:type="dxa"/>
            <w:vMerge/>
          </w:tcPr>
          <w:p w:rsidR="00610A2A" w:rsidRPr="00E162C2" w:rsidRDefault="00610A2A" w:rsidP="0018760D">
            <w:pPr>
              <w:tabs>
                <w:tab w:val="left" w:pos="284"/>
              </w:tabs>
              <w:jc w:val="both"/>
              <w:rPr>
                <w:rFonts w:ascii="Cambria" w:hAnsi="Cambria" w:cs="Arial"/>
                <w:noProof/>
                <w:lang w:val="ru-RU"/>
              </w:rPr>
            </w:pPr>
          </w:p>
        </w:tc>
      </w:tr>
      <w:tr w:rsidR="007E2067" w:rsidRPr="00630683" w:rsidTr="001E2924">
        <w:trPr>
          <w:trHeight w:val="1191"/>
        </w:trPr>
        <w:tc>
          <w:tcPr>
            <w:tcW w:w="2024" w:type="dxa"/>
            <w:vMerge w:val="restart"/>
            <w:vAlign w:val="center"/>
          </w:tcPr>
          <w:p w:rsidR="001A361C" w:rsidRPr="00E162C2" w:rsidRDefault="00AB6CB8" w:rsidP="00DB2FD2">
            <w:pPr>
              <w:tabs>
                <w:tab w:val="left" w:pos="284"/>
              </w:tabs>
              <w:jc w:val="center"/>
              <w:rPr>
                <w:rFonts w:ascii="Cambria" w:hAnsi="Cambria" w:cs="Arial"/>
                <w:noProof/>
                <w:lang w:val="ru-RU"/>
              </w:rPr>
            </w:pPr>
            <w:r w:rsidRPr="00E162C2">
              <w:rPr>
                <w:rFonts w:ascii="Cambria" w:hAnsi="Cambria" w:cs="Arial"/>
                <w:noProof/>
                <w:lang w:val="ru-RU"/>
              </w:rPr>
              <w:t>Разширяване на някои инвестиции в подсектора на електроенергийния транспорт.</w:t>
            </w:r>
            <w:r w:rsidR="001A361C" w:rsidRPr="00E162C2">
              <w:rPr>
                <w:rFonts w:ascii="Cambria" w:hAnsi="Cambria" w:cs="Arial"/>
                <w:noProof/>
                <w:lang w:val="ru-RU"/>
              </w:rPr>
              <w:t>.</w:t>
            </w:r>
          </w:p>
        </w:tc>
        <w:tc>
          <w:tcPr>
            <w:tcW w:w="3329" w:type="dxa"/>
          </w:tcPr>
          <w:p w:rsidR="001A361C" w:rsidRPr="00E162C2" w:rsidRDefault="00580E74" w:rsidP="00580E7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w:t>
            </w:r>
            <w:r w:rsidRPr="00630683">
              <w:rPr>
                <w:rFonts w:ascii="Cambria" w:eastAsia="Times New Roman" w:hAnsi="Cambria" w:cs="Calibri"/>
                <w:noProof/>
                <w:lang w:val="bg-BG" w:eastAsia="en-GB"/>
              </w:rPr>
              <w:t>с оборудвана верига</w:t>
            </w:r>
            <w:r w:rsidRPr="00630683">
              <w:rPr>
                <w:rFonts w:ascii="Cambria" w:eastAsia="Times New Roman" w:hAnsi="Cambria" w:cs="Calibri"/>
                <w:noProof/>
                <w:lang w:val="ro-RO" w:eastAsia="en-GB"/>
              </w:rPr>
              <w:t>) между съществуващите станции Смърдан и Гутинаш</w:t>
            </w:r>
            <w:r w:rsidRPr="00E162C2">
              <w:rPr>
                <w:rFonts w:ascii="Cambria" w:hAnsi="Cambria" w:cs="Arial"/>
                <w:noProof/>
                <w:lang w:val="ru-RU"/>
              </w:rPr>
              <w:t xml:space="preserve"> </w:t>
            </w:r>
          </w:p>
        </w:tc>
        <w:tc>
          <w:tcPr>
            <w:tcW w:w="2552" w:type="dxa"/>
            <w:vMerge w:val="restart"/>
          </w:tcPr>
          <w:p w:rsidR="001A361C" w:rsidRPr="00E162C2" w:rsidRDefault="00580E74" w:rsidP="00580E74">
            <w:pPr>
              <w:tabs>
                <w:tab w:val="left" w:pos="284"/>
              </w:tabs>
              <w:jc w:val="both"/>
              <w:rPr>
                <w:rFonts w:ascii="Cambria" w:hAnsi="Cambria" w:cs="Arial"/>
                <w:noProof/>
                <w:lang w:val="ru-RU"/>
              </w:rPr>
            </w:pPr>
            <w:r w:rsidRPr="00E162C2">
              <w:rPr>
                <w:rFonts w:ascii="Cambria" w:hAnsi="Cambria" w:cs="Arial"/>
                <w:noProof/>
                <w:lang w:val="ru-RU"/>
              </w:rPr>
              <w:t xml:space="preserve">Пряко въздействие по време на фазата на изграждане и извеждане от експлоатация (напр. </w:t>
            </w:r>
            <w:r w:rsidRPr="00630683">
              <w:rPr>
                <w:rFonts w:ascii="Cambria" w:hAnsi="Cambria" w:cs="Arial"/>
                <w:noProof/>
                <w:lang w:val="bg-BG"/>
              </w:rPr>
              <w:t>ф</w:t>
            </w:r>
            <w:r w:rsidRPr="00E162C2">
              <w:rPr>
                <w:rFonts w:ascii="Cambria" w:hAnsi="Cambria" w:cs="Arial"/>
                <w:noProof/>
                <w:lang w:val="ru-RU"/>
              </w:rPr>
              <w:t>рагментиране и изменение на местообитанията; Непряко въздействие в експлоатационната фаза (например загуба на видове и местообитания);</w:t>
            </w:r>
          </w:p>
        </w:tc>
        <w:tc>
          <w:tcPr>
            <w:tcW w:w="2409" w:type="dxa"/>
            <w:vMerge w:val="restart"/>
          </w:tcPr>
          <w:p w:rsidR="001A361C" w:rsidRPr="00630683" w:rsidRDefault="00761A7F" w:rsidP="00854E94">
            <w:pPr>
              <w:tabs>
                <w:tab w:val="left" w:pos="284"/>
              </w:tabs>
              <w:jc w:val="both"/>
              <w:rPr>
                <w:rFonts w:ascii="Cambria" w:hAnsi="Cambria" w:cs="Arial"/>
                <w:noProof/>
                <w:lang w:val="bg-BG"/>
              </w:rPr>
            </w:pPr>
            <w:r w:rsidRPr="00E162C2">
              <w:rPr>
                <w:rFonts w:ascii="Cambria" w:hAnsi="Cambria" w:cs="Arial"/>
                <w:noProof/>
                <w:lang w:val="ru-RU"/>
              </w:rPr>
              <w:t xml:space="preserve">Краткосрочно въздействие в строителната фаза и извеждането от експлоатация: това са дейности, които се извършват за ограничен период от време (до 1 година); </w:t>
            </w:r>
          </w:p>
          <w:p w:rsidR="001A361C" w:rsidRPr="00E162C2" w:rsidRDefault="00761A7F" w:rsidP="00761A7F">
            <w:pPr>
              <w:tabs>
                <w:tab w:val="left" w:pos="284"/>
              </w:tabs>
              <w:jc w:val="both"/>
              <w:rPr>
                <w:rFonts w:ascii="Cambria" w:hAnsi="Cambria" w:cs="Arial"/>
                <w:noProof/>
                <w:lang w:val="ru-RU"/>
              </w:rPr>
            </w:pPr>
            <w:r w:rsidRPr="00E162C2">
              <w:rPr>
                <w:rFonts w:ascii="Cambria" w:hAnsi="Cambria" w:cs="Arial"/>
                <w:noProof/>
                <w:lang w:val="ru-RU"/>
              </w:rPr>
              <w:t>Дългосрочно въздействие в експлоатационната фаза: експлоатационният живот на въздушните</w:t>
            </w:r>
            <w:r w:rsidRPr="00630683">
              <w:rPr>
                <w:rFonts w:ascii="Cambria" w:hAnsi="Cambria" w:cs="Arial"/>
                <w:noProof/>
                <w:lang w:val="bg-BG"/>
              </w:rPr>
              <w:t xml:space="preserve"> електрически </w:t>
            </w:r>
            <w:r w:rsidRPr="00E162C2">
              <w:rPr>
                <w:rFonts w:ascii="Cambria" w:hAnsi="Cambria" w:cs="Arial"/>
                <w:noProof/>
                <w:lang w:val="ru-RU"/>
              </w:rPr>
              <w:t xml:space="preserve"> линии е от порядъка на десетилетия; от проучванията, които бяха в основата на издаването на регулаторни актове в областта на околната среда, те нямат дългосрочно въздействие.</w:t>
            </w:r>
          </w:p>
        </w:tc>
        <w:tc>
          <w:tcPr>
            <w:tcW w:w="1843" w:type="dxa"/>
            <w:vMerge w:val="restart"/>
            <w:vAlign w:val="center"/>
          </w:tcPr>
          <w:p w:rsidR="001A361C" w:rsidRPr="00630683" w:rsidRDefault="001A361C" w:rsidP="008E3FA4">
            <w:pPr>
              <w:tabs>
                <w:tab w:val="left" w:pos="284"/>
              </w:tabs>
              <w:jc w:val="center"/>
              <w:rPr>
                <w:rFonts w:ascii="Cambria" w:hAnsi="Cambria" w:cs="Arial"/>
                <w:noProof/>
              </w:rPr>
            </w:pPr>
            <w:r w:rsidRPr="00630683">
              <w:rPr>
                <w:rFonts w:ascii="Cambria" w:hAnsi="Cambria" w:cs="Arial"/>
                <w:noProof/>
              </w:rPr>
              <w:t>-</w:t>
            </w:r>
          </w:p>
        </w:tc>
        <w:tc>
          <w:tcPr>
            <w:tcW w:w="2017" w:type="dxa"/>
            <w:vMerge w:val="restart"/>
            <w:vAlign w:val="center"/>
          </w:tcPr>
          <w:p w:rsidR="001A361C" w:rsidRPr="00630683" w:rsidRDefault="001A361C" w:rsidP="001A361C">
            <w:pPr>
              <w:tabs>
                <w:tab w:val="left" w:pos="284"/>
              </w:tabs>
              <w:jc w:val="center"/>
              <w:rPr>
                <w:rFonts w:ascii="Cambria" w:hAnsi="Cambria" w:cs="Arial"/>
                <w:noProof/>
              </w:rPr>
            </w:pPr>
            <w:r w:rsidRPr="00630683">
              <w:rPr>
                <w:rFonts w:ascii="Cambria" w:hAnsi="Cambria" w:cs="Arial"/>
                <w:noProof/>
              </w:rPr>
              <w:t>-</w:t>
            </w:r>
          </w:p>
        </w:tc>
      </w:tr>
      <w:tr w:rsidR="007E2067" w:rsidRPr="00276A86" w:rsidTr="001E2924">
        <w:trPr>
          <w:trHeight w:val="1273"/>
        </w:trPr>
        <w:tc>
          <w:tcPr>
            <w:tcW w:w="2024" w:type="dxa"/>
            <w:vMerge/>
          </w:tcPr>
          <w:p w:rsidR="001A361C" w:rsidRPr="00630683" w:rsidRDefault="001A361C" w:rsidP="0018760D">
            <w:pPr>
              <w:tabs>
                <w:tab w:val="left" w:pos="284"/>
              </w:tabs>
              <w:jc w:val="both"/>
              <w:rPr>
                <w:rFonts w:ascii="Cambria" w:hAnsi="Cambria" w:cs="Arial"/>
                <w:noProof/>
              </w:rPr>
            </w:pPr>
          </w:p>
        </w:tc>
        <w:tc>
          <w:tcPr>
            <w:tcW w:w="3329" w:type="dxa"/>
          </w:tcPr>
          <w:p w:rsidR="001A361C" w:rsidRPr="00E162C2" w:rsidRDefault="00580E74" w:rsidP="00580E7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между съществуващите станции </w:t>
            </w:r>
            <w:r w:rsidRPr="00630683">
              <w:rPr>
                <w:rFonts w:ascii="Cambria" w:eastAsia="Times New Roman" w:hAnsi="Cambria" w:cs="Calibri"/>
                <w:noProof/>
                <w:lang w:val="bg-BG" w:eastAsia="en-GB"/>
              </w:rPr>
              <w:t>Чернавода и Стълпу</w:t>
            </w:r>
            <w:r w:rsidRPr="00E162C2">
              <w:rPr>
                <w:rFonts w:ascii="Cambria" w:hAnsi="Cambria" w:cs="Arial"/>
                <w:noProof/>
                <w:lang w:val="ru-RU"/>
              </w:rPr>
              <w:t xml:space="preserve"> </w:t>
            </w:r>
          </w:p>
        </w:tc>
        <w:tc>
          <w:tcPr>
            <w:tcW w:w="2552" w:type="dxa"/>
            <w:vMerge/>
          </w:tcPr>
          <w:p w:rsidR="001A361C" w:rsidRPr="00E162C2" w:rsidRDefault="001A361C" w:rsidP="0018760D">
            <w:pPr>
              <w:tabs>
                <w:tab w:val="left" w:pos="284"/>
              </w:tabs>
              <w:jc w:val="both"/>
              <w:rPr>
                <w:rFonts w:ascii="Cambria" w:hAnsi="Cambria" w:cs="Arial"/>
                <w:noProof/>
                <w:lang w:val="ru-RU"/>
              </w:rPr>
            </w:pPr>
          </w:p>
        </w:tc>
        <w:tc>
          <w:tcPr>
            <w:tcW w:w="2409" w:type="dxa"/>
            <w:vMerge/>
          </w:tcPr>
          <w:p w:rsidR="001A361C" w:rsidRPr="00E162C2" w:rsidRDefault="001A361C" w:rsidP="0018760D">
            <w:pPr>
              <w:tabs>
                <w:tab w:val="left" w:pos="284"/>
              </w:tabs>
              <w:jc w:val="both"/>
              <w:rPr>
                <w:rFonts w:ascii="Cambria" w:hAnsi="Cambria" w:cs="Arial"/>
                <w:noProof/>
                <w:lang w:val="ru-RU"/>
              </w:rPr>
            </w:pPr>
          </w:p>
        </w:tc>
        <w:tc>
          <w:tcPr>
            <w:tcW w:w="1843" w:type="dxa"/>
            <w:vMerge/>
          </w:tcPr>
          <w:p w:rsidR="001A361C" w:rsidRPr="00E162C2" w:rsidRDefault="001A361C" w:rsidP="0018760D">
            <w:pPr>
              <w:tabs>
                <w:tab w:val="left" w:pos="284"/>
              </w:tabs>
              <w:jc w:val="both"/>
              <w:rPr>
                <w:rFonts w:ascii="Cambria" w:hAnsi="Cambria" w:cs="Arial"/>
                <w:noProof/>
                <w:lang w:val="ru-RU"/>
              </w:rPr>
            </w:pPr>
          </w:p>
        </w:tc>
        <w:tc>
          <w:tcPr>
            <w:tcW w:w="2017" w:type="dxa"/>
            <w:vMerge/>
          </w:tcPr>
          <w:p w:rsidR="001A361C" w:rsidRPr="00E162C2" w:rsidRDefault="001A361C" w:rsidP="0018760D">
            <w:pPr>
              <w:tabs>
                <w:tab w:val="left" w:pos="284"/>
              </w:tabs>
              <w:jc w:val="both"/>
              <w:rPr>
                <w:rFonts w:ascii="Cambria" w:hAnsi="Cambria" w:cs="Arial"/>
                <w:noProof/>
                <w:lang w:val="ru-RU"/>
              </w:rPr>
            </w:pPr>
          </w:p>
        </w:tc>
      </w:tr>
      <w:tr w:rsidR="007E2067" w:rsidRPr="00276A86" w:rsidTr="001E2924">
        <w:trPr>
          <w:trHeight w:val="1058"/>
        </w:trPr>
        <w:tc>
          <w:tcPr>
            <w:tcW w:w="2024" w:type="dxa"/>
            <w:vMerge/>
          </w:tcPr>
          <w:p w:rsidR="001A361C" w:rsidRPr="00E162C2" w:rsidRDefault="001A361C" w:rsidP="0018760D">
            <w:pPr>
              <w:tabs>
                <w:tab w:val="left" w:pos="284"/>
              </w:tabs>
              <w:jc w:val="both"/>
              <w:rPr>
                <w:rFonts w:ascii="Cambria" w:hAnsi="Cambria" w:cs="Arial"/>
                <w:noProof/>
                <w:lang w:val="ru-RU"/>
              </w:rPr>
            </w:pPr>
          </w:p>
        </w:tc>
        <w:tc>
          <w:tcPr>
            <w:tcW w:w="3329" w:type="dxa"/>
          </w:tcPr>
          <w:p w:rsidR="001A361C" w:rsidRPr="00E162C2" w:rsidRDefault="00580E74" w:rsidP="00580E74">
            <w:pPr>
              <w:tabs>
                <w:tab w:val="left" w:pos="284"/>
              </w:tabs>
              <w:jc w:val="both"/>
              <w:rPr>
                <w:rFonts w:ascii="Cambria" w:hAnsi="Cambria" w:cs="Arial"/>
                <w:noProof/>
                <w:lang w:val="ru-RU"/>
              </w:rPr>
            </w:pPr>
            <w:r w:rsidRPr="00630683">
              <w:rPr>
                <w:rFonts w:ascii="Cambria" w:eastAsia="Times New Roman" w:hAnsi="Cambria" w:cs="Calibri"/>
                <w:noProof/>
                <w:lang w:val="bg-BG" w:eastAsia="en-GB"/>
              </w:rPr>
              <w:t>ВЕП</w:t>
            </w:r>
            <w:r w:rsidRPr="00630683">
              <w:rPr>
                <w:rFonts w:ascii="Cambria" w:eastAsia="Times New Roman" w:hAnsi="Cambria" w:cs="Calibri"/>
                <w:noProof/>
                <w:lang w:val="ro-RO" w:eastAsia="en-GB"/>
              </w:rPr>
              <w:t xml:space="preserve"> 400 kV </w:t>
            </w:r>
            <w:r w:rsidRPr="00630683">
              <w:rPr>
                <w:rFonts w:ascii="Cambria" w:eastAsia="Times New Roman" w:hAnsi="Cambria" w:cs="Calibri"/>
                <w:noProof/>
                <w:lang w:val="bg-BG" w:eastAsia="en-GB"/>
              </w:rPr>
              <w:t>Железни врата</w:t>
            </w:r>
            <w:r w:rsidRPr="00630683">
              <w:rPr>
                <w:rFonts w:ascii="Cambria" w:eastAsia="Times New Roman" w:hAnsi="Cambria" w:cs="Calibri"/>
                <w:noProof/>
                <w:lang w:val="ro-RO" w:eastAsia="en-GB"/>
              </w:rPr>
              <w:t xml:space="preserve"> - Анина – Решица</w:t>
            </w:r>
            <w:r w:rsidRPr="00E162C2">
              <w:rPr>
                <w:rFonts w:ascii="Cambria" w:hAnsi="Cambria" w:cs="Arial"/>
                <w:noProof/>
                <w:lang w:val="ru-RU"/>
              </w:rPr>
              <w:t xml:space="preserve"> </w:t>
            </w:r>
          </w:p>
        </w:tc>
        <w:tc>
          <w:tcPr>
            <w:tcW w:w="2552" w:type="dxa"/>
            <w:vMerge/>
          </w:tcPr>
          <w:p w:rsidR="001A361C" w:rsidRPr="00E162C2" w:rsidRDefault="001A361C" w:rsidP="0018760D">
            <w:pPr>
              <w:tabs>
                <w:tab w:val="left" w:pos="284"/>
              </w:tabs>
              <w:jc w:val="both"/>
              <w:rPr>
                <w:rFonts w:ascii="Cambria" w:hAnsi="Cambria" w:cs="Arial"/>
                <w:noProof/>
                <w:lang w:val="ru-RU"/>
              </w:rPr>
            </w:pPr>
          </w:p>
        </w:tc>
        <w:tc>
          <w:tcPr>
            <w:tcW w:w="2409" w:type="dxa"/>
            <w:vMerge/>
          </w:tcPr>
          <w:p w:rsidR="001A361C" w:rsidRPr="00E162C2" w:rsidRDefault="001A361C" w:rsidP="0018760D">
            <w:pPr>
              <w:tabs>
                <w:tab w:val="left" w:pos="284"/>
              </w:tabs>
              <w:jc w:val="both"/>
              <w:rPr>
                <w:rFonts w:ascii="Cambria" w:hAnsi="Cambria" w:cs="Arial"/>
                <w:noProof/>
                <w:lang w:val="ru-RU"/>
              </w:rPr>
            </w:pPr>
          </w:p>
        </w:tc>
        <w:tc>
          <w:tcPr>
            <w:tcW w:w="1843" w:type="dxa"/>
            <w:vMerge/>
          </w:tcPr>
          <w:p w:rsidR="001A361C" w:rsidRPr="00E162C2" w:rsidRDefault="001A361C" w:rsidP="0018760D">
            <w:pPr>
              <w:tabs>
                <w:tab w:val="left" w:pos="284"/>
              </w:tabs>
              <w:jc w:val="both"/>
              <w:rPr>
                <w:rFonts w:ascii="Cambria" w:hAnsi="Cambria" w:cs="Arial"/>
                <w:noProof/>
                <w:lang w:val="ru-RU"/>
              </w:rPr>
            </w:pPr>
          </w:p>
        </w:tc>
        <w:tc>
          <w:tcPr>
            <w:tcW w:w="2017" w:type="dxa"/>
            <w:vMerge/>
          </w:tcPr>
          <w:p w:rsidR="001A361C" w:rsidRPr="00E162C2" w:rsidRDefault="001A361C" w:rsidP="0018760D">
            <w:pPr>
              <w:tabs>
                <w:tab w:val="left" w:pos="284"/>
              </w:tabs>
              <w:jc w:val="both"/>
              <w:rPr>
                <w:rFonts w:ascii="Cambria" w:hAnsi="Cambria" w:cs="Arial"/>
                <w:noProof/>
                <w:lang w:val="ru-RU"/>
              </w:rPr>
            </w:pPr>
          </w:p>
        </w:tc>
      </w:tr>
      <w:tr w:rsidR="001A361C" w:rsidRPr="00276A86" w:rsidTr="001E2924">
        <w:tc>
          <w:tcPr>
            <w:tcW w:w="2024" w:type="dxa"/>
            <w:vMerge/>
          </w:tcPr>
          <w:p w:rsidR="001A361C" w:rsidRPr="00E162C2" w:rsidRDefault="001A361C" w:rsidP="0018760D">
            <w:pPr>
              <w:tabs>
                <w:tab w:val="left" w:pos="284"/>
              </w:tabs>
              <w:jc w:val="both"/>
              <w:rPr>
                <w:rFonts w:ascii="Cambria" w:hAnsi="Cambria" w:cs="Arial"/>
                <w:noProof/>
                <w:lang w:val="ru-RU"/>
              </w:rPr>
            </w:pPr>
          </w:p>
        </w:tc>
        <w:tc>
          <w:tcPr>
            <w:tcW w:w="3329" w:type="dxa"/>
          </w:tcPr>
          <w:p w:rsidR="001A361C" w:rsidRPr="00630683" w:rsidRDefault="00580E74" w:rsidP="00580E74">
            <w:pPr>
              <w:tabs>
                <w:tab w:val="left" w:pos="284"/>
              </w:tabs>
              <w:jc w:val="both"/>
              <w:rPr>
                <w:rFonts w:ascii="Cambria" w:hAnsi="Cambria" w:cs="Arial"/>
                <w:noProof/>
                <w:lang w:val="bg-BG"/>
              </w:rPr>
            </w:pPr>
            <w:r w:rsidRPr="00630683">
              <w:rPr>
                <w:rFonts w:ascii="Cambria" w:eastAsia="Times New Roman" w:hAnsi="Cambria" w:cs="Calibri"/>
                <w:noProof/>
                <w:lang w:val="bg-BG" w:eastAsia="en-GB"/>
              </w:rPr>
              <w:t>Нов ВЕП</w:t>
            </w:r>
            <w:r w:rsidRPr="00630683">
              <w:rPr>
                <w:rFonts w:ascii="Cambria" w:eastAsia="Times New Roman" w:hAnsi="Cambria" w:cs="Calibri"/>
                <w:noProof/>
                <w:color w:val="FF0000"/>
                <w:lang w:val="ro-RO" w:eastAsia="en-GB"/>
              </w:rPr>
              <w:t xml:space="preserve"> </w:t>
            </w:r>
            <w:r w:rsidRPr="00630683">
              <w:rPr>
                <w:rFonts w:ascii="Cambria" w:eastAsia="Times New Roman" w:hAnsi="Cambria" w:cs="Calibri"/>
                <w:noProof/>
                <w:lang w:val="ro-RO" w:eastAsia="en-GB"/>
              </w:rPr>
              <w:t xml:space="preserve"> 400 kV d.c. </w:t>
            </w:r>
            <w:r w:rsidRPr="00630683">
              <w:rPr>
                <w:rFonts w:ascii="Cambria" w:eastAsia="Times New Roman" w:hAnsi="Cambria" w:cs="Calibri"/>
                <w:noProof/>
                <w:lang w:val="bg-BG" w:eastAsia="en-GB"/>
              </w:rPr>
              <w:t>между съществуващите станции</w:t>
            </w:r>
            <w:r w:rsidRPr="00630683">
              <w:rPr>
                <w:rFonts w:ascii="Cambria" w:eastAsia="Times New Roman" w:hAnsi="Cambria" w:cs="Calibri"/>
                <w:noProof/>
                <w:lang w:val="ro-RO" w:eastAsia="en-GB"/>
              </w:rPr>
              <w:t xml:space="preserve"> Решица (Румъния) и Панчево (Сърбия)</w:t>
            </w:r>
          </w:p>
        </w:tc>
        <w:tc>
          <w:tcPr>
            <w:tcW w:w="2552" w:type="dxa"/>
            <w:vMerge/>
          </w:tcPr>
          <w:p w:rsidR="001A361C" w:rsidRPr="00E162C2" w:rsidRDefault="001A361C" w:rsidP="0018760D">
            <w:pPr>
              <w:tabs>
                <w:tab w:val="left" w:pos="284"/>
              </w:tabs>
              <w:jc w:val="both"/>
              <w:rPr>
                <w:rFonts w:ascii="Cambria" w:hAnsi="Cambria" w:cs="Arial"/>
                <w:noProof/>
                <w:lang w:val="ru-RU"/>
              </w:rPr>
            </w:pPr>
          </w:p>
        </w:tc>
        <w:tc>
          <w:tcPr>
            <w:tcW w:w="2409" w:type="dxa"/>
            <w:vMerge/>
          </w:tcPr>
          <w:p w:rsidR="001A361C" w:rsidRPr="00E162C2" w:rsidRDefault="001A361C" w:rsidP="0018760D">
            <w:pPr>
              <w:tabs>
                <w:tab w:val="left" w:pos="284"/>
              </w:tabs>
              <w:jc w:val="both"/>
              <w:rPr>
                <w:rFonts w:ascii="Cambria" w:hAnsi="Cambria" w:cs="Arial"/>
                <w:noProof/>
                <w:lang w:val="ru-RU"/>
              </w:rPr>
            </w:pPr>
          </w:p>
        </w:tc>
        <w:tc>
          <w:tcPr>
            <w:tcW w:w="1843" w:type="dxa"/>
            <w:vMerge/>
          </w:tcPr>
          <w:p w:rsidR="001A361C" w:rsidRPr="00E162C2" w:rsidRDefault="001A361C" w:rsidP="0018760D">
            <w:pPr>
              <w:tabs>
                <w:tab w:val="left" w:pos="284"/>
              </w:tabs>
              <w:jc w:val="both"/>
              <w:rPr>
                <w:rFonts w:ascii="Cambria" w:hAnsi="Cambria" w:cs="Arial"/>
                <w:noProof/>
                <w:lang w:val="ru-RU"/>
              </w:rPr>
            </w:pPr>
          </w:p>
        </w:tc>
        <w:tc>
          <w:tcPr>
            <w:tcW w:w="2017" w:type="dxa"/>
            <w:vMerge/>
          </w:tcPr>
          <w:p w:rsidR="001A361C" w:rsidRPr="00E162C2" w:rsidRDefault="001A361C" w:rsidP="0018760D">
            <w:pPr>
              <w:tabs>
                <w:tab w:val="left" w:pos="284"/>
              </w:tabs>
              <w:jc w:val="both"/>
              <w:rPr>
                <w:rFonts w:ascii="Cambria" w:hAnsi="Cambria" w:cs="Arial"/>
                <w:noProof/>
                <w:lang w:val="ru-RU"/>
              </w:rPr>
            </w:pPr>
          </w:p>
        </w:tc>
      </w:tr>
    </w:tbl>
    <w:p w:rsidR="0018760D" w:rsidRPr="00E162C2" w:rsidRDefault="0018760D" w:rsidP="0018760D">
      <w:pPr>
        <w:tabs>
          <w:tab w:val="left" w:pos="284"/>
        </w:tabs>
        <w:spacing w:before="120" w:after="120" w:line="240" w:lineRule="auto"/>
        <w:jc w:val="both"/>
        <w:rPr>
          <w:rFonts w:ascii="Cambria" w:hAnsi="Cambria" w:cs="Arial"/>
          <w:noProof/>
          <w:sz w:val="24"/>
          <w:szCs w:val="24"/>
          <w:lang w:val="ru-RU"/>
        </w:rPr>
      </w:pPr>
    </w:p>
    <w:p w:rsidR="0018760D" w:rsidRPr="00E162C2" w:rsidRDefault="0018760D" w:rsidP="0018760D">
      <w:pPr>
        <w:tabs>
          <w:tab w:val="left" w:pos="284"/>
        </w:tabs>
        <w:spacing w:before="120" w:after="120" w:line="240" w:lineRule="auto"/>
        <w:jc w:val="both"/>
        <w:rPr>
          <w:rFonts w:ascii="Cambria" w:hAnsi="Cambria" w:cs="Arial"/>
          <w:noProof/>
          <w:sz w:val="24"/>
          <w:szCs w:val="24"/>
          <w:lang w:val="ru-RU"/>
        </w:rPr>
      </w:pPr>
    </w:p>
    <w:p w:rsidR="0018760D" w:rsidRPr="00E162C2" w:rsidRDefault="0018760D" w:rsidP="0018760D">
      <w:pPr>
        <w:tabs>
          <w:tab w:val="left" w:pos="284"/>
        </w:tabs>
        <w:spacing w:before="120" w:after="120" w:line="240" w:lineRule="auto"/>
        <w:jc w:val="both"/>
        <w:rPr>
          <w:rFonts w:ascii="Cambria" w:hAnsi="Cambria" w:cs="Arial"/>
          <w:noProof/>
          <w:sz w:val="24"/>
          <w:szCs w:val="24"/>
          <w:lang w:val="ru-RU"/>
        </w:rPr>
      </w:pPr>
    </w:p>
    <w:p w:rsidR="0018760D" w:rsidRPr="00E162C2" w:rsidRDefault="0018760D" w:rsidP="0018760D">
      <w:pPr>
        <w:tabs>
          <w:tab w:val="left" w:pos="284"/>
        </w:tabs>
        <w:spacing w:before="120" w:after="120" w:line="240" w:lineRule="auto"/>
        <w:jc w:val="both"/>
        <w:rPr>
          <w:rFonts w:ascii="Cambria" w:hAnsi="Cambria" w:cs="Arial"/>
          <w:noProof/>
          <w:sz w:val="24"/>
          <w:szCs w:val="24"/>
          <w:lang w:val="ru-RU"/>
        </w:rPr>
      </w:pPr>
    </w:p>
    <w:p w:rsidR="0018760D" w:rsidRPr="00E162C2" w:rsidRDefault="0018760D" w:rsidP="0018760D">
      <w:pPr>
        <w:tabs>
          <w:tab w:val="left" w:pos="284"/>
        </w:tabs>
        <w:spacing w:before="120" w:after="120" w:line="240" w:lineRule="auto"/>
        <w:jc w:val="both"/>
        <w:rPr>
          <w:rFonts w:ascii="Cambria" w:hAnsi="Cambria" w:cs="Arial"/>
          <w:noProof/>
          <w:sz w:val="24"/>
          <w:szCs w:val="24"/>
          <w:lang w:val="ru-RU"/>
        </w:rPr>
        <w:sectPr w:rsidR="0018760D" w:rsidRPr="00E162C2" w:rsidSect="0018760D">
          <w:pgSz w:w="16838" w:h="11906" w:orient="landscape"/>
          <w:pgMar w:top="1440" w:right="1440" w:bottom="1440" w:left="1440" w:header="709" w:footer="125" w:gutter="0"/>
          <w:cols w:space="708"/>
          <w:docGrid w:linePitch="360"/>
        </w:sectPr>
      </w:pPr>
    </w:p>
    <w:p w:rsidR="003E6FDC" w:rsidRPr="00E162C2" w:rsidRDefault="003E6FDC" w:rsidP="0028777B">
      <w:pPr>
        <w:pStyle w:val="Heading2"/>
        <w:shd w:val="clear" w:color="auto" w:fill="BDD6EE" w:themeFill="accent5" w:themeFillTint="66"/>
        <w:jc w:val="both"/>
        <w:rPr>
          <w:rFonts w:ascii="Cambria" w:hAnsi="Cambria"/>
          <w:noProof/>
          <w:color w:val="auto"/>
          <w:lang w:val="ru-RU"/>
        </w:rPr>
      </w:pPr>
      <w:bookmarkStart w:id="52" w:name="_Toc14781937"/>
      <w:r w:rsidRPr="00630683">
        <w:rPr>
          <w:rFonts w:ascii="Cambria" w:hAnsi="Cambria"/>
          <w:noProof/>
          <w:color w:val="auto"/>
          <w:lang w:val="fr-FR"/>
        </w:rPr>
        <w:t>IV</w:t>
      </w:r>
      <w:r w:rsidRPr="00E162C2">
        <w:rPr>
          <w:rFonts w:ascii="Cambria" w:hAnsi="Cambria"/>
          <w:noProof/>
          <w:color w:val="auto"/>
          <w:lang w:val="ru-RU"/>
        </w:rPr>
        <w:t xml:space="preserve">.2 </w:t>
      </w:r>
      <w:r w:rsidR="00E63C67" w:rsidRPr="00E162C2">
        <w:rPr>
          <w:rFonts w:ascii="Cambria" w:hAnsi="Cambria"/>
          <w:noProof/>
          <w:color w:val="auto"/>
          <w:lang w:val="ru-RU"/>
        </w:rPr>
        <w:t>ИДЕНТИФИ</w:t>
      </w:r>
      <w:r w:rsidR="00E63C67" w:rsidRPr="00630683">
        <w:rPr>
          <w:rFonts w:ascii="Cambria" w:hAnsi="Cambria"/>
          <w:noProof/>
          <w:color w:val="auto"/>
          <w:lang w:val="bg-BG"/>
        </w:rPr>
        <w:t>ЦИРАНЕ</w:t>
      </w:r>
      <w:r w:rsidR="00E63C67" w:rsidRPr="00E162C2">
        <w:rPr>
          <w:rFonts w:ascii="Cambria" w:hAnsi="Cambria"/>
          <w:noProof/>
          <w:color w:val="auto"/>
          <w:lang w:val="ru-RU"/>
        </w:rPr>
        <w:t xml:space="preserve"> НА ПОТЕНЦИАЛНИ ФОРМИ НА ВЪЗДЕЙСТВИЕ </w:t>
      </w:r>
      <w:bookmarkEnd w:id="52"/>
    </w:p>
    <w:p w:rsidR="00C03B94" w:rsidRPr="00630683" w:rsidRDefault="00C03B94" w:rsidP="007072E6">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с перспектива за 2050 година, включва обновяване на някои енергийни цели, изграждане на нови цели и разширяване/модернизация на електропреносните мрежи.</w:t>
      </w:r>
      <w:r w:rsidRPr="00630683">
        <w:rPr>
          <w:rFonts w:ascii="Cambria" w:hAnsi="Cambria" w:cs="Arial"/>
          <w:noProof/>
          <w:sz w:val="24"/>
          <w:szCs w:val="24"/>
          <w:lang w:val="bg-BG"/>
        </w:rPr>
        <w:t xml:space="preserve"> </w:t>
      </w:r>
    </w:p>
    <w:p w:rsidR="00C03B94" w:rsidRPr="00630683" w:rsidRDefault="00A54E02" w:rsidP="007072E6">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bg-BG"/>
        </w:rPr>
        <w:t>Чрез ЕСР</w:t>
      </w:r>
      <w:r w:rsidRPr="00E162C2">
        <w:rPr>
          <w:rFonts w:ascii="Cambria" w:hAnsi="Cambria" w:cs="Arial"/>
          <w:noProof/>
          <w:sz w:val="24"/>
          <w:szCs w:val="24"/>
          <w:lang w:val="ru-RU"/>
        </w:rPr>
        <w:t xml:space="preserve"> 2019-2030, с перспектива</w:t>
      </w:r>
      <w:r w:rsidR="00C03B94" w:rsidRPr="00E162C2">
        <w:rPr>
          <w:rFonts w:ascii="Cambria" w:hAnsi="Cambria" w:cs="Arial"/>
          <w:noProof/>
          <w:sz w:val="24"/>
          <w:szCs w:val="24"/>
          <w:lang w:val="ru-RU"/>
        </w:rPr>
        <w:t xml:space="preserve"> за 2050 година, се планират повечето инвестиции за реализиране на водноелектрически централи с цел производство на електроенергия. Местата, където тези проекти ще бъдат реализирани, все още не са известни точно за всички цели. Подчертаваме, че е необходимо въздействието, генерирано от тези възобновяеми енергийни източници, да се оценява за всеки отделен случай, в зависимост от района, в който ще се изпълнява съответният проект, разстоянието до обектите по Натура 2000, както и уязвимостта на видовете и местообитания от значение за общността, за които са обявени обектите.</w:t>
      </w:r>
    </w:p>
    <w:p w:rsidR="00A54E02" w:rsidRPr="00630683" w:rsidRDefault="00A54E02" w:rsidP="00DA4BEF">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За да се оцени потенциалното въздействие, определено от изпълнението на целите на </w:t>
      </w:r>
      <w:r w:rsidRPr="00E162C2">
        <w:rPr>
          <w:rFonts w:ascii="Cambria" w:hAnsi="Cambria" w:cs="Arial"/>
          <w:i/>
          <w:noProof/>
          <w:sz w:val="24"/>
          <w:szCs w:val="24"/>
          <w:lang w:val="ru-RU"/>
        </w:rPr>
        <w:t>Енергийната стратегия на Румъния</w:t>
      </w:r>
      <w:r w:rsidRPr="00E162C2">
        <w:rPr>
          <w:rFonts w:ascii="Cambria" w:hAnsi="Cambria" w:cs="Arial"/>
          <w:noProof/>
          <w:sz w:val="24"/>
          <w:szCs w:val="24"/>
          <w:lang w:val="ru-RU"/>
        </w:rPr>
        <w:t xml:space="preserve"> </w:t>
      </w:r>
      <w:r w:rsidRPr="00E162C2">
        <w:rPr>
          <w:rFonts w:ascii="Cambria" w:hAnsi="Cambria" w:cs="Arial"/>
          <w:i/>
          <w:noProof/>
          <w:sz w:val="24"/>
          <w:szCs w:val="24"/>
          <w:lang w:val="ru-RU"/>
        </w:rPr>
        <w:t>2019-2030 г., с перспектива за 2050 г</w:t>
      </w:r>
      <w:r w:rsidRPr="00E162C2">
        <w:rPr>
          <w:rFonts w:ascii="Cambria" w:hAnsi="Cambria" w:cs="Arial"/>
          <w:noProof/>
          <w:sz w:val="24"/>
          <w:szCs w:val="24"/>
          <w:lang w:val="ru-RU"/>
        </w:rPr>
        <w:t>., последните са прекласифицирани според местоположението:</w:t>
      </w:r>
    </w:p>
    <w:p w:rsidR="00A54E02" w:rsidRPr="00630683" w:rsidRDefault="00A54E02" w:rsidP="00AC77A2">
      <w:pPr>
        <w:spacing w:after="0" w:line="240" w:lineRule="auto"/>
        <w:jc w:val="both"/>
        <w:rPr>
          <w:rFonts w:ascii="Cambria" w:hAnsi="Cambria" w:cs="Arial"/>
          <w:noProof/>
          <w:sz w:val="24"/>
          <w:szCs w:val="24"/>
          <w:lang w:val="bg-BG"/>
        </w:rPr>
      </w:pPr>
      <w:r w:rsidRPr="00630683">
        <w:rPr>
          <w:rFonts w:ascii="Cambria" w:hAnsi="Cambria" w:cs="Arial"/>
          <w:noProof/>
          <w:sz w:val="24"/>
          <w:szCs w:val="24"/>
          <w:lang w:val="bg-BG"/>
        </w:rPr>
        <w:t xml:space="preserve">1. </w:t>
      </w:r>
      <w:r w:rsidR="00AC77A2" w:rsidRPr="00630683">
        <w:rPr>
          <w:rFonts w:ascii="Cambria" w:hAnsi="Cambria" w:cs="Arial"/>
          <w:noProof/>
          <w:sz w:val="24"/>
          <w:szCs w:val="24"/>
          <w:lang w:val="bg-BG"/>
        </w:rPr>
        <w:t xml:space="preserve"> </w:t>
      </w:r>
      <w:r w:rsidRPr="00630683">
        <w:rPr>
          <w:rFonts w:ascii="Cambria" w:hAnsi="Cambria" w:cs="Arial"/>
          <w:noProof/>
          <w:sz w:val="24"/>
          <w:szCs w:val="24"/>
          <w:lang w:val="bg-BG"/>
        </w:rPr>
        <w:t>ВИД А Цели, за които е известно местоположението:</w:t>
      </w:r>
    </w:p>
    <w:p w:rsidR="00A54E02" w:rsidRPr="00630683" w:rsidRDefault="00A54E02" w:rsidP="00A54E02">
      <w:pPr>
        <w:spacing w:after="0" w:line="240" w:lineRule="auto"/>
        <w:ind w:firstLine="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нов енергиен блок</w:t>
      </w:r>
      <w:r w:rsidR="00AC77A2" w:rsidRPr="00630683">
        <w:rPr>
          <w:rFonts w:ascii="Cambria" w:eastAsia="Times New Roman" w:hAnsi="Cambria" w:cs="Calibri"/>
          <w:noProof/>
          <w:lang w:val="ro-RO" w:eastAsia="en-GB"/>
        </w:rPr>
        <w:t xml:space="preserve"> от 600 MW в Ровинар</w:t>
      </w:r>
      <w:r w:rsidRPr="00630683">
        <w:rPr>
          <w:rFonts w:ascii="Cambria" w:hAnsi="Cambria" w:cs="Arial"/>
          <w:noProof/>
          <w:sz w:val="24"/>
          <w:szCs w:val="24"/>
          <w:lang w:val="bg-BG"/>
        </w:rPr>
        <w:t>;</w:t>
      </w:r>
    </w:p>
    <w:p w:rsidR="00A54E02" w:rsidRPr="00630683" w:rsidRDefault="00A54E02" w:rsidP="00A54E02">
      <w:pPr>
        <w:spacing w:after="0" w:line="240" w:lineRule="auto"/>
        <w:ind w:left="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нов енергиен блок</w:t>
      </w:r>
      <w:r w:rsidR="00AC77A2" w:rsidRPr="00630683">
        <w:rPr>
          <w:rFonts w:ascii="Cambria" w:eastAsia="Times New Roman" w:hAnsi="Cambria" w:cs="Calibri"/>
          <w:noProof/>
          <w:lang w:val="ro-RO" w:eastAsia="en-GB"/>
        </w:rPr>
        <w:t xml:space="preserve"> от 400 MW </w:t>
      </w:r>
      <w:r w:rsidR="00AC77A2" w:rsidRPr="00630683">
        <w:rPr>
          <w:rFonts w:ascii="Cambria" w:eastAsia="Times New Roman" w:hAnsi="Cambria" w:cs="Calibri"/>
          <w:noProof/>
          <w:lang w:val="bg-BG" w:eastAsia="en-GB"/>
        </w:rPr>
        <w:t>ултрасвръхкритични параметри</w:t>
      </w:r>
      <w:r w:rsidR="00AC77A2" w:rsidRPr="00630683">
        <w:rPr>
          <w:rFonts w:ascii="Cambria" w:eastAsia="Times New Roman" w:hAnsi="Cambria" w:cs="Calibri"/>
          <w:noProof/>
          <w:lang w:val="ro-RO" w:eastAsia="en-GB"/>
        </w:rPr>
        <w:t xml:space="preserve"> в Турчен</w:t>
      </w:r>
      <w:r w:rsidRPr="00630683">
        <w:rPr>
          <w:rFonts w:ascii="Cambria" w:hAnsi="Cambria" w:cs="Arial"/>
          <w:noProof/>
          <w:sz w:val="24"/>
          <w:szCs w:val="24"/>
          <w:lang w:val="bg-BG"/>
        </w:rPr>
        <w:t>;</w:t>
      </w:r>
    </w:p>
    <w:p w:rsidR="00A54E02" w:rsidRPr="00630683" w:rsidRDefault="00A54E02" w:rsidP="00A54E02">
      <w:pPr>
        <w:spacing w:after="0" w:line="240" w:lineRule="auto"/>
        <w:ind w:left="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нов енергиен блок</w:t>
      </w:r>
      <w:r w:rsidR="00AC77A2" w:rsidRPr="00630683">
        <w:rPr>
          <w:rFonts w:ascii="Cambria" w:eastAsia="Times New Roman" w:hAnsi="Cambria" w:cs="Calibri"/>
          <w:noProof/>
          <w:lang w:val="ro-RO" w:eastAsia="en-GB"/>
        </w:rPr>
        <w:t xml:space="preserve"> от 200 MW CCGT - </w:t>
      </w:r>
      <w:r w:rsidR="00AC77A2" w:rsidRPr="00630683">
        <w:rPr>
          <w:rFonts w:ascii="Cambria" w:eastAsia="Times New Roman" w:hAnsi="Cambria" w:cs="Calibri"/>
          <w:noProof/>
          <w:lang w:val="bg-BG" w:eastAsia="en-GB"/>
        </w:rPr>
        <w:t>Крайова</w:t>
      </w:r>
      <w:r w:rsidR="00AC77A2" w:rsidRPr="00630683">
        <w:rPr>
          <w:rFonts w:ascii="Cambria" w:eastAsia="Times New Roman" w:hAnsi="Cambria" w:cs="Calibri"/>
          <w:noProof/>
          <w:lang w:val="ro-RO" w:eastAsia="en-GB"/>
        </w:rPr>
        <w:t xml:space="preserve"> II, с газ, с г</w:t>
      </w:r>
      <w:r w:rsidR="00AC77A2" w:rsidRPr="00630683">
        <w:rPr>
          <w:rFonts w:ascii="Cambria" w:eastAsia="Times New Roman" w:hAnsi="Cambria" w:cs="Calibri"/>
          <w:noProof/>
          <w:lang w:val="bg-BG" w:eastAsia="en-GB"/>
        </w:rPr>
        <w:t>ъвкаво функциониране</w:t>
      </w:r>
      <w:r w:rsidR="00AC77A2" w:rsidRPr="00630683">
        <w:rPr>
          <w:rFonts w:ascii="Cambria" w:eastAsia="Times New Roman" w:hAnsi="Cambria" w:cs="Calibri"/>
          <w:noProof/>
          <w:lang w:val="ro-RO" w:eastAsia="en-GB"/>
        </w:rPr>
        <w:t>, включително съхраняване на енергия в подземното хранилище Герчещ</w:t>
      </w:r>
      <w:r w:rsidRPr="00630683">
        <w:rPr>
          <w:rFonts w:ascii="Cambria" w:hAnsi="Cambria" w:cs="Arial"/>
          <w:noProof/>
          <w:sz w:val="24"/>
          <w:szCs w:val="24"/>
          <w:lang w:val="bg-BG"/>
        </w:rPr>
        <w:t>;</w:t>
      </w:r>
    </w:p>
    <w:p w:rsidR="00A54E02" w:rsidRPr="00630683" w:rsidRDefault="00A54E02" w:rsidP="00A54E02">
      <w:pPr>
        <w:spacing w:after="0" w:line="240" w:lineRule="auto"/>
        <w:ind w:left="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нов енергиен блок</w:t>
      </w:r>
      <w:r w:rsidR="00AC77A2" w:rsidRPr="00630683">
        <w:rPr>
          <w:rFonts w:ascii="Cambria" w:eastAsia="Times New Roman" w:hAnsi="Cambria" w:cs="Calibri"/>
          <w:noProof/>
          <w:lang w:val="ro-RO" w:eastAsia="en-GB"/>
        </w:rPr>
        <w:t xml:space="preserve"> от 400 MW CCGT с газ, с г</w:t>
      </w:r>
      <w:r w:rsidR="00AC77A2" w:rsidRPr="00630683">
        <w:rPr>
          <w:rFonts w:ascii="Cambria" w:eastAsia="Times New Roman" w:hAnsi="Cambria" w:cs="Calibri"/>
          <w:noProof/>
          <w:lang w:val="bg-BG" w:eastAsia="en-GB"/>
        </w:rPr>
        <w:t>ъвкаво функциониране Минтия</w:t>
      </w:r>
      <w:r w:rsidRPr="00630683">
        <w:rPr>
          <w:rFonts w:ascii="Cambria" w:hAnsi="Cambria" w:cs="Arial"/>
          <w:noProof/>
          <w:sz w:val="24"/>
          <w:szCs w:val="24"/>
          <w:lang w:val="bg-BG"/>
        </w:rPr>
        <w:t>;</w:t>
      </w:r>
    </w:p>
    <w:p w:rsidR="00A54E02" w:rsidRPr="00630683" w:rsidRDefault="00A54E02" w:rsidP="00A54E02">
      <w:pPr>
        <w:spacing w:after="0" w:line="240" w:lineRule="auto"/>
        <w:ind w:firstLine="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водноелектрическа централа</w:t>
      </w:r>
      <w:r w:rsidR="00AC77A2" w:rsidRPr="00630683">
        <w:rPr>
          <w:rFonts w:ascii="Cambria" w:eastAsia="Times New Roman" w:hAnsi="Cambria" w:cs="Calibri"/>
          <w:noProof/>
          <w:lang w:val="ro-RO" w:eastAsia="en-GB"/>
        </w:rPr>
        <w:t xml:space="preserve"> </w:t>
      </w:r>
      <w:r w:rsidR="00AC77A2" w:rsidRPr="00630683">
        <w:rPr>
          <w:rFonts w:ascii="Cambria" w:eastAsia="Times New Roman" w:hAnsi="Cambria" w:cs="Calibri"/>
          <w:noProof/>
          <w:lang w:val="bg-BG" w:eastAsia="en-GB"/>
        </w:rPr>
        <w:t>Ръстолица</w:t>
      </w:r>
      <w:r w:rsidR="00AC77A2" w:rsidRPr="00630683">
        <w:rPr>
          <w:rFonts w:ascii="Cambria" w:eastAsia="Times New Roman" w:hAnsi="Cambria" w:cs="Calibri"/>
          <w:noProof/>
          <w:lang w:val="ro-RO" w:eastAsia="en-GB"/>
        </w:rPr>
        <w:t xml:space="preserve"> 35 MW</w:t>
      </w:r>
      <w:r w:rsidRPr="00630683">
        <w:rPr>
          <w:rFonts w:ascii="Cambria" w:hAnsi="Cambria" w:cs="Arial"/>
          <w:noProof/>
          <w:sz w:val="24"/>
          <w:szCs w:val="24"/>
          <w:lang w:val="bg-BG"/>
        </w:rPr>
        <w:t>;</w:t>
      </w:r>
    </w:p>
    <w:p w:rsidR="00A54E02" w:rsidRPr="00630683" w:rsidRDefault="00A54E02" w:rsidP="00A54E02">
      <w:pPr>
        <w:spacing w:after="0" w:line="240" w:lineRule="auto"/>
        <w:ind w:firstLine="720"/>
        <w:jc w:val="both"/>
        <w:rPr>
          <w:rFonts w:ascii="Cambria" w:hAnsi="Cambria" w:cs="Arial"/>
          <w:noProof/>
          <w:sz w:val="24"/>
          <w:szCs w:val="24"/>
          <w:lang w:val="bg-BG"/>
        </w:rPr>
      </w:pPr>
      <w:r w:rsidRPr="00630683">
        <w:rPr>
          <w:rFonts w:ascii="Cambria" w:hAnsi="Cambria" w:cs="Arial"/>
          <w:noProof/>
          <w:sz w:val="24"/>
          <w:szCs w:val="24"/>
          <w:lang w:val="bg-BG"/>
        </w:rPr>
        <w:t xml:space="preserve">• </w:t>
      </w:r>
      <w:r w:rsidR="00AC77A2" w:rsidRPr="00630683">
        <w:rPr>
          <w:rFonts w:ascii="Cambria" w:eastAsia="Times New Roman" w:hAnsi="Cambria" w:cs="Calibri"/>
          <w:noProof/>
          <w:lang w:val="bg-BG" w:eastAsia="en-GB"/>
        </w:rPr>
        <w:t>Изграждане на водноелектрически централи</w:t>
      </w:r>
      <w:r w:rsidR="00AC77A2" w:rsidRPr="00630683">
        <w:rPr>
          <w:rFonts w:ascii="Cambria" w:eastAsia="Times New Roman" w:hAnsi="Cambria" w:cs="Calibri"/>
          <w:noProof/>
          <w:lang w:val="ro-RO" w:eastAsia="en-GB"/>
        </w:rPr>
        <w:t xml:space="preserve"> на река Жиу 90</w:t>
      </w:r>
      <w:r w:rsidRPr="00630683">
        <w:rPr>
          <w:rFonts w:ascii="Cambria" w:hAnsi="Cambria" w:cs="Arial"/>
          <w:noProof/>
          <w:sz w:val="24"/>
          <w:szCs w:val="24"/>
          <w:lang w:val="bg-BG"/>
        </w:rPr>
        <w:t>.</w:t>
      </w:r>
    </w:p>
    <w:p w:rsidR="00AC77A2" w:rsidRPr="00630683" w:rsidRDefault="00AC77A2" w:rsidP="00AC77A2">
      <w:pPr>
        <w:pStyle w:val="ListParagraph"/>
        <w:numPr>
          <w:ilvl w:val="0"/>
          <w:numId w:val="82"/>
        </w:numPr>
        <w:spacing w:after="0" w:line="240" w:lineRule="auto"/>
        <w:jc w:val="both"/>
        <w:rPr>
          <w:rFonts w:ascii="Cambria" w:hAnsi="Cambria" w:cs="Arial"/>
          <w:noProof/>
          <w:sz w:val="24"/>
          <w:szCs w:val="24"/>
          <w:lang w:val="bg-BG"/>
        </w:rPr>
      </w:pPr>
      <w:r w:rsidRPr="00630683">
        <w:rPr>
          <w:rFonts w:ascii="Cambria" w:hAnsi="Cambria"/>
          <w:noProof/>
          <w:sz w:val="24"/>
          <w:szCs w:val="24"/>
          <w:lang w:val="bg-BG"/>
        </w:rPr>
        <w:t>ТИП</w:t>
      </w:r>
      <w:r w:rsidRPr="00E162C2">
        <w:rPr>
          <w:rFonts w:ascii="Cambria" w:hAnsi="Cambria"/>
          <w:noProof/>
          <w:sz w:val="24"/>
          <w:szCs w:val="24"/>
          <w:lang w:val="ru-RU"/>
        </w:rPr>
        <w:t xml:space="preserve"> </w:t>
      </w:r>
      <w:r w:rsidRPr="00630683">
        <w:rPr>
          <w:rFonts w:ascii="Cambria" w:hAnsi="Cambria"/>
          <w:noProof/>
          <w:sz w:val="24"/>
          <w:szCs w:val="24"/>
        </w:rPr>
        <w:t>B</w:t>
      </w:r>
      <w:r w:rsidRPr="00630683">
        <w:rPr>
          <w:rFonts w:ascii="Cambria" w:hAnsi="Cambria" w:cs="Arial"/>
          <w:noProof/>
          <w:sz w:val="24"/>
          <w:szCs w:val="24"/>
          <w:lang w:val="bg-BG"/>
        </w:rPr>
        <w:t xml:space="preserve"> Цели, за които е известно приблизителното местоположение:</w:t>
      </w:r>
    </w:p>
    <w:p w:rsidR="00AC77A2" w:rsidRPr="00E162C2" w:rsidRDefault="00AC77A2" w:rsidP="00D658DD">
      <w:pPr>
        <w:pStyle w:val="ListParagraph"/>
        <w:numPr>
          <w:ilvl w:val="0"/>
          <w:numId w:val="43"/>
        </w:numPr>
        <w:spacing w:before="120" w:after="120" w:line="240" w:lineRule="auto"/>
        <w:jc w:val="both"/>
        <w:rPr>
          <w:rFonts w:ascii="Cambria" w:hAnsi="Cambria"/>
          <w:noProof/>
          <w:sz w:val="24"/>
          <w:szCs w:val="24"/>
          <w:lang w:val="ru-RU"/>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с </w:t>
      </w:r>
      <w:r w:rsidRPr="00630683">
        <w:rPr>
          <w:rFonts w:ascii="Cambria" w:eastAsia="Times New Roman" w:hAnsi="Cambria" w:cs="Calibri"/>
          <w:noProof/>
          <w:lang w:val="bg-BG" w:eastAsia="en-GB"/>
        </w:rPr>
        <w:t>натрупване</w:t>
      </w:r>
      <w:r w:rsidRPr="00630683">
        <w:rPr>
          <w:rFonts w:ascii="Cambria" w:eastAsia="Times New Roman" w:hAnsi="Cambria" w:cs="Calibri"/>
          <w:noProof/>
          <w:lang w:val="ro-RO" w:eastAsia="en-GB"/>
        </w:rPr>
        <w:t xml:space="preserve"> чрез изпомпване Тарница- Лъпущещ</w:t>
      </w:r>
      <w:r w:rsidRPr="00E162C2">
        <w:rPr>
          <w:rFonts w:ascii="Cambria" w:hAnsi="Cambria"/>
          <w:noProof/>
          <w:sz w:val="24"/>
          <w:szCs w:val="24"/>
          <w:lang w:val="ru-RU"/>
        </w:rPr>
        <w:t xml:space="preserve"> </w:t>
      </w:r>
    </w:p>
    <w:p w:rsidR="00A30F92" w:rsidRPr="00E162C2" w:rsidRDefault="00AC77A2" w:rsidP="00D658DD">
      <w:pPr>
        <w:pStyle w:val="ListParagraph"/>
        <w:numPr>
          <w:ilvl w:val="0"/>
          <w:numId w:val="43"/>
        </w:numPr>
        <w:spacing w:before="120" w:after="120" w:line="240" w:lineRule="auto"/>
        <w:jc w:val="both"/>
        <w:rPr>
          <w:rFonts w:ascii="Cambria" w:hAnsi="Cambria"/>
          <w:noProof/>
          <w:sz w:val="24"/>
          <w:szCs w:val="24"/>
          <w:lang w:val="ru-RU"/>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Турну Мъгуреле- Никопол 500 MW</w:t>
      </w:r>
      <w:r w:rsidR="00A30F92" w:rsidRPr="00E162C2">
        <w:rPr>
          <w:rFonts w:ascii="Cambria" w:hAnsi="Cambria"/>
          <w:noProof/>
          <w:sz w:val="24"/>
          <w:szCs w:val="24"/>
          <w:lang w:val="ru-RU"/>
        </w:rPr>
        <w:t>.</w:t>
      </w:r>
    </w:p>
    <w:p w:rsidR="00AC77A2" w:rsidRPr="00E162C2" w:rsidRDefault="00AC77A2" w:rsidP="00AC77A2">
      <w:pPr>
        <w:pStyle w:val="ListParagraph"/>
        <w:numPr>
          <w:ilvl w:val="0"/>
          <w:numId w:val="82"/>
        </w:numPr>
        <w:spacing w:before="120" w:after="120" w:line="240" w:lineRule="auto"/>
        <w:jc w:val="both"/>
        <w:rPr>
          <w:rFonts w:ascii="Cambria" w:hAnsi="Cambria"/>
          <w:noProof/>
          <w:sz w:val="24"/>
          <w:szCs w:val="24"/>
          <w:lang w:val="ru-RU"/>
        </w:rPr>
      </w:pPr>
      <w:r w:rsidRPr="00630683">
        <w:rPr>
          <w:rFonts w:ascii="Cambria" w:hAnsi="Cambria" w:cs="Arial"/>
          <w:noProof/>
          <w:sz w:val="24"/>
          <w:szCs w:val="24"/>
          <w:lang w:val="bg-BG"/>
        </w:rPr>
        <w:t xml:space="preserve"> ВИД </w:t>
      </w:r>
      <w:r w:rsidRPr="00630683">
        <w:rPr>
          <w:rFonts w:ascii="Cambria" w:hAnsi="Cambria"/>
          <w:noProof/>
          <w:sz w:val="24"/>
          <w:szCs w:val="24"/>
        </w:rPr>
        <w:t>C</w:t>
      </w:r>
      <w:r w:rsidRPr="00630683">
        <w:rPr>
          <w:rFonts w:ascii="Cambria" w:hAnsi="Cambria" w:cs="Arial"/>
          <w:noProof/>
          <w:sz w:val="24"/>
          <w:szCs w:val="24"/>
          <w:lang w:val="bg-BG"/>
        </w:rPr>
        <w:t xml:space="preserve"> Цели, за които е издадено екологичното разрешение/одобрение:</w:t>
      </w:r>
    </w:p>
    <w:p w:rsidR="00A30F92" w:rsidRPr="00E162C2" w:rsidRDefault="00AC77A2" w:rsidP="00D658DD">
      <w:pPr>
        <w:pStyle w:val="ListParagraph"/>
        <w:numPr>
          <w:ilvl w:val="0"/>
          <w:numId w:val="44"/>
        </w:numPr>
        <w:spacing w:before="120" w:after="120" w:line="240" w:lineRule="auto"/>
        <w:jc w:val="both"/>
        <w:rPr>
          <w:rFonts w:ascii="Cambria" w:hAnsi="Cambria"/>
          <w:noProof/>
          <w:sz w:val="24"/>
          <w:szCs w:val="24"/>
          <w:lang w:val="ru-RU"/>
        </w:rPr>
      </w:pPr>
      <w:r w:rsidRPr="00630683">
        <w:rPr>
          <w:rFonts w:ascii="Cambria" w:eastAsia="Times New Roman" w:hAnsi="Cambria" w:cs="Calibri"/>
          <w:noProof/>
          <w:lang w:val="bg-BG" w:eastAsia="en-GB"/>
        </w:rPr>
        <w:t>Завършване на блокове</w:t>
      </w:r>
      <w:r w:rsidRPr="00630683">
        <w:rPr>
          <w:rFonts w:ascii="Cambria" w:eastAsia="Times New Roman" w:hAnsi="Cambria" w:cs="Calibri"/>
          <w:noProof/>
          <w:lang w:val="ro-RO" w:eastAsia="en-GB"/>
        </w:rPr>
        <w:t xml:space="preserve"> 3 и 4 на АЕЦ Чернавода</w:t>
      </w:r>
      <w:r w:rsidR="00A30F92" w:rsidRPr="00E162C2">
        <w:rPr>
          <w:rFonts w:ascii="Cambria" w:hAnsi="Cambria"/>
          <w:noProof/>
          <w:sz w:val="24"/>
          <w:szCs w:val="24"/>
          <w:lang w:val="ru-RU"/>
        </w:rPr>
        <w:t>;</w:t>
      </w:r>
    </w:p>
    <w:p w:rsidR="00A30F92" w:rsidRPr="00E162C2" w:rsidRDefault="00AC77A2" w:rsidP="00D658DD">
      <w:pPr>
        <w:pStyle w:val="ListParagraph"/>
        <w:numPr>
          <w:ilvl w:val="0"/>
          <w:numId w:val="44"/>
        </w:numPr>
        <w:spacing w:before="120" w:after="120" w:line="240" w:lineRule="auto"/>
        <w:jc w:val="both"/>
        <w:rPr>
          <w:rFonts w:ascii="Cambria" w:hAnsi="Cambria"/>
          <w:noProof/>
          <w:sz w:val="24"/>
          <w:szCs w:val="24"/>
          <w:lang w:val="ru-RU"/>
        </w:rPr>
      </w:pPr>
      <w:r w:rsidRPr="00630683">
        <w:rPr>
          <w:rFonts w:ascii="Cambria" w:hAnsi="Cambria"/>
          <w:noProof/>
          <w:sz w:val="24"/>
          <w:szCs w:val="24"/>
          <w:lang w:val="bg-BG"/>
        </w:rPr>
        <w:t>Цели, които визират преноса на енергия</w:t>
      </w:r>
      <w:r w:rsidR="00A30F92" w:rsidRPr="00E162C2">
        <w:rPr>
          <w:rFonts w:ascii="Cambria" w:hAnsi="Cambria"/>
          <w:noProof/>
          <w:sz w:val="24"/>
          <w:szCs w:val="24"/>
          <w:lang w:val="ru-RU"/>
        </w:rPr>
        <w:t>.</w:t>
      </w:r>
    </w:p>
    <w:p w:rsidR="00AC77A2" w:rsidRPr="00630683" w:rsidRDefault="00AC77A2" w:rsidP="00DA4BEF">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В този раздел ще бъдат направени корелации между целите на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с перспектива за 2050 г. и представителни данни относно въздействието, генерирано от подобни проекти, и</w:t>
      </w:r>
      <w:r w:rsidR="00B733DE" w:rsidRPr="00E162C2">
        <w:rPr>
          <w:rFonts w:ascii="Cambria" w:hAnsi="Cambria" w:cs="Arial"/>
          <w:noProof/>
          <w:sz w:val="24"/>
          <w:szCs w:val="24"/>
          <w:lang w:val="ru-RU"/>
        </w:rPr>
        <w:t>збрани от специализирани работи/</w:t>
      </w:r>
      <w:r w:rsidRPr="00E162C2">
        <w:rPr>
          <w:rFonts w:ascii="Cambria" w:hAnsi="Cambria" w:cs="Arial"/>
          <w:noProof/>
          <w:sz w:val="24"/>
          <w:szCs w:val="24"/>
          <w:lang w:val="ru-RU"/>
        </w:rPr>
        <w:t>проучвания. Освен това съществуват цели, които са в про</w:t>
      </w:r>
      <w:r w:rsidR="00B733DE" w:rsidRPr="00E162C2">
        <w:rPr>
          <w:rFonts w:ascii="Cambria" w:hAnsi="Cambria" w:cs="Arial"/>
          <w:noProof/>
          <w:sz w:val="24"/>
          <w:szCs w:val="24"/>
          <w:lang w:val="ru-RU"/>
        </w:rPr>
        <w:t xml:space="preserve">цес на изпълнение или за които </w:t>
      </w:r>
      <w:r w:rsidR="00B733DE" w:rsidRPr="00630683">
        <w:rPr>
          <w:rFonts w:ascii="Cambria" w:hAnsi="Cambria" w:cs="Arial"/>
          <w:noProof/>
          <w:sz w:val="24"/>
          <w:szCs w:val="24"/>
          <w:lang w:val="bg-BG"/>
        </w:rPr>
        <w:t>са</w:t>
      </w:r>
      <w:r w:rsidRPr="00E162C2">
        <w:rPr>
          <w:rFonts w:ascii="Cambria" w:hAnsi="Cambria" w:cs="Arial"/>
          <w:noProof/>
          <w:sz w:val="24"/>
          <w:szCs w:val="24"/>
          <w:lang w:val="ru-RU"/>
        </w:rPr>
        <w:t xml:space="preserve"> направе</w:t>
      </w:r>
      <w:r w:rsidR="00B733DE" w:rsidRPr="00E162C2">
        <w:rPr>
          <w:rFonts w:ascii="Cambria" w:hAnsi="Cambria" w:cs="Arial"/>
          <w:noProof/>
          <w:sz w:val="24"/>
          <w:szCs w:val="24"/>
          <w:lang w:val="ru-RU"/>
        </w:rPr>
        <w:t>н</w:t>
      </w:r>
      <w:r w:rsidR="00B733DE" w:rsidRPr="00630683">
        <w:rPr>
          <w:rFonts w:ascii="Cambria" w:hAnsi="Cambria" w:cs="Arial"/>
          <w:noProof/>
          <w:sz w:val="24"/>
          <w:szCs w:val="24"/>
          <w:lang w:val="bg-BG"/>
        </w:rPr>
        <w:t>и</w:t>
      </w:r>
      <w:r w:rsidR="00B733DE" w:rsidRPr="00E162C2">
        <w:rPr>
          <w:rFonts w:ascii="Cambria" w:hAnsi="Cambria" w:cs="Arial"/>
          <w:noProof/>
          <w:sz w:val="24"/>
          <w:szCs w:val="24"/>
          <w:lang w:val="ru-RU"/>
        </w:rPr>
        <w:t xml:space="preserve"> няк</w:t>
      </w:r>
      <w:r w:rsidR="00B733DE" w:rsidRPr="00630683">
        <w:rPr>
          <w:rFonts w:ascii="Cambria" w:hAnsi="Cambria" w:cs="Arial"/>
          <w:noProof/>
          <w:sz w:val="24"/>
          <w:szCs w:val="24"/>
          <w:lang w:val="bg-BG"/>
        </w:rPr>
        <w:t>ои</w:t>
      </w:r>
      <w:r w:rsidR="00B733DE" w:rsidRPr="00E162C2">
        <w:rPr>
          <w:rFonts w:ascii="Cambria" w:hAnsi="Cambria" w:cs="Arial"/>
          <w:noProof/>
          <w:sz w:val="24"/>
          <w:szCs w:val="24"/>
          <w:lang w:val="ru-RU"/>
        </w:rPr>
        <w:t xml:space="preserve"> документаци</w:t>
      </w:r>
      <w:r w:rsidR="00B733DE" w:rsidRPr="00630683">
        <w:rPr>
          <w:rFonts w:ascii="Cambria" w:hAnsi="Cambria" w:cs="Arial"/>
          <w:noProof/>
          <w:sz w:val="24"/>
          <w:szCs w:val="24"/>
          <w:lang w:val="bg-BG"/>
        </w:rPr>
        <w:t>и</w:t>
      </w:r>
      <w:r w:rsidR="00B733DE" w:rsidRPr="00E162C2">
        <w:rPr>
          <w:rFonts w:ascii="Cambria" w:hAnsi="Cambria" w:cs="Arial"/>
          <w:noProof/>
          <w:sz w:val="24"/>
          <w:szCs w:val="24"/>
          <w:lang w:val="ru-RU"/>
        </w:rPr>
        <w:t>, ко</w:t>
      </w:r>
      <w:r w:rsidR="00B733DE" w:rsidRPr="00630683">
        <w:rPr>
          <w:rFonts w:ascii="Cambria" w:hAnsi="Cambria" w:cs="Arial"/>
          <w:noProof/>
          <w:sz w:val="24"/>
          <w:szCs w:val="24"/>
          <w:lang w:val="bg-BG"/>
        </w:rPr>
        <w:t>и</w:t>
      </w:r>
      <w:r w:rsidRPr="00E162C2">
        <w:rPr>
          <w:rFonts w:ascii="Cambria" w:hAnsi="Cambria" w:cs="Arial"/>
          <w:noProof/>
          <w:sz w:val="24"/>
          <w:szCs w:val="24"/>
          <w:lang w:val="ru-RU"/>
        </w:rPr>
        <w:t>то се отнася</w:t>
      </w:r>
      <w:r w:rsidR="00B733DE" w:rsidRPr="00630683">
        <w:rPr>
          <w:rFonts w:ascii="Cambria" w:hAnsi="Cambria" w:cs="Arial"/>
          <w:noProof/>
          <w:sz w:val="24"/>
          <w:szCs w:val="24"/>
          <w:lang w:val="bg-BG"/>
        </w:rPr>
        <w:t>т</w:t>
      </w:r>
      <w:r w:rsidRPr="00E162C2">
        <w:rPr>
          <w:rFonts w:ascii="Cambria" w:hAnsi="Cambria" w:cs="Arial"/>
          <w:noProof/>
          <w:sz w:val="24"/>
          <w:szCs w:val="24"/>
          <w:lang w:val="ru-RU"/>
        </w:rPr>
        <w:t xml:space="preserve"> до потенциалното въздействие, което може да окаже</w:t>
      </w:r>
      <w:r w:rsidR="00B733DE" w:rsidRPr="00630683">
        <w:rPr>
          <w:rFonts w:ascii="Cambria" w:hAnsi="Cambria" w:cs="Arial"/>
          <w:noProof/>
          <w:sz w:val="24"/>
          <w:szCs w:val="24"/>
          <w:lang w:val="bg-BG"/>
        </w:rPr>
        <w:t xml:space="preserve"> влияние</w:t>
      </w:r>
      <w:r w:rsidRPr="00E162C2">
        <w:rPr>
          <w:rFonts w:ascii="Cambria" w:hAnsi="Cambria" w:cs="Arial"/>
          <w:noProof/>
          <w:sz w:val="24"/>
          <w:szCs w:val="24"/>
          <w:lang w:val="ru-RU"/>
        </w:rPr>
        <w:t xml:space="preserve"> върху биоразнообразието.</w:t>
      </w:r>
    </w:p>
    <w:p w:rsidR="00583FD0" w:rsidRPr="00E162C2" w:rsidRDefault="00583FD0" w:rsidP="00DA4BEF">
      <w:pPr>
        <w:spacing w:before="120" w:after="120" w:line="240" w:lineRule="auto"/>
        <w:jc w:val="both"/>
        <w:rPr>
          <w:rFonts w:ascii="Cambria" w:hAnsi="Cambria" w:cs="Arial"/>
          <w:noProof/>
          <w:sz w:val="24"/>
          <w:szCs w:val="24"/>
          <w:lang w:val="ru-RU"/>
        </w:rPr>
      </w:pPr>
    </w:p>
    <w:p w:rsidR="00583FD0" w:rsidRPr="00E162C2" w:rsidRDefault="00583FD0" w:rsidP="00DA4BEF">
      <w:pPr>
        <w:spacing w:before="120" w:after="120" w:line="240" w:lineRule="auto"/>
        <w:jc w:val="both"/>
        <w:rPr>
          <w:rFonts w:ascii="Cambria" w:hAnsi="Cambria" w:cs="Arial"/>
          <w:noProof/>
          <w:sz w:val="24"/>
          <w:szCs w:val="24"/>
          <w:lang w:val="ru-RU"/>
        </w:rPr>
      </w:pPr>
    </w:p>
    <w:p w:rsidR="00583FD0" w:rsidRPr="00E162C2" w:rsidRDefault="00583FD0" w:rsidP="00DA4BEF">
      <w:pPr>
        <w:spacing w:before="120" w:after="120" w:line="240" w:lineRule="auto"/>
        <w:jc w:val="both"/>
        <w:rPr>
          <w:rFonts w:ascii="Cambria" w:hAnsi="Cambria" w:cs="Arial"/>
          <w:noProof/>
          <w:sz w:val="24"/>
          <w:szCs w:val="24"/>
          <w:lang w:val="ru-RU"/>
        </w:rPr>
      </w:pPr>
    </w:p>
    <w:p w:rsidR="00583FD0" w:rsidRPr="00E162C2" w:rsidRDefault="00583FD0" w:rsidP="00DA4BEF">
      <w:pPr>
        <w:spacing w:before="120" w:after="120" w:line="240" w:lineRule="auto"/>
        <w:jc w:val="both"/>
        <w:rPr>
          <w:rFonts w:ascii="Cambria" w:hAnsi="Cambria" w:cs="Arial"/>
          <w:noProof/>
          <w:sz w:val="24"/>
          <w:szCs w:val="24"/>
          <w:lang w:val="ru-RU"/>
        </w:rPr>
      </w:pPr>
    </w:p>
    <w:p w:rsidR="00583FD0" w:rsidRPr="00E162C2" w:rsidRDefault="00583FD0" w:rsidP="00DA4BEF">
      <w:pPr>
        <w:spacing w:before="120" w:after="120" w:line="240" w:lineRule="auto"/>
        <w:jc w:val="both"/>
        <w:rPr>
          <w:rFonts w:ascii="Cambria" w:hAnsi="Cambria" w:cs="Arial"/>
          <w:noProof/>
          <w:sz w:val="24"/>
          <w:szCs w:val="24"/>
          <w:lang w:val="ru-RU"/>
        </w:rPr>
      </w:pPr>
    </w:p>
    <w:p w:rsidR="00834D86" w:rsidRPr="00630683" w:rsidRDefault="00B733DE" w:rsidP="00DA4BEF">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Анализът ще бъде извършен в енергийните сектори, както </w:t>
      </w:r>
      <w:r w:rsidRPr="00630683">
        <w:rPr>
          <w:rFonts w:ascii="Cambria" w:hAnsi="Cambria" w:cs="Arial"/>
          <w:noProof/>
          <w:sz w:val="24"/>
          <w:szCs w:val="24"/>
          <w:lang w:val="bg-BG"/>
        </w:rPr>
        <w:t>е</w:t>
      </w:r>
      <w:r w:rsidRPr="00E162C2">
        <w:rPr>
          <w:rFonts w:ascii="Cambria" w:hAnsi="Cambria" w:cs="Arial"/>
          <w:noProof/>
          <w:sz w:val="24"/>
          <w:szCs w:val="24"/>
          <w:lang w:val="ru-RU"/>
        </w:rPr>
        <w:t xml:space="preserve"> посочено по-горе.</w:t>
      </w:r>
    </w:p>
    <w:tbl>
      <w:tblPr>
        <w:tblStyle w:val="TableGrid"/>
        <w:tblW w:w="0" w:type="auto"/>
        <w:tblLook w:val="04A0" w:firstRow="1" w:lastRow="0" w:firstColumn="1" w:lastColumn="0" w:noHBand="0" w:noVBand="1"/>
      </w:tblPr>
      <w:tblGrid>
        <w:gridCol w:w="2660"/>
        <w:gridCol w:w="6582"/>
      </w:tblGrid>
      <w:tr w:rsidR="007E2067" w:rsidRPr="00276A86" w:rsidTr="00C11BDE">
        <w:tc>
          <w:tcPr>
            <w:tcW w:w="2660" w:type="dxa"/>
            <w:shd w:val="clear" w:color="auto" w:fill="FBE4D5" w:themeFill="accent2" w:themeFillTint="33"/>
            <w:vAlign w:val="center"/>
          </w:tcPr>
          <w:p w:rsidR="00DA4BEF" w:rsidRPr="00E162C2" w:rsidRDefault="003C3207" w:rsidP="003C3207">
            <w:pPr>
              <w:jc w:val="center"/>
              <w:rPr>
                <w:rFonts w:ascii="Cambria" w:hAnsi="Cambria" w:cs="Arial"/>
                <w:b/>
                <w:noProof/>
                <w:sz w:val="24"/>
                <w:szCs w:val="24"/>
                <w:lang w:val="ru-RU"/>
              </w:rPr>
            </w:pPr>
            <w:r w:rsidRPr="00E162C2">
              <w:rPr>
                <w:rFonts w:ascii="Cambria" w:hAnsi="Cambria" w:cs="Arial"/>
                <w:b/>
                <w:noProof/>
                <w:sz w:val="24"/>
                <w:szCs w:val="24"/>
                <w:lang w:val="ru-RU"/>
              </w:rPr>
              <w:t xml:space="preserve">Ядрената енергия - за съществуващи обекти (тип </w:t>
            </w:r>
            <w:r w:rsidRPr="00630683">
              <w:rPr>
                <w:rFonts w:ascii="Cambria" w:hAnsi="Cambria" w:cs="Arial"/>
                <w:b/>
                <w:noProof/>
                <w:sz w:val="24"/>
                <w:szCs w:val="24"/>
              </w:rPr>
              <w:t>C</w:t>
            </w:r>
            <w:r w:rsidRPr="00E162C2">
              <w:rPr>
                <w:rFonts w:ascii="Cambria" w:hAnsi="Cambria" w:cs="Arial"/>
                <w:b/>
                <w:noProof/>
                <w:sz w:val="24"/>
                <w:szCs w:val="24"/>
                <w:lang w:val="ru-RU"/>
              </w:rPr>
              <w:t>)</w:t>
            </w:r>
          </w:p>
        </w:tc>
        <w:tc>
          <w:tcPr>
            <w:tcW w:w="6582" w:type="dxa"/>
            <w:shd w:val="clear" w:color="auto" w:fill="E2EFD9" w:themeFill="accent6" w:themeFillTint="33"/>
            <w:vAlign w:val="center"/>
          </w:tcPr>
          <w:p w:rsidR="00DA4BEF" w:rsidRPr="00630683" w:rsidRDefault="003C3207" w:rsidP="00C11BDE">
            <w:pPr>
              <w:jc w:val="center"/>
              <w:rPr>
                <w:rFonts w:ascii="Cambria" w:hAnsi="Cambria" w:cs="Arial"/>
                <w:b/>
                <w:noProof/>
                <w:sz w:val="24"/>
                <w:szCs w:val="24"/>
                <w:u w:val="single"/>
                <w:lang w:val="bg-BG"/>
              </w:rPr>
            </w:pPr>
            <w:r w:rsidRPr="00630683">
              <w:rPr>
                <w:rFonts w:ascii="Cambria" w:hAnsi="Cambria" w:cs="Arial"/>
                <w:b/>
                <w:noProof/>
                <w:sz w:val="24"/>
                <w:szCs w:val="24"/>
                <w:u w:val="single"/>
                <w:lang w:val="bg-BG"/>
              </w:rPr>
              <w:t>Цел</w:t>
            </w:r>
          </w:p>
          <w:p w:rsidR="00DA4BEF" w:rsidRPr="00E162C2" w:rsidRDefault="003C3207" w:rsidP="003C3207">
            <w:pPr>
              <w:pStyle w:val="ListParagraph"/>
              <w:numPr>
                <w:ilvl w:val="0"/>
                <w:numId w:val="25"/>
              </w:numPr>
              <w:jc w:val="center"/>
              <w:rPr>
                <w:rFonts w:ascii="Cambria" w:hAnsi="Cambria" w:cs="Arial"/>
                <w:b/>
                <w:noProof/>
                <w:sz w:val="24"/>
                <w:szCs w:val="24"/>
                <w:lang w:val="ru-RU"/>
              </w:rPr>
            </w:pPr>
            <w:r w:rsidRPr="00E162C2">
              <w:rPr>
                <w:rFonts w:ascii="Cambria" w:hAnsi="Cambria" w:cs="Arial"/>
                <w:b/>
                <w:noProof/>
                <w:sz w:val="24"/>
                <w:szCs w:val="24"/>
                <w:lang w:val="ru-RU"/>
              </w:rPr>
              <w:t xml:space="preserve">Завършване на блокове 3 и 4 на </w:t>
            </w:r>
            <w:r w:rsidRPr="00630683">
              <w:rPr>
                <w:rFonts w:ascii="Cambria" w:hAnsi="Cambria" w:cs="Arial"/>
                <w:b/>
                <w:noProof/>
                <w:sz w:val="24"/>
                <w:szCs w:val="24"/>
                <w:lang w:val="bg-BG"/>
              </w:rPr>
              <w:t>АЕЦ</w:t>
            </w:r>
            <w:r w:rsidRPr="00E162C2">
              <w:rPr>
                <w:rFonts w:ascii="Cambria" w:hAnsi="Cambria" w:cs="Arial"/>
                <w:b/>
                <w:noProof/>
                <w:sz w:val="24"/>
                <w:szCs w:val="24"/>
                <w:lang w:val="ru-RU"/>
              </w:rPr>
              <w:t xml:space="preserve"> Черна вода </w:t>
            </w:r>
          </w:p>
        </w:tc>
      </w:tr>
    </w:tbl>
    <w:p w:rsidR="007064FC" w:rsidRPr="00630683" w:rsidRDefault="007064FC" w:rsidP="007064FC">
      <w:p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 xml:space="preserve">Целта визира </w:t>
      </w:r>
      <w:r w:rsidRPr="00630683">
        <w:rPr>
          <w:rFonts w:ascii="Cambria" w:hAnsi="Cambria" w:cs="Arial"/>
          <w:noProof/>
          <w:sz w:val="24"/>
          <w:szCs w:val="24"/>
          <w:lang w:val="bg-BG"/>
        </w:rPr>
        <w:t xml:space="preserve"> съществуващия обект/площадка </w:t>
      </w:r>
      <w:r w:rsidRPr="00630683">
        <w:rPr>
          <w:rFonts w:ascii="Cambria" w:hAnsi="Cambria" w:cs="Arial"/>
          <w:noProof/>
          <w:sz w:val="24"/>
          <w:szCs w:val="24"/>
          <w:lang w:val="ro-RO"/>
        </w:rPr>
        <w:t>в</w:t>
      </w:r>
      <w:r w:rsidRPr="00630683">
        <w:rPr>
          <w:rFonts w:ascii="Cambria" w:hAnsi="Cambria" w:cs="Arial"/>
          <w:noProof/>
          <w:sz w:val="24"/>
          <w:szCs w:val="24"/>
          <w:lang w:val="bg-BG"/>
        </w:rPr>
        <w:t xml:space="preserve"> АЕЦ </w:t>
      </w:r>
      <w:r w:rsidRPr="00630683">
        <w:rPr>
          <w:rFonts w:ascii="Cambria" w:hAnsi="Cambria" w:cs="Arial"/>
          <w:noProof/>
          <w:sz w:val="24"/>
          <w:szCs w:val="24"/>
          <w:lang w:val="ro-RO"/>
        </w:rPr>
        <w:t xml:space="preserve"> Чернавода и е в процес на изпълнение. По отношение на местоположението, АЕЦ Чернавода не се припокрива с европейската екологична мрежа Натура 2000.</w:t>
      </w:r>
    </w:p>
    <w:p w:rsidR="007064FC" w:rsidRPr="00630683" w:rsidRDefault="007064FC" w:rsidP="007064FC">
      <w:p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 xml:space="preserve">Съгласно </w:t>
      </w:r>
      <w:r w:rsidR="00DB4441" w:rsidRPr="00630683">
        <w:rPr>
          <w:rFonts w:ascii="Cambria" w:hAnsi="Cambria" w:cs="Arial"/>
          <w:noProof/>
          <w:sz w:val="24"/>
          <w:szCs w:val="24"/>
          <w:lang w:val="ro-RO"/>
        </w:rPr>
        <w:t>Екологичното одобрение</w:t>
      </w:r>
      <w:r w:rsidRPr="00630683">
        <w:rPr>
          <w:rFonts w:ascii="Cambria" w:hAnsi="Cambria" w:cs="Arial"/>
          <w:noProof/>
          <w:sz w:val="24"/>
          <w:szCs w:val="24"/>
          <w:lang w:val="ro-RO"/>
        </w:rPr>
        <w:t xml:space="preserve"> за проекта </w:t>
      </w:r>
      <w:r w:rsidRPr="00630683">
        <w:rPr>
          <w:rFonts w:ascii="Cambria" w:hAnsi="Cambria" w:cs="Arial"/>
          <w:i/>
          <w:noProof/>
          <w:sz w:val="24"/>
          <w:szCs w:val="24"/>
          <w:lang w:val="ro-RO"/>
        </w:rPr>
        <w:t xml:space="preserve">Продължаване на изграждането и финализирането на блокове 3 и 4 на АЕЦ </w:t>
      </w:r>
      <w:r w:rsidRPr="00630683">
        <w:rPr>
          <w:rFonts w:ascii="Cambria" w:hAnsi="Cambria" w:cs="Arial"/>
          <w:i/>
          <w:noProof/>
          <w:sz w:val="24"/>
          <w:szCs w:val="24"/>
          <w:lang w:val="bg-BG"/>
        </w:rPr>
        <w:t>Чернавода</w:t>
      </w:r>
      <w:r w:rsidRPr="00630683">
        <w:rPr>
          <w:rFonts w:ascii="Cambria" w:hAnsi="Cambria" w:cs="Arial"/>
          <w:noProof/>
          <w:sz w:val="24"/>
          <w:szCs w:val="24"/>
          <w:lang w:val="ro-RO"/>
        </w:rPr>
        <w:t>, вследствие на резултатите и заключенията на доклада за въздействие</w:t>
      </w:r>
      <w:r w:rsidRPr="00630683">
        <w:rPr>
          <w:rFonts w:ascii="Cambria" w:hAnsi="Cambria" w:cs="Arial"/>
          <w:noProof/>
          <w:sz w:val="24"/>
          <w:szCs w:val="24"/>
          <w:lang w:val="bg-BG"/>
        </w:rPr>
        <w:t>то</w:t>
      </w:r>
      <w:r w:rsidRPr="00630683">
        <w:rPr>
          <w:rFonts w:ascii="Cambria" w:hAnsi="Cambria" w:cs="Arial"/>
          <w:noProof/>
          <w:sz w:val="24"/>
          <w:szCs w:val="24"/>
          <w:lang w:val="ro-RO"/>
        </w:rPr>
        <w:t xml:space="preserve"> върху околната среда, </w:t>
      </w:r>
      <w:r w:rsidRPr="00630683">
        <w:rPr>
          <w:rFonts w:ascii="Cambria" w:hAnsi="Cambria" w:cs="Arial"/>
          <w:noProof/>
          <w:sz w:val="24"/>
          <w:szCs w:val="24"/>
          <w:lang w:val="bg-BG"/>
        </w:rPr>
        <w:t xml:space="preserve"> на </w:t>
      </w:r>
      <w:r w:rsidRPr="00630683">
        <w:rPr>
          <w:rFonts w:ascii="Cambria" w:hAnsi="Cambria" w:cs="Arial"/>
          <w:noProof/>
          <w:sz w:val="24"/>
          <w:szCs w:val="24"/>
          <w:lang w:val="ro-RO"/>
        </w:rPr>
        <w:t xml:space="preserve">допълнителните документи, представени от собственика на проекта през периода 2006-2013 г., и </w:t>
      </w:r>
      <w:r w:rsidRPr="00630683">
        <w:rPr>
          <w:rFonts w:ascii="Cambria" w:hAnsi="Cambria" w:cs="Arial"/>
          <w:noProof/>
          <w:sz w:val="24"/>
          <w:szCs w:val="24"/>
          <w:lang w:val="bg-BG"/>
        </w:rPr>
        <w:t xml:space="preserve">на </w:t>
      </w:r>
      <w:r w:rsidRPr="00630683">
        <w:rPr>
          <w:rFonts w:ascii="Cambria" w:hAnsi="Cambria" w:cs="Arial"/>
          <w:noProof/>
          <w:sz w:val="24"/>
          <w:szCs w:val="24"/>
          <w:lang w:val="ro-RO"/>
        </w:rPr>
        <w:t xml:space="preserve">заключенията, направени в окончателните становища на държавите, потенциално засегнати от проекта, </w:t>
      </w:r>
      <w:r w:rsidRPr="00630683">
        <w:rPr>
          <w:rFonts w:ascii="Cambria" w:hAnsi="Cambria" w:cs="Arial"/>
          <w:noProof/>
          <w:sz w:val="24"/>
          <w:szCs w:val="24"/>
          <w:lang w:val="bg-BG"/>
        </w:rPr>
        <w:t xml:space="preserve">се </w:t>
      </w:r>
      <w:r w:rsidRPr="00630683">
        <w:rPr>
          <w:rFonts w:ascii="Cambria" w:hAnsi="Cambria" w:cs="Arial"/>
          <w:noProof/>
          <w:sz w:val="24"/>
          <w:szCs w:val="24"/>
          <w:lang w:val="ro-RO"/>
        </w:rPr>
        <w:t xml:space="preserve">уточнява, че за всеки елемент от околната среда </w:t>
      </w:r>
      <w:r w:rsidRPr="00630683">
        <w:rPr>
          <w:rFonts w:ascii="Cambria" w:hAnsi="Cambria" w:cs="Arial"/>
          <w:noProof/>
          <w:sz w:val="24"/>
          <w:szCs w:val="24"/>
          <w:lang w:val="bg-BG"/>
        </w:rPr>
        <w:t>са идентифицирани и оценени възможните</w:t>
      </w:r>
      <w:r w:rsidRPr="00630683">
        <w:rPr>
          <w:rFonts w:ascii="Cambria" w:hAnsi="Cambria" w:cs="Arial"/>
          <w:noProof/>
          <w:sz w:val="24"/>
          <w:szCs w:val="24"/>
          <w:lang w:val="ro-RO"/>
        </w:rPr>
        <w:t xml:space="preserve"> въздействия, дължащи се на експлоатацията на Блокове 3 и 4, както и кумулативното въздействие при едновременната експлоатация на четирите ядрени блока, като не е идентифицирано съществено отрицателно въздействие при нормална експлоатация.</w:t>
      </w:r>
    </w:p>
    <w:p w:rsidR="007064FC" w:rsidRPr="00630683" w:rsidRDefault="007064FC" w:rsidP="007064FC">
      <w:p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 xml:space="preserve">Също така, </w:t>
      </w:r>
      <w:r w:rsidRPr="00630683">
        <w:rPr>
          <w:rFonts w:ascii="Cambria" w:hAnsi="Cambria" w:cs="Arial"/>
          <w:noProof/>
          <w:sz w:val="24"/>
          <w:szCs w:val="24"/>
          <w:lang w:val="bg-BG"/>
        </w:rPr>
        <w:t xml:space="preserve">водохранилището </w:t>
      </w:r>
      <w:r w:rsidRPr="00630683">
        <w:rPr>
          <w:rFonts w:ascii="Cambria" w:hAnsi="Cambria" w:cs="Arial"/>
          <w:noProof/>
          <w:sz w:val="24"/>
          <w:szCs w:val="24"/>
          <w:lang w:val="ro-RO"/>
        </w:rPr>
        <w:t>с модифицирани температури, образувана с изхвърлянето на отпадъчните води от АЕЦ Чернавода в Дунав няма отрицателни ефекти, ако експлоатацията на блокове 3 и 4 ще се извърши в съответствие с условията на Известието за управление на водите № 49/22.05.2019 г. относно Продължаването на работата по изграждането и финализирането на блокове 3 и 4 на АЕЦ „Чернавода“, издадени от Румънската национална водна администрация за подновяване на Известията за управление на водите №12 / 17.03.2017 г., 34 / 19.03.2015 г., 54/11.04.2013 г. и 35 /14.03.2011 г. относно Блокове 3 и 4 на АЕЦ „Чернавода“, окръг Констанца</w:t>
      </w:r>
      <w:r w:rsidR="00DA4BEF" w:rsidRPr="00630683">
        <w:rPr>
          <w:rStyle w:val="FootnoteReference"/>
          <w:rFonts w:ascii="Cambria" w:hAnsi="Cambria" w:cs="Arial"/>
          <w:noProof/>
          <w:sz w:val="24"/>
          <w:szCs w:val="24"/>
        </w:rPr>
        <w:footnoteReference w:id="22"/>
      </w:r>
      <w:r w:rsidR="00DA4BEF" w:rsidRPr="00E162C2">
        <w:rPr>
          <w:rFonts w:ascii="Cambria" w:hAnsi="Cambria" w:cs="Arial"/>
          <w:noProof/>
          <w:sz w:val="24"/>
          <w:szCs w:val="24"/>
          <w:lang w:val="ru-RU"/>
        </w:rPr>
        <w:t xml:space="preserve">. </w:t>
      </w:r>
      <w:r w:rsidRPr="00630683">
        <w:rPr>
          <w:rFonts w:ascii="Cambria" w:hAnsi="Cambria" w:cs="Arial"/>
          <w:noProof/>
          <w:sz w:val="24"/>
          <w:szCs w:val="24"/>
          <w:lang w:val="ro-RO"/>
        </w:rPr>
        <w:t>Условията предвиждат, че допълнителната входяща топлина чрез източване на отпадните води</w:t>
      </w:r>
      <w:r w:rsidRPr="00630683">
        <w:rPr>
          <w:rFonts w:ascii="Cambria" w:hAnsi="Cambria" w:cs="Arial"/>
          <w:noProof/>
          <w:sz w:val="24"/>
          <w:szCs w:val="24"/>
          <w:lang w:val="bg-BG"/>
        </w:rPr>
        <w:t>,</w:t>
      </w:r>
      <w:r w:rsidRPr="00630683">
        <w:rPr>
          <w:rFonts w:ascii="Cambria" w:hAnsi="Cambria" w:cs="Arial"/>
          <w:noProof/>
          <w:sz w:val="24"/>
          <w:szCs w:val="24"/>
          <w:lang w:val="ro-RO"/>
        </w:rPr>
        <w:t xml:space="preserve"> ще бъде с максимум 10 </w:t>
      </w:r>
      <w:r w:rsidRPr="00630683">
        <w:rPr>
          <w:rFonts w:ascii="Cambria Math" w:hAnsi="Cambria Math" w:cs="Cambria Math"/>
          <w:noProof/>
          <w:sz w:val="24"/>
          <w:szCs w:val="24"/>
          <w:lang w:val="ro-RO"/>
        </w:rPr>
        <w:t>℃</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при</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температурата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на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водата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на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река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Дунав</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и</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след</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преминаване</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на</w:t>
      </w:r>
      <w:r w:rsidRPr="00630683">
        <w:rPr>
          <w:rFonts w:ascii="Cambria" w:hAnsi="Cambria" w:cs="Arial"/>
          <w:noProof/>
          <w:sz w:val="24"/>
          <w:szCs w:val="24"/>
          <w:lang w:val="ro-RO"/>
        </w:rPr>
        <w:t xml:space="preserve"> </w:t>
      </w:r>
      <w:r w:rsidRPr="00630683">
        <w:rPr>
          <w:rFonts w:ascii="Cambria" w:hAnsi="Cambria" w:cs="Cambria"/>
          <w:noProof/>
          <w:sz w:val="24"/>
          <w:szCs w:val="24"/>
          <w:lang w:val="ro-RO"/>
        </w:rPr>
        <w:t>зоната</w:t>
      </w:r>
      <w:r w:rsidRPr="00630683">
        <w:rPr>
          <w:rFonts w:ascii="Cambria" w:hAnsi="Cambria" w:cs="Arial"/>
          <w:noProof/>
          <w:sz w:val="24"/>
          <w:szCs w:val="24"/>
          <w:lang w:val="ro-RO"/>
        </w:rPr>
        <w:t xml:space="preserve"> на смесване</w:t>
      </w:r>
      <w:r w:rsidRPr="00630683">
        <w:rPr>
          <w:rFonts w:ascii="Cambria" w:hAnsi="Cambria" w:cs="Arial"/>
          <w:noProof/>
          <w:sz w:val="24"/>
          <w:szCs w:val="24"/>
          <w:lang w:val="bg-BG"/>
        </w:rPr>
        <w:t>,</w:t>
      </w:r>
      <w:r w:rsidRPr="00630683">
        <w:rPr>
          <w:rFonts w:ascii="Cambria" w:hAnsi="Cambria" w:cs="Arial"/>
          <w:noProof/>
          <w:sz w:val="24"/>
          <w:szCs w:val="24"/>
          <w:lang w:val="ro-RO"/>
        </w:rPr>
        <w:t xml:space="preserve"> температурата на водата няма да бъде по-висока от 35 </w:t>
      </w:r>
      <w:r w:rsidRPr="00630683">
        <w:rPr>
          <w:rFonts w:ascii="Cambria Math" w:hAnsi="Cambria Math" w:cs="Cambria Math"/>
          <w:noProof/>
          <w:sz w:val="24"/>
          <w:szCs w:val="24"/>
          <w:lang w:val="ro-RO"/>
        </w:rPr>
        <w:t>℃</w:t>
      </w:r>
      <w:r w:rsidRPr="00630683">
        <w:rPr>
          <w:rFonts w:ascii="Cambria" w:hAnsi="Cambria" w:cs="Arial"/>
          <w:noProof/>
          <w:sz w:val="24"/>
          <w:szCs w:val="24"/>
          <w:lang w:val="ro-RO"/>
        </w:rPr>
        <w:t>.</w:t>
      </w:r>
    </w:p>
    <w:p w:rsidR="00312AB5" w:rsidRPr="00630683" w:rsidRDefault="00312AB5" w:rsidP="00312AB5">
      <w:p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Влиянието върху биоразнообразието в резултат на евакуацията на охлаждащата вода беше анализирано в Проучване</w:t>
      </w:r>
      <w:r w:rsidRPr="00630683">
        <w:rPr>
          <w:rFonts w:ascii="Cambria" w:hAnsi="Cambria" w:cs="Arial"/>
          <w:noProof/>
          <w:sz w:val="24"/>
          <w:szCs w:val="24"/>
          <w:lang w:val="bg-BG"/>
        </w:rPr>
        <w:t>то за подходяща</w:t>
      </w:r>
      <w:r w:rsidRPr="00630683">
        <w:rPr>
          <w:rFonts w:ascii="Cambria" w:hAnsi="Cambria" w:cs="Arial"/>
          <w:noProof/>
          <w:sz w:val="24"/>
          <w:szCs w:val="24"/>
          <w:lang w:val="ro-RO"/>
        </w:rPr>
        <w:t xml:space="preserve"> оценка, като се изхожда от предпоставката, че атомна електроцентрала с 4 блока е в близост до някои обекти на Натура 2000. Станциите за специални измервания по вертикалата (на водния стълб) и в напречното сечение (ляв бряг – </w:t>
      </w:r>
      <w:r w:rsidRPr="00630683">
        <w:rPr>
          <w:rFonts w:ascii="Cambria" w:hAnsi="Cambria" w:cs="Arial"/>
          <w:noProof/>
          <w:sz w:val="24"/>
          <w:szCs w:val="24"/>
          <w:lang w:val="bg-BG"/>
        </w:rPr>
        <w:t xml:space="preserve">свободен проход- </w:t>
      </w:r>
      <w:r w:rsidRPr="00630683">
        <w:rPr>
          <w:rFonts w:ascii="Cambria" w:hAnsi="Cambria" w:cs="Arial"/>
          <w:noProof/>
          <w:sz w:val="24"/>
          <w:szCs w:val="24"/>
          <w:lang w:val="ro-RO"/>
        </w:rPr>
        <w:t xml:space="preserve">десен бряг) в областта на </w:t>
      </w:r>
      <w:r w:rsidRPr="00630683">
        <w:rPr>
          <w:rFonts w:ascii="Cambria" w:hAnsi="Cambria" w:cs="Arial"/>
          <w:noProof/>
          <w:sz w:val="24"/>
          <w:szCs w:val="24"/>
          <w:lang w:val="bg-BG"/>
        </w:rPr>
        <w:t xml:space="preserve">водохранилището </w:t>
      </w:r>
      <w:r w:rsidRPr="00630683">
        <w:rPr>
          <w:rFonts w:ascii="Cambria" w:hAnsi="Cambria" w:cs="Arial"/>
          <w:noProof/>
          <w:sz w:val="24"/>
          <w:szCs w:val="24"/>
          <w:lang w:val="ro-RO"/>
        </w:rPr>
        <w:t>с модифицирани температури</w:t>
      </w:r>
      <w:r w:rsidRPr="00630683">
        <w:rPr>
          <w:rFonts w:ascii="Cambria" w:hAnsi="Cambria" w:cs="Arial"/>
          <w:noProof/>
          <w:sz w:val="24"/>
          <w:szCs w:val="24"/>
          <w:lang w:val="bg-BG"/>
        </w:rPr>
        <w:t>,</w:t>
      </w:r>
      <w:r w:rsidRPr="00630683">
        <w:rPr>
          <w:rFonts w:ascii="Cambria" w:hAnsi="Cambria" w:cs="Arial"/>
          <w:noProof/>
          <w:sz w:val="24"/>
          <w:szCs w:val="24"/>
          <w:lang w:val="ro-RO"/>
        </w:rPr>
        <w:t xml:space="preserve"> са били 3 и според обобщената информация за </w:t>
      </w:r>
      <w:r w:rsidRPr="00630683">
        <w:rPr>
          <w:rFonts w:ascii="Cambria" w:hAnsi="Cambria" w:cs="Arial"/>
          <w:i/>
          <w:noProof/>
          <w:sz w:val="24"/>
          <w:szCs w:val="24"/>
          <w:lang w:val="ro-RO"/>
        </w:rPr>
        <w:t xml:space="preserve">Подходяща оценка на въздействието върху околната среда на 3 и 4 блок на АЕЦ Чернавода </w:t>
      </w:r>
      <w:r w:rsidRPr="00630683">
        <w:rPr>
          <w:rFonts w:ascii="Cambria" w:hAnsi="Cambria" w:cs="Arial"/>
          <w:noProof/>
          <w:sz w:val="24"/>
          <w:szCs w:val="24"/>
          <w:lang w:val="ro-RO"/>
        </w:rPr>
        <w:t xml:space="preserve">- Въздействие върху биоразнообразието (INCDDD, 2012), са разположени, както следва: P1 - 700 м надолу по течението </w:t>
      </w:r>
      <w:r w:rsidRPr="00630683">
        <w:rPr>
          <w:rFonts w:ascii="Cambria" w:hAnsi="Cambria" w:cs="Arial"/>
          <w:noProof/>
          <w:sz w:val="24"/>
          <w:szCs w:val="24"/>
          <w:lang w:val="bg-BG"/>
        </w:rPr>
        <w:t xml:space="preserve">от устието </w:t>
      </w:r>
      <w:r w:rsidRPr="00630683">
        <w:rPr>
          <w:rFonts w:ascii="Cambria" w:hAnsi="Cambria" w:cs="Arial"/>
          <w:noProof/>
          <w:sz w:val="24"/>
          <w:szCs w:val="24"/>
          <w:lang w:val="ro-RO"/>
        </w:rPr>
        <w:t xml:space="preserve">на канала за изпускане на охлаждащата вода, P2 - 1.5 м надолу </w:t>
      </w:r>
      <w:r w:rsidRPr="00630683">
        <w:rPr>
          <w:rFonts w:ascii="Cambria" w:hAnsi="Cambria" w:cs="Arial"/>
          <w:noProof/>
          <w:sz w:val="24"/>
          <w:szCs w:val="24"/>
          <w:lang w:val="bg-BG"/>
        </w:rPr>
        <w:t xml:space="preserve">по течението </w:t>
      </w:r>
      <w:r w:rsidRPr="00630683">
        <w:rPr>
          <w:rFonts w:ascii="Cambria" w:hAnsi="Cambria" w:cs="Arial"/>
          <w:noProof/>
          <w:sz w:val="24"/>
          <w:szCs w:val="24"/>
          <w:lang w:val="ro-RO"/>
        </w:rPr>
        <w:t xml:space="preserve">от </w:t>
      </w:r>
      <w:r w:rsidRPr="00630683">
        <w:rPr>
          <w:rFonts w:ascii="Cambria" w:hAnsi="Cambria" w:cs="Arial"/>
          <w:noProof/>
          <w:sz w:val="24"/>
          <w:szCs w:val="24"/>
          <w:lang w:val="bg-BG"/>
        </w:rPr>
        <w:t xml:space="preserve">устието </w:t>
      </w:r>
      <w:r w:rsidRPr="00630683">
        <w:rPr>
          <w:rFonts w:ascii="Cambria" w:hAnsi="Cambria" w:cs="Arial"/>
          <w:noProof/>
          <w:sz w:val="24"/>
          <w:szCs w:val="24"/>
          <w:lang w:val="ro-RO"/>
        </w:rPr>
        <w:t xml:space="preserve">канала за изпускане на охлаждащата вода и P3 - 2.5 м надолу по течението </w:t>
      </w:r>
      <w:r w:rsidRPr="00630683">
        <w:rPr>
          <w:rFonts w:ascii="Cambria" w:hAnsi="Cambria" w:cs="Arial"/>
          <w:noProof/>
          <w:sz w:val="24"/>
          <w:szCs w:val="24"/>
          <w:lang w:val="bg-BG"/>
        </w:rPr>
        <w:t xml:space="preserve">от </w:t>
      </w:r>
      <w:r w:rsidRPr="00630683">
        <w:rPr>
          <w:rFonts w:ascii="Cambria" w:hAnsi="Cambria" w:cs="Arial"/>
          <w:noProof/>
          <w:sz w:val="24"/>
          <w:szCs w:val="24"/>
          <w:lang w:val="ro-RO"/>
        </w:rPr>
        <w:t>устието на канала за изпускане на охлаждащата вода.</w:t>
      </w:r>
    </w:p>
    <w:p w:rsidR="00312AB5" w:rsidRPr="00630683" w:rsidRDefault="00312AB5" w:rsidP="00312AB5">
      <w:pPr>
        <w:pStyle w:val="ListParagraph"/>
        <w:numPr>
          <w:ilvl w:val="0"/>
          <w:numId w:val="79"/>
        </w:num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Характеризирането на отпадъчните води с модифицирани температури, изхвърляни в Дунав, бе количествено определено от Научно-изследователския институт за развитие на  делта</w:t>
      </w:r>
      <w:r w:rsidRPr="00630683">
        <w:rPr>
          <w:rFonts w:ascii="Cambria" w:hAnsi="Cambria" w:cs="Arial"/>
          <w:noProof/>
          <w:sz w:val="24"/>
          <w:szCs w:val="24"/>
          <w:lang w:val="bg-BG"/>
        </w:rPr>
        <w:t>та на Дунав</w:t>
      </w:r>
      <w:r w:rsidRPr="00630683">
        <w:rPr>
          <w:rFonts w:ascii="Cambria" w:hAnsi="Cambria" w:cs="Arial"/>
          <w:noProof/>
          <w:sz w:val="24"/>
          <w:szCs w:val="24"/>
          <w:lang w:val="ro-RO"/>
        </w:rPr>
        <w:t xml:space="preserve"> - Тулча</w:t>
      </w:r>
      <w:r w:rsidR="00DA4BEF" w:rsidRPr="00630683">
        <w:rPr>
          <w:rStyle w:val="FootnoteReference"/>
          <w:rFonts w:ascii="Cambria" w:hAnsi="Cambria" w:cs="Arial"/>
          <w:noProof/>
          <w:sz w:val="24"/>
          <w:szCs w:val="24"/>
        </w:rPr>
        <w:footnoteReference w:id="23"/>
      </w:r>
      <w:r w:rsidR="00DA4BEF" w:rsidRPr="00E162C2">
        <w:rPr>
          <w:rFonts w:ascii="Cambria" w:hAnsi="Cambria" w:cs="Arial"/>
          <w:noProof/>
          <w:sz w:val="24"/>
          <w:szCs w:val="24"/>
          <w:lang w:val="ru-RU"/>
        </w:rPr>
        <w:t xml:space="preserve"> </w:t>
      </w:r>
      <w:r w:rsidRPr="00630683">
        <w:rPr>
          <w:rFonts w:ascii="Cambria" w:hAnsi="Cambria" w:cs="Arial"/>
          <w:noProof/>
          <w:sz w:val="24"/>
          <w:szCs w:val="24"/>
          <w:lang w:val="ro-RO"/>
        </w:rPr>
        <w:t xml:space="preserve">чрез извършване на измервания през лятото (юли-август 2010 г.), есента (септември-ноември 2010 г.), зимата (януари-март 2011 г.) и пролетта (април-май 2011 г.) и лабораторни анализи на хидрохимичните и хидробиологичните проби от </w:t>
      </w:r>
      <w:r w:rsidRPr="00630683">
        <w:rPr>
          <w:rFonts w:ascii="Cambria" w:hAnsi="Cambria" w:cs="Arial"/>
          <w:noProof/>
          <w:sz w:val="24"/>
          <w:szCs w:val="24"/>
          <w:lang w:val="bg-BG"/>
        </w:rPr>
        <w:t>охладителния канал на АЕЦ</w:t>
      </w:r>
      <w:r w:rsidRPr="00630683">
        <w:rPr>
          <w:rFonts w:ascii="Cambria" w:hAnsi="Cambria" w:cs="Arial"/>
          <w:noProof/>
          <w:sz w:val="24"/>
          <w:szCs w:val="24"/>
          <w:lang w:val="ro-RO"/>
        </w:rPr>
        <w:t xml:space="preserve"> Чернавода и от станции, създадени на нивото на сектора Расова-Капидава, заедно с полеви наблюдения, направени по сектора Кълъраш-Хършова. Заключенията, направени от интерпретацията и корелацията на резултатите, подчертаха следното: </w:t>
      </w:r>
    </w:p>
    <w:p w:rsidR="00DA1978" w:rsidRPr="00630683" w:rsidRDefault="00DA1978" w:rsidP="00DA1978">
      <w:pPr>
        <w:pStyle w:val="ListParagraph"/>
        <w:numPr>
          <w:ilvl w:val="0"/>
          <w:numId w:val="13"/>
        </w:num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 xml:space="preserve">През периодите, характеризиращи се с </w:t>
      </w:r>
      <w:r w:rsidRPr="00630683">
        <w:rPr>
          <w:rFonts w:ascii="Cambria" w:hAnsi="Cambria" w:cs="Arial"/>
          <w:noProof/>
          <w:sz w:val="24"/>
          <w:szCs w:val="24"/>
          <w:lang w:val="bg-BG"/>
        </w:rPr>
        <w:t>повишаване нивото</w:t>
      </w:r>
      <w:r w:rsidRPr="00630683">
        <w:rPr>
          <w:rFonts w:ascii="Cambria" w:hAnsi="Cambria" w:cs="Arial"/>
          <w:noProof/>
          <w:sz w:val="24"/>
          <w:szCs w:val="24"/>
          <w:lang w:val="ro-RO"/>
        </w:rPr>
        <w:t xml:space="preserve"> на реката при Чернавода с над 200 см, особено през лятото и зимата, водите, чийто източник е каналът за изпускане на охлаждащата вода на централата, плават на река Дунав на разстояние до 3,5 км, без да се смесват ;</w:t>
      </w:r>
    </w:p>
    <w:p w:rsidR="00DA1978" w:rsidRPr="00630683" w:rsidRDefault="00DA1978" w:rsidP="00DA1978">
      <w:pPr>
        <w:pStyle w:val="ListParagraph"/>
        <w:numPr>
          <w:ilvl w:val="0"/>
          <w:numId w:val="13"/>
        </w:numPr>
        <w:spacing w:before="120" w:after="120" w:line="240" w:lineRule="auto"/>
        <w:jc w:val="both"/>
        <w:rPr>
          <w:rFonts w:ascii="Cambria" w:hAnsi="Cambria" w:cs="Arial"/>
          <w:noProof/>
          <w:sz w:val="24"/>
          <w:szCs w:val="24"/>
          <w:lang w:val="ro-RO"/>
        </w:rPr>
      </w:pPr>
      <w:r w:rsidRPr="00630683">
        <w:rPr>
          <w:rFonts w:ascii="Cambria" w:hAnsi="Cambria" w:cs="Arial"/>
          <w:noProof/>
          <w:sz w:val="24"/>
          <w:szCs w:val="24"/>
          <w:lang w:val="ro-RO"/>
        </w:rPr>
        <w:t xml:space="preserve">В противен случай, през периодите, когато нивото на Дунав е ниско при Чернавода (под 200 см - пролет и есен), явлението стратификация вече не се среща, водите се смесват още при първите сто метра след заустването. Така, </w:t>
      </w:r>
      <w:r w:rsidRPr="00630683">
        <w:rPr>
          <w:rFonts w:ascii="Cambria" w:hAnsi="Cambria" w:cs="Arial"/>
          <w:noProof/>
          <w:sz w:val="24"/>
          <w:szCs w:val="24"/>
          <w:lang w:val="bg-BG"/>
        </w:rPr>
        <w:t xml:space="preserve">водохранилището  </w:t>
      </w:r>
      <w:r w:rsidRPr="00630683">
        <w:rPr>
          <w:rFonts w:ascii="Cambria" w:hAnsi="Cambria" w:cs="Arial"/>
          <w:noProof/>
          <w:sz w:val="24"/>
          <w:szCs w:val="24"/>
          <w:lang w:val="ro-RO"/>
        </w:rPr>
        <w:t>за гореща вода има дължина само 1,5-2 км;</w:t>
      </w:r>
    </w:p>
    <w:p w:rsidR="00DA1978" w:rsidRPr="00E162C2" w:rsidRDefault="00DA1978" w:rsidP="00D658DD">
      <w:pPr>
        <w:pStyle w:val="ListParagraph"/>
        <w:numPr>
          <w:ilvl w:val="0"/>
          <w:numId w:val="13"/>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ro-RO"/>
        </w:rPr>
        <w:t>Размерите на модифицира</w:t>
      </w:r>
      <w:r w:rsidRPr="00630683">
        <w:rPr>
          <w:rFonts w:ascii="Cambria" w:hAnsi="Cambria" w:cs="Arial"/>
          <w:noProof/>
          <w:sz w:val="24"/>
          <w:szCs w:val="24"/>
          <w:lang w:val="bg-BG"/>
        </w:rPr>
        <w:t>ното водохранилище</w:t>
      </w:r>
      <w:r w:rsidRPr="00630683">
        <w:rPr>
          <w:rFonts w:ascii="Cambria" w:hAnsi="Cambria" w:cs="Arial"/>
          <w:noProof/>
          <w:sz w:val="24"/>
          <w:szCs w:val="24"/>
          <w:lang w:val="ro-RO"/>
        </w:rPr>
        <w:t xml:space="preserve"> са следните: променлива ширина в зоната на заустване от 300-400 м, която е намалена до около 50 м близо до местността Шеймен</w:t>
      </w:r>
      <w:r w:rsidR="00312AB5" w:rsidRPr="00630683">
        <w:rPr>
          <w:rFonts w:ascii="Cambria" w:hAnsi="Cambria" w:cs="Arial"/>
          <w:noProof/>
          <w:sz w:val="24"/>
          <w:szCs w:val="24"/>
          <w:lang w:val="bg-BG"/>
        </w:rPr>
        <w:t>.</w:t>
      </w:r>
      <w:r w:rsidRPr="00E162C2">
        <w:rPr>
          <w:rFonts w:ascii="Cambria" w:hAnsi="Cambria" w:cs="Arial"/>
          <w:noProof/>
          <w:sz w:val="24"/>
          <w:szCs w:val="24"/>
          <w:lang w:val="ru-RU"/>
        </w:rPr>
        <w:t xml:space="preserve"> </w:t>
      </w:r>
    </w:p>
    <w:p w:rsidR="00DA4BEF" w:rsidRPr="00630683" w:rsidRDefault="001416F9" w:rsidP="00DA4BEF">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Сред най-важните изводи от </w:t>
      </w:r>
      <w:r w:rsidR="00AF0F08" w:rsidRPr="00E162C2">
        <w:rPr>
          <w:rFonts w:ascii="Cambria" w:hAnsi="Cambria" w:cs="Arial"/>
          <w:i/>
          <w:noProof/>
          <w:sz w:val="24"/>
          <w:szCs w:val="24"/>
          <w:lang w:val="ru-RU"/>
        </w:rPr>
        <w:t>Подходящата</w:t>
      </w:r>
      <w:r w:rsidRPr="00E162C2">
        <w:rPr>
          <w:rFonts w:ascii="Cambria" w:hAnsi="Cambria" w:cs="Arial"/>
          <w:i/>
          <w:noProof/>
          <w:sz w:val="24"/>
          <w:szCs w:val="24"/>
          <w:lang w:val="ru-RU"/>
        </w:rPr>
        <w:t xml:space="preserve"> оценка на въздействието върху околната среда</w:t>
      </w:r>
      <w:r w:rsidRPr="00E162C2">
        <w:rPr>
          <w:rFonts w:ascii="Cambria" w:hAnsi="Cambria" w:cs="Arial"/>
          <w:noProof/>
          <w:sz w:val="24"/>
          <w:szCs w:val="24"/>
          <w:lang w:val="ru-RU"/>
        </w:rPr>
        <w:t xml:space="preserve"> </w:t>
      </w:r>
      <w:r w:rsidRPr="00E162C2">
        <w:rPr>
          <w:rFonts w:ascii="Cambria" w:hAnsi="Cambria" w:cs="Arial"/>
          <w:i/>
          <w:noProof/>
          <w:sz w:val="24"/>
          <w:szCs w:val="24"/>
          <w:lang w:val="ru-RU"/>
        </w:rPr>
        <w:t>на 3 и 4 блок на АЕЦ Чернавода</w:t>
      </w:r>
      <w:r w:rsidRPr="00E162C2">
        <w:rPr>
          <w:rFonts w:ascii="Cambria" w:hAnsi="Cambria" w:cs="Arial"/>
          <w:noProof/>
          <w:sz w:val="24"/>
          <w:szCs w:val="24"/>
          <w:lang w:val="ru-RU"/>
        </w:rPr>
        <w:t xml:space="preserve">, съгласно </w:t>
      </w:r>
      <w:r w:rsidR="00DB4441" w:rsidRPr="00E162C2">
        <w:rPr>
          <w:rFonts w:ascii="Cambria" w:hAnsi="Cambria" w:cs="Arial"/>
          <w:noProof/>
          <w:sz w:val="24"/>
          <w:szCs w:val="24"/>
          <w:lang w:val="ru-RU"/>
        </w:rPr>
        <w:t>Екологичното одобрение</w:t>
      </w:r>
      <w:r w:rsidRPr="00E162C2">
        <w:rPr>
          <w:rFonts w:ascii="Cambria" w:hAnsi="Cambria" w:cs="Arial"/>
          <w:noProof/>
          <w:sz w:val="24"/>
          <w:szCs w:val="24"/>
          <w:lang w:val="ru-RU"/>
        </w:rPr>
        <w:t>, споменаваме:</w:t>
      </w:r>
    </w:p>
    <w:p w:rsidR="001416F9" w:rsidRPr="00E162C2" w:rsidRDefault="001416F9" w:rsidP="001416F9">
      <w:pPr>
        <w:pStyle w:val="ListParagraph"/>
        <w:numPr>
          <w:ilvl w:val="0"/>
          <w:numId w:val="13"/>
        </w:numPr>
        <w:jc w:val="both"/>
        <w:rPr>
          <w:rFonts w:ascii="Cambria" w:hAnsi="Cambria" w:cs="Arial"/>
          <w:noProof/>
          <w:sz w:val="24"/>
          <w:szCs w:val="24"/>
          <w:lang w:val="ru-RU"/>
        </w:rPr>
      </w:pPr>
      <w:r w:rsidRPr="00E162C2">
        <w:rPr>
          <w:rFonts w:ascii="Cambria" w:hAnsi="Cambria" w:cs="Arial"/>
          <w:noProof/>
          <w:sz w:val="24"/>
          <w:szCs w:val="24"/>
          <w:lang w:val="ru-RU"/>
        </w:rPr>
        <w:t>Въздействието на проекта за Блокове 3 и 4 е незначително, едновременното функциониране на 4 ядрени единици на площадката на АЕЦ Чернавода, не засягат благоприятния природозащитен статус на местообитания и видове, включително тези от интерес за общността, присъстващи на териториите на най-близките обекти по Натура 2000 (</w:t>
      </w:r>
      <w:r w:rsidRPr="00630683">
        <w:rPr>
          <w:rFonts w:ascii="Cambria" w:hAnsi="Cambria" w:cs="Arial"/>
          <w:noProof/>
          <w:sz w:val="24"/>
          <w:szCs w:val="24"/>
          <w:lang w:val="fr-FR"/>
        </w:rPr>
        <w:t>ROSCI</w:t>
      </w:r>
      <w:r w:rsidRPr="00E162C2">
        <w:rPr>
          <w:rFonts w:ascii="Cambria" w:hAnsi="Cambria" w:cs="Arial"/>
          <w:noProof/>
          <w:sz w:val="24"/>
          <w:szCs w:val="24"/>
          <w:lang w:val="ru-RU"/>
        </w:rPr>
        <w:t xml:space="preserve">0022 Дунавски Канари, </w:t>
      </w:r>
      <w:r w:rsidRPr="00630683">
        <w:rPr>
          <w:rFonts w:ascii="Cambria" w:hAnsi="Cambria" w:cs="Arial"/>
          <w:noProof/>
          <w:sz w:val="24"/>
          <w:szCs w:val="24"/>
          <w:lang w:val="fr-FR"/>
        </w:rPr>
        <w:t>ROSPA</w:t>
      </w:r>
      <w:r w:rsidRPr="00E162C2">
        <w:rPr>
          <w:rFonts w:ascii="Cambria" w:hAnsi="Cambria" w:cs="Arial"/>
          <w:noProof/>
          <w:sz w:val="24"/>
          <w:szCs w:val="24"/>
          <w:lang w:val="ru-RU"/>
        </w:rPr>
        <w:t xml:space="preserve">0002 Аллах Баир-Капидава и </w:t>
      </w:r>
      <w:r w:rsidRPr="00630683">
        <w:rPr>
          <w:rFonts w:ascii="Cambria" w:hAnsi="Cambria" w:cs="Arial"/>
          <w:noProof/>
          <w:sz w:val="24"/>
          <w:szCs w:val="24"/>
          <w:lang w:val="fr-FR"/>
        </w:rPr>
        <w:t>ROSPA</w:t>
      </w:r>
      <w:r w:rsidRPr="00E162C2">
        <w:rPr>
          <w:rFonts w:ascii="Cambria" w:hAnsi="Cambria" w:cs="Arial"/>
          <w:noProof/>
          <w:sz w:val="24"/>
          <w:szCs w:val="24"/>
          <w:lang w:val="ru-RU"/>
        </w:rPr>
        <w:t>0017 Канари на Хършова);</w:t>
      </w:r>
    </w:p>
    <w:p w:rsidR="001416F9" w:rsidRPr="00E162C2" w:rsidRDefault="001416F9" w:rsidP="001416F9">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Не е установено значително отрицателно въздействие върху развитието на флората и фауната в зоната на влияние на проекта, поради технологичните зауствания на топла вода в Дунав;</w:t>
      </w:r>
    </w:p>
    <w:p w:rsidR="001416F9" w:rsidRPr="00E162C2" w:rsidRDefault="001416F9" w:rsidP="001416F9">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В случай на аварии, документацията за оценка на въздействието върху околната среда предвижда експлоатационни процедури, мерки за намеса на персонала на АЕЦ, както и други отговорни органи;</w:t>
      </w:r>
    </w:p>
    <w:p w:rsidR="001416F9" w:rsidRPr="00E162C2" w:rsidRDefault="001416F9" w:rsidP="001416F9">
      <w:pPr>
        <w:pStyle w:val="ListParagraph"/>
        <w:numPr>
          <w:ilvl w:val="0"/>
          <w:numId w:val="13"/>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Бяха анализирани ефектите върху естествената приемственост и състава на фитопланктона в Дунав, върху състоянието на опазване на видовете от общностен интерес (растения, безгръбначни, риби, земноводни, влечуги, птици, бозайници), като се подчертава, че въздействието ще бъде незначително сред тях.</w:t>
      </w:r>
    </w:p>
    <w:p w:rsidR="00DA4BEF" w:rsidRPr="00E162C2" w:rsidRDefault="00634A56" w:rsidP="00DA4BEF">
      <w:pPr>
        <w:spacing w:before="120" w:after="120" w:line="240" w:lineRule="auto"/>
        <w:jc w:val="both"/>
        <w:rPr>
          <w:rFonts w:ascii="Cambria" w:hAnsi="Cambria" w:cs="Arial"/>
          <w:noProof/>
          <w:sz w:val="24"/>
          <w:szCs w:val="24"/>
          <w:lang w:val="ru-RU"/>
        </w:rPr>
      </w:pPr>
      <w:r w:rsidRPr="00630683">
        <w:rPr>
          <w:rFonts w:ascii="Cambria" w:eastAsia="Calibri" w:hAnsi="Cambria" w:cs="Arial"/>
          <w:noProof/>
          <w:sz w:val="24"/>
          <w:szCs w:val="24"/>
          <w:lang w:val="ro-RO"/>
        </w:rPr>
        <w:t xml:space="preserve">Потенциалното въздействие беше свързано с промените, които могат да настъпят в бъдеще в резултат на въвеждането в експлоатация на 3 и 4 блок на АЕЦ Чернавода, като </w:t>
      </w:r>
      <w:r w:rsidRPr="00630683">
        <w:rPr>
          <w:rFonts w:ascii="Cambria" w:eastAsia="Calibri" w:hAnsi="Cambria" w:cs="Arial"/>
          <w:noProof/>
          <w:sz w:val="24"/>
          <w:szCs w:val="24"/>
          <w:lang w:val="bg-BG"/>
        </w:rPr>
        <w:t xml:space="preserve">се </w:t>
      </w:r>
      <w:r w:rsidRPr="00630683">
        <w:rPr>
          <w:rFonts w:ascii="Cambria" w:eastAsia="Calibri" w:hAnsi="Cambria" w:cs="Arial"/>
          <w:noProof/>
          <w:sz w:val="24"/>
          <w:szCs w:val="24"/>
          <w:lang w:val="ro-RO"/>
        </w:rPr>
        <w:t>взема</w:t>
      </w:r>
      <w:r w:rsidRPr="00630683">
        <w:rPr>
          <w:rFonts w:ascii="Cambria" w:eastAsia="Calibri" w:hAnsi="Cambria" w:cs="Arial"/>
          <w:noProof/>
          <w:sz w:val="24"/>
          <w:szCs w:val="24"/>
          <w:lang w:val="bg-BG"/>
        </w:rPr>
        <w:t>т</w:t>
      </w:r>
      <w:r w:rsidRPr="00630683">
        <w:rPr>
          <w:rFonts w:ascii="Cambria" w:eastAsia="Calibri" w:hAnsi="Cambria" w:cs="Arial"/>
          <w:noProof/>
          <w:sz w:val="24"/>
          <w:szCs w:val="24"/>
          <w:lang w:val="ro-RO"/>
        </w:rPr>
        <w:t xml:space="preserve"> предвид дължината и ширината на </w:t>
      </w:r>
      <w:r w:rsidR="00DB4441" w:rsidRPr="00630683">
        <w:rPr>
          <w:rFonts w:ascii="Cambria" w:eastAsia="Calibri" w:hAnsi="Cambria" w:cs="Arial"/>
          <w:noProof/>
          <w:sz w:val="24"/>
          <w:szCs w:val="24"/>
          <w:lang w:val="bg-BG"/>
        </w:rPr>
        <w:t xml:space="preserve">водохранилището </w:t>
      </w:r>
      <w:r w:rsidRPr="00630683">
        <w:rPr>
          <w:rFonts w:ascii="Cambria" w:eastAsia="Calibri" w:hAnsi="Cambria" w:cs="Arial"/>
          <w:noProof/>
          <w:sz w:val="24"/>
          <w:szCs w:val="24"/>
          <w:lang w:val="ro-RO"/>
        </w:rPr>
        <w:t>с променени температури в зоната на извеждане на охлаждащата вода</w:t>
      </w:r>
      <w:r w:rsidR="00DA4BEF" w:rsidRPr="00630683">
        <w:rPr>
          <w:rStyle w:val="FootnoteReference"/>
          <w:rFonts w:ascii="Cambria" w:hAnsi="Cambria" w:cs="Arial"/>
          <w:noProof/>
          <w:sz w:val="24"/>
          <w:szCs w:val="24"/>
        </w:rPr>
        <w:footnoteReference w:id="24"/>
      </w:r>
      <w:r w:rsidR="00DA4BEF" w:rsidRPr="00E162C2">
        <w:rPr>
          <w:rFonts w:ascii="Cambria" w:hAnsi="Cambria" w:cs="Arial"/>
          <w:noProof/>
          <w:sz w:val="24"/>
          <w:szCs w:val="24"/>
          <w:lang w:val="ru-R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7E2067" w:rsidRPr="00276A86" w:rsidTr="00C11BDE">
        <w:tc>
          <w:tcPr>
            <w:tcW w:w="4621" w:type="dxa"/>
            <w:shd w:val="clear" w:color="auto" w:fill="E2EFD9" w:themeFill="accent6" w:themeFillTint="33"/>
          </w:tcPr>
          <w:p w:rsidR="00DA4BEF" w:rsidRPr="00E162C2" w:rsidRDefault="00634A56" w:rsidP="00634A56">
            <w:pPr>
              <w:spacing w:before="120" w:after="120"/>
              <w:jc w:val="center"/>
              <w:rPr>
                <w:rFonts w:ascii="Cambria" w:hAnsi="Cambria" w:cs="Arial"/>
                <w:b/>
                <w:noProof/>
                <w:sz w:val="24"/>
                <w:szCs w:val="24"/>
                <w:lang w:val="ru-RU"/>
              </w:rPr>
            </w:pPr>
            <w:r w:rsidRPr="00630683">
              <w:rPr>
                <w:rFonts w:ascii="Cambria" w:eastAsia="Calibri" w:hAnsi="Cambria" w:cs="Arial"/>
                <w:b/>
                <w:noProof/>
                <w:sz w:val="24"/>
                <w:szCs w:val="24"/>
                <w:lang w:val="bg-BG"/>
              </w:rPr>
              <w:t>Високи нива на Дунав</w:t>
            </w:r>
            <w:r w:rsidRPr="00630683">
              <w:rPr>
                <w:rFonts w:ascii="Cambria" w:eastAsia="Calibri" w:hAnsi="Cambria" w:cs="Arial"/>
                <w:b/>
                <w:noProof/>
                <w:sz w:val="24"/>
                <w:szCs w:val="24"/>
                <w:lang w:val="ro-RO"/>
              </w:rPr>
              <w:t xml:space="preserve"> (</w:t>
            </w:r>
            <w:r w:rsidRPr="00630683">
              <w:rPr>
                <w:rFonts w:ascii="Cambria" w:eastAsia="Calibri" w:hAnsi="Cambria" w:cs="Arial"/>
                <w:b/>
                <w:noProof/>
                <w:sz w:val="24"/>
                <w:szCs w:val="24"/>
                <w:lang w:val="bg-BG"/>
              </w:rPr>
              <w:t>през лятото и зимата</w:t>
            </w:r>
            <w:r w:rsidRPr="00630683">
              <w:rPr>
                <w:rFonts w:ascii="Cambria" w:eastAsia="Calibri" w:hAnsi="Cambria" w:cs="Arial"/>
                <w:b/>
                <w:noProof/>
                <w:sz w:val="24"/>
                <w:szCs w:val="24"/>
                <w:lang w:val="ro-RO"/>
              </w:rPr>
              <w:t>)</w:t>
            </w:r>
          </w:p>
        </w:tc>
        <w:tc>
          <w:tcPr>
            <w:tcW w:w="4621" w:type="dxa"/>
            <w:shd w:val="clear" w:color="auto" w:fill="E2EFD9" w:themeFill="accent6" w:themeFillTint="33"/>
          </w:tcPr>
          <w:p w:rsidR="00DA4BEF" w:rsidRPr="00E162C2" w:rsidRDefault="00F1143A" w:rsidP="00F1143A">
            <w:pPr>
              <w:spacing w:before="120" w:after="120"/>
              <w:jc w:val="center"/>
              <w:rPr>
                <w:rFonts w:ascii="Cambria" w:hAnsi="Cambria" w:cs="Arial"/>
                <w:b/>
                <w:noProof/>
                <w:sz w:val="24"/>
                <w:szCs w:val="24"/>
                <w:lang w:val="ru-RU"/>
              </w:rPr>
            </w:pPr>
            <w:r w:rsidRPr="00630683">
              <w:rPr>
                <w:rFonts w:ascii="Cambria" w:eastAsia="Calibri" w:hAnsi="Cambria" w:cs="Arial"/>
                <w:b/>
                <w:noProof/>
                <w:sz w:val="24"/>
                <w:szCs w:val="24"/>
                <w:lang w:val="bg-BG"/>
              </w:rPr>
              <w:t>Ниски нива на Дунав</w:t>
            </w:r>
            <w:r w:rsidRPr="00630683">
              <w:rPr>
                <w:rFonts w:ascii="Cambria" w:eastAsia="Calibri" w:hAnsi="Cambria" w:cs="Arial"/>
                <w:b/>
                <w:noProof/>
                <w:sz w:val="24"/>
                <w:szCs w:val="24"/>
                <w:lang w:val="ro-RO"/>
              </w:rPr>
              <w:t xml:space="preserve"> (</w:t>
            </w:r>
            <w:r w:rsidRPr="00630683">
              <w:rPr>
                <w:rFonts w:ascii="Cambria" w:eastAsia="Calibri" w:hAnsi="Cambria" w:cs="Arial"/>
                <w:b/>
                <w:noProof/>
                <w:sz w:val="24"/>
                <w:szCs w:val="24"/>
                <w:lang w:val="bg-BG"/>
              </w:rPr>
              <w:t>през есента и пролетта</w:t>
            </w:r>
            <w:r w:rsidR="00DA4BEF" w:rsidRPr="00E162C2">
              <w:rPr>
                <w:rFonts w:ascii="Cambria" w:hAnsi="Cambria" w:cs="Arial"/>
                <w:b/>
                <w:noProof/>
                <w:sz w:val="24"/>
                <w:szCs w:val="24"/>
                <w:lang w:val="ru-RU"/>
              </w:rPr>
              <w:t>)</w:t>
            </w:r>
          </w:p>
        </w:tc>
      </w:tr>
      <w:tr w:rsidR="007E2067" w:rsidRPr="00276A86" w:rsidTr="00C11BDE">
        <w:tc>
          <w:tcPr>
            <w:tcW w:w="4621" w:type="dxa"/>
          </w:tcPr>
          <w:p w:rsidR="00F1143A" w:rsidRPr="00630683" w:rsidRDefault="00F1143A" w:rsidP="00F1143A">
            <w:pPr>
              <w:spacing w:before="120" w:after="120" w:line="259"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Има вероятност водният слой с модифицирани температури да се простира на</w:t>
            </w:r>
            <w:r w:rsidRPr="00630683">
              <w:rPr>
                <w:rFonts w:ascii="Cambria" w:eastAsia="Calibri" w:hAnsi="Cambria" w:cs="Arial"/>
                <w:noProof/>
                <w:sz w:val="24"/>
                <w:szCs w:val="24"/>
                <w:lang w:val="bg-BG"/>
              </w:rPr>
              <w:t xml:space="preserve"> дължина от</w:t>
            </w:r>
            <w:r w:rsidRPr="00630683">
              <w:rPr>
                <w:rFonts w:ascii="Cambria" w:eastAsia="Calibri" w:hAnsi="Cambria" w:cs="Arial"/>
                <w:noProof/>
                <w:sz w:val="24"/>
                <w:szCs w:val="24"/>
                <w:lang w:val="ro-RO"/>
              </w:rPr>
              <w:t xml:space="preserve"> 4,5-6,5 км *.</w:t>
            </w:r>
          </w:p>
          <w:p w:rsidR="00DA4BEF" w:rsidRPr="00E162C2" w:rsidRDefault="00DA4BEF" w:rsidP="00F1143A">
            <w:pPr>
              <w:spacing w:before="120" w:after="120"/>
              <w:jc w:val="both"/>
              <w:rPr>
                <w:rFonts w:ascii="Cambria" w:hAnsi="Cambria" w:cs="Arial"/>
                <w:noProof/>
                <w:sz w:val="24"/>
                <w:szCs w:val="24"/>
                <w:lang w:val="ru-RU"/>
              </w:rPr>
            </w:pPr>
            <w:r w:rsidRPr="00E162C2">
              <w:rPr>
                <w:rFonts w:ascii="Cambria" w:hAnsi="Cambria" w:cs="Arial"/>
                <w:noProof/>
                <w:szCs w:val="24"/>
                <w:lang w:val="ru-RU"/>
              </w:rPr>
              <w:t>*</w:t>
            </w:r>
            <w:r w:rsidR="00F1143A" w:rsidRPr="00630683">
              <w:rPr>
                <w:rFonts w:ascii="Cambria" w:eastAsia="Calibri" w:hAnsi="Cambria" w:cs="Arial"/>
                <w:noProof/>
                <w:szCs w:val="24"/>
                <w:lang w:val="ro-RO"/>
              </w:rPr>
              <w:t>Това зависи от увеличаването на дебита на евакуираната вода</w:t>
            </w:r>
            <w:r w:rsidR="00F1143A" w:rsidRPr="00630683">
              <w:rPr>
                <w:rFonts w:ascii="Cambria" w:eastAsia="Calibri" w:hAnsi="Cambria" w:cs="Arial"/>
                <w:noProof/>
                <w:szCs w:val="24"/>
                <w:lang w:val="bg-BG"/>
              </w:rPr>
              <w:t>, едновременно</w:t>
            </w:r>
            <w:r w:rsidR="00F1143A" w:rsidRPr="00630683">
              <w:rPr>
                <w:rFonts w:ascii="Cambria" w:eastAsia="Calibri" w:hAnsi="Cambria" w:cs="Arial"/>
                <w:noProof/>
                <w:szCs w:val="24"/>
                <w:lang w:val="ro-RO"/>
              </w:rPr>
              <w:t xml:space="preserve"> с въвеждането на още 2 б</w:t>
            </w:r>
            <w:r w:rsidR="00F1143A" w:rsidRPr="00630683">
              <w:rPr>
                <w:rFonts w:ascii="Cambria" w:eastAsia="Calibri" w:hAnsi="Cambria" w:cs="Arial"/>
                <w:noProof/>
                <w:szCs w:val="24"/>
                <w:lang w:val="bg-BG"/>
              </w:rPr>
              <w:t>л</w:t>
            </w:r>
            <w:r w:rsidR="00F1143A" w:rsidRPr="00630683">
              <w:rPr>
                <w:rFonts w:ascii="Cambria" w:eastAsia="Calibri" w:hAnsi="Cambria" w:cs="Arial"/>
                <w:noProof/>
                <w:szCs w:val="24"/>
                <w:lang w:val="ro-RO"/>
              </w:rPr>
              <w:t xml:space="preserve">ока на АЕЦ Чернавода, както и </w:t>
            </w:r>
            <w:r w:rsidR="00F1143A" w:rsidRPr="00630683">
              <w:rPr>
                <w:rFonts w:ascii="Cambria" w:eastAsia="Calibri" w:hAnsi="Cambria" w:cs="Arial"/>
                <w:noProof/>
                <w:szCs w:val="24"/>
                <w:lang w:val="bg-BG"/>
              </w:rPr>
              <w:t xml:space="preserve">от </w:t>
            </w:r>
            <w:r w:rsidR="00F1143A" w:rsidRPr="00630683">
              <w:rPr>
                <w:rFonts w:ascii="Cambria" w:eastAsia="Calibri" w:hAnsi="Cambria" w:cs="Arial"/>
                <w:noProof/>
                <w:szCs w:val="24"/>
                <w:lang w:val="ro-RO"/>
              </w:rPr>
              <w:t xml:space="preserve">разликата между температурата на водата от отводнителния канал и температурата на водите на Дунав нагоре по течението от </w:t>
            </w:r>
            <w:r w:rsidR="00F1143A" w:rsidRPr="00630683">
              <w:rPr>
                <w:rFonts w:ascii="Cambria" w:hAnsi="Cambria" w:cs="Arial"/>
                <w:noProof/>
                <w:szCs w:val="24"/>
                <w:lang w:val="ro-RO"/>
              </w:rPr>
              <w:t>устието на канала за изпускане на охлаждащата вода.</w:t>
            </w:r>
          </w:p>
        </w:tc>
        <w:tc>
          <w:tcPr>
            <w:tcW w:w="4621" w:type="dxa"/>
          </w:tcPr>
          <w:p w:rsidR="00F1143A" w:rsidRPr="00630683" w:rsidRDefault="00F1143A" w:rsidP="00F1143A">
            <w:pPr>
              <w:spacing w:before="120" w:after="120" w:line="259"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bg-BG"/>
              </w:rPr>
              <w:t>Има вероятност</w:t>
            </w:r>
            <w:r w:rsidRPr="00630683">
              <w:rPr>
                <w:rFonts w:ascii="Cambria" w:eastAsia="Calibri" w:hAnsi="Cambria" w:cs="Arial"/>
                <w:noProof/>
                <w:sz w:val="24"/>
                <w:szCs w:val="24"/>
                <w:lang w:val="ro-RO"/>
              </w:rPr>
              <w:t xml:space="preserve"> </w:t>
            </w:r>
            <w:r w:rsidR="007156D1" w:rsidRPr="00630683">
              <w:rPr>
                <w:rFonts w:ascii="Cambria" w:eastAsia="Calibri" w:hAnsi="Cambria" w:cs="Arial"/>
                <w:noProof/>
                <w:sz w:val="24"/>
                <w:szCs w:val="24"/>
                <w:lang w:val="bg-BG"/>
              </w:rPr>
              <w:t xml:space="preserve">водохранилището </w:t>
            </w:r>
            <w:r w:rsidRPr="00630683">
              <w:rPr>
                <w:rFonts w:ascii="Cambria" w:eastAsia="Calibri" w:hAnsi="Cambria" w:cs="Arial"/>
                <w:noProof/>
                <w:sz w:val="24"/>
                <w:szCs w:val="24"/>
                <w:lang w:val="ro-RO"/>
              </w:rPr>
              <w:t>да има дължина от 3-3,5 км*.</w:t>
            </w:r>
          </w:p>
          <w:p w:rsidR="00DA4BEF" w:rsidRPr="00E162C2" w:rsidRDefault="00DA4BEF" w:rsidP="00F1143A">
            <w:pPr>
              <w:spacing w:before="120" w:after="120"/>
              <w:jc w:val="both"/>
              <w:rPr>
                <w:rFonts w:ascii="Cambria" w:hAnsi="Cambria" w:cs="Arial"/>
                <w:noProof/>
                <w:sz w:val="24"/>
                <w:szCs w:val="24"/>
                <w:lang w:val="ru-RU"/>
              </w:rPr>
            </w:pPr>
            <w:r w:rsidRPr="00E162C2">
              <w:rPr>
                <w:rFonts w:ascii="Cambria" w:hAnsi="Cambria" w:cs="Arial"/>
                <w:noProof/>
                <w:szCs w:val="24"/>
                <w:lang w:val="ru-RU"/>
              </w:rPr>
              <w:t>*</w:t>
            </w:r>
            <w:r w:rsidR="00F1143A" w:rsidRPr="00630683">
              <w:rPr>
                <w:rFonts w:ascii="Cambria" w:hAnsi="Cambria" w:cs="Arial"/>
                <w:noProof/>
                <w:szCs w:val="24"/>
                <w:lang w:val="ro-RO"/>
              </w:rPr>
              <w:t xml:space="preserve"> Това зависи от увеличаването на дебита на евакуираните води и </w:t>
            </w:r>
            <w:r w:rsidR="00F1143A" w:rsidRPr="00630683">
              <w:rPr>
                <w:rFonts w:ascii="Cambria" w:hAnsi="Cambria" w:cs="Arial"/>
                <w:noProof/>
                <w:szCs w:val="24"/>
                <w:lang w:val="bg-BG"/>
              </w:rPr>
              <w:t xml:space="preserve">от </w:t>
            </w:r>
            <w:r w:rsidR="00F1143A" w:rsidRPr="00630683">
              <w:rPr>
                <w:rFonts w:ascii="Cambria" w:hAnsi="Cambria" w:cs="Arial"/>
                <w:noProof/>
                <w:szCs w:val="24"/>
                <w:lang w:val="ro-RO"/>
              </w:rPr>
              <w:t>разликата между температурата на водата, идваща от канала за изпускане на охлаждащата вода, и температурата на водата на река Дунав нагоре по течението от устието на канала за изпускане на охлаждащата вода.</w:t>
            </w:r>
          </w:p>
        </w:tc>
      </w:tr>
    </w:tbl>
    <w:p w:rsidR="00F1143A" w:rsidRPr="00630683" w:rsidRDefault="00F1143A" w:rsidP="00F1143A">
      <w:pPr>
        <w:spacing w:before="120" w:after="120" w:line="240"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По отношение на ширината на модифи</w:t>
      </w:r>
      <w:r w:rsidR="00081656" w:rsidRPr="00630683">
        <w:rPr>
          <w:rFonts w:ascii="Cambria" w:eastAsia="Calibri" w:hAnsi="Cambria" w:cs="Arial"/>
          <w:noProof/>
          <w:sz w:val="24"/>
          <w:szCs w:val="24"/>
          <w:lang w:val="bg-BG"/>
        </w:rPr>
        <w:t>раното водохранилище</w:t>
      </w:r>
      <w:r w:rsidRPr="00630683">
        <w:rPr>
          <w:rFonts w:ascii="Cambria" w:eastAsia="Calibri" w:hAnsi="Cambria" w:cs="Arial"/>
          <w:noProof/>
          <w:sz w:val="24"/>
          <w:szCs w:val="24"/>
          <w:lang w:val="ro-RO"/>
        </w:rPr>
        <w:t>, с удвояването на дебита на охлаждащата вода чрез въвеждане в експлоатация на блокове 3 и 4</w:t>
      </w:r>
      <w:r w:rsidRPr="00630683">
        <w:rPr>
          <w:rFonts w:ascii="Cambria" w:eastAsia="Calibri" w:hAnsi="Cambria" w:cs="Arial"/>
          <w:noProof/>
          <w:sz w:val="24"/>
          <w:szCs w:val="24"/>
          <w:lang w:val="bg-BG"/>
        </w:rPr>
        <w:t>, тя</w:t>
      </w:r>
      <w:r w:rsidRPr="00630683">
        <w:rPr>
          <w:rFonts w:ascii="Cambria" w:eastAsia="Calibri" w:hAnsi="Cambria" w:cs="Arial"/>
          <w:noProof/>
          <w:sz w:val="24"/>
          <w:szCs w:val="24"/>
          <w:lang w:val="ro-RO"/>
        </w:rPr>
        <w:t xml:space="preserve"> може да се увеличи до около 450 м.</w:t>
      </w:r>
    </w:p>
    <w:p w:rsidR="00F03671" w:rsidRPr="00E162C2" w:rsidRDefault="00F03671" w:rsidP="00DA4BEF">
      <w:pPr>
        <w:spacing w:before="120" w:after="120" w:line="240" w:lineRule="auto"/>
        <w:jc w:val="both"/>
        <w:rPr>
          <w:rFonts w:ascii="Cambria" w:hAnsi="Cambria" w:cs="Arial"/>
          <w:noProof/>
          <w:sz w:val="24"/>
          <w:szCs w:val="24"/>
          <w:lang w:val="ru-RU"/>
        </w:rPr>
      </w:pPr>
    </w:p>
    <w:tbl>
      <w:tblPr>
        <w:tblStyle w:val="TableGrid"/>
        <w:tblW w:w="0" w:type="auto"/>
        <w:tblLook w:val="04A0" w:firstRow="1" w:lastRow="0" w:firstColumn="1" w:lastColumn="0" w:noHBand="0" w:noVBand="1"/>
      </w:tblPr>
      <w:tblGrid>
        <w:gridCol w:w="2660"/>
        <w:gridCol w:w="6582"/>
      </w:tblGrid>
      <w:tr w:rsidR="007E2067" w:rsidRPr="00276A86" w:rsidTr="00C11BDE">
        <w:tc>
          <w:tcPr>
            <w:tcW w:w="2660" w:type="dxa"/>
            <w:shd w:val="clear" w:color="auto" w:fill="FBE4D5" w:themeFill="accent2" w:themeFillTint="33"/>
            <w:vAlign w:val="center"/>
          </w:tcPr>
          <w:p w:rsidR="00834D86" w:rsidRPr="00E162C2" w:rsidRDefault="00081656" w:rsidP="00C11BDE">
            <w:pPr>
              <w:spacing w:before="120" w:after="120"/>
              <w:jc w:val="center"/>
              <w:rPr>
                <w:rFonts w:ascii="Cambria" w:hAnsi="Cambria" w:cs="Arial"/>
                <w:b/>
                <w:noProof/>
                <w:sz w:val="24"/>
                <w:szCs w:val="24"/>
                <w:lang w:val="ru-RU"/>
              </w:rPr>
            </w:pPr>
            <w:r w:rsidRPr="00E162C2">
              <w:rPr>
                <w:rFonts w:ascii="Cambria" w:hAnsi="Cambria" w:cs="Arial"/>
                <w:b/>
                <w:noProof/>
                <w:sz w:val="24"/>
                <w:szCs w:val="24"/>
                <w:lang w:val="ru-RU"/>
              </w:rPr>
              <w:t>Енергия от невъзобновяеми източници (въглища, природен газ) - на съществуващи обекти (ТИП А)</w:t>
            </w:r>
          </w:p>
          <w:p w:rsidR="00834D86" w:rsidRPr="00E162C2" w:rsidRDefault="00834D86" w:rsidP="00C11BDE">
            <w:pPr>
              <w:jc w:val="center"/>
              <w:rPr>
                <w:rFonts w:ascii="Cambria" w:hAnsi="Cambria" w:cs="Arial"/>
                <w:b/>
                <w:noProof/>
                <w:sz w:val="24"/>
                <w:szCs w:val="24"/>
                <w:lang w:val="ru-RU"/>
              </w:rPr>
            </w:pPr>
          </w:p>
        </w:tc>
        <w:tc>
          <w:tcPr>
            <w:tcW w:w="6582" w:type="dxa"/>
            <w:shd w:val="clear" w:color="auto" w:fill="E2EFD9" w:themeFill="accent6" w:themeFillTint="33"/>
            <w:vAlign w:val="center"/>
          </w:tcPr>
          <w:p w:rsidR="00834D86" w:rsidRPr="00630683" w:rsidRDefault="00081656" w:rsidP="00C11BDE">
            <w:pPr>
              <w:jc w:val="center"/>
              <w:rPr>
                <w:rFonts w:ascii="Cambria" w:hAnsi="Cambria" w:cs="Arial"/>
                <w:b/>
                <w:noProof/>
                <w:sz w:val="24"/>
                <w:szCs w:val="24"/>
                <w:u w:val="single"/>
                <w:lang w:val="bg-BG"/>
              </w:rPr>
            </w:pPr>
            <w:r w:rsidRPr="00630683">
              <w:rPr>
                <w:rFonts w:ascii="Cambria" w:hAnsi="Cambria" w:cs="Arial"/>
                <w:b/>
                <w:noProof/>
                <w:sz w:val="24"/>
                <w:szCs w:val="24"/>
                <w:u w:val="single"/>
                <w:lang w:val="bg-BG"/>
              </w:rPr>
              <w:t>Цел</w:t>
            </w:r>
          </w:p>
          <w:p w:rsidR="00834D86" w:rsidRPr="00E162C2" w:rsidRDefault="00081656" w:rsidP="00081656">
            <w:pPr>
              <w:pStyle w:val="ListParagraph"/>
              <w:numPr>
                <w:ilvl w:val="0"/>
                <w:numId w:val="25"/>
              </w:numPr>
              <w:jc w:val="both"/>
              <w:rPr>
                <w:rFonts w:ascii="Cambria" w:hAnsi="Cambria" w:cs="Arial"/>
                <w:b/>
                <w:noProof/>
                <w:sz w:val="24"/>
                <w:szCs w:val="24"/>
                <w:lang w:val="ru-RU"/>
              </w:rPr>
            </w:pPr>
            <w:r w:rsidRPr="00E162C2">
              <w:rPr>
                <w:rFonts w:ascii="Cambria" w:eastAsia="Times New Roman" w:hAnsi="Cambria" w:cs="Calibri"/>
                <w:b/>
                <w:noProof/>
                <w:sz w:val="24"/>
                <w:lang w:val="ru-RU" w:eastAsia="en-GB"/>
              </w:rPr>
              <w:t xml:space="preserve">Създаване на нова централа с мощност 600 </w:t>
            </w:r>
            <w:r w:rsidRPr="00630683">
              <w:rPr>
                <w:rFonts w:ascii="Cambria" w:eastAsia="Times New Roman" w:hAnsi="Cambria" w:cs="Calibri"/>
                <w:b/>
                <w:noProof/>
                <w:sz w:val="24"/>
                <w:lang w:eastAsia="en-GB"/>
              </w:rPr>
              <w:t>MW</w:t>
            </w:r>
            <w:r w:rsidRPr="00E162C2">
              <w:rPr>
                <w:rFonts w:ascii="Cambria" w:eastAsia="Times New Roman" w:hAnsi="Cambria" w:cs="Calibri"/>
                <w:b/>
                <w:noProof/>
                <w:sz w:val="24"/>
                <w:lang w:val="ru-RU" w:eastAsia="en-GB"/>
              </w:rPr>
              <w:t xml:space="preserve"> в Ровинари;</w:t>
            </w:r>
            <w:r w:rsidR="00834D86" w:rsidRPr="00E162C2">
              <w:rPr>
                <w:rFonts w:ascii="Cambria" w:eastAsia="Times New Roman" w:hAnsi="Cambria" w:cs="Calibri"/>
                <w:b/>
                <w:noProof/>
                <w:sz w:val="24"/>
                <w:lang w:val="ru-RU" w:eastAsia="en-GB"/>
              </w:rPr>
              <w:t>;</w:t>
            </w:r>
          </w:p>
          <w:p w:rsidR="00834D86" w:rsidRPr="00E162C2" w:rsidRDefault="00081656" w:rsidP="00081656">
            <w:pPr>
              <w:pStyle w:val="ListParagraph"/>
              <w:numPr>
                <w:ilvl w:val="0"/>
                <w:numId w:val="25"/>
              </w:numPr>
              <w:jc w:val="both"/>
              <w:rPr>
                <w:rFonts w:ascii="Cambria" w:hAnsi="Cambria" w:cs="Arial"/>
                <w:b/>
                <w:noProof/>
                <w:sz w:val="24"/>
                <w:szCs w:val="24"/>
                <w:lang w:val="ru-RU"/>
              </w:rPr>
            </w:pPr>
            <w:r w:rsidRPr="00630683">
              <w:rPr>
                <w:rFonts w:ascii="Cambria" w:eastAsia="Times New Roman" w:hAnsi="Cambria" w:cs="Calibri"/>
                <w:b/>
                <w:noProof/>
                <w:sz w:val="24"/>
                <w:lang w:val="bg-BG" w:eastAsia="en-GB"/>
              </w:rPr>
              <w:t xml:space="preserve">Създаване </w:t>
            </w:r>
            <w:r w:rsidRPr="00E162C2">
              <w:rPr>
                <w:rFonts w:ascii="Cambria" w:eastAsia="Times New Roman" w:hAnsi="Cambria" w:cs="Calibri"/>
                <w:b/>
                <w:noProof/>
                <w:sz w:val="24"/>
                <w:lang w:val="ru-RU" w:eastAsia="en-GB"/>
              </w:rPr>
              <w:t xml:space="preserve">на нова енергийна група с ултракритични параметри от 400 </w:t>
            </w:r>
            <w:r w:rsidRPr="00630683">
              <w:rPr>
                <w:rFonts w:ascii="Cambria" w:eastAsia="Times New Roman" w:hAnsi="Cambria" w:cs="Calibri"/>
                <w:b/>
                <w:noProof/>
                <w:sz w:val="24"/>
                <w:lang w:val="fr-FR" w:eastAsia="en-GB"/>
              </w:rPr>
              <w:t>MW</w:t>
            </w:r>
            <w:r w:rsidRPr="00E162C2">
              <w:rPr>
                <w:rFonts w:ascii="Cambria" w:eastAsia="Times New Roman" w:hAnsi="Cambria" w:cs="Calibri"/>
                <w:b/>
                <w:noProof/>
                <w:sz w:val="24"/>
                <w:lang w:val="ru-RU" w:eastAsia="en-GB"/>
              </w:rPr>
              <w:t xml:space="preserve"> в</w:t>
            </w:r>
            <w:r w:rsidRPr="00630683">
              <w:rPr>
                <w:rFonts w:ascii="Cambria" w:eastAsia="Times New Roman" w:hAnsi="Cambria" w:cs="Calibri"/>
                <w:b/>
                <w:noProof/>
                <w:sz w:val="24"/>
                <w:lang w:val="bg-BG" w:eastAsia="en-GB"/>
              </w:rPr>
              <w:t xml:space="preserve"> Турчен</w:t>
            </w:r>
            <w:r w:rsidRPr="00E162C2">
              <w:rPr>
                <w:rFonts w:ascii="Cambria" w:eastAsia="Times New Roman" w:hAnsi="Cambria" w:cs="Calibri"/>
                <w:b/>
                <w:noProof/>
                <w:sz w:val="24"/>
                <w:lang w:val="ru-RU" w:eastAsia="en-GB"/>
              </w:rPr>
              <w:t>;</w:t>
            </w:r>
          </w:p>
          <w:p w:rsidR="00834D86" w:rsidRPr="00E162C2" w:rsidRDefault="00081656" w:rsidP="00081656">
            <w:pPr>
              <w:pStyle w:val="ListParagraph"/>
              <w:numPr>
                <w:ilvl w:val="0"/>
                <w:numId w:val="25"/>
              </w:numPr>
              <w:jc w:val="both"/>
              <w:rPr>
                <w:rFonts w:ascii="Cambria" w:hAnsi="Cambria" w:cs="Arial"/>
                <w:b/>
                <w:noProof/>
                <w:sz w:val="28"/>
                <w:szCs w:val="24"/>
                <w:lang w:val="ru-RU"/>
              </w:rPr>
            </w:pPr>
            <w:r w:rsidRPr="00E162C2">
              <w:rPr>
                <w:rFonts w:ascii="Cambria" w:eastAsia="Times New Roman" w:hAnsi="Cambria" w:cs="Calibri"/>
                <w:b/>
                <w:noProof/>
                <w:sz w:val="24"/>
                <w:lang w:val="ru-RU" w:eastAsia="en-GB"/>
              </w:rPr>
              <w:t xml:space="preserve">Създаване на нова енергийна група </w:t>
            </w:r>
            <w:r w:rsidRPr="00630683">
              <w:rPr>
                <w:rFonts w:ascii="Cambria" w:eastAsia="Times New Roman" w:hAnsi="Cambria" w:cs="Calibri"/>
                <w:b/>
                <w:noProof/>
                <w:sz w:val="24"/>
                <w:lang w:val="bg-BG" w:eastAsia="en-GB"/>
              </w:rPr>
              <w:t xml:space="preserve">от </w:t>
            </w:r>
            <w:r w:rsidRPr="00E162C2">
              <w:rPr>
                <w:rFonts w:ascii="Cambria" w:eastAsia="Times New Roman" w:hAnsi="Cambria" w:cs="Calibri"/>
                <w:b/>
                <w:noProof/>
                <w:sz w:val="24"/>
                <w:lang w:val="ru-RU" w:eastAsia="en-GB"/>
              </w:rPr>
              <w:t xml:space="preserve">200 </w:t>
            </w:r>
            <w:r w:rsidRPr="00630683">
              <w:rPr>
                <w:rFonts w:ascii="Cambria" w:eastAsia="Times New Roman" w:hAnsi="Cambria" w:cs="Calibri"/>
                <w:b/>
                <w:noProof/>
                <w:sz w:val="24"/>
                <w:lang w:val="fr-FR" w:eastAsia="en-GB"/>
              </w:rPr>
              <w:t>MW</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fr-FR" w:eastAsia="en-GB"/>
              </w:rPr>
              <w:t>CCGT</w:t>
            </w:r>
            <w:r w:rsidRPr="00E162C2">
              <w:rPr>
                <w:rFonts w:ascii="Cambria" w:eastAsia="Times New Roman" w:hAnsi="Cambria" w:cs="Calibri"/>
                <w:b/>
                <w:noProof/>
                <w:sz w:val="24"/>
                <w:lang w:val="ru-RU" w:eastAsia="en-GB"/>
              </w:rPr>
              <w:t xml:space="preserve"> - </w:t>
            </w:r>
            <w:r w:rsidRPr="00630683">
              <w:rPr>
                <w:rFonts w:ascii="Cambria" w:eastAsia="Times New Roman" w:hAnsi="Cambria" w:cs="Calibri"/>
                <w:b/>
                <w:noProof/>
                <w:sz w:val="24"/>
                <w:lang w:val="bg-BG" w:eastAsia="en-GB"/>
              </w:rPr>
              <w:t>Крайова</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fr-FR" w:eastAsia="en-GB"/>
              </w:rPr>
              <w:t>II</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на газ</w:t>
            </w:r>
            <w:r w:rsidR="00834D86" w:rsidRPr="00E162C2">
              <w:rPr>
                <w:rFonts w:ascii="Cambria" w:eastAsia="Times New Roman" w:hAnsi="Cambria" w:cs="Calibri"/>
                <w:b/>
                <w:noProof/>
                <w:sz w:val="24"/>
                <w:lang w:val="ru-RU" w:eastAsia="en-GB"/>
              </w:rPr>
              <w:t xml:space="preserve">, </w:t>
            </w:r>
            <w:r w:rsidRPr="00E162C2">
              <w:rPr>
                <w:rFonts w:ascii="Cambria" w:eastAsia="Times New Roman" w:hAnsi="Cambria" w:cs="Calibri"/>
                <w:b/>
                <w:noProof/>
                <w:sz w:val="24"/>
                <w:lang w:val="ru-RU" w:eastAsia="en-GB"/>
              </w:rPr>
              <w:t xml:space="preserve">гъвкава работа, включително съхраняване на енергия в подземното </w:t>
            </w:r>
            <w:r w:rsidRPr="00630683">
              <w:rPr>
                <w:rFonts w:ascii="Cambria" w:eastAsia="Times New Roman" w:hAnsi="Cambria" w:cs="Calibri"/>
                <w:b/>
                <w:noProof/>
                <w:sz w:val="24"/>
                <w:lang w:val="bg-BG" w:eastAsia="en-GB"/>
              </w:rPr>
              <w:t>хранилище Герчещ</w:t>
            </w:r>
            <w:r w:rsidR="00834D86" w:rsidRPr="00E162C2">
              <w:rPr>
                <w:rFonts w:ascii="Cambria" w:eastAsia="Times New Roman" w:hAnsi="Cambria" w:cs="Calibri"/>
                <w:b/>
                <w:noProof/>
                <w:sz w:val="24"/>
                <w:lang w:val="ru-RU" w:eastAsia="en-GB"/>
              </w:rPr>
              <w:t>;</w:t>
            </w:r>
          </w:p>
          <w:p w:rsidR="00834D86" w:rsidRPr="00E162C2" w:rsidRDefault="00081656" w:rsidP="00081656">
            <w:pPr>
              <w:pStyle w:val="ListParagraph"/>
              <w:numPr>
                <w:ilvl w:val="0"/>
                <w:numId w:val="25"/>
              </w:numPr>
              <w:jc w:val="both"/>
              <w:rPr>
                <w:rFonts w:ascii="Cambria" w:hAnsi="Cambria" w:cs="Arial"/>
                <w:b/>
                <w:noProof/>
                <w:sz w:val="24"/>
                <w:szCs w:val="24"/>
                <w:lang w:val="ru-RU"/>
              </w:rPr>
            </w:pPr>
            <w:r w:rsidRPr="00E162C2">
              <w:rPr>
                <w:rFonts w:ascii="Cambria" w:eastAsia="Times New Roman" w:hAnsi="Cambria" w:cs="Calibri"/>
                <w:b/>
                <w:noProof/>
                <w:sz w:val="24"/>
                <w:lang w:val="ru-RU" w:eastAsia="en-GB"/>
              </w:rPr>
              <w:t xml:space="preserve">Създаване на нова енергийна група </w:t>
            </w:r>
            <w:r w:rsidRPr="00630683">
              <w:rPr>
                <w:rFonts w:ascii="Cambria" w:eastAsia="Times New Roman" w:hAnsi="Cambria" w:cs="Calibri"/>
                <w:b/>
                <w:noProof/>
                <w:sz w:val="24"/>
                <w:lang w:val="bg-BG" w:eastAsia="en-GB"/>
              </w:rPr>
              <w:t xml:space="preserve">от </w:t>
            </w:r>
            <w:r w:rsidR="00834D86" w:rsidRPr="00E162C2">
              <w:rPr>
                <w:rFonts w:ascii="Cambria" w:eastAsia="Times New Roman" w:hAnsi="Cambria" w:cs="Calibri"/>
                <w:b/>
                <w:noProof/>
                <w:sz w:val="24"/>
                <w:lang w:val="ru-RU" w:eastAsia="en-GB"/>
              </w:rPr>
              <w:t xml:space="preserve">400 </w:t>
            </w:r>
            <w:r w:rsidR="00834D86" w:rsidRPr="00630683">
              <w:rPr>
                <w:rFonts w:ascii="Cambria" w:eastAsia="Times New Roman" w:hAnsi="Cambria" w:cs="Calibri"/>
                <w:b/>
                <w:noProof/>
                <w:sz w:val="24"/>
                <w:lang w:val="fr-FR" w:eastAsia="en-GB"/>
              </w:rPr>
              <w:t>MW</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val="fr-FR" w:eastAsia="en-GB"/>
              </w:rPr>
              <w:t>CCGT</w:t>
            </w:r>
            <w:r w:rsidR="00834D86" w:rsidRPr="00E162C2">
              <w:rPr>
                <w:rFonts w:ascii="Cambria" w:eastAsia="Times New Roman" w:hAnsi="Cambria" w:cs="Calibri"/>
                <w:b/>
                <w:noProof/>
                <w:sz w:val="24"/>
                <w:lang w:val="ru-RU" w:eastAsia="en-GB"/>
              </w:rPr>
              <w:t xml:space="preserve"> </w:t>
            </w:r>
            <w:r w:rsidRPr="00E162C2">
              <w:rPr>
                <w:rFonts w:ascii="Cambria" w:eastAsia="Times New Roman" w:hAnsi="Cambria" w:cs="Calibri"/>
                <w:b/>
                <w:noProof/>
                <w:sz w:val="24"/>
                <w:lang w:val="ru-RU" w:eastAsia="en-GB"/>
              </w:rPr>
              <w:t>на газ с гъвкава работа</w:t>
            </w:r>
            <w:r w:rsidRPr="00630683">
              <w:rPr>
                <w:rFonts w:ascii="Cambria" w:eastAsia="Times New Roman" w:hAnsi="Cambria" w:cs="Calibri"/>
                <w:b/>
                <w:noProof/>
                <w:sz w:val="24"/>
                <w:lang w:val="bg-BG" w:eastAsia="en-GB"/>
              </w:rPr>
              <w:t xml:space="preserve"> Минтиа</w:t>
            </w:r>
            <w:r w:rsidRPr="00E162C2">
              <w:rPr>
                <w:rFonts w:ascii="Cambria" w:eastAsia="Times New Roman" w:hAnsi="Cambria" w:cs="Calibri"/>
                <w:b/>
                <w:noProof/>
                <w:sz w:val="24"/>
                <w:lang w:val="ru-RU" w:eastAsia="en-GB"/>
              </w:rPr>
              <w:t>.</w:t>
            </w:r>
          </w:p>
        </w:tc>
      </w:tr>
    </w:tbl>
    <w:p w:rsidR="00F1143A" w:rsidRPr="00630683" w:rsidRDefault="00F1143A" w:rsidP="00F1143A">
      <w:pPr>
        <w:spacing w:before="120" w:after="120" w:line="240"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Обвин</w:t>
      </w:r>
      <w:r w:rsidRPr="00630683">
        <w:rPr>
          <w:rFonts w:ascii="Cambria" w:eastAsia="Calibri" w:hAnsi="Cambria" w:cs="Arial"/>
          <w:noProof/>
          <w:sz w:val="24"/>
          <w:szCs w:val="24"/>
          <w:lang w:val="bg-BG"/>
        </w:rPr>
        <w:t>еният</w:t>
      </w:r>
      <w:r w:rsidRPr="00630683">
        <w:rPr>
          <w:rFonts w:ascii="Cambria" w:eastAsia="Calibri" w:hAnsi="Cambria" w:cs="Arial"/>
          <w:noProof/>
          <w:sz w:val="24"/>
          <w:szCs w:val="24"/>
          <w:lang w:val="ro-RO"/>
        </w:rPr>
        <w:t xml:space="preserve"> елемент за потенциалното възникване на отрицателното въздействие в случай на енергия от невъзобновяеми източници е изгарянето на тези ресурси, в случая изгарянето на въглища и природен газ.</w:t>
      </w:r>
    </w:p>
    <w:p w:rsidR="00F1143A" w:rsidRPr="00630683" w:rsidRDefault="00F1143A" w:rsidP="00F1143A">
      <w:pPr>
        <w:spacing w:before="120" w:after="120" w:line="240"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Ефектите, получени от изгарянето, са многобройни и от своя страна произвеждат видими странични ефекти</w:t>
      </w:r>
      <w:r w:rsidRPr="00630683">
        <w:rPr>
          <w:rFonts w:ascii="Cambria" w:eastAsia="Calibri" w:hAnsi="Cambria" w:cs="Arial"/>
          <w:noProof/>
          <w:sz w:val="24"/>
          <w:szCs w:val="24"/>
          <w:lang w:val="bg-BG"/>
        </w:rPr>
        <w:t>, които се чувстват</w:t>
      </w:r>
      <w:r w:rsidRPr="00630683">
        <w:rPr>
          <w:rFonts w:ascii="Cambria" w:eastAsia="Calibri" w:hAnsi="Cambria" w:cs="Arial"/>
          <w:noProof/>
          <w:sz w:val="24"/>
          <w:szCs w:val="24"/>
          <w:lang w:val="ro-RO"/>
        </w:rPr>
        <w:t xml:space="preserve"> на всички нива на организация на живата материя. Съединенията</w:t>
      </w:r>
      <w:r w:rsidRPr="00630683">
        <w:rPr>
          <w:rFonts w:ascii="Cambria" w:eastAsia="Calibri" w:hAnsi="Cambria" w:cs="Arial"/>
          <w:noProof/>
          <w:sz w:val="24"/>
          <w:szCs w:val="24"/>
          <w:lang w:val="bg-BG"/>
        </w:rPr>
        <w:t>, получени</w:t>
      </w:r>
      <w:r w:rsidRPr="00630683">
        <w:rPr>
          <w:rFonts w:ascii="Cambria" w:eastAsia="Calibri" w:hAnsi="Cambria" w:cs="Arial"/>
          <w:noProof/>
          <w:sz w:val="24"/>
          <w:szCs w:val="24"/>
          <w:lang w:val="ro-RO"/>
        </w:rPr>
        <w:t xml:space="preserve"> в резултат на изгарянето на изкопаеми горива</w:t>
      </w:r>
      <w:r w:rsidRPr="00630683">
        <w:rPr>
          <w:rFonts w:ascii="Cambria" w:eastAsia="Calibri" w:hAnsi="Cambria" w:cs="Arial"/>
          <w:noProof/>
          <w:sz w:val="24"/>
          <w:szCs w:val="24"/>
          <w:lang w:val="bg-BG"/>
        </w:rPr>
        <w:t>,</w:t>
      </w:r>
      <w:r w:rsidRPr="00630683">
        <w:rPr>
          <w:rFonts w:ascii="Cambria" w:eastAsia="Calibri" w:hAnsi="Cambria" w:cs="Arial"/>
          <w:noProof/>
          <w:sz w:val="24"/>
          <w:szCs w:val="24"/>
          <w:lang w:val="ro-RO"/>
        </w:rPr>
        <w:t xml:space="preserve"> често остават във въздуха под формата на замърсяващи частици или достигат до земята или </w:t>
      </w:r>
      <w:r w:rsidRPr="00630683">
        <w:rPr>
          <w:rFonts w:ascii="Cambria" w:eastAsia="Calibri" w:hAnsi="Cambria" w:cs="Arial"/>
          <w:noProof/>
          <w:sz w:val="24"/>
          <w:szCs w:val="24"/>
          <w:lang w:val="bg-BG"/>
        </w:rPr>
        <w:t xml:space="preserve">до </w:t>
      </w:r>
      <w:r w:rsidRPr="00630683">
        <w:rPr>
          <w:rFonts w:ascii="Cambria" w:eastAsia="Calibri" w:hAnsi="Cambria" w:cs="Arial"/>
          <w:noProof/>
          <w:sz w:val="24"/>
          <w:szCs w:val="24"/>
          <w:lang w:val="ro-RO"/>
        </w:rPr>
        <w:t>водни</w:t>
      </w:r>
      <w:r w:rsidRPr="00630683">
        <w:rPr>
          <w:rFonts w:ascii="Cambria" w:eastAsia="Calibri" w:hAnsi="Cambria" w:cs="Arial"/>
          <w:noProof/>
          <w:sz w:val="24"/>
          <w:szCs w:val="24"/>
          <w:lang w:val="bg-BG"/>
        </w:rPr>
        <w:t>те</w:t>
      </w:r>
      <w:r w:rsidRPr="00630683">
        <w:rPr>
          <w:rFonts w:ascii="Cambria" w:eastAsia="Calibri" w:hAnsi="Cambria" w:cs="Arial"/>
          <w:noProof/>
          <w:sz w:val="24"/>
          <w:szCs w:val="24"/>
          <w:lang w:val="ro-RO"/>
        </w:rPr>
        <w:t xml:space="preserve"> обекти с киселинните дъжд</w:t>
      </w:r>
      <w:r w:rsidRPr="00630683">
        <w:rPr>
          <w:rFonts w:ascii="Cambria" w:eastAsia="Calibri" w:hAnsi="Cambria" w:cs="Arial"/>
          <w:noProof/>
          <w:sz w:val="24"/>
          <w:szCs w:val="24"/>
          <w:lang w:val="bg-BG"/>
        </w:rPr>
        <w:t>ове</w:t>
      </w:r>
      <w:r w:rsidRPr="00630683">
        <w:rPr>
          <w:rFonts w:ascii="Cambria" w:eastAsia="Calibri" w:hAnsi="Cambria" w:cs="Arial"/>
          <w:noProof/>
          <w:sz w:val="24"/>
          <w:szCs w:val="24"/>
          <w:lang w:val="ro-RO"/>
        </w:rPr>
        <w:t xml:space="preserve">, които образуват. Основните ефекти на киселинния дъжд са подкисляването на водите или почвите и влияние върху растежа на дърветата или тяхното листно разграждане, особено на голяма надморска височина. </w:t>
      </w:r>
    </w:p>
    <w:p w:rsidR="0050617A" w:rsidRPr="00630683" w:rsidRDefault="007156D1"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Друго съединение, отделено в атмосферата в големи количества с изгарянето на изкопаеми горива, е въглеродният диоксид - парникови газове. В световен мащаб увеличаването на количествата въглероден диоксид е свързано с глобалното затопляне, водещо до промени в разпределението на растителността на нивото на екологичните системи, както и промени в зоните за разпространение на видове, загуба на местообитания, повишена смъртност поради термичен стрес сред организмите и др. промени в размножителните цикли, разширяване на зоните на инвазивни видове и трофични промени</w:t>
      </w:r>
      <w:r w:rsidR="00BD578E" w:rsidRPr="00630683">
        <w:rPr>
          <w:rStyle w:val="FootnoteReference"/>
          <w:rFonts w:ascii="Cambria" w:hAnsi="Cambria" w:cs="Arial"/>
          <w:noProof/>
          <w:sz w:val="24"/>
          <w:szCs w:val="24"/>
        </w:rPr>
        <w:footnoteReference w:id="25"/>
      </w:r>
      <w:r w:rsidR="00BD578E" w:rsidRPr="00E162C2">
        <w:rPr>
          <w:rFonts w:ascii="Cambria" w:hAnsi="Cambria" w:cs="Arial"/>
          <w:noProof/>
          <w:sz w:val="24"/>
          <w:szCs w:val="24"/>
          <w:lang w:val="ru-RU"/>
        </w:rPr>
        <w:t>.</w:t>
      </w:r>
    </w:p>
    <w:p w:rsidR="000953A9" w:rsidRPr="00E162C2" w:rsidRDefault="00D93048" w:rsidP="007072E6">
      <w:pPr>
        <w:spacing w:before="120" w:after="120" w:line="240" w:lineRule="auto"/>
        <w:jc w:val="both"/>
        <w:rPr>
          <w:rFonts w:ascii="Cambria" w:hAnsi="Cambria" w:cs="Arial"/>
          <w:noProof/>
          <w:sz w:val="24"/>
          <w:szCs w:val="24"/>
          <w:lang w:val="ru-RU"/>
        </w:rPr>
      </w:pPr>
      <w:r w:rsidRPr="00630683">
        <w:rPr>
          <w:rFonts w:ascii="Cambria" w:eastAsia="Calibri" w:hAnsi="Cambria" w:cs="Arial"/>
          <w:noProof/>
          <w:sz w:val="24"/>
          <w:szCs w:val="24"/>
          <w:lang w:val="ro-RO"/>
        </w:rPr>
        <w:t>Съгласно</w:t>
      </w:r>
      <w:r w:rsidRPr="00630683">
        <w:rPr>
          <w:rFonts w:ascii="Cambria" w:eastAsia="Calibri" w:hAnsi="Cambria" w:cs="Arial"/>
          <w:i/>
          <w:noProof/>
          <w:sz w:val="24"/>
          <w:szCs w:val="24"/>
          <w:lang w:val="ro-RO"/>
        </w:rPr>
        <w:t xml:space="preserve"> Националната стратегия и Плана за действие за опазване на биологичното разнообразие 2010-2020</w:t>
      </w:r>
      <w:r w:rsidR="000953A9" w:rsidRPr="00630683">
        <w:rPr>
          <w:rStyle w:val="FootnoteReference"/>
          <w:rFonts w:ascii="Cambria" w:hAnsi="Cambria" w:cs="Arial"/>
          <w:i/>
          <w:noProof/>
          <w:sz w:val="24"/>
          <w:szCs w:val="24"/>
        </w:rPr>
        <w:footnoteReference w:id="26"/>
      </w:r>
      <w:r w:rsidR="000953A9" w:rsidRPr="00E162C2">
        <w:rPr>
          <w:rFonts w:ascii="Cambria" w:hAnsi="Cambria" w:cs="Arial"/>
          <w:noProof/>
          <w:sz w:val="24"/>
          <w:szCs w:val="24"/>
          <w:lang w:val="ru-RU"/>
        </w:rPr>
        <w:t xml:space="preserve">, </w:t>
      </w:r>
      <w:r w:rsidRPr="00630683">
        <w:rPr>
          <w:rFonts w:ascii="Cambria" w:eastAsia="Calibri" w:hAnsi="Cambria" w:cs="Arial"/>
          <w:noProof/>
          <w:sz w:val="24"/>
          <w:szCs w:val="24"/>
          <w:lang w:val="ro-RO"/>
        </w:rPr>
        <w:t>експлоатацията на повърхностни въглища често изисква разкриване на големи площи, което води до замърсяване на повърхностните води, използвани за плаване. И в случай на подземни операции, кисели</w:t>
      </w:r>
      <w:r w:rsidRPr="00630683">
        <w:rPr>
          <w:rFonts w:ascii="Cambria" w:eastAsia="Calibri" w:hAnsi="Cambria" w:cs="Arial"/>
          <w:noProof/>
          <w:sz w:val="24"/>
          <w:szCs w:val="24"/>
          <w:lang w:val="bg-BG"/>
        </w:rPr>
        <w:t>нните</w:t>
      </w:r>
      <w:r w:rsidRPr="00630683">
        <w:rPr>
          <w:rFonts w:ascii="Cambria" w:eastAsia="Calibri" w:hAnsi="Cambria" w:cs="Arial"/>
          <w:noProof/>
          <w:sz w:val="24"/>
          <w:szCs w:val="24"/>
          <w:lang w:val="ro-RO"/>
        </w:rPr>
        <w:t xml:space="preserve"> и</w:t>
      </w:r>
      <w:r w:rsidRPr="00630683">
        <w:rPr>
          <w:rFonts w:ascii="Cambria" w:eastAsia="Calibri" w:hAnsi="Cambria" w:cs="Arial"/>
          <w:noProof/>
          <w:sz w:val="24"/>
          <w:szCs w:val="24"/>
          <w:lang w:val="bg-BG"/>
        </w:rPr>
        <w:t xml:space="preserve"> заредени с</w:t>
      </w:r>
      <w:r w:rsidRPr="00630683">
        <w:rPr>
          <w:rFonts w:ascii="Cambria" w:eastAsia="Calibri" w:hAnsi="Cambria" w:cs="Arial"/>
          <w:noProof/>
          <w:sz w:val="24"/>
          <w:szCs w:val="24"/>
          <w:lang w:val="ro-RO"/>
        </w:rPr>
        <w:t xml:space="preserve"> тежки метални рудни води достигат до повърхността, създавайки безброй екологични дисбаланси.</w:t>
      </w:r>
      <w:r w:rsidR="000953A9" w:rsidRPr="00E162C2">
        <w:rPr>
          <w:rFonts w:ascii="Cambria" w:hAnsi="Cambria" w:cs="Arial"/>
          <w:noProof/>
          <w:sz w:val="24"/>
          <w:szCs w:val="24"/>
          <w:lang w:val="ru-RU"/>
        </w:rPr>
        <w:t xml:space="preserve">. </w:t>
      </w:r>
    </w:p>
    <w:p w:rsidR="00D93048" w:rsidRPr="00630683" w:rsidRDefault="00D93048" w:rsidP="00D93048">
      <w:pPr>
        <w:spacing w:before="120" w:after="120" w:line="240" w:lineRule="auto"/>
        <w:jc w:val="both"/>
        <w:rPr>
          <w:rFonts w:ascii="Cambria" w:eastAsia="Calibri" w:hAnsi="Cambria" w:cs="Arial"/>
          <w:noProof/>
          <w:sz w:val="24"/>
          <w:szCs w:val="24"/>
          <w:lang w:val="ro-RO"/>
        </w:rPr>
      </w:pPr>
      <w:r w:rsidRPr="00630683">
        <w:rPr>
          <w:rFonts w:ascii="Cambria" w:eastAsia="Calibri" w:hAnsi="Cambria" w:cs="Arial"/>
          <w:noProof/>
          <w:sz w:val="24"/>
          <w:szCs w:val="24"/>
          <w:lang w:val="ro-RO"/>
        </w:rPr>
        <w:t>Потенциалното въздействие, свързано с производството на енергия от невъзобновяеми източници, в случая чрез изгарянето на въглища и природен газ, трябва да се вземе предвид по няколко причини: въздействието, причинено от експлоатацията на ресурси, техния транспорт и реалното използване.</w:t>
      </w:r>
    </w:p>
    <w:p w:rsidR="00163CBB" w:rsidRPr="00E162C2" w:rsidRDefault="00D93048" w:rsidP="007072E6">
      <w:pPr>
        <w:spacing w:before="120" w:after="120" w:line="240" w:lineRule="auto"/>
        <w:jc w:val="both"/>
        <w:rPr>
          <w:lang w:val="ru-RU"/>
        </w:rPr>
      </w:pPr>
      <w:r w:rsidRPr="00630683">
        <w:rPr>
          <w:rFonts w:ascii="Cambria" w:eastAsia="Calibri" w:hAnsi="Cambria" w:cs="Arial"/>
          <w:noProof/>
          <w:sz w:val="24"/>
          <w:szCs w:val="24"/>
          <w:lang w:val="ro-RO"/>
        </w:rPr>
        <w:t>За двата вида ресурси</w:t>
      </w:r>
      <w:r w:rsidRPr="00630683">
        <w:rPr>
          <w:rFonts w:ascii="Cambria" w:eastAsia="Calibri" w:hAnsi="Cambria" w:cs="Arial"/>
          <w:noProof/>
          <w:sz w:val="24"/>
          <w:szCs w:val="24"/>
          <w:lang w:val="bg-BG"/>
        </w:rPr>
        <w:t>,</w:t>
      </w:r>
      <w:r w:rsidRPr="00630683">
        <w:rPr>
          <w:rFonts w:ascii="Cambria" w:eastAsia="Calibri" w:hAnsi="Cambria" w:cs="Arial"/>
          <w:noProof/>
          <w:sz w:val="24"/>
          <w:szCs w:val="24"/>
          <w:lang w:val="ro-RO"/>
        </w:rPr>
        <w:t xml:space="preserve"> основните потенциални ефекти, произведени за сметка на биоразнообразието, са следните</w:t>
      </w:r>
      <w:r w:rsidR="00C33F79" w:rsidRPr="00630683">
        <w:rPr>
          <w:rStyle w:val="FootnoteReference"/>
          <w:rFonts w:ascii="Cambria" w:hAnsi="Cambria" w:cs="Arial"/>
          <w:noProof/>
          <w:sz w:val="24"/>
          <w:szCs w:val="24"/>
        </w:rPr>
        <w:footnoteReference w:id="27"/>
      </w:r>
      <w:r w:rsidR="00A407E8" w:rsidRPr="00E162C2">
        <w:rPr>
          <w:rFonts w:ascii="Cambria" w:hAnsi="Cambria" w:cs="Arial"/>
          <w:noProof/>
          <w:sz w:val="24"/>
          <w:szCs w:val="24"/>
          <w:lang w:val="ru-RU"/>
        </w:rPr>
        <w:t>:</w:t>
      </w: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85"/>
        <w:gridCol w:w="3076"/>
        <w:gridCol w:w="3081"/>
      </w:tblGrid>
      <w:tr w:rsidR="007E2067" w:rsidRPr="00630683" w:rsidTr="009D238F">
        <w:tc>
          <w:tcPr>
            <w:tcW w:w="1669" w:type="pct"/>
            <w:shd w:val="clear" w:color="auto" w:fill="E2EFD9" w:themeFill="accent6" w:themeFillTint="33"/>
          </w:tcPr>
          <w:p w:rsidR="00A407E8" w:rsidRPr="00630683" w:rsidRDefault="00EF6CBD" w:rsidP="00EF6CBD">
            <w:pPr>
              <w:spacing w:before="120" w:after="120"/>
              <w:jc w:val="center"/>
              <w:rPr>
                <w:rFonts w:ascii="Cambria" w:hAnsi="Cambria" w:cs="Arial"/>
                <w:b/>
                <w:noProof/>
                <w:sz w:val="24"/>
                <w:szCs w:val="24"/>
              </w:rPr>
            </w:pPr>
            <w:r w:rsidRPr="00630683">
              <w:rPr>
                <w:rFonts w:ascii="Cambria" w:eastAsia="Calibri" w:hAnsi="Cambria" w:cs="Arial"/>
                <w:b/>
                <w:noProof/>
                <w:lang w:val="bg-BG"/>
              </w:rPr>
              <w:t>Експлоатация</w:t>
            </w:r>
            <w:r w:rsidRPr="00630683">
              <w:rPr>
                <w:rFonts w:ascii="Cambria" w:hAnsi="Cambria" w:cs="Arial"/>
                <w:b/>
                <w:noProof/>
                <w:sz w:val="24"/>
                <w:szCs w:val="24"/>
              </w:rPr>
              <w:t xml:space="preserve"> </w:t>
            </w:r>
          </w:p>
        </w:tc>
        <w:tc>
          <w:tcPr>
            <w:tcW w:w="1664" w:type="pct"/>
            <w:shd w:val="clear" w:color="auto" w:fill="E2EFD9" w:themeFill="accent6" w:themeFillTint="33"/>
          </w:tcPr>
          <w:p w:rsidR="00A407E8" w:rsidRPr="00630683" w:rsidRDefault="00EF6CBD" w:rsidP="00EF6CBD">
            <w:pPr>
              <w:spacing w:before="120" w:after="120"/>
              <w:jc w:val="center"/>
              <w:rPr>
                <w:rFonts w:ascii="Cambria" w:hAnsi="Cambria" w:cs="Arial"/>
                <w:b/>
                <w:noProof/>
                <w:sz w:val="24"/>
                <w:szCs w:val="24"/>
              </w:rPr>
            </w:pPr>
            <w:r w:rsidRPr="00630683">
              <w:rPr>
                <w:rFonts w:ascii="Cambria" w:eastAsia="Calibri" w:hAnsi="Cambria" w:cs="Arial"/>
                <w:b/>
                <w:noProof/>
                <w:lang w:val="ro-RO"/>
              </w:rPr>
              <w:t>Транспорт</w:t>
            </w:r>
            <w:r w:rsidRPr="00630683">
              <w:rPr>
                <w:rFonts w:ascii="Cambria" w:hAnsi="Cambria" w:cs="Arial"/>
                <w:b/>
                <w:noProof/>
                <w:sz w:val="24"/>
                <w:szCs w:val="24"/>
              </w:rPr>
              <w:t xml:space="preserve"> </w:t>
            </w:r>
          </w:p>
        </w:tc>
        <w:tc>
          <w:tcPr>
            <w:tcW w:w="1667" w:type="pct"/>
            <w:shd w:val="clear" w:color="auto" w:fill="E2EFD9" w:themeFill="accent6" w:themeFillTint="33"/>
          </w:tcPr>
          <w:p w:rsidR="00A407E8" w:rsidRPr="00630683" w:rsidRDefault="00EF6CBD" w:rsidP="00EF6CBD">
            <w:pPr>
              <w:spacing w:before="120" w:after="120"/>
              <w:jc w:val="center"/>
              <w:rPr>
                <w:rFonts w:ascii="Cambria" w:hAnsi="Cambria" w:cs="Arial"/>
                <w:b/>
                <w:noProof/>
                <w:sz w:val="24"/>
                <w:szCs w:val="24"/>
              </w:rPr>
            </w:pPr>
            <w:r w:rsidRPr="00630683">
              <w:rPr>
                <w:rFonts w:ascii="Cambria" w:eastAsia="Calibri" w:hAnsi="Cambria" w:cs="Arial"/>
                <w:b/>
                <w:noProof/>
                <w:lang w:val="bg-BG"/>
              </w:rPr>
              <w:t>Изгаряне</w:t>
            </w:r>
            <w:r w:rsidRPr="00630683">
              <w:rPr>
                <w:rFonts w:ascii="Cambria" w:hAnsi="Cambria" w:cs="Arial"/>
                <w:b/>
                <w:noProof/>
                <w:sz w:val="24"/>
                <w:szCs w:val="24"/>
              </w:rPr>
              <w:t xml:space="preserve"> </w:t>
            </w:r>
          </w:p>
        </w:tc>
      </w:tr>
      <w:tr w:rsidR="007E2067" w:rsidRPr="00276A86" w:rsidTr="009D238F">
        <w:tc>
          <w:tcPr>
            <w:tcW w:w="1669" w:type="pct"/>
          </w:tcPr>
          <w:p w:rsidR="00EF6CBD" w:rsidRPr="00630683" w:rsidRDefault="00F82B97" w:rsidP="00F82B97">
            <w:pPr>
              <w:jc w:val="both"/>
              <w:rPr>
                <w:rFonts w:ascii="Cambria" w:hAnsi="Cambria" w:cs="Arial"/>
                <w:noProof/>
                <w:lang w:val="ro-RO"/>
              </w:rPr>
            </w:pPr>
            <w:r w:rsidRPr="00630683">
              <w:rPr>
                <w:rFonts w:ascii="Cambria" w:hAnsi="Cambria" w:cs="Arial"/>
                <w:noProof/>
                <w:lang w:val="bg-BG"/>
              </w:rPr>
              <w:t>-</w:t>
            </w:r>
            <w:r w:rsidR="00EF6CBD" w:rsidRPr="00630683">
              <w:rPr>
                <w:rFonts w:ascii="Cambria" w:hAnsi="Cambria" w:cs="Arial"/>
                <w:noProof/>
                <w:lang w:val="ro-RO"/>
              </w:rPr>
              <w:t>поява или увеличаване на ерозията;</w:t>
            </w:r>
          </w:p>
          <w:p w:rsidR="00EF6CBD" w:rsidRPr="00630683" w:rsidRDefault="00F82B97" w:rsidP="00F82B97">
            <w:pPr>
              <w:jc w:val="both"/>
              <w:rPr>
                <w:rFonts w:ascii="Cambria" w:hAnsi="Cambria" w:cs="Arial"/>
                <w:noProof/>
                <w:lang w:val="ro-RO"/>
              </w:rPr>
            </w:pPr>
            <w:r w:rsidRPr="00630683">
              <w:rPr>
                <w:rFonts w:ascii="Cambria" w:hAnsi="Cambria" w:cs="Arial"/>
                <w:noProof/>
                <w:lang w:val="bg-BG"/>
              </w:rPr>
              <w:t>-</w:t>
            </w:r>
            <w:r w:rsidR="00EF6CBD" w:rsidRPr="00630683">
              <w:rPr>
                <w:rFonts w:ascii="Cambria" w:hAnsi="Cambria" w:cs="Arial"/>
                <w:noProof/>
                <w:lang w:val="ro-RO"/>
              </w:rPr>
              <w:t>шумово замърсяване;</w:t>
            </w:r>
          </w:p>
          <w:p w:rsidR="00EF6CBD" w:rsidRPr="00630683" w:rsidRDefault="00F82B97" w:rsidP="00F82B97">
            <w:pPr>
              <w:jc w:val="both"/>
              <w:rPr>
                <w:rFonts w:ascii="Cambria" w:hAnsi="Cambria" w:cs="Arial"/>
                <w:noProof/>
                <w:lang w:val="ro-RO"/>
              </w:rPr>
            </w:pPr>
            <w:r w:rsidRPr="00630683">
              <w:rPr>
                <w:rFonts w:ascii="Cambria" w:hAnsi="Cambria" w:cs="Arial"/>
                <w:noProof/>
                <w:lang w:val="bg-BG"/>
              </w:rPr>
              <w:t>-</w:t>
            </w:r>
            <w:r w:rsidR="00EF6CBD" w:rsidRPr="00630683">
              <w:rPr>
                <w:rFonts w:ascii="Cambria" w:hAnsi="Cambria" w:cs="Arial"/>
                <w:noProof/>
                <w:lang w:val="ro-RO"/>
              </w:rPr>
              <w:t>замърсяване на атмосферата;</w:t>
            </w:r>
          </w:p>
          <w:p w:rsidR="00EF6CBD" w:rsidRPr="00630683" w:rsidRDefault="00F82B97" w:rsidP="00F82B97">
            <w:pPr>
              <w:jc w:val="both"/>
              <w:rPr>
                <w:rFonts w:ascii="Cambria" w:hAnsi="Cambria" w:cs="Arial"/>
                <w:noProof/>
                <w:lang w:val="ro-RO"/>
              </w:rPr>
            </w:pPr>
            <w:r w:rsidRPr="00630683">
              <w:rPr>
                <w:rFonts w:ascii="Cambria" w:hAnsi="Cambria" w:cs="Arial"/>
                <w:noProof/>
                <w:lang w:val="bg-BG"/>
              </w:rPr>
              <w:t>-</w:t>
            </w:r>
            <w:r w:rsidR="00EF6CBD" w:rsidRPr="00630683">
              <w:rPr>
                <w:rFonts w:ascii="Cambria" w:hAnsi="Cambria" w:cs="Arial"/>
                <w:noProof/>
                <w:lang w:val="ro-RO"/>
              </w:rPr>
              <w:t>деградация и фрагментиране на местообитанията на видовете, по-специално чрез разчистване на определени части от гората и улесняване на нахлуването на инвазивни видове;</w:t>
            </w:r>
          </w:p>
          <w:p w:rsidR="00EF6CBD" w:rsidRPr="00630683" w:rsidRDefault="00EF6CBD" w:rsidP="00D658DD">
            <w:pPr>
              <w:pStyle w:val="ListParagraph"/>
              <w:numPr>
                <w:ilvl w:val="0"/>
                <w:numId w:val="15"/>
              </w:numPr>
              <w:tabs>
                <w:tab w:val="left" w:pos="142"/>
              </w:tabs>
              <w:ind w:left="0" w:firstLine="0"/>
              <w:jc w:val="both"/>
              <w:rPr>
                <w:rFonts w:ascii="Cambria" w:hAnsi="Cambria" w:cs="Arial"/>
                <w:noProof/>
                <w:sz w:val="24"/>
                <w:szCs w:val="24"/>
              </w:rPr>
            </w:pPr>
            <w:r w:rsidRPr="00630683">
              <w:rPr>
                <w:rFonts w:ascii="Cambria" w:eastAsia="Calibri" w:hAnsi="Cambria" w:cs="Arial"/>
                <w:noProof/>
                <w:lang w:val="ro-RO"/>
              </w:rPr>
              <w:t>влошаване качеството на водата</w:t>
            </w:r>
            <w:r w:rsidRPr="00630683">
              <w:rPr>
                <w:rFonts w:ascii="Cambria" w:hAnsi="Cambria" w:cs="Arial"/>
                <w:noProof/>
                <w:sz w:val="24"/>
                <w:szCs w:val="24"/>
              </w:rPr>
              <w:t xml:space="preserve"> </w:t>
            </w:r>
          </w:p>
          <w:p w:rsidR="00EF6CBD" w:rsidRPr="00630683" w:rsidRDefault="00F82B97" w:rsidP="00F82B97">
            <w:pPr>
              <w:tabs>
                <w:tab w:val="left" w:pos="142"/>
              </w:tabs>
              <w:jc w:val="both"/>
              <w:rPr>
                <w:rFonts w:ascii="Cambria" w:hAnsi="Cambria" w:cs="Arial"/>
                <w:noProof/>
                <w:sz w:val="24"/>
                <w:szCs w:val="24"/>
              </w:rPr>
            </w:pPr>
            <w:r w:rsidRPr="00630683">
              <w:rPr>
                <w:rFonts w:ascii="Cambria" w:hAnsi="Cambria" w:cs="Arial"/>
                <w:noProof/>
                <w:sz w:val="24"/>
                <w:szCs w:val="24"/>
                <w:lang w:val="bg-BG"/>
              </w:rPr>
              <w:t>-</w:t>
            </w:r>
            <w:r w:rsidR="00EF6CBD" w:rsidRPr="00630683">
              <w:rPr>
                <w:rFonts w:ascii="Cambria" w:hAnsi="Cambria" w:cs="Arial"/>
                <w:noProof/>
                <w:sz w:val="24"/>
                <w:szCs w:val="24"/>
              </w:rPr>
              <w:t>естетична промяна на пейзажа;</w:t>
            </w:r>
          </w:p>
          <w:p w:rsidR="002E0F0F" w:rsidRPr="00630683" w:rsidRDefault="00F82B97" w:rsidP="00F82B97">
            <w:pPr>
              <w:tabs>
                <w:tab w:val="left" w:pos="142"/>
              </w:tabs>
              <w:jc w:val="both"/>
              <w:rPr>
                <w:rFonts w:ascii="Cambria" w:hAnsi="Cambria" w:cs="Arial"/>
                <w:noProof/>
                <w:sz w:val="24"/>
                <w:szCs w:val="24"/>
              </w:rPr>
            </w:pPr>
            <w:r w:rsidRPr="00630683">
              <w:rPr>
                <w:rFonts w:ascii="Cambria" w:hAnsi="Cambria" w:cs="Arial"/>
                <w:noProof/>
                <w:sz w:val="24"/>
                <w:szCs w:val="24"/>
                <w:lang w:val="bg-BG"/>
              </w:rPr>
              <w:t>-</w:t>
            </w:r>
            <w:r w:rsidR="00EF6CBD" w:rsidRPr="00630683">
              <w:rPr>
                <w:rFonts w:ascii="Cambria" w:hAnsi="Cambria" w:cs="Arial"/>
                <w:noProof/>
                <w:sz w:val="24"/>
                <w:szCs w:val="24"/>
              </w:rPr>
              <w:t>промени в топографията.</w:t>
            </w:r>
          </w:p>
        </w:tc>
        <w:tc>
          <w:tcPr>
            <w:tcW w:w="1664" w:type="pct"/>
          </w:tcPr>
          <w:p w:rsidR="00A407E8" w:rsidRPr="00E162C2" w:rsidRDefault="00EF6CBD" w:rsidP="00D658DD">
            <w:pPr>
              <w:pStyle w:val="ListParagraph"/>
              <w:numPr>
                <w:ilvl w:val="0"/>
                <w:numId w:val="15"/>
              </w:numPr>
              <w:tabs>
                <w:tab w:val="left" w:pos="142"/>
              </w:tabs>
              <w:ind w:left="0" w:firstLine="0"/>
              <w:jc w:val="both"/>
              <w:rPr>
                <w:rFonts w:ascii="Cambria" w:hAnsi="Cambria" w:cs="Arial"/>
                <w:noProof/>
                <w:sz w:val="24"/>
                <w:szCs w:val="24"/>
                <w:lang w:val="ru-RU"/>
              </w:rPr>
            </w:pPr>
            <w:r w:rsidRPr="00630683">
              <w:rPr>
                <w:rFonts w:ascii="Cambria" w:hAnsi="Cambria" w:cs="Arial"/>
                <w:noProof/>
                <w:lang w:val="ro-RO"/>
              </w:rPr>
              <w:t>акцентиране на въздействието, дължащо се на минна експлоатация чрез увеличаване на концентрациите на емисии със замърсители от мобилни източници</w:t>
            </w:r>
            <w:r w:rsidR="00F82B97" w:rsidRPr="00630683">
              <w:rPr>
                <w:rFonts w:ascii="Cambria" w:hAnsi="Cambria" w:cs="Arial"/>
                <w:noProof/>
                <w:lang w:val="bg-BG"/>
              </w:rPr>
              <w:t>.</w:t>
            </w:r>
          </w:p>
          <w:p w:rsidR="00A407E8" w:rsidRPr="00E162C2" w:rsidRDefault="00A407E8" w:rsidP="009D238F">
            <w:pPr>
              <w:jc w:val="both"/>
              <w:rPr>
                <w:rFonts w:ascii="Cambria" w:hAnsi="Cambria" w:cs="Arial"/>
                <w:noProof/>
                <w:sz w:val="24"/>
                <w:szCs w:val="24"/>
                <w:lang w:val="ru-RU"/>
              </w:rPr>
            </w:pPr>
          </w:p>
        </w:tc>
        <w:tc>
          <w:tcPr>
            <w:tcW w:w="1667" w:type="pct"/>
          </w:tcPr>
          <w:p w:rsidR="00F82B97" w:rsidRPr="00630683" w:rsidRDefault="00F82B97" w:rsidP="00F82B97">
            <w:pPr>
              <w:jc w:val="both"/>
              <w:rPr>
                <w:rFonts w:ascii="Cambria" w:hAnsi="Cambria" w:cs="Arial"/>
                <w:noProof/>
                <w:lang w:val="ro-RO"/>
              </w:rPr>
            </w:pPr>
            <w:r w:rsidRPr="00630683">
              <w:rPr>
                <w:rFonts w:ascii="Cambria" w:hAnsi="Cambria" w:cs="Arial"/>
                <w:noProof/>
                <w:sz w:val="24"/>
                <w:szCs w:val="24"/>
                <w:lang w:val="bg-BG"/>
              </w:rPr>
              <w:t xml:space="preserve">- </w:t>
            </w:r>
            <w:r w:rsidR="00C33F79" w:rsidRPr="00630683">
              <w:rPr>
                <w:rFonts w:ascii="Cambria" w:hAnsi="Cambria" w:cs="Arial"/>
                <w:noProof/>
                <w:sz w:val="24"/>
                <w:szCs w:val="24"/>
                <w:lang w:val="fr-FR"/>
              </w:rPr>
              <w:t>c</w:t>
            </w:r>
            <w:r w:rsidRPr="00630683">
              <w:rPr>
                <w:rFonts w:ascii="Cambria" w:hAnsi="Cambria" w:cs="Arial"/>
                <w:noProof/>
                <w:lang w:val="ro-RO"/>
              </w:rPr>
              <w:t xml:space="preserve"> повишени концентрации на атмосферни замърсители</w:t>
            </w:r>
            <w:r w:rsidRPr="00630683">
              <w:rPr>
                <w:rFonts w:ascii="Cambria" w:hAnsi="Cambria" w:cs="Arial"/>
                <w:noProof/>
                <w:lang w:val="bg-BG"/>
              </w:rPr>
              <w:t>,</w:t>
            </w:r>
            <w:r w:rsidRPr="00630683">
              <w:rPr>
                <w:rFonts w:ascii="Cambria" w:hAnsi="Cambria" w:cs="Arial"/>
                <w:noProof/>
                <w:lang w:val="ro-RO"/>
              </w:rPr>
              <w:t xml:space="preserve"> поради увеличените емисии на въглероден диоксид, азотен диоксид, серен диоксид и метан, отделяни след изгарянето, с въздействие върху здравето на организмите;</w:t>
            </w:r>
          </w:p>
          <w:p w:rsidR="00C33F79" w:rsidRPr="00E162C2" w:rsidRDefault="00F82B97" w:rsidP="00D658DD">
            <w:pPr>
              <w:pStyle w:val="ListParagraph"/>
              <w:numPr>
                <w:ilvl w:val="0"/>
                <w:numId w:val="15"/>
              </w:numPr>
              <w:tabs>
                <w:tab w:val="left" w:pos="142"/>
              </w:tabs>
              <w:ind w:left="0" w:firstLine="0"/>
              <w:jc w:val="both"/>
              <w:rPr>
                <w:rFonts w:ascii="Cambria" w:hAnsi="Cambria" w:cs="Arial"/>
                <w:noProof/>
                <w:sz w:val="24"/>
                <w:szCs w:val="24"/>
                <w:lang w:val="ru-RU"/>
              </w:rPr>
            </w:pPr>
            <w:r w:rsidRPr="00630683">
              <w:rPr>
                <w:rFonts w:ascii="Cambria" w:hAnsi="Cambria" w:cs="Arial"/>
                <w:noProof/>
                <w:lang w:val="ro-RO"/>
              </w:rPr>
              <w:t>принос за появата на фотохимичен смог, киселинни дъждове и за подчертаване на ефектите от изменението на климата.</w:t>
            </w:r>
            <w:r w:rsidRPr="00E162C2">
              <w:rPr>
                <w:rFonts w:ascii="Cambria" w:hAnsi="Cambria" w:cs="Arial"/>
                <w:noProof/>
                <w:sz w:val="24"/>
                <w:szCs w:val="24"/>
                <w:lang w:val="ru-RU"/>
              </w:rPr>
              <w:t xml:space="preserve"> </w:t>
            </w:r>
          </w:p>
        </w:tc>
      </w:tr>
    </w:tbl>
    <w:p w:rsidR="00265231" w:rsidRPr="00E162C2" w:rsidRDefault="00F82B97" w:rsidP="007072E6">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 този контекст е необходимо да се уточни фактът, че сред целите на </w:t>
      </w:r>
      <w:r w:rsidR="00493E60" w:rsidRPr="00E162C2">
        <w:rPr>
          <w:rFonts w:ascii="Cambria" w:hAnsi="Cambria" w:cs="Arial"/>
          <w:noProof/>
          <w:sz w:val="24"/>
          <w:szCs w:val="24"/>
          <w:lang w:val="ru-RU"/>
        </w:rPr>
        <w:t>ЕСР</w:t>
      </w:r>
      <w:r w:rsidRPr="00E162C2">
        <w:rPr>
          <w:rFonts w:ascii="Cambria" w:hAnsi="Cambria" w:cs="Arial"/>
          <w:noProof/>
          <w:sz w:val="24"/>
          <w:szCs w:val="24"/>
          <w:lang w:val="ru-RU"/>
        </w:rPr>
        <w:t xml:space="preserve"> за постигането на нови енергийни групи има и две цели, насочени към използването на свръхкритични и ултракритични работни параметри</w:t>
      </w:r>
      <w:r w:rsidR="001631A1" w:rsidRPr="00E162C2">
        <w:rPr>
          <w:rFonts w:ascii="Cambria" w:hAnsi="Cambria" w:cs="Arial"/>
          <w:noProof/>
          <w:sz w:val="24"/>
          <w:szCs w:val="24"/>
          <w:lang w:val="ru-RU"/>
        </w:rPr>
        <w:t>:</w:t>
      </w:r>
    </w:p>
    <w:p w:rsidR="00F82B97" w:rsidRPr="00630683" w:rsidRDefault="00F82B97" w:rsidP="00D658DD">
      <w:pPr>
        <w:pStyle w:val="ListParagraph"/>
        <w:numPr>
          <w:ilvl w:val="0"/>
          <w:numId w:val="30"/>
        </w:numPr>
        <w:rPr>
          <w:rFonts w:ascii="Cambria" w:hAnsi="Cambria" w:cs="Arial"/>
          <w:noProof/>
          <w:sz w:val="24"/>
          <w:szCs w:val="24"/>
        </w:rPr>
      </w:pPr>
      <w:r w:rsidRPr="00630683">
        <w:rPr>
          <w:rFonts w:ascii="Cambria" w:hAnsi="Cambria" w:cs="Arial"/>
          <w:noProof/>
          <w:sz w:val="24"/>
          <w:szCs w:val="24"/>
        </w:rPr>
        <w:t>свръхкритични параметри;</w:t>
      </w:r>
    </w:p>
    <w:p w:rsidR="001631A1" w:rsidRPr="00E162C2" w:rsidRDefault="00F82B97" w:rsidP="00D658DD">
      <w:pPr>
        <w:pStyle w:val="ListParagraph"/>
        <w:numPr>
          <w:ilvl w:val="0"/>
          <w:numId w:val="30"/>
        </w:numPr>
        <w:spacing w:before="120" w:after="120" w:line="240" w:lineRule="auto"/>
        <w:jc w:val="both"/>
        <w:rPr>
          <w:rFonts w:ascii="Cambria" w:hAnsi="Cambria" w:cs="Arial"/>
          <w:noProof/>
          <w:sz w:val="24"/>
          <w:szCs w:val="24"/>
          <w:lang w:val="ru-RU"/>
        </w:rPr>
      </w:pPr>
      <w:r w:rsidRPr="00630683">
        <w:rPr>
          <w:rFonts w:ascii="Cambria" w:eastAsia="Calibri" w:hAnsi="Cambria" w:cs="Times New Roman"/>
          <w:noProof/>
          <w:sz w:val="24"/>
          <w:szCs w:val="24"/>
          <w:lang w:val="bg-BG"/>
        </w:rPr>
        <w:t>Свръхкритични параметри - Създаване на нов енергиен блок от</w:t>
      </w:r>
      <w:r w:rsidRPr="00630683">
        <w:rPr>
          <w:rFonts w:ascii="Cambria" w:eastAsia="Calibri" w:hAnsi="Cambria" w:cs="Times New Roman"/>
          <w:noProof/>
          <w:sz w:val="24"/>
          <w:szCs w:val="24"/>
          <w:lang w:val="ro-RO"/>
        </w:rPr>
        <w:t xml:space="preserve"> 600 MW </w:t>
      </w:r>
      <w:r w:rsidRPr="00630683">
        <w:rPr>
          <w:rFonts w:ascii="Cambria" w:eastAsia="Calibri" w:hAnsi="Cambria" w:cs="Times New Roman"/>
          <w:noProof/>
          <w:sz w:val="24"/>
          <w:szCs w:val="24"/>
          <w:lang w:val="bg-BG"/>
        </w:rPr>
        <w:t>в</w:t>
      </w:r>
      <w:r w:rsidRPr="00630683">
        <w:rPr>
          <w:rFonts w:ascii="Cambria" w:eastAsia="Calibri" w:hAnsi="Cambria" w:cs="Times New Roman"/>
          <w:noProof/>
          <w:sz w:val="24"/>
          <w:szCs w:val="24"/>
          <w:lang w:val="ro-RO"/>
        </w:rPr>
        <w:t xml:space="preserve"> Ровинар</w:t>
      </w:r>
      <w:r w:rsidR="001631A1" w:rsidRPr="00E162C2">
        <w:rPr>
          <w:rFonts w:ascii="Cambria" w:eastAsia="Times New Roman" w:hAnsi="Cambria" w:cs="Calibri"/>
          <w:noProof/>
          <w:sz w:val="24"/>
          <w:lang w:val="ru-RU" w:eastAsia="en-GB"/>
        </w:rPr>
        <w:t>;</w:t>
      </w:r>
    </w:p>
    <w:p w:rsidR="001631A1" w:rsidRPr="00E162C2" w:rsidRDefault="00F82B97" w:rsidP="00D658DD">
      <w:pPr>
        <w:pStyle w:val="ListParagraph"/>
        <w:numPr>
          <w:ilvl w:val="0"/>
          <w:numId w:val="30"/>
        </w:numPr>
        <w:spacing w:before="120" w:after="120" w:line="240" w:lineRule="auto"/>
        <w:jc w:val="both"/>
        <w:rPr>
          <w:rFonts w:ascii="Cambria" w:hAnsi="Cambria" w:cs="Arial"/>
          <w:noProof/>
          <w:sz w:val="24"/>
          <w:szCs w:val="24"/>
          <w:lang w:val="ru-RU"/>
        </w:rPr>
      </w:pPr>
      <w:r w:rsidRPr="00630683">
        <w:rPr>
          <w:rFonts w:ascii="Cambria" w:hAnsi="Cambria"/>
          <w:noProof/>
          <w:sz w:val="24"/>
          <w:szCs w:val="24"/>
          <w:lang w:val="bg-BG"/>
        </w:rPr>
        <w:t>У</w:t>
      </w:r>
      <w:r w:rsidRPr="00630683">
        <w:rPr>
          <w:rFonts w:ascii="Cambria" w:hAnsi="Cambria"/>
          <w:noProof/>
          <w:sz w:val="24"/>
          <w:szCs w:val="24"/>
          <w:lang w:val="ro-RO"/>
        </w:rPr>
        <w:t>лтра</w:t>
      </w:r>
      <w:r w:rsidRPr="00630683">
        <w:rPr>
          <w:rFonts w:ascii="Cambria" w:hAnsi="Cambria"/>
          <w:noProof/>
          <w:sz w:val="24"/>
          <w:szCs w:val="24"/>
          <w:lang w:val="bg-BG"/>
        </w:rPr>
        <w:t>свръх</w:t>
      </w:r>
      <w:r w:rsidRPr="00630683">
        <w:rPr>
          <w:rFonts w:ascii="Cambria" w:hAnsi="Cambria"/>
          <w:noProof/>
          <w:sz w:val="24"/>
          <w:szCs w:val="24"/>
          <w:lang w:val="ro-RO"/>
        </w:rPr>
        <w:t>критични параметри</w:t>
      </w:r>
      <w:r w:rsidRPr="00630683">
        <w:rPr>
          <w:rFonts w:ascii="Cambria" w:hAnsi="Cambria"/>
          <w:noProof/>
          <w:sz w:val="24"/>
          <w:szCs w:val="24"/>
          <w:lang w:val="bg-BG"/>
        </w:rPr>
        <w:t xml:space="preserve"> </w:t>
      </w:r>
      <w:r w:rsidRPr="00E162C2">
        <w:rPr>
          <w:rFonts w:ascii="Cambria" w:eastAsia="Times New Roman" w:hAnsi="Cambria" w:cs="Calibri"/>
          <w:noProof/>
          <w:sz w:val="24"/>
          <w:lang w:val="ru-RU" w:eastAsia="en-GB"/>
        </w:rPr>
        <w:t xml:space="preserve"> </w:t>
      </w:r>
      <w:r w:rsidR="001631A1" w:rsidRPr="00E162C2">
        <w:rPr>
          <w:rFonts w:ascii="Cambria" w:eastAsia="Times New Roman" w:hAnsi="Cambria" w:cs="Calibri"/>
          <w:noProof/>
          <w:sz w:val="24"/>
          <w:lang w:val="ru-RU" w:eastAsia="en-GB"/>
        </w:rPr>
        <w:t xml:space="preserve">- </w:t>
      </w:r>
      <w:r w:rsidRPr="00630683">
        <w:rPr>
          <w:rFonts w:ascii="Cambria" w:eastAsia="Calibri" w:hAnsi="Cambria" w:cs="Times New Roman"/>
          <w:noProof/>
          <w:sz w:val="24"/>
          <w:szCs w:val="24"/>
          <w:lang w:val="bg-BG"/>
        </w:rPr>
        <w:t>Създаване на нов енергиен блок от</w:t>
      </w:r>
      <w:r w:rsidRPr="00630683">
        <w:rPr>
          <w:rFonts w:ascii="Cambria" w:eastAsia="Calibri" w:hAnsi="Cambria" w:cs="Times New Roman"/>
          <w:noProof/>
          <w:sz w:val="24"/>
          <w:szCs w:val="24"/>
          <w:lang w:val="ro-RO"/>
        </w:rPr>
        <w:t xml:space="preserve"> 400 MW в </w:t>
      </w:r>
      <w:r w:rsidRPr="00630683">
        <w:rPr>
          <w:rFonts w:ascii="Cambria" w:eastAsia="Calibri" w:hAnsi="Cambria" w:cs="Times New Roman"/>
          <w:noProof/>
          <w:sz w:val="24"/>
          <w:szCs w:val="24"/>
          <w:lang w:val="bg-BG"/>
        </w:rPr>
        <w:t>Турчен</w:t>
      </w:r>
      <w:r w:rsidR="001631A1" w:rsidRPr="00E162C2">
        <w:rPr>
          <w:rFonts w:ascii="Cambria" w:eastAsia="Times New Roman" w:hAnsi="Cambria" w:cs="Calibri"/>
          <w:noProof/>
          <w:sz w:val="24"/>
          <w:lang w:val="ru-RU" w:eastAsia="en-GB"/>
        </w:rPr>
        <w:t>.</w:t>
      </w:r>
    </w:p>
    <w:p w:rsidR="0021192D" w:rsidRPr="00630683" w:rsidRDefault="00F82B97" w:rsidP="001631A1">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Включването на тези параметри в производството на енергия от изкопаеми горива е първа стъпка към намаляване на емисиите на парникови газове, както следва:</w:t>
      </w:r>
    </w:p>
    <w:p w:rsidR="0021192D" w:rsidRPr="00630683" w:rsidRDefault="0021192D" w:rsidP="0021192D">
      <w:pPr>
        <w:spacing w:before="120" w:after="120" w:line="240" w:lineRule="auto"/>
        <w:jc w:val="both"/>
        <w:rPr>
          <w:rFonts w:ascii="Cambria" w:hAnsi="Cambria" w:cs="Arial"/>
          <w:b/>
          <w:i/>
          <w:noProof/>
          <w:sz w:val="24"/>
          <w:szCs w:val="24"/>
          <w:lang w:val="bg-BG"/>
        </w:rPr>
      </w:pPr>
      <w:r w:rsidRPr="00E162C2">
        <w:rPr>
          <w:rFonts w:ascii="Cambria" w:hAnsi="Cambria" w:cs="Arial"/>
          <w:b/>
          <w:i/>
          <w:noProof/>
          <w:sz w:val="24"/>
          <w:szCs w:val="24"/>
          <w:lang w:val="ru-RU"/>
        </w:rPr>
        <w:t xml:space="preserve"> Свръхкритичн</w:t>
      </w:r>
      <w:r w:rsidRPr="00630683">
        <w:rPr>
          <w:rFonts w:ascii="Cambria" w:hAnsi="Cambria" w:cs="Arial"/>
          <w:b/>
          <w:i/>
          <w:noProof/>
          <w:sz w:val="24"/>
          <w:szCs w:val="24"/>
          <w:lang w:val="bg-BG"/>
        </w:rPr>
        <w:t>и параметри</w:t>
      </w:r>
    </w:p>
    <w:p w:rsidR="0021192D" w:rsidRPr="00E162C2" w:rsidRDefault="0021192D" w:rsidP="0021192D">
      <w:pPr>
        <w:spacing w:before="120" w:after="120" w:line="240" w:lineRule="auto"/>
        <w:jc w:val="both"/>
        <w:rPr>
          <w:rFonts w:ascii="Cambria" w:hAnsi="Cambria" w:cs="Arial"/>
          <w:noProof/>
          <w:sz w:val="24"/>
          <w:szCs w:val="24"/>
          <w:lang w:val="ru-RU"/>
        </w:rPr>
      </w:pPr>
      <w:r w:rsidRPr="00E162C2">
        <w:rPr>
          <w:rFonts w:ascii="Cambria" w:hAnsi="Cambria" w:cs="Arial"/>
          <w:b/>
          <w:i/>
          <w:noProof/>
          <w:sz w:val="24"/>
          <w:szCs w:val="24"/>
          <w:lang w:val="ru-RU"/>
        </w:rPr>
        <w:t xml:space="preserve">- </w:t>
      </w:r>
      <w:r w:rsidRPr="00E162C2">
        <w:rPr>
          <w:rFonts w:ascii="Cambria" w:hAnsi="Cambria" w:cs="Arial"/>
          <w:noProof/>
          <w:sz w:val="24"/>
          <w:szCs w:val="24"/>
          <w:lang w:val="ru-RU"/>
        </w:rPr>
        <w:t xml:space="preserve">Работата с </w:t>
      </w:r>
      <w:r w:rsidRPr="00630683">
        <w:rPr>
          <w:rFonts w:ascii="Cambria" w:hAnsi="Cambria" w:cs="Arial"/>
          <w:noProof/>
          <w:sz w:val="24"/>
          <w:szCs w:val="24"/>
          <w:lang w:val="bg-BG"/>
        </w:rPr>
        <w:t>свръх</w:t>
      </w:r>
      <w:r w:rsidRPr="00E162C2">
        <w:rPr>
          <w:rFonts w:ascii="Cambria" w:hAnsi="Cambria" w:cs="Arial"/>
          <w:noProof/>
          <w:sz w:val="24"/>
          <w:szCs w:val="24"/>
          <w:lang w:val="ru-RU"/>
        </w:rPr>
        <w:t xml:space="preserve">критични параметри представлява двойно, икономическо и екологично предимство, като горивото, използвано за получаване на </w:t>
      </w:r>
      <w:r w:rsidRPr="00630683">
        <w:rPr>
          <w:rFonts w:ascii="Cambria" w:hAnsi="Cambria" w:cs="Arial"/>
          <w:noProof/>
          <w:sz w:val="24"/>
          <w:szCs w:val="24"/>
        </w:rPr>
        <w:t>GWh</w:t>
      </w:r>
      <w:r w:rsidRPr="00E162C2">
        <w:rPr>
          <w:rFonts w:ascii="Cambria" w:hAnsi="Cambria" w:cs="Arial"/>
          <w:noProof/>
          <w:sz w:val="24"/>
          <w:szCs w:val="24"/>
          <w:lang w:val="ru-RU"/>
        </w:rPr>
        <w:t xml:space="preserve"> електроенергия, изисква 5% по-малко гориво;</w:t>
      </w:r>
    </w:p>
    <w:p w:rsidR="0021192D" w:rsidRPr="00E162C2" w:rsidRDefault="0021192D" w:rsidP="0021192D">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Емисиите на серен диоксид в резултат на изгарянето на изкопаеми горива се контролират благодарение на калциевия карбонат, инжектиран в котела за горене;</w:t>
      </w:r>
    </w:p>
    <w:p w:rsidR="0021192D" w:rsidRPr="00E162C2" w:rsidRDefault="0021192D" w:rsidP="0021192D">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Изгарянето при ниски температури и фракционното изгаряне осигурява контрол на количествата емисии на азотни окиси;</w:t>
      </w:r>
    </w:p>
    <w:p w:rsidR="00E96081" w:rsidRPr="00E162C2" w:rsidRDefault="0021192D" w:rsidP="0021192D">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Твърдите частици, получени при изгарянето на изкопаеми горива, се задържат с преминаването на електрофилтър;</w:t>
      </w:r>
    </w:p>
    <w:p w:rsidR="00E96081" w:rsidRPr="00630683" w:rsidRDefault="0021192D" w:rsidP="00E96081">
      <w:pPr>
        <w:spacing w:before="120" w:after="120" w:line="240" w:lineRule="auto"/>
        <w:jc w:val="both"/>
        <w:rPr>
          <w:rFonts w:ascii="Cambria" w:hAnsi="Cambria" w:cs="Arial"/>
          <w:noProof/>
          <w:sz w:val="24"/>
          <w:szCs w:val="24"/>
          <w:lang w:val="bg-BG"/>
        </w:rPr>
      </w:pPr>
      <w:r w:rsidRPr="00630683">
        <w:rPr>
          <w:rFonts w:ascii="Cambria" w:hAnsi="Cambria" w:cs="Arial"/>
          <w:b/>
          <w:i/>
          <w:noProof/>
          <w:sz w:val="24"/>
          <w:szCs w:val="24"/>
        </w:rPr>
        <w:t>Ултракритични параметри</w:t>
      </w:r>
      <w:r w:rsidRPr="00630683">
        <w:rPr>
          <w:rFonts w:ascii="Cambria" w:hAnsi="Cambria" w:cs="Arial"/>
          <w:b/>
          <w:i/>
          <w:noProof/>
          <w:sz w:val="24"/>
          <w:szCs w:val="24"/>
          <w:lang w:val="bg-BG"/>
        </w:rPr>
        <w:t xml:space="preserve"> </w:t>
      </w:r>
    </w:p>
    <w:p w:rsidR="00265231" w:rsidRPr="00E162C2" w:rsidRDefault="0021192D" w:rsidP="00D658DD">
      <w:pPr>
        <w:pStyle w:val="ListParagraph"/>
        <w:numPr>
          <w:ilvl w:val="0"/>
          <w:numId w:val="15"/>
        </w:numPr>
        <w:jc w:val="both"/>
        <w:rPr>
          <w:rFonts w:ascii="Cambria" w:hAnsi="Cambria" w:cs="Arial"/>
          <w:noProof/>
          <w:sz w:val="24"/>
          <w:szCs w:val="24"/>
          <w:lang w:val="ru-RU"/>
        </w:rPr>
      </w:pPr>
      <w:r w:rsidRPr="00E162C2">
        <w:rPr>
          <w:rFonts w:ascii="Cambria" w:hAnsi="Cambria" w:cs="Arial"/>
          <w:noProof/>
          <w:sz w:val="24"/>
          <w:szCs w:val="24"/>
          <w:lang w:val="ru-RU"/>
        </w:rPr>
        <w:t>Най-важн</w:t>
      </w:r>
      <w:r w:rsidRPr="00630683">
        <w:rPr>
          <w:rFonts w:ascii="Cambria" w:hAnsi="Cambria" w:cs="Arial"/>
          <w:noProof/>
          <w:sz w:val="24"/>
          <w:szCs w:val="24"/>
          <w:lang w:val="bg-BG"/>
        </w:rPr>
        <w:t>ият ефект за</w:t>
      </w:r>
      <w:r w:rsidRPr="00E162C2">
        <w:rPr>
          <w:rFonts w:ascii="Cambria" w:hAnsi="Cambria" w:cs="Arial"/>
          <w:noProof/>
          <w:sz w:val="24"/>
          <w:szCs w:val="24"/>
          <w:lang w:val="ru-RU"/>
        </w:rPr>
        <w:t xml:space="preserve"> споменаване от въвеждането на ултракритичните параметри в процеса на производство на енергия е значителното намаляване на количествата емисии на въглероден диоксид, класификацията на енергийната група в границите, разрешени от Европейския съюз за замърсяващи емисии и </w:t>
      </w:r>
      <w:r w:rsidRPr="00630683">
        <w:rPr>
          <w:rFonts w:ascii="Cambria" w:hAnsi="Cambria" w:cs="Arial"/>
          <w:noProof/>
          <w:sz w:val="24"/>
          <w:szCs w:val="24"/>
          <w:lang w:val="bg-BG"/>
        </w:rPr>
        <w:t>рентабилност от икономическа гледна точка</w:t>
      </w:r>
      <w:r w:rsidRPr="00E162C2">
        <w:rPr>
          <w:rFonts w:ascii="Cambria" w:hAnsi="Cambria" w:cs="Arial"/>
          <w:noProof/>
          <w:sz w:val="24"/>
          <w:szCs w:val="24"/>
          <w:lang w:val="ru-RU"/>
        </w:rPr>
        <w:t>.</w:t>
      </w:r>
    </w:p>
    <w:p w:rsidR="00583FD0" w:rsidRPr="00E162C2" w:rsidRDefault="0021192D" w:rsidP="00D658DD">
      <w:pPr>
        <w:pStyle w:val="ListParagraph"/>
        <w:numPr>
          <w:ilvl w:val="0"/>
          <w:numId w:val="15"/>
        </w:numPr>
        <w:jc w:val="both"/>
        <w:rPr>
          <w:rFonts w:ascii="Cambria" w:hAnsi="Cambria" w:cs="Arial"/>
          <w:noProof/>
          <w:sz w:val="24"/>
          <w:szCs w:val="24"/>
          <w:lang w:val="ru-RU"/>
        </w:rPr>
      </w:pPr>
      <w:r w:rsidRPr="00E162C2">
        <w:rPr>
          <w:rFonts w:ascii="Cambria" w:hAnsi="Cambria" w:cs="Arial"/>
          <w:noProof/>
          <w:sz w:val="24"/>
          <w:szCs w:val="24"/>
          <w:lang w:val="ru-RU"/>
        </w:rPr>
        <w:t>по-</w:t>
      </w:r>
      <w:r w:rsidRPr="00630683">
        <w:rPr>
          <w:rFonts w:ascii="Cambria" w:hAnsi="Cambria" w:cs="Arial"/>
          <w:noProof/>
          <w:sz w:val="24"/>
          <w:szCs w:val="24"/>
          <w:lang w:val="bg-BG"/>
        </w:rPr>
        <w:t>важен за споменаване</w:t>
      </w:r>
      <w:r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ефект </w:t>
      </w:r>
      <w:r w:rsidRPr="00E162C2">
        <w:rPr>
          <w:rFonts w:ascii="Cambria" w:hAnsi="Cambria" w:cs="Arial"/>
          <w:noProof/>
          <w:sz w:val="24"/>
          <w:szCs w:val="24"/>
          <w:lang w:val="ru-RU"/>
        </w:rPr>
        <w:t xml:space="preserve">от въвеждането на ултракритичните параметри в процеса на производство на енергия е значителното намаляване на количествата емисии на въглероден диоксид, класификацията на енергийната група в границите, разрешени от Европейския съюз за замърсяващи емисии и </w:t>
      </w:r>
      <w:r w:rsidRPr="00630683">
        <w:rPr>
          <w:rFonts w:ascii="Cambria" w:hAnsi="Cambria" w:cs="Arial"/>
          <w:noProof/>
          <w:sz w:val="24"/>
          <w:szCs w:val="24"/>
          <w:lang w:val="bg-BG"/>
        </w:rPr>
        <w:t>рентабилност от икономическа гледна точка</w:t>
      </w:r>
      <w:r w:rsidRPr="00E162C2">
        <w:rPr>
          <w:rFonts w:ascii="Cambria" w:hAnsi="Cambria" w:cs="Arial"/>
          <w:noProof/>
          <w:sz w:val="24"/>
          <w:szCs w:val="24"/>
          <w:lang w:val="ru-RU"/>
        </w:rPr>
        <w:t>.</w:t>
      </w:r>
    </w:p>
    <w:tbl>
      <w:tblPr>
        <w:tblStyle w:val="TableGrid"/>
        <w:tblW w:w="0" w:type="auto"/>
        <w:tblLook w:val="04A0" w:firstRow="1" w:lastRow="0" w:firstColumn="1" w:lastColumn="0" w:noHBand="0" w:noVBand="1"/>
      </w:tblPr>
      <w:tblGrid>
        <w:gridCol w:w="2660"/>
        <w:gridCol w:w="6582"/>
      </w:tblGrid>
      <w:tr w:rsidR="007E2067" w:rsidRPr="00276A86" w:rsidTr="00C11BDE">
        <w:tc>
          <w:tcPr>
            <w:tcW w:w="2660" w:type="dxa"/>
            <w:shd w:val="clear" w:color="auto" w:fill="FBE4D5" w:themeFill="accent2" w:themeFillTint="33"/>
            <w:vAlign w:val="center"/>
          </w:tcPr>
          <w:p w:rsidR="00834D86" w:rsidRPr="00E162C2" w:rsidRDefault="002C29C7" w:rsidP="002C29C7">
            <w:pPr>
              <w:jc w:val="center"/>
              <w:rPr>
                <w:rFonts w:ascii="Cambria" w:hAnsi="Cambria" w:cs="Arial"/>
                <w:b/>
                <w:noProof/>
                <w:sz w:val="24"/>
                <w:szCs w:val="24"/>
                <w:lang w:val="ru-RU"/>
              </w:rPr>
            </w:pPr>
            <w:r w:rsidRPr="00E162C2">
              <w:rPr>
                <w:rFonts w:ascii="Cambria" w:hAnsi="Cambria" w:cs="Arial"/>
                <w:b/>
                <w:noProof/>
                <w:sz w:val="24"/>
                <w:szCs w:val="24"/>
                <w:lang w:val="ru-RU"/>
              </w:rPr>
              <w:t xml:space="preserve">Енергия от възобновяеми източници– </w:t>
            </w:r>
            <w:r w:rsidRPr="00630683">
              <w:rPr>
                <w:rFonts w:ascii="Cambria" w:hAnsi="Cambria" w:cs="Arial"/>
                <w:b/>
                <w:noProof/>
                <w:sz w:val="24"/>
                <w:szCs w:val="24"/>
                <w:lang w:val="bg-BG"/>
              </w:rPr>
              <w:t>хидроенергия</w:t>
            </w:r>
            <w:r w:rsidR="00C03B94" w:rsidRPr="00E162C2">
              <w:rPr>
                <w:rFonts w:ascii="Cambria" w:hAnsi="Cambria" w:cs="Arial"/>
                <w:b/>
                <w:noProof/>
                <w:sz w:val="24"/>
                <w:szCs w:val="24"/>
                <w:lang w:val="ru-RU"/>
              </w:rPr>
              <w:t xml:space="preserve"> (</w:t>
            </w:r>
            <w:r w:rsidR="00C03B94" w:rsidRPr="00630683">
              <w:rPr>
                <w:rFonts w:ascii="Cambria" w:hAnsi="Cambria" w:cs="Arial"/>
                <w:b/>
                <w:noProof/>
                <w:sz w:val="24"/>
                <w:szCs w:val="24"/>
              </w:rPr>
              <w:t>TIP</w:t>
            </w:r>
            <w:r w:rsidR="00C03B94" w:rsidRPr="00E162C2">
              <w:rPr>
                <w:rFonts w:ascii="Cambria" w:hAnsi="Cambria" w:cs="Arial"/>
                <w:b/>
                <w:noProof/>
                <w:sz w:val="24"/>
                <w:szCs w:val="24"/>
                <w:lang w:val="ru-RU"/>
              </w:rPr>
              <w:t xml:space="preserve"> </w:t>
            </w:r>
            <w:r w:rsidR="00C03B94" w:rsidRPr="00630683">
              <w:rPr>
                <w:rFonts w:ascii="Cambria" w:hAnsi="Cambria" w:cs="Arial"/>
                <w:b/>
                <w:noProof/>
                <w:sz w:val="24"/>
                <w:szCs w:val="24"/>
              </w:rPr>
              <w:t>A</w:t>
            </w:r>
            <w:r w:rsidR="00C03B94" w:rsidRPr="00E162C2">
              <w:rPr>
                <w:rFonts w:ascii="Cambria" w:hAnsi="Cambria" w:cs="Arial"/>
                <w:b/>
                <w:noProof/>
                <w:sz w:val="24"/>
                <w:szCs w:val="24"/>
                <w:lang w:val="ru-RU"/>
              </w:rPr>
              <w:t xml:space="preserve"> </w:t>
            </w:r>
            <w:r w:rsidR="00C03B94" w:rsidRPr="00630683">
              <w:rPr>
                <w:rFonts w:ascii="Cambria" w:hAnsi="Cambria" w:cs="Arial"/>
                <w:b/>
                <w:noProof/>
                <w:sz w:val="24"/>
                <w:szCs w:val="24"/>
                <w:lang w:val="bg-BG"/>
              </w:rPr>
              <w:t>и</w:t>
            </w:r>
            <w:r w:rsidR="00583FD0" w:rsidRPr="00E162C2">
              <w:rPr>
                <w:rFonts w:ascii="Cambria" w:hAnsi="Cambria" w:cs="Arial"/>
                <w:b/>
                <w:noProof/>
                <w:sz w:val="24"/>
                <w:szCs w:val="24"/>
                <w:lang w:val="ru-RU"/>
              </w:rPr>
              <w:t xml:space="preserve"> </w:t>
            </w:r>
            <w:r w:rsidR="00583FD0" w:rsidRPr="00630683">
              <w:rPr>
                <w:rFonts w:ascii="Cambria" w:hAnsi="Cambria" w:cs="Arial"/>
                <w:b/>
                <w:noProof/>
                <w:sz w:val="24"/>
                <w:szCs w:val="24"/>
              </w:rPr>
              <w:t>B</w:t>
            </w:r>
            <w:r w:rsidR="00583FD0" w:rsidRPr="00E162C2">
              <w:rPr>
                <w:rFonts w:ascii="Cambria" w:hAnsi="Cambria" w:cs="Arial"/>
                <w:b/>
                <w:noProof/>
                <w:sz w:val="24"/>
                <w:szCs w:val="24"/>
                <w:lang w:val="ru-RU"/>
              </w:rPr>
              <w:t>)</w:t>
            </w:r>
          </w:p>
        </w:tc>
        <w:tc>
          <w:tcPr>
            <w:tcW w:w="6582" w:type="dxa"/>
            <w:shd w:val="clear" w:color="auto" w:fill="E2EFD9" w:themeFill="accent6" w:themeFillTint="33"/>
            <w:vAlign w:val="center"/>
          </w:tcPr>
          <w:p w:rsidR="00834D86" w:rsidRPr="00630683" w:rsidRDefault="002C29C7" w:rsidP="00C11BDE">
            <w:pPr>
              <w:jc w:val="center"/>
              <w:rPr>
                <w:rFonts w:ascii="Cambria" w:hAnsi="Cambria" w:cs="Arial"/>
                <w:b/>
                <w:noProof/>
                <w:sz w:val="24"/>
                <w:szCs w:val="24"/>
                <w:u w:val="single"/>
                <w:lang w:val="bg-BG"/>
              </w:rPr>
            </w:pPr>
            <w:r w:rsidRPr="00630683">
              <w:rPr>
                <w:rFonts w:ascii="Cambria" w:hAnsi="Cambria" w:cs="Arial"/>
                <w:b/>
                <w:noProof/>
                <w:sz w:val="24"/>
                <w:szCs w:val="24"/>
                <w:u w:val="single"/>
                <w:lang w:val="bg-BG"/>
              </w:rPr>
              <w:t>Цел</w:t>
            </w:r>
          </w:p>
          <w:p w:rsidR="00834D86" w:rsidRPr="00E162C2" w:rsidRDefault="002C29C7" w:rsidP="002C29C7">
            <w:pPr>
              <w:pStyle w:val="ListParagraph"/>
              <w:numPr>
                <w:ilvl w:val="0"/>
                <w:numId w:val="25"/>
              </w:numPr>
              <w:jc w:val="both"/>
              <w:rPr>
                <w:rFonts w:ascii="Cambria" w:hAnsi="Cambria" w:cs="Arial"/>
                <w:b/>
                <w:noProof/>
                <w:sz w:val="24"/>
                <w:szCs w:val="24"/>
                <w:lang w:val="ru-RU"/>
              </w:rPr>
            </w:pPr>
            <w:r w:rsidRPr="00630683">
              <w:rPr>
                <w:rFonts w:ascii="Cambria" w:eastAsia="Times New Roman" w:hAnsi="Cambria" w:cs="Calibri"/>
                <w:b/>
                <w:noProof/>
                <w:sz w:val="24"/>
                <w:lang w:val="bg-BG" w:eastAsia="en-GB"/>
              </w:rPr>
              <w:t>Реализиране на в</w:t>
            </w:r>
            <w:r w:rsidRPr="00E162C2">
              <w:rPr>
                <w:rFonts w:ascii="Cambria" w:eastAsia="Times New Roman" w:hAnsi="Cambria" w:cs="Calibri"/>
                <w:b/>
                <w:noProof/>
                <w:sz w:val="24"/>
                <w:lang w:val="ru-RU" w:eastAsia="en-GB"/>
              </w:rPr>
              <w:t xml:space="preserve">одноелектрическа централа с помпено натрупване </w:t>
            </w:r>
            <w:r w:rsidRPr="00630683">
              <w:rPr>
                <w:rFonts w:ascii="Cambria" w:eastAsia="Times New Roman" w:hAnsi="Cambria" w:cs="Calibri"/>
                <w:b/>
                <w:noProof/>
                <w:sz w:val="24"/>
                <w:lang w:val="bg-BG" w:eastAsia="en-GB"/>
              </w:rPr>
              <w:t>Тарница – Лъпущещ</w:t>
            </w:r>
            <w:r w:rsidR="00834D86" w:rsidRPr="00E162C2">
              <w:rPr>
                <w:rFonts w:ascii="Cambria" w:eastAsia="Times New Roman" w:hAnsi="Cambria" w:cs="Calibri"/>
                <w:b/>
                <w:noProof/>
                <w:sz w:val="24"/>
                <w:lang w:val="ru-RU" w:eastAsia="en-GB"/>
              </w:rPr>
              <w:t>;</w:t>
            </w:r>
          </w:p>
          <w:p w:rsidR="00834D86" w:rsidRPr="00E162C2" w:rsidRDefault="002C29C7"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Реализиране на в</w:t>
            </w:r>
            <w:r w:rsidRPr="00E162C2">
              <w:rPr>
                <w:rFonts w:ascii="Cambria" w:eastAsia="Times New Roman" w:hAnsi="Cambria" w:cs="Calibri"/>
                <w:b/>
                <w:noProof/>
                <w:sz w:val="24"/>
                <w:lang w:val="ru-RU" w:eastAsia="en-GB"/>
              </w:rPr>
              <w:t xml:space="preserve">одноелектрическа централа </w:t>
            </w:r>
            <w:r w:rsidRPr="00630683">
              <w:rPr>
                <w:rFonts w:ascii="Cambria" w:eastAsia="Times New Roman" w:hAnsi="Cambria" w:cs="Calibri"/>
                <w:b/>
                <w:noProof/>
                <w:sz w:val="24"/>
                <w:lang w:val="bg-BG" w:eastAsia="en-GB"/>
              </w:rPr>
              <w:t xml:space="preserve">Турну Мъгуреле – Никопол </w:t>
            </w:r>
            <w:r w:rsidR="00834D86" w:rsidRPr="00E162C2">
              <w:rPr>
                <w:rFonts w:ascii="Cambria" w:eastAsia="Times New Roman" w:hAnsi="Cambria" w:cs="Calibri"/>
                <w:b/>
                <w:noProof/>
                <w:sz w:val="24"/>
                <w:lang w:val="ru-RU" w:eastAsia="en-GB"/>
              </w:rPr>
              <w:t xml:space="preserve">500 </w:t>
            </w:r>
            <w:r w:rsidR="00834D86" w:rsidRPr="00630683">
              <w:rPr>
                <w:rFonts w:ascii="Cambria" w:eastAsia="Times New Roman" w:hAnsi="Cambria" w:cs="Calibri"/>
                <w:b/>
                <w:noProof/>
                <w:sz w:val="24"/>
                <w:lang w:eastAsia="en-GB"/>
              </w:rPr>
              <w:t>MW</w:t>
            </w:r>
            <w:r w:rsidR="00834D86" w:rsidRPr="00E162C2">
              <w:rPr>
                <w:rFonts w:ascii="Cambria" w:eastAsia="Times New Roman" w:hAnsi="Cambria" w:cs="Calibri"/>
                <w:b/>
                <w:noProof/>
                <w:sz w:val="24"/>
                <w:lang w:val="ru-RU" w:eastAsia="en-GB"/>
              </w:rPr>
              <w:t>;</w:t>
            </w:r>
          </w:p>
          <w:p w:rsidR="00834D86" w:rsidRPr="00E162C2" w:rsidRDefault="002C29C7"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Реализиране на в</w:t>
            </w:r>
            <w:r w:rsidRPr="00E162C2">
              <w:rPr>
                <w:rFonts w:ascii="Cambria" w:eastAsia="Times New Roman" w:hAnsi="Cambria" w:cs="Calibri"/>
                <w:b/>
                <w:noProof/>
                <w:sz w:val="24"/>
                <w:lang w:val="ru-RU" w:eastAsia="en-GB"/>
              </w:rPr>
              <w:t xml:space="preserve">одноелектрическа централа </w:t>
            </w:r>
            <w:r w:rsidRPr="00630683">
              <w:rPr>
                <w:rFonts w:ascii="Cambria" w:eastAsia="Times New Roman" w:hAnsi="Cambria" w:cs="Calibri"/>
                <w:b/>
                <w:noProof/>
                <w:sz w:val="24"/>
                <w:lang w:val="bg-BG" w:eastAsia="en-GB"/>
              </w:rPr>
              <w:t xml:space="preserve">Ръстолица </w:t>
            </w:r>
            <w:r w:rsidR="00834D86" w:rsidRPr="00E162C2">
              <w:rPr>
                <w:rFonts w:ascii="Cambria" w:eastAsia="Times New Roman" w:hAnsi="Cambria" w:cs="Calibri"/>
                <w:b/>
                <w:noProof/>
                <w:sz w:val="24"/>
                <w:lang w:val="ru-RU" w:eastAsia="en-GB"/>
              </w:rPr>
              <w:t xml:space="preserve">35 </w:t>
            </w:r>
            <w:r w:rsidR="00834D86" w:rsidRPr="00630683">
              <w:rPr>
                <w:rFonts w:ascii="Cambria" w:eastAsia="Times New Roman" w:hAnsi="Cambria" w:cs="Calibri"/>
                <w:b/>
                <w:noProof/>
                <w:sz w:val="24"/>
                <w:lang w:eastAsia="en-GB"/>
              </w:rPr>
              <w:t>MW</w:t>
            </w:r>
            <w:r w:rsidR="00834D86" w:rsidRPr="00E162C2">
              <w:rPr>
                <w:rFonts w:ascii="Cambria" w:eastAsia="Times New Roman" w:hAnsi="Cambria" w:cs="Calibri"/>
                <w:b/>
                <w:noProof/>
                <w:sz w:val="24"/>
                <w:lang w:val="ru-RU" w:eastAsia="en-GB"/>
              </w:rPr>
              <w:t>;</w:t>
            </w:r>
          </w:p>
          <w:p w:rsidR="00834D86" w:rsidRPr="00E162C2" w:rsidRDefault="002C29C7"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Реализиране на в</w:t>
            </w:r>
            <w:r w:rsidRPr="00E162C2">
              <w:rPr>
                <w:rFonts w:ascii="Cambria" w:eastAsia="Times New Roman" w:hAnsi="Cambria" w:cs="Calibri"/>
                <w:b/>
                <w:noProof/>
                <w:sz w:val="24"/>
                <w:lang w:val="ru-RU" w:eastAsia="en-GB"/>
              </w:rPr>
              <w:t xml:space="preserve">одноелектрическа централа </w:t>
            </w:r>
            <w:r w:rsidRPr="00630683">
              <w:rPr>
                <w:rFonts w:ascii="Cambria" w:eastAsia="Times New Roman" w:hAnsi="Cambria" w:cs="Calibri"/>
                <w:b/>
                <w:noProof/>
                <w:sz w:val="24"/>
                <w:lang w:val="bg-BG" w:eastAsia="en-GB"/>
              </w:rPr>
              <w:t xml:space="preserve">по Река Жиу </w:t>
            </w:r>
            <w:r w:rsidR="00834D86" w:rsidRPr="00E162C2">
              <w:rPr>
                <w:rFonts w:ascii="Cambria" w:eastAsia="Times New Roman" w:hAnsi="Cambria" w:cs="Calibri"/>
                <w:b/>
                <w:noProof/>
                <w:sz w:val="24"/>
                <w:lang w:val="ru-RU" w:eastAsia="en-GB"/>
              </w:rPr>
              <w:t xml:space="preserve">90 </w:t>
            </w:r>
            <w:r w:rsidR="00834D86" w:rsidRPr="00630683">
              <w:rPr>
                <w:rFonts w:ascii="Cambria" w:eastAsia="Times New Roman" w:hAnsi="Cambria" w:cs="Calibri"/>
                <w:b/>
                <w:noProof/>
                <w:sz w:val="24"/>
                <w:lang w:eastAsia="en-GB"/>
              </w:rPr>
              <w:t>MW</w:t>
            </w:r>
            <w:r w:rsidR="00834D86" w:rsidRPr="00E162C2">
              <w:rPr>
                <w:rFonts w:ascii="Cambria" w:eastAsia="Times New Roman" w:hAnsi="Cambria" w:cs="Calibri"/>
                <w:b/>
                <w:noProof/>
                <w:sz w:val="24"/>
                <w:lang w:val="ru-RU" w:eastAsia="en-GB"/>
              </w:rPr>
              <w:t>;</w:t>
            </w:r>
          </w:p>
          <w:p w:rsidR="00834D86" w:rsidRPr="00E162C2" w:rsidRDefault="002C29C7" w:rsidP="002C29C7">
            <w:pPr>
              <w:pStyle w:val="ListParagraph"/>
              <w:numPr>
                <w:ilvl w:val="0"/>
                <w:numId w:val="25"/>
              </w:numPr>
              <w:jc w:val="both"/>
              <w:rPr>
                <w:rFonts w:ascii="Cambria" w:hAnsi="Cambria" w:cs="Arial"/>
                <w:b/>
                <w:noProof/>
                <w:sz w:val="24"/>
                <w:szCs w:val="24"/>
                <w:lang w:val="ru-RU"/>
              </w:rPr>
            </w:pPr>
            <w:r w:rsidRPr="00630683">
              <w:rPr>
                <w:rFonts w:ascii="Cambria" w:eastAsia="Times New Roman" w:hAnsi="Cambria" w:cs="Calibri"/>
                <w:b/>
                <w:noProof/>
                <w:sz w:val="24"/>
                <w:lang w:val="bg-BG" w:eastAsia="en-GB"/>
              </w:rPr>
              <w:t>Реализиране на в</w:t>
            </w:r>
            <w:r w:rsidRPr="00E162C2">
              <w:rPr>
                <w:rFonts w:ascii="Cambria" w:eastAsia="Times New Roman" w:hAnsi="Cambria" w:cs="Calibri"/>
                <w:b/>
                <w:noProof/>
                <w:sz w:val="24"/>
                <w:lang w:val="ru-RU" w:eastAsia="en-GB"/>
              </w:rPr>
              <w:t xml:space="preserve">одноелектрическа централа </w:t>
            </w:r>
            <w:r w:rsidRPr="00630683">
              <w:rPr>
                <w:rFonts w:ascii="Cambria" w:eastAsia="Times New Roman" w:hAnsi="Cambria" w:cs="Calibri"/>
                <w:b/>
                <w:noProof/>
                <w:sz w:val="24"/>
                <w:lang w:val="bg-BG" w:eastAsia="en-GB"/>
              </w:rPr>
              <w:t xml:space="preserve">по река Олт </w:t>
            </w:r>
            <w:r w:rsidR="00834D86" w:rsidRPr="00E162C2">
              <w:rPr>
                <w:rFonts w:ascii="Cambria" w:eastAsia="Times New Roman" w:hAnsi="Cambria" w:cs="Calibri"/>
                <w:b/>
                <w:noProof/>
                <w:sz w:val="24"/>
                <w:lang w:val="ru-RU" w:eastAsia="en-GB"/>
              </w:rPr>
              <w:t xml:space="preserve">- 145 </w:t>
            </w:r>
            <w:r w:rsidR="00834D86" w:rsidRPr="00630683">
              <w:rPr>
                <w:rFonts w:ascii="Cambria" w:eastAsia="Times New Roman" w:hAnsi="Cambria" w:cs="Calibri"/>
                <w:b/>
                <w:noProof/>
                <w:sz w:val="24"/>
                <w:lang w:eastAsia="en-GB"/>
              </w:rPr>
              <w:t>MW</w:t>
            </w:r>
            <w:r w:rsidR="00834D86" w:rsidRPr="00E162C2">
              <w:rPr>
                <w:rFonts w:ascii="Cambria" w:eastAsia="Times New Roman" w:hAnsi="Cambria" w:cs="Calibri"/>
                <w:b/>
                <w:noProof/>
                <w:sz w:val="24"/>
                <w:lang w:val="ru-RU" w:eastAsia="en-GB"/>
              </w:rPr>
              <w:t>.</w:t>
            </w:r>
          </w:p>
        </w:tc>
      </w:tr>
    </w:tbl>
    <w:p w:rsidR="00161D3B" w:rsidRPr="00630683" w:rsidRDefault="00570EC5"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С оглед на по-безопасна и устойчива икономика с ниски емисии на въглерод, Европейската комисия разработи няколко енергийни стратегии. Възобновяемите източници са насочени към пакета за енергия/климат 2020, който беше приет през 2008 г. и призовава за намаляване на потреблението на енергия и емисиите на парникови газове с 20% и увеличаване на използването на възобновяеми енергийни ресурси на 20% от общото потребление на енергия. Възобновяемите енергийни източници включват вятърна енергия, слънчева енергия (топлинна, фотоволтаична и концентрирана), хидроелектрическа енергия, приливна енергия, геотермална енергия, биогорива и възобновяемата част на отпадъците.</w:t>
      </w:r>
      <w:r w:rsidR="00161D3B" w:rsidRPr="00630683">
        <w:rPr>
          <w:rStyle w:val="FootnoteReference"/>
          <w:rFonts w:ascii="Cambria" w:hAnsi="Cambria"/>
          <w:noProof/>
          <w:sz w:val="24"/>
          <w:szCs w:val="24"/>
        </w:rPr>
        <w:footnoteReference w:id="28"/>
      </w:r>
      <w:r w:rsidR="00161D3B" w:rsidRPr="00E162C2">
        <w:rPr>
          <w:rFonts w:ascii="Cambria" w:hAnsi="Cambria"/>
          <w:noProof/>
          <w:sz w:val="24"/>
          <w:szCs w:val="24"/>
          <w:lang w:val="ru-RU"/>
        </w:rPr>
        <w:t>.</w:t>
      </w:r>
    </w:p>
    <w:p w:rsidR="005804E9" w:rsidRPr="00630683" w:rsidRDefault="001A66BF"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Енергията от възобновяеми източници се превърна в противоречива тема през последните години, водноелектрическата енергия, заедно с ефектите от местоположението и експлоатацията на водноелектрическите центр</w:t>
      </w:r>
      <w:r w:rsidR="00B449DA" w:rsidRPr="00E162C2">
        <w:rPr>
          <w:rFonts w:ascii="Cambria" w:hAnsi="Cambria"/>
          <w:noProof/>
          <w:sz w:val="24"/>
          <w:szCs w:val="24"/>
          <w:lang w:val="ru-RU"/>
        </w:rPr>
        <w:t>али (</w:t>
      </w:r>
      <w:r w:rsidR="00B449DA" w:rsidRPr="00630683">
        <w:rPr>
          <w:rFonts w:ascii="Cambria" w:hAnsi="Cambria"/>
          <w:noProof/>
          <w:sz w:val="24"/>
          <w:szCs w:val="24"/>
          <w:lang w:val="bg-BG"/>
        </w:rPr>
        <w:t>ВЕЦ</w:t>
      </w:r>
      <w:r w:rsidR="00B449DA" w:rsidRPr="00E162C2">
        <w:rPr>
          <w:rFonts w:ascii="Cambria" w:hAnsi="Cambria"/>
          <w:noProof/>
          <w:sz w:val="24"/>
          <w:szCs w:val="24"/>
          <w:lang w:val="ru-RU"/>
        </w:rPr>
        <w:t>) и микро-</w:t>
      </w:r>
      <w:r w:rsidR="00B449DA" w:rsidRPr="00630683">
        <w:rPr>
          <w:rFonts w:ascii="Cambria" w:hAnsi="Cambria"/>
          <w:noProof/>
          <w:sz w:val="24"/>
          <w:szCs w:val="24"/>
          <w:lang w:val="bg-BG"/>
        </w:rPr>
        <w:t>водноелектрическите централи</w:t>
      </w:r>
      <w:r w:rsidRPr="00E162C2">
        <w:rPr>
          <w:rFonts w:ascii="Cambria" w:hAnsi="Cambria"/>
          <w:noProof/>
          <w:sz w:val="24"/>
          <w:szCs w:val="24"/>
          <w:lang w:val="ru-RU"/>
        </w:rPr>
        <w:t xml:space="preserve"> (</w:t>
      </w:r>
      <w:r w:rsidRPr="00630683">
        <w:rPr>
          <w:rFonts w:ascii="Cambria" w:hAnsi="Cambria"/>
          <w:noProof/>
          <w:sz w:val="24"/>
          <w:szCs w:val="24"/>
          <w:lang w:val="fr-FR"/>
        </w:rPr>
        <w:t>MHC</w:t>
      </w:r>
      <w:r w:rsidRPr="00E162C2">
        <w:rPr>
          <w:rFonts w:ascii="Cambria" w:hAnsi="Cambria"/>
          <w:noProof/>
          <w:sz w:val="24"/>
          <w:szCs w:val="24"/>
          <w:lang w:val="ru-RU"/>
        </w:rPr>
        <w:t xml:space="preserve">), което е широко дискутирано. </w:t>
      </w:r>
      <w:r w:rsidR="00B449DA" w:rsidRPr="00630683">
        <w:rPr>
          <w:rFonts w:ascii="Cambria" w:hAnsi="Cambria"/>
          <w:noProof/>
          <w:sz w:val="24"/>
          <w:szCs w:val="24"/>
          <w:lang w:val="bg-BG"/>
        </w:rPr>
        <w:t xml:space="preserve">Съществуват </w:t>
      </w:r>
      <w:r w:rsidRPr="00E162C2">
        <w:rPr>
          <w:rFonts w:ascii="Cambria" w:hAnsi="Cambria"/>
          <w:noProof/>
          <w:sz w:val="24"/>
          <w:szCs w:val="24"/>
          <w:lang w:val="ru-RU"/>
        </w:rPr>
        <w:t xml:space="preserve">безброй изследвания, които са предмет на анализа на въздействието, причинено от получаване на енергия от хидрологични източници чрез създаване на големи </w:t>
      </w:r>
      <w:r w:rsidRPr="00630683">
        <w:rPr>
          <w:rFonts w:ascii="Cambria" w:hAnsi="Cambria"/>
          <w:noProof/>
          <w:sz w:val="24"/>
          <w:szCs w:val="24"/>
          <w:lang w:val="fr-FR"/>
        </w:rPr>
        <w:t>MHC</w:t>
      </w:r>
      <w:r w:rsidRPr="00E162C2">
        <w:rPr>
          <w:rFonts w:ascii="Cambria" w:hAnsi="Cambria"/>
          <w:noProof/>
          <w:sz w:val="24"/>
          <w:szCs w:val="24"/>
          <w:lang w:val="ru-RU"/>
        </w:rPr>
        <w:t xml:space="preserve"> и </w:t>
      </w:r>
      <w:r w:rsidRPr="00630683">
        <w:rPr>
          <w:rFonts w:ascii="Cambria" w:hAnsi="Cambria"/>
          <w:noProof/>
          <w:sz w:val="24"/>
          <w:szCs w:val="24"/>
          <w:lang w:val="fr-FR"/>
        </w:rPr>
        <w:t>CHE</w:t>
      </w:r>
      <w:r w:rsidRPr="00E162C2">
        <w:rPr>
          <w:rFonts w:ascii="Cambria" w:hAnsi="Cambria"/>
          <w:noProof/>
          <w:sz w:val="24"/>
          <w:szCs w:val="24"/>
          <w:lang w:val="ru-RU"/>
        </w:rPr>
        <w:t>. Въз основа на тях,</w:t>
      </w:r>
      <w:r w:rsidR="00B449DA" w:rsidRPr="00E162C2">
        <w:rPr>
          <w:rFonts w:ascii="Cambria" w:hAnsi="Cambria"/>
          <w:noProof/>
          <w:sz w:val="24"/>
          <w:szCs w:val="24"/>
          <w:lang w:val="ru-RU"/>
        </w:rPr>
        <w:t xml:space="preserve"> за целите на </w:t>
      </w:r>
      <w:r w:rsidR="00B449DA" w:rsidRPr="00630683">
        <w:rPr>
          <w:rFonts w:ascii="Cambria" w:hAnsi="Cambria"/>
          <w:i/>
          <w:noProof/>
          <w:sz w:val="24"/>
          <w:szCs w:val="24"/>
          <w:lang w:val="bg-BG"/>
        </w:rPr>
        <w:t>ЕСР</w:t>
      </w:r>
      <w:r w:rsidR="00B449DA" w:rsidRPr="00E162C2">
        <w:rPr>
          <w:rFonts w:ascii="Cambria" w:hAnsi="Cambria"/>
          <w:i/>
          <w:noProof/>
          <w:sz w:val="24"/>
          <w:szCs w:val="24"/>
          <w:lang w:val="ru-RU"/>
        </w:rPr>
        <w:t xml:space="preserve"> 2019-2030, с перспектива </w:t>
      </w:r>
      <w:r w:rsidR="00B449DA" w:rsidRPr="00630683">
        <w:rPr>
          <w:rFonts w:ascii="Cambria" w:hAnsi="Cambria"/>
          <w:i/>
          <w:noProof/>
          <w:sz w:val="24"/>
          <w:szCs w:val="24"/>
          <w:lang w:val="bg-BG"/>
        </w:rPr>
        <w:t xml:space="preserve">за </w:t>
      </w:r>
      <w:r w:rsidRPr="00E162C2">
        <w:rPr>
          <w:rFonts w:ascii="Cambria" w:hAnsi="Cambria"/>
          <w:i/>
          <w:noProof/>
          <w:sz w:val="24"/>
          <w:szCs w:val="24"/>
          <w:lang w:val="ru-RU"/>
        </w:rPr>
        <w:t>2050 г.</w:t>
      </w:r>
      <w:r w:rsidRPr="00E162C2">
        <w:rPr>
          <w:rFonts w:ascii="Cambria" w:hAnsi="Cambria"/>
          <w:noProof/>
          <w:sz w:val="24"/>
          <w:szCs w:val="24"/>
          <w:lang w:val="ru-RU"/>
        </w:rPr>
        <w:t xml:space="preserve"> по отношение на хидроенергията,</w:t>
      </w:r>
      <w:r w:rsidR="005804E9" w:rsidRPr="00630683">
        <w:rPr>
          <w:rFonts w:ascii="Cambria" w:hAnsi="Cambria"/>
          <w:noProof/>
          <w:sz w:val="24"/>
          <w:szCs w:val="24"/>
          <w:lang w:val="bg-BG"/>
        </w:rPr>
        <w:t xml:space="preserve"> ще бъдат идентифицирани</w:t>
      </w:r>
      <w:r w:rsidRPr="00E162C2">
        <w:rPr>
          <w:rFonts w:ascii="Cambria" w:hAnsi="Cambria"/>
          <w:noProof/>
          <w:sz w:val="24"/>
          <w:szCs w:val="24"/>
          <w:lang w:val="ru-RU"/>
        </w:rPr>
        <w:t xml:space="preserve"> </w:t>
      </w:r>
      <w:r w:rsidR="00B449DA" w:rsidRPr="00630683">
        <w:rPr>
          <w:rFonts w:ascii="Cambria" w:hAnsi="Cambria"/>
          <w:noProof/>
          <w:sz w:val="24"/>
          <w:szCs w:val="24"/>
          <w:lang w:val="bg-BG"/>
        </w:rPr>
        <w:t xml:space="preserve">причинените </w:t>
      </w:r>
      <w:r w:rsidR="00B449DA" w:rsidRPr="00E162C2">
        <w:rPr>
          <w:rFonts w:ascii="Cambria" w:hAnsi="Cambria"/>
          <w:noProof/>
          <w:sz w:val="24"/>
          <w:szCs w:val="24"/>
          <w:lang w:val="ru-RU"/>
        </w:rPr>
        <w:t>пряко</w:t>
      </w:r>
      <w:r w:rsidRPr="00E162C2">
        <w:rPr>
          <w:rFonts w:ascii="Cambria" w:hAnsi="Cambria"/>
          <w:noProof/>
          <w:sz w:val="24"/>
          <w:szCs w:val="24"/>
          <w:lang w:val="ru-RU"/>
        </w:rPr>
        <w:t xml:space="preserve"> и косвено въздействие, </w:t>
      </w:r>
      <w:r w:rsidR="005804E9" w:rsidRPr="00630683">
        <w:rPr>
          <w:rFonts w:ascii="Cambria" w:hAnsi="Cambria"/>
          <w:noProof/>
          <w:sz w:val="24"/>
          <w:szCs w:val="24"/>
          <w:lang w:val="bg-BG"/>
        </w:rPr>
        <w:t>елементите</w:t>
      </w:r>
      <w:r w:rsidRPr="00E162C2">
        <w:rPr>
          <w:rFonts w:ascii="Cambria" w:hAnsi="Cambria"/>
          <w:noProof/>
          <w:sz w:val="24"/>
          <w:szCs w:val="24"/>
          <w:lang w:val="ru-RU"/>
        </w:rPr>
        <w:t xml:space="preserve">, потенциално засегнати от тяхното прилагане на ниво екологични системи, алтернативи и компенсаторни или мерки за намаляване на </w:t>
      </w:r>
    </w:p>
    <w:p w:rsidR="005804E9" w:rsidRPr="00630683" w:rsidRDefault="005804E9"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 xml:space="preserve">Увеличаването на инвестициите за реализиране на </w:t>
      </w:r>
      <w:r w:rsidRPr="00630683">
        <w:rPr>
          <w:rFonts w:ascii="Cambria" w:hAnsi="Cambria"/>
          <w:noProof/>
          <w:sz w:val="24"/>
          <w:szCs w:val="24"/>
          <w:lang w:val="fr-FR"/>
        </w:rPr>
        <w:t>MHC</w:t>
      </w:r>
      <w:r w:rsidRPr="00E162C2">
        <w:rPr>
          <w:rFonts w:ascii="Cambria" w:hAnsi="Cambria"/>
          <w:noProof/>
          <w:sz w:val="24"/>
          <w:szCs w:val="24"/>
          <w:lang w:val="ru-RU"/>
        </w:rPr>
        <w:t xml:space="preserve"> в Румъния беше много ускорено и доведе до висок натиск върху биоразнообразието, така че през 2015 г. Европейската комисия започна процедура за нарушение срещу Румъния в резултат на проектите на </w:t>
      </w:r>
      <w:r w:rsidRPr="00630683">
        <w:rPr>
          <w:rFonts w:ascii="Cambria" w:hAnsi="Cambria"/>
          <w:noProof/>
          <w:sz w:val="24"/>
          <w:szCs w:val="24"/>
          <w:lang w:val="fr-FR"/>
        </w:rPr>
        <w:t>MHC</w:t>
      </w:r>
      <w:r w:rsidRPr="00E162C2">
        <w:rPr>
          <w:rFonts w:ascii="Cambria" w:hAnsi="Cambria"/>
          <w:noProof/>
          <w:sz w:val="24"/>
          <w:szCs w:val="24"/>
          <w:lang w:val="ru-RU"/>
        </w:rPr>
        <w:t xml:space="preserve"> в планините Ф</w:t>
      </w:r>
      <w:r w:rsidRPr="00630683">
        <w:rPr>
          <w:rFonts w:ascii="Cambria" w:hAnsi="Cambria"/>
          <w:noProof/>
          <w:sz w:val="24"/>
          <w:szCs w:val="24"/>
          <w:lang w:val="bg-BG"/>
        </w:rPr>
        <w:t>ъ</w:t>
      </w:r>
      <w:r w:rsidRPr="00E162C2">
        <w:rPr>
          <w:rFonts w:ascii="Cambria" w:hAnsi="Cambria"/>
          <w:noProof/>
          <w:sz w:val="24"/>
          <w:szCs w:val="24"/>
          <w:lang w:val="ru-RU"/>
        </w:rPr>
        <w:t>г</w:t>
      </w:r>
      <w:r w:rsidRPr="00630683">
        <w:rPr>
          <w:rFonts w:ascii="Cambria" w:hAnsi="Cambria"/>
          <w:noProof/>
          <w:sz w:val="24"/>
          <w:szCs w:val="24"/>
          <w:lang w:val="bg-BG"/>
        </w:rPr>
        <w:t>ъраш.</w:t>
      </w:r>
    </w:p>
    <w:p w:rsidR="008633DE" w:rsidRPr="00E162C2" w:rsidRDefault="005804E9" w:rsidP="00161D3B">
      <w:p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Според </w:t>
      </w:r>
      <w:r w:rsidRPr="00E162C2">
        <w:rPr>
          <w:rFonts w:ascii="Cambria" w:hAnsi="Cambria"/>
          <w:i/>
          <w:noProof/>
          <w:sz w:val="24"/>
          <w:szCs w:val="24"/>
          <w:lang w:val="ru-RU"/>
        </w:rPr>
        <w:t>Ръководството за добри практики за планиране и изпълнение на инвестиции в микро-водноелектрическия сектор</w:t>
      </w:r>
      <w:r w:rsidRPr="00E162C2">
        <w:rPr>
          <w:rFonts w:ascii="Cambria" w:hAnsi="Cambria"/>
          <w:noProof/>
          <w:sz w:val="24"/>
          <w:szCs w:val="24"/>
          <w:lang w:val="ru-RU"/>
        </w:rPr>
        <w:t xml:space="preserve">, Букурещ, 2016 г. са създадени редица препоръки относно местоположението на </w:t>
      </w:r>
      <w:r w:rsidRPr="00630683">
        <w:rPr>
          <w:rFonts w:ascii="Cambria" w:hAnsi="Cambria"/>
          <w:noProof/>
          <w:sz w:val="24"/>
          <w:szCs w:val="24"/>
          <w:lang w:val="fr-FR"/>
        </w:rPr>
        <w:t>MHC</w:t>
      </w:r>
      <w:r w:rsidRPr="00630683">
        <w:rPr>
          <w:rFonts w:ascii="Cambria" w:hAnsi="Cambria"/>
          <w:noProof/>
          <w:sz w:val="24"/>
          <w:szCs w:val="24"/>
          <w:lang w:val="bg-BG"/>
        </w:rPr>
        <w:t>/</w:t>
      </w:r>
      <w:r w:rsidRPr="00E162C2">
        <w:rPr>
          <w:rFonts w:ascii="Cambria" w:hAnsi="Cambria"/>
          <w:noProof/>
          <w:sz w:val="24"/>
          <w:szCs w:val="24"/>
          <w:lang w:val="ru-RU"/>
        </w:rPr>
        <w:t>МЗЗ на национално ниво</w:t>
      </w:r>
      <w:r w:rsidR="006644CC" w:rsidRPr="00E162C2">
        <w:rPr>
          <w:rFonts w:ascii="Cambria" w:hAnsi="Cambria"/>
          <w:noProof/>
          <w:sz w:val="24"/>
          <w:szCs w:val="24"/>
          <w:lang w:val="ru-RU"/>
        </w:rPr>
        <w:t>:</w:t>
      </w:r>
    </w:p>
    <w:p w:rsidR="005804E9" w:rsidRPr="00E162C2" w:rsidRDefault="005804E9" w:rsidP="005804E9">
      <w:pPr>
        <w:pStyle w:val="ListParagraph"/>
        <w:numPr>
          <w:ilvl w:val="0"/>
          <w:numId w:val="37"/>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Препоръчва се да се избягва изграждането на </w:t>
      </w:r>
      <w:r w:rsidRPr="00630683">
        <w:rPr>
          <w:rFonts w:ascii="Cambria" w:hAnsi="Cambria"/>
          <w:noProof/>
          <w:sz w:val="24"/>
          <w:szCs w:val="24"/>
          <w:lang w:val="fr-FR"/>
        </w:rPr>
        <w:t>MHC</w:t>
      </w:r>
      <w:r w:rsidRPr="00E162C2">
        <w:rPr>
          <w:rFonts w:ascii="Cambria" w:hAnsi="Cambria"/>
          <w:noProof/>
          <w:sz w:val="24"/>
          <w:szCs w:val="24"/>
          <w:lang w:val="ru-RU"/>
        </w:rPr>
        <w:t xml:space="preserve"> в защитените природни зони, които са създадени </w:t>
      </w:r>
      <w:r w:rsidRPr="00630683">
        <w:rPr>
          <w:rFonts w:ascii="Cambria" w:hAnsi="Cambria"/>
          <w:noProof/>
          <w:sz w:val="24"/>
          <w:szCs w:val="24"/>
          <w:lang w:val="bg-BG"/>
        </w:rPr>
        <w:t xml:space="preserve">и </w:t>
      </w:r>
      <w:r w:rsidRPr="00E162C2">
        <w:rPr>
          <w:rFonts w:ascii="Cambria" w:hAnsi="Cambria"/>
          <w:noProof/>
          <w:sz w:val="24"/>
          <w:szCs w:val="24"/>
          <w:lang w:val="ru-RU"/>
        </w:rPr>
        <w:t>за опазване на категории водозависими организми (риб</w:t>
      </w:r>
      <w:r w:rsidRPr="00630683">
        <w:rPr>
          <w:rFonts w:ascii="Cambria" w:hAnsi="Cambria"/>
          <w:noProof/>
          <w:sz w:val="24"/>
          <w:szCs w:val="24"/>
          <w:lang w:val="bg-BG"/>
        </w:rPr>
        <w:t>и</w:t>
      </w:r>
      <w:r w:rsidRPr="00E162C2">
        <w:rPr>
          <w:rFonts w:ascii="Cambria" w:hAnsi="Cambria"/>
          <w:noProof/>
          <w:sz w:val="24"/>
          <w:szCs w:val="24"/>
          <w:lang w:val="ru-RU"/>
        </w:rPr>
        <w:t>,</w:t>
      </w:r>
      <w:r w:rsidRPr="00630683">
        <w:rPr>
          <w:rFonts w:ascii="Cambria" w:hAnsi="Cambria"/>
          <w:noProof/>
          <w:sz w:val="24"/>
          <w:szCs w:val="24"/>
          <w:lang w:val="bg-BG"/>
        </w:rPr>
        <w:t xml:space="preserve"> видра</w:t>
      </w:r>
      <w:r w:rsidRPr="00E162C2">
        <w:rPr>
          <w:rFonts w:ascii="Cambria" w:hAnsi="Cambria"/>
          <w:noProof/>
          <w:sz w:val="24"/>
          <w:szCs w:val="24"/>
          <w:lang w:val="ru-RU"/>
        </w:rPr>
        <w:t>, рак) и приоритетни крайречни местообитания (напр .: 91</w:t>
      </w:r>
      <w:r w:rsidRPr="00630683">
        <w:rPr>
          <w:rFonts w:ascii="Cambria" w:hAnsi="Cambria"/>
          <w:noProof/>
          <w:sz w:val="24"/>
          <w:szCs w:val="24"/>
          <w:lang w:val="fr-FR"/>
        </w:rPr>
        <w:t>E</w:t>
      </w:r>
      <w:r w:rsidRPr="00E162C2">
        <w:rPr>
          <w:rFonts w:ascii="Cambria" w:hAnsi="Cambria"/>
          <w:noProof/>
          <w:sz w:val="24"/>
          <w:szCs w:val="24"/>
          <w:lang w:val="ru-RU"/>
        </w:rPr>
        <w:t xml:space="preserve">0 * - алувиални гори с </w:t>
      </w:r>
      <w:r w:rsidRPr="00630683">
        <w:rPr>
          <w:rFonts w:ascii="Cambria" w:hAnsi="Cambria"/>
          <w:i/>
          <w:noProof/>
          <w:sz w:val="24"/>
          <w:szCs w:val="24"/>
          <w:lang w:val="fr-FR"/>
        </w:rPr>
        <w:t>Alnus</w:t>
      </w:r>
      <w:r w:rsidRPr="00E162C2">
        <w:rPr>
          <w:rFonts w:ascii="Cambria" w:hAnsi="Cambria"/>
          <w:i/>
          <w:noProof/>
          <w:sz w:val="24"/>
          <w:szCs w:val="24"/>
          <w:lang w:val="ru-RU"/>
        </w:rPr>
        <w:t xml:space="preserve"> </w:t>
      </w:r>
      <w:r w:rsidRPr="00630683">
        <w:rPr>
          <w:rFonts w:ascii="Cambria" w:hAnsi="Cambria"/>
          <w:i/>
          <w:noProof/>
          <w:sz w:val="24"/>
          <w:szCs w:val="24"/>
          <w:lang w:val="fr-FR"/>
        </w:rPr>
        <w:t>glutinosa</w:t>
      </w:r>
      <w:r w:rsidRPr="00E162C2">
        <w:rPr>
          <w:rFonts w:ascii="Cambria" w:hAnsi="Cambria"/>
          <w:noProof/>
          <w:sz w:val="24"/>
          <w:szCs w:val="24"/>
          <w:lang w:val="ru-RU"/>
        </w:rPr>
        <w:t xml:space="preserve"> и </w:t>
      </w:r>
      <w:r w:rsidRPr="00630683">
        <w:rPr>
          <w:rFonts w:ascii="Cambria" w:hAnsi="Cambria"/>
          <w:i/>
          <w:noProof/>
          <w:sz w:val="24"/>
          <w:szCs w:val="24"/>
          <w:lang w:val="fr-FR"/>
        </w:rPr>
        <w:t>Fraxinus</w:t>
      </w:r>
      <w:r w:rsidRPr="00E162C2">
        <w:rPr>
          <w:rFonts w:ascii="Cambria" w:hAnsi="Cambria"/>
          <w:i/>
          <w:noProof/>
          <w:sz w:val="24"/>
          <w:szCs w:val="24"/>
          <w:lang w:val="ru-RU"/>
        </w:rPr>
        <w:t xml:space="preserve"> </w:t>
      </w:r>
      <w:r w:rsidRPr="00630683">
        <w:rPr>
          <w:rFonts w:ascii="Cambria" w:hAnsi="Cambria"/>
          <w:i/>
          <w:noProof/>
          <w:sz w:val="24"/>
          <w:szCs w:val="24"/>
          <w:lang w:val="fr-FR"/>
        </w:rPr>
        <w:t>excelsior</w:t>
      </w:r>
      <w:r w:rsidRPr="00E162C2">
        <w:rPr>
          <w:rFonts w:ascii="Cambria" w:hAnsi="Cambria"/>
          <w:noProof/>
          <w:sz w:val="24"/>
          <w:szCs w:val="24"/>
          <w:lang w:val="ru-RU"/>
        </w:rPr>
        <w:t xml:space="preserve"> и др.);</w:t>
      </w:r>
    </w:p>
    <w:p w:rsidR="00FF6AFC" w:rsidRPr="00E162C2" w:rsidRDefault="005804E9" w:rsidP="005804E9">
      <w:pPr>
        <w:pStyle w:val="ListParagraph"/>
        <w:numPr>
          <w:ilvl w:val="0"/>
          <w:numId w:val="37"/>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Планирането и реализирането на </w:t>
      </w:r>
      <w:r w:rsidRPr="00630683">
        <w:rPr>
          <w:rFonts w:ascii="Cambria" w:hAnsi="Cambria"/>
          <w:noProof/>
          <w:sz w:val="24"/>
          <w:szCs w:val="24"/>
          <w:lang w:val="fr-FR"/>
        </w:rPr>
        <w:t>MHC</w:t>
      </w:r>
      <w:r w:rsidRPr="00E162C2">
        <w:rPr>
          <w:rFonts w:ascii="Cambria" w:hAnsi="Cambria"/>
          <w:noProof/>
          <w:sz w:val="24"/>
          <w:szCs w:val="24"/>
          <w:lang w:val="ru-RU"/>
        </w:rPr>
        <w:t xml:space="preserve"> ще се извърши чрез отчитане на потенциала за оптимизиране на съществуващата инфраструктура и всички възможности, внимателно анализирани за избор на варианти, които имат най-малко въздействие върху околната среда</w:t>
      </w:r>
      <w:r w:rsidR="00FF6AFC" w:rsidRPr="00E162C2">
        <w:rPr>
          <w:rFonts w:ascii="Cambria" w:hAnsi="Cambria"/>
          <w:noProof/>
          <w:sz w:val="24"/>
          <w:szCs w:val="24"/>
          <w:lang w:val="ru-RU"/>
        </w:rPr>
        <w:t>;</w:t>
      </w:r>
    </w:p>
    <w:p w:rsidR="00FF6AFC" w:rsidRPr="00E162C2" w:rsidRDefault="005804E9" w:rsidP="005804E9">
      <w:pPr>
        <w:pStyle w:val="ListParagraph"/>
        <w:numPr>
          <w:ilvl w:val="0"/>
          <w:numId w:val="37"/>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Разработване на специализирани проучвания за идентифициране на речните сектори, в които изграждането на </w:t>
      </w:r>
      <w:r w:rsidRPr="00630683">
        <w:rPr>
          <w:rFonts w:ascii="Cambria" w:hAnsi="Cambria"/>
          <w:noProof/>
          <w:sz w:val="24"/>
          <w:szCs w:val="24"/>
          <w:lang w:val="fr-FR"/>
        </w:rPr>
        <w:t>MHC</w:t>
      </w:r>
      <w:r w:rsidRPr="00630683">
        <w:rPr>
          <w:rFonts w:ascii="Cambria" w:hAnsi="Cambria"/>
          <w:noProof/>
          <w:sz w:val="24"/>
          <w:szCs w:val="24"/>
          <w:lang w:val="bg-BG"/>
        </w:rPr>
        <w:t>/</w:t>
      </w:r>
      <w:r w:rsidRPr="00E162C2">
        <w:rPr>
          <w:rFonts w:ascii="Cambria" w:hAnsi="Cambria"/>
          <w:noProof/>
          <w:sz w:val="24"/>
          <w:szCs w:val="24"/>
          <w:lang w:val="ru-RU"/>
        </w:rPr>
        <w:t>МПЗ не е възможно (</w:t>
      </w:r>
      <w:r w:rsidRPr="00630683">
        <w:rPr>
          <w:rFonts w:ascii="Cambria" w:hAnsi="Cambria"/>
          <w:noProof/>
          <w:sz w:val="24"/>
          <w:szCs w:val="24"/>
          <w:lang w:val="fr-FR"/>
        </w:rPr>
        <w:t>no</w:t>
      </w:r>
      <w:r w:rsidRPr="00E162C2">
        <w:rPr>
          <w:rFonts w:ascii="Cambria" w:hAnsi="Cambria"/>
          <w:noProof/>
          <w:sz w:val="24"/>
          <w:szCs w:val="24"/>
          <w:lang w:val="ru-RU"/>
        </w:rPr>
        <w:t xml:space="preserve"> </w:t>
      </w:r>
      <w:r w:rsidRPr="00630683">
        <w:rPr>
          <w:rFonts w:ascii="Cambria" w:hAnsi="Cambria"/>
          <w:noProof/>
          <w:sz w:val="24"/>
          <w:szCs w:val="24"/>
          <w:lang w:val="fr-FR"/>
        </w:rPr>
        <w:t>go</w:t>
      </w:r>
      <w:r w:rsidRPr="00E162C2">
        <w:rPr>
          <w:rFonts w:ascii="Cambria" w:hAnsi="Cambria"/>
          <w:noProof/>
          <w:sz w:val="24"/>
          <w:szCs w:val="24"/>
          <w:lang w:val="ru-RU"/>
        </w:rPr>
        <w:t xml:space="preserve"> </w:t>
      </w:r>
      <w:r w:rsidRPr="00630683">
        <w:rPr>
          <w:rFonts w:ascii="Cambria" w:hAnsi="Cambria"/>
          <w:noProof/>
          <w:sz w:val="24"/>
          <w:szCs w:val="24"/>
          <w:lang w:val="fr-FR"/>
        </w:rPr>
        <w:t>areas</w:t>
      </w:r>
      <w:r w:rsidRPr="00E162C2">
        <w:rPr>
          <w:rFonts w:ascii="Cambria" w:hAnsi="Cambria"/>
          <w:noProof/>
          <w:sz w:val="24"/>
          <w:szCs w:val="24"/>
          <w:lang w:val="ru-RU"/>
        </w:rPr>
        <w:t>) поради значителното въздействие върху компонентите, представляващи интерес за защитените природни зони</w:t>
      </w:r>
      <w:r w:rsidR="00FF6AFC" w:rsidRPr="00E162C2">
        <w:rPr>
          <w:rFonts w:ascii="Cambria" w:hAnsi="Cambria"/>
          <w:noProof/>
          <w:sz w:val="24"/>
          <w:szCs w:val="24"/>
          <w:lang w:val="ru-RU"/>
        </w:rPr>
        <w:t>;</w:t>
      </w:r>
    </w:p>
    <w:p w:rsidR="00081656" w:rsidRPr="00630683" w:rsidRDefault="00081656" w:rsidP="00FF6AFC">
      <w:pPr>
        <w:spacing w:before="120" w:after="120" w:line="30" w:lineRule="atLeast"/>
        <w:jc w:val="both"/>
        <w:rPr>
          <w:rFonts w:ascii="Cambria" w:hAnsi="Cambria"/>
          <w:noProof/>
          <w:sz w:val="24"/>
          <w:szCs w:val="24"/>
          <w:lang w:val="bg-BG"/>
        </w:rPr>
      </w:pPr>
    </w:p>
    <w:p w:rsidR="00FF6AFC" w:rsidRPr="00630683" w:rsidRDefault="005804E9" w:rsidP="00FF6AFC">
      <w:pPr>
        <w:spacing w:before="120" w:after="120" w:line="30" w:lineRule="atLeast"/>
        <w:jc w:val="both"/>
        <w:rPr>
          <w:rFonts w:ascii="Cambria" w:hAnsi="Cambria"/>
          <w:noProof/>
          <w:sz w:val="24"/>
          <w:szCs w:val="24"/>
          <w:lang w:val="bg-BG"/>
        </w:rPr>
      </w:pPr>
      <w:r w:rsidRPr="00630683">
        <w:rPr>
          <w:rFonts w:ascii="Cambria" w:hAnsi="Cambria"/>
          <w:noProof/>
          <w:sz w:val="24"/>
          <w:szCs w:val="24"/>
          <w:lang w:val="bg-BG"/>
        </w:rPr>
        <w:t xml:space="preserve">След направения анализ за локализацията на </w:t>
      </w:r>
      <w:r w:rsidRPr="00630683">
        <w:rPr>
          <w:rFonts w:ascii="Cambria" w:hAnsi="Cambria"/>
          <w:noProof/>
          <w:sz w:val="24"/>
          <w:szCs w:val="24"/>
          <w:lang w:val="fr-FR"/>
        </w:rPr>
        <w:t>MHC</w:t>
      </w:r>
      <w:r w:rsidRPr="00630683">
        <w:rPr>
          <w:rFonts w:ascii="Cambria" w:hAnsi="Cambria"/>
          <w:noProof/>
          <w:sz w:val="24"/>
          <w:szCs w:val="24"/>
          <w:lang w:val="bg-BG"/>
        </w:rPr>
        <w:t xml:space="preserve"> на национално ниво и проучванията, проведени от нституциите</w:t>
      </w:r>
      <w:r w:rsidR="00FF6AFC" w:rsidRPr="00630683">
        <w:rPr>
          <w:rStyle w:val="FootnoteReference"/>
          <w:rFonts w:ascii="Cambria" w:hAnsi="Cambria"/>
          <w:noProof/>
          <w:sz w:val="24"/>
          <w:szCs w:val="24"/>
        </w:rPr>
        <w:footnoteReference w:id="29"/>
      </w:r>
      <w:r w:rsidR="00FF6AFC" w:rsidRPr="00E162C2">
        <w:rPr>
          <w:rFonts w:ascii="Cambria" w:hAnsi="Cambria"/>
          <w:noProof/>
          <w:sz w:val="24"/>
          <w:szCs w:val="24"/>
          <w:lang w:val="ru-RU"/>
        </w:rPr>
        <w:t xml:space="preserve"> </w:t>
      </w:r>
      <w:r w:rsidR="006579D9" w:rsidRPr="00E162C2">
        <w:rPr>
          <w:rFonts w:ascii="Cambria" w:hAnsi="Cambria"/>
          <w:noProof/>
          <w:sz w:val="24"/>
          <w:szCs w:val="24"/>
          <w:lang w:val="ru-RU"/>
        </w:rPr>
        <w:t>съсредоточени върху опазването на природата и екотуризма, бяха предложени следните:</w:t>
      </w:r>
    </w:p>
    <w:p w:rsidR="00ED72EE" w:rsidRPr="00E162C2" w:rsidRDefault="006579D9" w:rsidP="006579D9">
      <w:pPr>
        <w:pStyle w:val="ListParagraph"/>
        <w:numPr>
          <w:ilvl w:val="0"/>
          <w:numId w:val="38"/>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Области за изключване: разработването на микро-водноелектрически централи няма да се предлага при следните условия и места </w:t>
      </w:r>
      <w:r w:rsidR="00ED72EE" w:rsidRPr="00E162C2">
        <w:rPr>
          <w:rFonts w:ascii="Cambria" w:hAnsi="Cambria"/>
          <w:noProof/>
          <w:sz w:val="24"/>
          <w:szCs w:val="24"/>
          <w:lang w:val="ru-RU"/>
        </w:rPr>
        <w:t>:</w:t>
      </w:r>
    </w:p>
    <w:p w:rsidR="006579D9" w:rsidRPr="00E162C2" w:rsidRDefault="006579D9" w:rsidP="006579D9">
      <w:pPr>
        <w:pStyle w:val="ListParagraph"/>
        <w:numPr>
          <w:ilvl w:val="0"/>
          <w:numId w:val="39"/>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У</w:t>
      </w:r>
      <w:r w:rsidRPr="00E162C2">
        <w:rPr>
          <w:rFonts w:ascii="Cambria" w:hAnsi="Cambria"/>
          <w:noProof/>
          <w:sz w:val="24"/>
          <w:szCs w:val="24"/>
          <w:lang w:val="ru-RU"/>
        </w:rPr>
        <w:t xml:space="preserve">частъци от реки, включени в защитени природни зони - </w:t>
      </w:r>
      <w:r w:rsidRPr="00630683">
        <w:rPr>
          <w:rFonts w:ascii="Cambria" w:hAnsi="Cambria"/>
          <w:noProof/>
          <w:sz w:val="24"/>
          <w:szCs w:val="24"/>
          <w:lang w:val="fr-FR"/>
        </w:rPr>
        <w:t>SCIs</w:t>
      </w:r>
      <w:r w:rsidRPr="00E162C2">
        <w:rPr>
          <w:rFonts w:ascii="Cambria" w:hAnsi="Cambria"/>
          <w:noProof/>
          <w:sz w:val="24"/>
          <w:szCs w:val="24"/>
          <w:lang w:val="ru-RU"/>
        </w:rPr>
        <w:t xml:space="preserve">, които са определени за опазване и защита на местообитанията на риба, </w:t>
      </w:r>
      <w:r w:rsidRPr="00630683">
        <w:rPr>
          <w:rFonts w:ascii="Cambria" w:hAnsi="Cambria"/>
          <w:noProof/>
          <w:sz w:val="24"/>
          <w:szCs w:val="24"/>
          <w:lang w:val="bg-BG"/>
        </w:rPr>
        <w:t>видра</w:t>
      </w:r>
      <w:r w:rsidRPr="00E162C2">
        <w:rPr>
          <w:rFonts w:ascii="Cambria" w:hAnsi="Cambria"/>
          <w:noProof/>
          <w:sz w:val="24"/>
          <w:szCs w:val="24"/>
          <w:lang w:val="ru-RU"/>
        </w:rPr>
        <w:t xml:space="preserve">, рак и крайречни местообитания, за разстояние от 20 км надолу и нагоре </w:t>
      </w:r>
      <w:r w:rsidRPr="00630683">
        <w:rPr>
          <w:rFonts w:ascii="Cambria" w:hAnsi="Cambria"/>
          <w:noProof/>
          <w:sz w:val="24"/>
          <w:szCs w:val="24"/>
          <w:lang w:val="bg-BG"/>
        </w:rPr>
        <w:t>по</w:t>
      </w:r>
      <w:r w:rsidRPr="00E162C2">
        <w:rPr>
          <w:rFonts w:ascii="Cambria" w:hAnsi="Cambria"/>
          <w:noProof/>
          <w:sz w:val="24"/>
          <w:szCs w:val="24"/>
          <w:lang w:val="ru-RU"/>
        </w:rPr>
        <w:t xml:space="preserve"> течението </w:t>
      </w:r>
      <w:r w:rsidRPr="00630683">
        <w:rPr>
          <w:rFonts w:ascii="Cambria" w:hAnsi="Cambria"/>
          <w:noProof/>
          <w:sz w:val="24"/>
          <w:szCs w:val="24"/>
          <w:lang w:val="bg-BG"/>
        </w:rPr>
        <w:t>от тяхната локация</w:t>
      </w:r>
      <w:r w:rsidRPr="00E162C2">
        <w:rPr>
          <w:rFonts w:ascii="Cambria" w:hAnsi="Cambria"/>
          <w:noProof/>
          <w:sz w:val="24"/>
          <w:szCs w:val="24"/>
          <w:lang w:val="ru-RU"/>
        </w:rPr>
        <w:t>;</w:t>
      </w:r>
    </w:p>
    <w:p w:rsidR="006579D9" w:rsidRPr="00E162C2" w:rsidRDefault="006579D9" w:rsidP="006579D9">
      <w:pPr>
        <w:pStyle w:val="ListParagraph"/>
        <w:numPr>
          <w:ilvl w:val="0"/>
          <w:numId w:val="39"/>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У</w:t>
      </w:r>
      <w:r w:rsidRPr="00E162C2">
        <w:rPr>
          <w:rFonts w:ascii="Cambria" w:hAnsi="Cambria"/>
          <w:noProof/>
          <w:sz w:val="24"/>
          <w:szCs w:val="24"/>
          <w:lang w:val="ru-RU"/>
        </w:rPr>
        <w:t xml:space="preserve">частъци от реки, включени в зоните на строга и цялостна защита на националните паркове, научните резервати, биосферните резервати, влажните зони с международно значение и др., На разстояние 20 км надолу и нагоре </w:t>
      </w:r>
      <w:r w:rsidRPr="00630683">
        <w:rPr>
          <w:rFonts w:ascii="Cambria" w:hAnsi="Cambria"/>
          <w:noProof/>
          <w:sz w:val="24"/>
          <w:szCs w:val="24"/>
          <w:lang w:val="bg-BG"/>
        </w:rPr>
        <w:t xml:space="preserve">по </w:t>
      </w:r>
      <w:r w:rsidRPr="00E162C2">
        <w:rPr>
          <w:rFonts w:ascii="Cambria" w:hAnsi="Cambria"/>
          <w:noProof/>
          <w:sz w:val="24"/>
          <w:szCs w:val="24"/>
          <w:lang w:val="ru-RU"/>
        </w:rPr>
        <w:t>течението</w:t>
      </w:r>
      <w:r w:rsidRPr="00630683">
        <w:rPr>
          <w:rFonts w:ascii="Cambria" w:hAnsi="Cambria"/>
          <w:noProof/>
          <w:sz w:val="24"/>
          <w:szCs w:val="24"/>
          <w:lang w:val="bg-BG"/>
        </w:rPr>
        <w:t xml:space="preserve"> тяхната локация</w:t>
      </w:r>
      <w:r w:rsidRPr="00E162C2">
        <w:rPr>
          <w:rFonts w:ascii="Cambria" w:hAnsi="Cambria"/>
          <w:noProof/>
          <w:sz w:val="24"/>
          <w:szCs w:val="24"/>
          <w:lang w:val="ru-RU"/>
        </w:rPr>
        <w:t>;</w:t>
      </w:r>
    </w:p>
    <w:p w:rsidR="006579D9" w:rsidRPr="00E162C2" w:rsidRDefault="006579D9" w:rsidP="006579D9">
      <w:pPr>
        <w:pStyle w:val="ListParagraph"/>
        <w:numPr>
          <w:ilvl w:val="0"/>
          <w:numId w:val="39"/>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участъци от реки с много добро екологично състояние и участъци от реки с добро екологично състояние, свързани с много добър хидроморфологичен клас (</w:t>
      </w:r>
      <w:r w:rsidRPr="00630683">
        <w:rPr>
          <w:rFonts w:ascii="Cambria" w:hAnsi="Cambria"/>
          <w:noProof/>
          <w:sz w:val="24"/>
          <w:szCs w:val="24"/>
          <w:lang w:val="fr-FR"/>
        </w:rPr>
        <w:t>DCA</w:t>
      </w:r>
      <w:r w:rsidRPr="00E162C2">
        <w:rPr>
          <w:rFonts w:ascii="Cambria" w:hAnsi="Cambria"/>
          <w:noProof/>
          <w:sz w:val="24"/>
          <w:szCs w:val="24"/>
          <w:lang w:val="ru-RU"/>
        </w:rPr>
        <w:t>);;</w:t>
      </w:r>
    </w:p>
    <w:p w:rsidR="00ED72EE" w:rsidRPr="00630683" w:rsidRDefault="006579D9" w:rsidP="006579D9">
      <w:pPr>
        <w:pStyle w:val="ListParagraph"/>
        <w:numPr>
          <w:ilvl w:val="0"/>
          <w:numId w:val="39"/>
        </w:numPr>
        <w:spacing w:before="120" w:after="120" w:line="30" w:lineRule="atLeast"/>
        <w:jc w:val="both"/>
        <w:rPr>
          <w:rFonts w:ascii="Cambria" w:hAnsi="Cambria"/>
          <w:noProof/>
          <w:sz w:val="24"/>
          <w:szCs w:val="24"/>
        </w:rPr>
      </w:pPr>
      <w:r w:rsidRPr="00630683">
        <w:rPr>
          <w:rFonts w:ascii="Cambria" w:hAnsi="Cambria"/>
          <w:noProof/>
          <w:sz w:val="24"/>
          <w:szCs w:val="24"/>
        </w:rPr>
        <w:t>Екологични коридори</w:t>
      </w:r>
      <w:r w:rsidR="00ED72EE" w:rsidRPr="00630683">
        <w:rPr>
          <w:rFonts w:ascii="Cambria" w:hAnsi="Cambria"/>
          <w:noProof/>
          <w:sz w:val="24"/>
          <w:szCs w:val="24"/>
        </w:rPr>
        <w:t>.</w:t>
      </w:r>
    </w:p>
    <w:p w:rsidR="006579D9" w:rsidRPr="00E162C2" w:rsidRDefault="006579D9" w:rsidP="006579D9">
      <w:pPr>
        <w:pStyle w:val="ListParagraph"/>
        <w:numPr>
          <w:ilvl w:val="0"/>
          <w:numId w:val="38"/>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Неблагоприятни райони: областите със специална стойност за природата и обществото са класифицирани като принадлежащи към предлаганите екологични услуги. Предлага</w:t>
      </w:r>
      <w:r w:rsidRPr="00630683">
        <w:rPr>
          <w:rFonts w:ascii="Cambria" w:hAnsi="Cambria"/>
          <w:noProof/>
          <w:sz w:val="24"/>
          <w:szCs w:val="24"/>
          <w:lang w:val="bg-BG"/>
        </w:rPr>
        <w:t>т</w:t>
      </w:r>
      <w:r w:rsidRPr="00E162C2">
        <w:rPr>
          <w:rFonts w:ascii="Cambria" w:hAnsi="Cambria"/>
          <w:noProof/>
          <w:sz w:val="24"/>
          <w:szCs w:val="24"/>
          <w:lang w:val="ru-RU"/>
        </w:rPr>
        <w:t xml:space="preserve"> се инвестиции в хидроенергия</w:t>
      </w:r>
      <w:r w:rsidRPr="00630683">
        <w:rPr>
          <w:rFonts w:ascii="Cambria" w:hAnsi="Cambria"/>
          <w:noProof/>
          <w:sz w:val="24"/>
          <w:szCs w:val="24"/>
          <w:lang w:val="bg-BG"/>
        </w:rPr>
        <w:t>та</w:t>
      </w:r>
      <w:r w:rsidRPr="00E162C2">
        <w:rPr>
          <w:rFonts w:ascii="Cambria" w:hAnsi="Cambria"/>
          <w:noProof/>
          <w:sz w:val="24"/>
          <w:szCs w:val="24"/>
          <w:lang w:val="ru-RU"/>
        </w:rPr>
        <w:t xml:space="preserve"> за изолирани райони, където липсва електроенергия. Технически</w:t>
      </w:r>
      <w:r w:rsidRPr="00630683">
        <w:rPr>
          <w:rFonts w:ascii="Cambria" w:hAnsi="Cambria"/>
          <w:noProof/>
          <w:sz w:val="24"/>
          <w:szCs w:val="24"/>
          <w:lang w:val="bg-BG"/>
        </w:rPr>
        <w:t>те</w:t>
      </w:r>
      <w:r w:rsidRPr="00E162C2">
        <w:rPr>
          <w:rFonts w:ascii="Cambria" w:hAnsi="Cambria"/>
          <w:noProof/>
          <w:sz w:val="24"/>
          <w:szCs w:val="24"/>
          <w:lang w:val="ru-RU"/>
        </w:rPr>
        <w:t xml:space="preserve"> решения с напречни сечения обаче няма да бъдат разрешени.</w:t>
      </w:r>
      <w:r w:rsidRPr="00630683">
        <w:rPr>
          <w:rFonts w:ascii="Cambria" w:hAnsi="Cambria"/>
          <w:noProof/>
          <w:sz w:val="24"/>
          <w:szCs w:val="24"/>
          <w:lang w:val="bg-BG"/>
        </w:rPr>
        <w:t>Р</w:t>
      </w:r>
      <w:r w:rsidRPr="00E162C2">
        <w:rPr>
          <w:rFonts w:ascii="Cambria" w:hAnsi="Cambria"/>
          <w:noProof/>
          <w:sz w:val="24"/>
          <w:szCs w:val="24"/>
          <w:lang w:val="ru-RU"/>
        </w:rPr>
        <w:t>азработването на микро-водноелектрически централи няма да се предлага при следните условия и места</w:t>
      </w:r>
      <w:r w:rsidRPr="00630683">
        <w:rPr>
          <w:rFonts w:ascii="Cambria" w:hAnsi="Cambria"/>
          <w:noProof/>
          <w:sz w:val="24"/>
          <w:szCs w:val="24"/>
          <w:lang w:val="bg-BG"/>
        </w:rPr>
        <w:t>:</w:t>
      </w:r>
    </w:p>
    <w:p w:rsidR="006579D9" w:rsidRPr="00E162C2" w:rsidRDefault="005A5EF5" w:rsidP="006579D9">
      <w:pPr>
        <w:pStyle w:val="ListParagraph"/>
        <w:numPr>
          <w:ilvl w:val="0"/>
          <w:numId w:val="40"/>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У</w:t>
      </w:r>
      <w:r w:rsidR="006579D9" w:rsidRPr="00E162C2">
        <w:rPr>
          <w:rFonts w:ascii="Cambria" w:hAnsi="Cambria"/>
          <w:noProof/>
          <w:sz w:val="24"/>
          <w:szCs w:val="24"/>
          <w:lang w:val="ru-RU"/>
        </w:rPr>
        <w:t>частъци от реки с добро екологично състояние, но хидроморфологичният клас е само „умерен“, без насипи;</w:t>
      </w:r>
    </w:p>
    <w:p w:rsidR="006579D9" w:rsidRPr="00E162C2" w:rsidRDefault="006579D9" w:rsidP="006579D9">
      <w:pPr>
        <w:pStyle w:val="ListParagraph"/>
        <w:numPr>
          <w:ilvl w:val="0"/>
          <w:numId w:val="40"/>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Нефрагментирани реки или участъци от реки, които са от значение за екосистемите, включително тези, които са важни за непрекъснатостта (съществуваща или потенциална) </w:t>
      </w:r>
      <w:r w:rsidR="005A5EF5" w:rsidRPr="00E162C2">
        <w:rPr>
          <w:rFonts w:ascii="Cambria" w:hAnsi="Cambria"/>
          <w:noProof/>
          <w:sz w:val="24"/>
          <w:szCs w:val="24"/>
          <w:lang w:val="ru-RU"/>
        </w:rPr>
        <w:t xml:space="preserve">и за транспортиране и </w:t>
      </w:r>
      <w:r w:rsidR="005A5EF5" w:rsidRPr="00630683">
        <w:rPr>
          <w:rFonts w:ascii="Cambria" w:hAnsi="Cambria"/>
          <w:noProof/>
          <w:sz w:val="24"/>
          <w:szCs w:val="24"/>
          <w:lang w:val="bg-BG"/>
        </w:rPr>
        <w:t xml:space="preserve">принос </w:t>
      </w:r>
      <w:r w:rsidRPr="00E162C2">
        <w:rPr>
          <w:rFonts w:ascii="Cambria" w:hAnsi="Cambria"/>
          <w:noProof/>
          <w:sz w:val="24"/>
          <w:szCs w:val="24"/>
          <w:lang w:val="ru-RU"/>
        </w:rPr>
        <w:t>на утайки;</w:t>
      </w:r>
    </w:p>
    <w:p w:rsidR="006579D9" w:rsidRPr="00E162C2" w:rsidRDefault="005A5EF5" w:rsidP="006579D9">
      <w:pPr>
        <w:pStyle w:val="ListParagraph"/>
        <w:numPr>
          <w:ilvl w:val="0"/>
          <w:numId w:val="40"/>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Р</w:t>
      </w:r>
      <w:r w:rsidR="006579D9" w:rsidRPr="00E162C2">
        <w:rPr>
          <w:rFonts w:ascii="Cambria" w:hAnsi="Cambria"/>
          <w:noProof/>
          <w:sz w:val="24"/>
          <w:szCs w:val="24"/>
          <w:lang w:val="ru-RU"/>
        </w:rPr>
        <w:t>ечни сектори, в които се предлагат екологични реконструкции;</w:t>
      </w:r>
    </w:p>
    <w:p w:rsidR="006579D9" w:rsidRPr="00E162C2" w:rsidRDefault="006579D9" w:rsidP="006579D9">
      <w:pPr>
        <w:pStyle w:val="ListParagraph"/>
        <w:numPr>
          <w:ilvl w:val="0"/>
          <w:numId w:val="40"/>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Речни сектори, които са включени в защитени природни зони с приоритетни видове и местообитания.</w:t>
      </w:r>
    </w:p>
    <w:p w:rsidR="005A5EF5" w:rsidRPr="00630683" w:rsidRDefault="005A5EF5" w:rsidP="00283597">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Предлага се мониторинг на биоразнообразието в речните сектори, където са разположени</w:t>
      </w:r>
      <w:r w:rsidRPr="00630683">
        <w:rPr>
          <w:rFonts w:ascii="Cambria" w:hAnsi="Cambria"/>
          <w:noProof/>
          <w:sz w:val="24"/>
          <w:szCs w:val="24"/>
          <w:lang w:val="bg-BG"/>
        </w:rPr>
        <w:t>хидроенергийните цели</w:t>
      </w:r>
      <w:r w:rsidRPr="00E162C2">
        <w:rPr>
          <w:rFonts w:ascii="Cambria" w:hAnsi="Cambria"/>
          <w:noProof/>
          <w:sz w:val="24"/>
          <w:szCs w:val="24"/>
          <w:lang w:val="ru-RU"/>
        </w:rPr>
        <w:t>, за да се определи количеството на въздействието и динамиката на видовете и местообитанията, потенциално засегнати от тяхното прилагане.</w:t>
      </w:r>
    </w:p>
    <w:p w:rsidR="005A5EF5" w:rsidRPr="00630683" w:rsidRDefault="005A5EF5"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Оценката на въздействието на целите върху околната среда е инструмент, чрез който дейностите, които взаимодействат отрицателно с елементите на биоразнообразието</w:t>
      </w:r>
      <w:r w:rsidRPr="00630683">
        <w:rPr>
          <w:rFonts w:ascii="Cambria" w:hAnsi="Cambria"/>
          <w:noProof/>
          <w:sz w:val="24"/>
          <w:szCs w:val="24"/>
          <w:lang w:val="bg-BG"/>
        </w:rPr>
        <w:t xml:space="preserve"> ще бъдат идентифицирани </w:t>
      </w:r>
      <w:r w:rsidRPr="00E162C2">
        <w:rPr>
          <w:rFonts w:ascii="Cambria" w:hAnsi="Cambria"/>
          <w:noProof/>
          <w:sz w:val="24"/>
          <w:szCs w:val="24"/>
          <w:lang w:val="ru-RU"/>
        </w:rPr>
        <w:t xml:space="preserve">и в същото време ще </w:t>
      </w:r>
      <w:r w:rsidRPr="00630683">
        <w:rPr>
          <w:rFonts w:ascii="Cambria" w:hAnsi="Cambria"/>
          <w:noProof/>
          <w:sz w:val="24"/>
          <w:szCs w:val="24"/>
          <w:lang w:val="bg-BG"/>
        </w:rPr>
        <w:t>се намали</w:t>
      </w:r>
      <w:r w:rsidRPr="00E162C2">
        <w:rPr>
          <w:rFonts w:ascii="Cambria" w:hAnsi="Cambria"/>
          <w:noProof/>
          <w:sz w:val="24"/>
          <w:szCs w:val="24"/>
          <w:lang w:val="ru-RU"/>
        </w:rPr>
        <w:t xml:space="preserve"> ефекта им чрез определяне на оптимални мерки.</w:t>
      </w:r>
    </w:p>
    <w:p w:rsidR="00161D3B" w:rsidRPr="00630683" w:rsidRDefault="00710D5E" w:rsidP="00161D3B">
      <w:pPr>
        <w:spacing w:before="120" w:after="120" w:line="30" w:lineRule="atLeast"/>
        <w:jc w:val="both"/>
        <w:rPr>
          <w:rFonts w:ascii="Cambria" w:hAnsi="Cambria"/>
          <w:noProof/>
          <w:sz w:val="24"/>
          <w:szCs w:val="24"/>
          <w:lang w:val="bg-BG"/>
        </w:rPr>
      </w:pPr>
      <w:r w:rsidRPr="00630683">
        <w:rPr>
          <w:rFonts w:ascii="Cambria" w:hAnsi="Cambria"/>
          <w:noProof/>
          <w:sz w:val="24"/>
          <w:szCs w:val="24"/>
          <w:lang w:val="ro-RO"/>
        </w:rPr>
        <w:t>Въпреки че хидроенергията е свърз</w:t>
      </w:r>
      <w:r w:rsidRPr="00630683">
        <w:rPr>
          <w:rFonts w:ascii="Cambria" w:hAnsi="Cambria"/>
          <w:noProof/>
          <w:sz w:val="24"/>
          <w:szCs w:val="24"/>
          <w:lang w:val="bg-BG"/>
        </w:rPr>
        <w:t>в</w:t>
      </w:r>
      <w:r w:rsidRPr="00630683">
        <w:rPr>
          <w:rFonts w:ascii="Cambria" w:hAnsi="Cambria"/>
          <w:noProof/>
          <w:sz w:val="24"/>
          <w:szCs w:val="24"/>
          <w:lang w:val="ro-RO"/>
        </w:rPr>
        <w:t>ана с чиста, без</w:t>
      </w:r>
      <w:r w:rsidRPr="00630683">
        <w:rPr>
          <w:rFonts w:ascii="Cambria" w:hAnsi="Cambria"/>
          <w:noProof/>
          <w:sz w:val="24"/>
          <w:szCs w:val="24"/>
          <w:lang w:val="bg-BG"/>
        </w:rPr>
        <w:t xml:space="preserve"> емисии на</w:t>
      </w:r>
      <w:r w:rsidRPr="00630683">
        <w:rPr>
          <w:rFonts w:ascii="Cambria" w:hAnsi="Cambria"/>
          <w:noProof/>
          <w:sz w:val="24"/>
          <w:szCs w:val="24"/>
          <w:lang w:val="ro-RO"/>
        </w:rPr>
        <w:t xml:space="preserve"> въглерод</w:t>
      </w:r>
      <w:r w:rsidRPr="00630683">
        <w:rPr>
          <w:rFonts w:ascii="Cambria" w:hAnsi="Cambria"/>
          <w:noProof/>
          <w:sz w:val="24"/>
          <w:szCs w:val="24"/>
          <w:lang w:val="bg-BG"/>
        </w:rPr>
        <w:t>,</w:t>
      </w:r>
      <w:r w:rsidRPr="00630683">
        <w:rPr>
          <w:rFonts w:ascii="Cambria" w:hAnsi="Cambria"/>
          <w:noProof/>
          <w:sz w:val="24"/>
          <w:szCs w:val="24"/>
          <w:lang w:val="ro-RO"/>
        </w:rPr>
        <w:t xml:space="preserve"> зелена енергия, която използва възобновяем ресурс за производство на електроенергия, специализирани проучвания са идентифицирали редица потенциални положителни и отрицателни форми на въздействие, свързани с нея:</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1"/>
        <w:gridCol w:w="4621"/>
      </w:tblGrid>
      <w:tr w:rsidR="00FD1DC5" w:rsidRPr="00630683" w:rsidTr="00161D3B">
        <w:tc>
          <w:tcPr>
            <w:tcW w:w="4621" w:type="dxa"/>
            <w:shd w:val="clear" w:color="auto" w:fill="E2EFD9" w:themeFill="accent6" w:themeFillTint="33"/>
          </w:tcPr>
          <w:p w:rsidR="00FD1DC5" w:rsidRPr="00630683" w:rsidRDefault="00FD1DC5" w:rsidP="00302D05">
            <w:pPr>
              <w:spacing w:before="120" w:after="120" w:line="30" w:lineRule="atLeast"/>
              <w:jc w:val="center"/>
              <w:rPr>
                <w:rFonts w:ascii="Cambria" w:hAnsi="Cambria"/>
                <w:b/>
                <w:noProof/>
                <w:sz w:val="24"/>
                <w:szCs w:val="24"/>
                <w:lang w:val="bg-BG"/>
              </w:rPr>
            </w:pPr>
            <w:r w:rsidRPr="00630683">
              <w:rPr>
                <w:rFonts w:ascii="Cambria" w:hAnsi="Cambria"/>
                <w:b/>
                <w:noProof/>
                <w:sz w:val="24"/>
                <w:szCs w:val="24"/>
                <w:lang w:val="bg-BG"/>
              </w:rPr>
              <w:t>Позитивно</w:t>
            </w:r>
          </w:p>
        </w:tc>
        <w:tc>
          <w:tcPr>
            <w:tcW w:w="4621" w:type="dxa"/>
            <w:shd w:val="clear" w:color="auto" w:fill="E2EFD9" w:themeFill="accent6" w:themeFillTint="33"/>
          </w:tcPr>
          <w:p w:rsidR="00FD1DC5" w:rsidRPr="00630683" w:rsidRDefault="00FD1DC5" w:rsidP="00302D05">
            <w:pPr>
              <w:spacing w:before="120" w:after="120" w:line="30" w:lineRule="atLeast"/>
              <w:jc w:val="center"/>
              <w:rPr>
                <w:rFonts w:ascii="Cambria" w:hAnsi="Cambria"/>
                <w:b/>
                <w:noProof/>
                <w:sz w:val="24"/>
                <w:szCs w:val="24"/>
                <w:lang w:val="bg-BG"/>
              </w:rPr>
            </w:pPr>
            <w:r w:rsidRPr="00630683">
              <w:rPr>
                <w:rFonts w:ascii="Cambria" w:hAnsi="Cambria"/>
                <w:b/>
                <w:noProof/>
                <w:sz w:val="24"/>
                <w:szCs w:val="24"/>
                <w:lang w:val="bg-BG"/>
              </w:rPr>
              <w:t>Негаивно</w:t>
            </w:r>
          </w:p>
        </w:tc>
      </w:tr>
      <w:tr w:rsidR="007E2067" w:rsidRPr="00276A86" w:rsidTr="00195397">
        <w:tc>
          <w:tcPr>
            <w:tcW w:w="4621" w:type="dxa"/>
          </w:tcPr>
          <w:p w:rsidR="00FD1DC5" w:rsidRPr="00630683" w:rsidRDefault="00161D3B" w:rsidP="00FD1DC5">
            <w:pPr>
              <w:spacing w:before="120" w:after="120" w:line="30" w:lineRule="atLeast"/>
              <w:jc w:val="both"/>
              <w:rPr>
                <w:rFonts w:ascii="Cambria" w:eastAsia="Calibri" w:hAnsi="Cambria" w:cs="Times New Roman"/>
                <w:noProof/>
                <w:sz w:val="24"/>
                <w:szCs w:val="24"/>
                <w:lang w:val="ro-RO"/>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За да се получи хидроенергия, управляващият фактор е гравитационната сила, водата, използвана за нейното действие, е възобновяем източник (Abbasi и Abbasi, 2011);</w:t>
            </w:r>
          </w:p>
          <w:p w:rsidR="00FD1DC5" w:rsidRPr="00630683" w:rsidRDefault="00161D3B" w:rsidP="00FD1DC5">
            <w:pPr>
              <w:spacing w:before="120" w:after="120" w:line="30" w:lineRule="atLeast"/>
              <w:jc w:val="both"/>
              <w:rPr>
                <w:rFonts w:ascii="Cambria" w:eastAsia="Calibri" w:hAnsi="Cambria" w:cs="Times New Roman"/>
                <w:noProof/>
                <w:sz w:val="24"/>
                <w:szCs w:val="24"/>
                <w:lang w:val="ro-RO"/>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Хидроенергията не влияе върху качеството на въздуха и по подразбиране</w:t>
            </w:r>
            <w:r w:rsidR="00FD1DC5" w:rsidRPr="00630683">
              <w:rPr>
                <w:rFonts w:ascii="Cambria" w:eastAsia="Calibri" w:hAnsi="Cambria" w:cs="Times New Roman"/>
                <w:noProof/>
                <w:sz w:val="24"/>
                <w:szCs w:val="24"/>
                <w:lang w:val="bg-BG"/>
              </w:rPr>
              <w:t>,</w:t>
            </w:r>
            <w:r w:rsidR="00FD1DC5" w:rsidRPr="00630683">
              <w:rPr>
                <w:rFonts w:ascii="Cambria" w:eastAsia="Calibri" w:hAnsi="Cambria" w:cs="Times New Roman"/>
                <w:noProof/>
                <w:sz w:val="24"/>
                <w:szCs w:val="24"/>
                <w:lang w:val="ro-RO"/>
              </w:rPr>
              <w:t xml:space="preserve"> не замърсява въздуха, който дишаме, тъй като не е източник на атмосферни емисии (Yüksel, 2010);</w:t>
            </w:r>
          </w:p>
          <w:p w:rsidR="00FD1DC5" w:rsidRPr="00E162C2" w:rsidRDefault="00161D3B" w:rsidP="00D658DD">
            <w:pPr>
              <w:pStyle w:val="ListParagraph"/>
              <w:numPr>
                <w:ilvl w:val="0"/>
                <w:numId w:val="29"/>
              </w:numPr>
              <w:spacing w:before="120" w:after="120" w:line="30" w:lineRule="atLeast"/>
              <w:ind w:left="0"/>
              <w:jc w:val="both"/>
              <w:rPr>
                <w:rFonts w:ascii="Cambria" w:hAnsi="Cambria"/>
                <w:noProof/>
                <w:sz w:val="24"/>
                <w:szCs w:val="24"/>
                <w:lang w:val="ru-RU"/>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Чрез факта, че хидроенергията замества част от производството на енергия чрез изгаряне на </w:t>
            </w:r>
            <w:r w:rsidR="00FD1DC5" w:rsidRPr="00630683">
              <w:rPr>
                <w:rFonts w:ascii="Cambria" w:eastAsia="Calibri" w:hAnsi="Cambria" w:cs="Times New Roman"/>
                <w:noProof/>
                <w:sz w:val="24"/>
                <w:szCs w:val="24"/>
                <w:lang w:val="bg-BG"/>
              </w:rPr>
              <w:t>осилни</w:t>
            </w:r>
            <w:r w:rsidR="00FD1DC5" w:rsidRPr="00630683">
              <w:rPr>
                <w:rFonts w:ascii="Cambria" w:eastAsia="Calibri" w:hAnsi="Cambria" w:cs="Times New Roman"/>
                <w:noProof/>
                <w:sz w:val="24"/>
                <w:szCs w:val="24"/>
                <w:lang w:val="ro-RO"/>
              </w:rPr>
              <w:t xml:space="preserve"> горива, може да се каже, че влияе положително на проблема с появата на смог и киселинен дъжд (Abbasi и Abbasi, 2011; Yüksel, 2010).</w:t>
            </w:r>
          </w:p>
          <w:p w:rsidR="00161D3B" w:rsidRPr="00E162C2" w:rsidRDefault="00161D3B" w:rsidP="00D658DD">
            <w:pPr>
              <w:pStyle w:val="ListParagraph"/>
              <w:numPr>
                <w:ilvl w:val="0"/>
                <w:numId w:val="29"/>
              </w:numPr>
              <w:spacing w:before="120" w:after="120" w:line="30" w:lineRule="atLeast"/>
              <w:ind w:left="0"/>
              <w:jc w:val="both"/>
              <w:rPr>
                <w:rFonts w:ascii="Cambria" w:hAnsi="Cambria"/>
                <w:noProof/>
                <w:sz w:val="24"/>
                <w:szCs w:val="24"/>
                <w:lang w:val="ru-RU"/>
              </w:rPr>
            </w:pPr>
          </w:p>
        </w:tc>
        <w:tc>
          <w:tcPr>
            <w:tcW w:w="4621" w:type="dxa"/>
          </w:tcPr>
          <w:p w:rsidR="00FD1DC5" w:rsidRPr="00630683" w:rsidRDefault="00161D3B" w:rsidP="00FD1DC5">
            <w:pPr>
              <w:spacing w:before="120" w:after="120" w:line="30" w:lineRule="atLeast"/>
              <w:jc w:val="both"/>
              <w:rPr>
                <w:rFonts w:ascii="Cambria" w:eastAsia="Calibri" w:hAnsi="Cambria" w:cs="Times New Roman"/>
                <w:noProof/>
                <w:sz w:val="24"/>
                <w:szCs w:val="24"/>
                <w:lang w:val="ro-RO"/>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Блокирането на водни течения в дългосрочен план влияе върху сухоземните екологични системи и биоразнообразието, притока на реки, миграцията на водни организми и също води до емисии на парникови газове (The Report of the World Commission on Dams, ноември 2000 г.);</w:t>
            </w:r>
          </w:p>
          <w:p w:rsidR="00FD1DC5" w:rsidRPr="00630683" w:rsidRDefault="00161D3B" w:rsidP="00FD1DC5">
            <w:pPr>
              <w:spacing w:before="120" w:after="120" w:line="30" w:lineRule="atLeast"/>
              <w:jc w:val="both"/>
              <w:rPr>
                <w:rFonts w:ascii="Cambria" w:eastAsia="Calibri" w:hAnsi="Cambria" w:cs="Times New Roman"/>
                <w:noProof/>
                <w:sz w:val="24"/>
                <w:szCs w:val="24"/>
                <w:lang w:val="ro-RO"/>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Процесът на производство на хидроенергия засяга режима на протичане на реките, миграцията на водните организми и транспортирането на хранителни вещества и утайки (Bratrich et al, 2004);</w:t>
            </w:r>
          </w:p>
          <w:p w:rsidR="00161D3B" w:rsidRPr="00630683" w:rsidRDefault="00161D3B" w:rsidP="00195397">
            <w:pPr>
              <w:spacing w:before="120" w:after="120" w:line="30" w:lineRule="atLeast"/>
              <w:jc w:val="both"/>
              <w:rPr>
                <w:rFonts w:ascii="Cambria" w:eastAsia="Calibri" w:hAnsi="Cambria" w:cs="Times New Roman"/>
                <w:noProof/>
                <w:sz w:val="24"/>
                <w:szCs w:val="24"/>
                <w:lang w:val="bg-BG"/>
              </w:rPr>
            </w:pPr>
            <w:r w:rsidRPr="00E162C2">
              <w:rPr>
                <w:rFonts w:ascii="Cambria" w:hAnsi="Cambria"/>
                <w:noProof/>
                <w:sz w:val="24"/>
                <w:szCs w:val="24"/>
                <w:lang w:val="ru-RU"/>
              </w:rPr>
              <w:t>*</w:t>
            </w:r>
            <w:r w:rsidR="00FD1DC5" w:rsidRPr="00630683">
              <w:rPr>
                <w:rFonts w:ascii="Cambria" w:eastAsia="Calibri" w:hAnsi="Cambria" w:cs="Times New Roman"/>
                <w:noProof/>
                <w:sz w:val="24"/>
                <w:szCs w:val="24"/>
                <w:lang w:val="ro-RO"/>
              </w:rPr>
              <w:t xml:space="preserve"> Водноелектрическите централи имат голямо въздействие върху всички видове местообитания, идентифицирани на тяхното местоположение, върху </w:t>
            </w:r>
            <w:r w:rsidR="00FD1DC5" w:rsidRPr="00630683">
              <w:rPr>
                <w:rFonts w:ascii="Cambria" w:eastAsia="Calibri" w:hAnsi="Cambria" w:cs="Times New Roman"/>
                <w:noProof/>
                <w:sz w:val="24"/>
                <w:szCs w:val="24"/>
                <w:lang w:val="bg-BG"/>
              </w:rPr>
              <w:t>мястото на вливане</w:t>
            </w:r>
            <w:r w:rsidR="00FD1DC5" w:rsidRPr="00630683">
              <w:rPr>
                <w:rFonts w:ascii="Cambria" w:eastAsia="Calibri" w:hAnsi="Cambria" w:cs="Times New Roman"/>
                <w:noProof/>
                <w:sz w:val="24"/>
                <w:szCs w:val="24"/>
                <w:lang w:val="ro-RO"/>
              </w:rPr>
              <w:t xml:space="preserve"> на реката в морето в случай на големи електроцентрали, на бреговете на реката, на която се намира (Abbasi и Abbasi, 2000).</w:t>
            </w:r>
          </w:p>
        </w:tc>
      </w:tr>
    </w:tbl>
    <w:p w:rsidR="005A5EF5" w:rsidRPr="00630683" w:rsidRDefault="005A5EF5"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 xml:space="preserve">Потенциалното въздействие, дължащо се на хидротехническите конструкции (особено </w:t>
      </w:r>
      <w:r w:rsidRPr="00630683">
        <w:rPr>
          <w:rFonts w:ascii="Cambria" w:hAnsi="Cambria"/>
          <w:noProof/>
          <w:sz w:val="24"/>
          <w:szCs w:val="24"/>
        </w:rPr>
        <w:t>MHC</w:t>
      </w:r>
      <w:r w:rsidRPr="00E162C2">
        <w:rPr>
          <w:rFonts w:ascii="Cambria" w:hAnsi="Cambria"/>
          <w:noProof/>
          <w:sz w:val="24"/>
          <w:szCs w:val="24"/>
          <w:lang w:val="ru-RU"/>
        </w:rPr>
        <w:t xml:space="preserve">), е анализирано в множество специализирани проучвания и разделено на положително и отрицателно въздействие. </w:t>
      </w:r>
      <w:r w:rsidRPr="00630683">
        <w:rPr>
          <w:rFonts w:ascii="Cambria" w:hAnsi="Cambria"/>
          <w:noProof/>
          <w:sz w:val="24"/>
          <w:szCs w:val="24"/>
        </w:rPr>
        <w:t>По-конкретно, те ще бъдат:</w:t>
      </w:r>
    </w:p>
    <w:p w:rsidR="00E3246C" w:rsidRPr="00630683" w:rsidRDefault="005A5EF5" w:rsidP="00161D3B">
      <w:pPr>
        <w:spacing w:before="120" w:after="120" w:line="30" w:lineRule="atLeast"/>
        <w:jc w:val="both"/>
        <w:rPr>
          <w:rFonts w:ascii="Cambria" w:hAnsi="Cambria"/>
          <w:b/>
          <w:i/>
          <w:noProof/>
          <w:sz w:val="24"/>
          <w:szCs w:val="24"/>
          <w:lang w:val="bg-BG"/>
        </w:rPr>
      </w:pPr>
      <w:r w:rsidRPr="00630683">
        <w:rPr>
          <w:rFonts w:ascii="Cambria" w:hAnsi="Cambria"/>
          <w:b/>
          <w:i/>
          <w:noProof/>
          <w:sz w:val="24"/>
          <w:szCs w:val="24"/>
        </w:rPr>
        <w:t>Потенциално положително въздействие</w:t>
      </w:r>
    </w:p>
    <w:p w:rsidR="005A5EF5" w:rsidRPr="00E162C2" w:rsidRDefault="005A5EF5" w:rsidP="005A5EF5">
      <w:pPr>
        <w:pStyle w:val="ListParagraph"/>
        <w:numPr>
          <w:ilvl w:val="0"/>
          <w:numId w:val="15"/>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 xml:space="preserve">Акумулационните езера </w:t>
      </w:r>
      <w:r w:rsidRPr="00E162C2">
        <w:rPr>
          <w:rFonts w:ascii="Cambria" w:hAnsi="Cambria"/>
          <w:noProof/>
          <w:sz w:val="24"/>
          <w:szCs w:val="24"/>
          <w:lang w:val="ru-RU"/>
        </w:rPr>
        <w:t>могат да бъдат важни места за почивка и хранене на видове птици, особено по време на миграционния им период;</w:t>
      </w:r>
    </w:p>
    <w:p w:rsidR="005A5EF5" w:rsidRPr="00E162C2" w:rsidRDefault="005A5EF5" w:rsidP="005A5EF5">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Както показва изследването на </w:t>
      </w:r>
      <w:r w:rsidRPr="00630683">
        <w:rPr>
          <w:rFonts w:ascii="Cambria" w:hAnsi="Cambria"/>
          <w:noProof/>
          <w:sz w:val="24"/>
          <w:szCs w:val="24"/>
          <w:lang w:val="fr-FR"/>
        </w:rPr>
        <w:t>Frazier</w:t>
      </w:r>
      <w:r w:rsidRPr="00E162C2">
        <w:rPr>
          <w:rFonts w:ascii="Cambria" w:hAnsi="Cambria"/>
          <w:noProof/>
          <w:sz w:val="24"/>
          <w:szCs w:val="24"/>
          <w:lang w:val="ru-RU"/>
        </w:rPr>
        <w:t xml:space="preserve"> (1999), местообитанията в близост до акумулационните езера също представляват места за почивка за определени видове птици. В световен мащаб 75 от общия брой влажни зони с международно значение (Рамсарски обекти) са изкуствено </w:t>
      </w:r>
      <w:r w:rsidR="00070118" w:rsidRPr="00630683">
        <w:rPr>
          <w:rFonts w:ascii="Cambria" w:hAnsi="Cambria"/>
          <w:noProof/>
          <w:sz w:val="24"/>
          <w:szCs w:val="24"/>
          <w:lang w:val="bg-BG"/>
        </w:rPr>
        <w:t xml:space="preserve">заграждани </w:t>
      </w:r>
      <w:r w:rsidRPr="00E162C2">
        <w:rPr>
          <w:rFonts w:ascii="Cambria" w:hAnsi="Cambria"/>
          <w:noProof/>
          <w:sz w:val="24"/>
          <w:szCs w:val="24"/>
          <w:lang w:val="ru-RU"/>
        </w:rPr>
        <w:t>езера, които съдържат стада от важни видове птици в международен план;</w:t>
      </w:r>
    </w:p>
    <w:p w:rsidR="000C7426"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Крисп и </w:t>
      </w:r>
      <w:r w:rsidRPr="00630683">
        <w:rPr>
          <w:rFonts w:ascii="Cambria" w:hAnsi="Cambria"/>
          <w:noProof/>
          <w:sz w:val="24"/>
          <w:szCs w:val="24"/>
          <w:lang w:val="bg-BG"/>
        </w:rPr>
        <w:t>колаб.</w:t>
      </w:r>
      <w:r w:rsidRPr="00E162C2">
        <w:rPr>
          <w:rFonts w:ascii="Cambria" w:hAnsi="Cambria"/>
          <w:noProof/>
          <w:sz w:val="24"/>
          <w:szCs w:val="24"/>
          <w:lang w:val="ru-RU"/>
        </w:rPr>
        <w:t xml:space="preserve"> (1983) посоч</w:t>
      </w:r>
      <w:r w:rsidRPr="00630683">
        <w:rPr>
          <w:rFonts w:ascii="Cambria" w:hAnsi="Cambria"/>
          <w:noProof/>
          <w:sz w:val="24"/>
          <w:szCs w:val="24"/>
          <w:lang w:val="bg-BG"/>
        </w:rPr>
        <w:t>ват</w:t>
      </w:r>
      <w:r w:rsidRPr="00E162C2">
        <w:rPr>
          <w:rFonts w:ascii="Cambria" w:hAnsi="Cambria"/>
          <w:noProof/>
          <w:sz w:val="24"/>
          <w:szCs w:val="24"/>
          <w:lang w:val="ru-RU"/>
        </w:rPr>
        <w:t xml:space="preserve">, че чрез регулиране на дебита на водоток условията за видовете </w:t>
      </w:r>
      <w:r w:rsidRPr="00630683">
        <w:rPr>
          <w:rFonts w:ascii="Cambria" w:hAnsi="Cambria"/>
          <w:i/>
          <w:noProof/>
          <w:sz w:val="24"/>
          <w:szCs w:val="24"/>
          <w:lang w:val="fr-FR"/>
        </w:rPr>
        <w:t>Cottus</w:t>
      </w:r>
      <w:r w:rsidRPr="00E162C2">
        <w:rPr>
          <w:rFonts w:ascii="Cambria" w:hAnsi="Cambria"/>
          <w:i/>
          <w:noProof/>
          <w:sz w:val="24"/>
          <w:szCs w:val="24"/>
          <w:lang w:val="ru-RU"/>
        </w:rPr>
        <w:t xml:space="preserve"> </w:t>
      </w:r>
      <w:r w:rsidRPr="00630683">
        <w:rPr>
          <w:rFonts w:ascii="Cambria" w:hAnsi="Cambria"/>
          <w:i/>
          <w:noProof/>
          <w:sz w:val="24"/>
          <w:szCs w:val="24"/>
          <w:lang w:val="fr-FR"/>
        </w:rPr>
        <w:t>gobio</w:t>
      </w:r>
      <w:r w:rsidRPr="00E162C2">
        <w:rPr>
          <w:rFonts w:ascii="Cambria" w:hAnsi="Cambria"/>
          <w:noProof/>
          <w:sz w:val="24"/>
          <w:szCs w:val="24"/>
          <w:lang w:val="ru-RU"/>
        </w:rPr>
        <w:t xml:space="preserve"> и </w:t>
      </w:r>
      <w:r w:rsidRPr="00630683">
        <w:rPr>
          <w:rFonts w:ascii="Cambria" w:hAnsi="Cambria"/>
          <w:i/>
          <w:noProof/>
          <w:sz w:val="24"/>
          <w:szCs w:val="24"/>
          <w:lang w:val="fr-FR"/>
        </w:rPr>
        <w:t>Salmo</w:t>
      </w:r>
      <w:r w:rsidRPr="00E162C2">
        <w:rPr>
          <w:rFonts w:ascii="Cambria" w:hAnsi="Cambria"/>
          <w:i/>
          <w:noProof/>
          <w:sz w:val="24"/>
          <w:szCs w:val="24"/>
          <w:lang w:val="ru-RU"/>
        </w:rPr>
        <w:t xml:space="preserve"> </w:t>
      </w:r>
      <w:r w:rsidRPr="00630683">
        <w:rPr>
          <w:rFonts w:ascii="Cambria" w:hAnsi="Cambria"/>
          <w:i/>
          <w:noProof/>
          <w:sz w:val="24"/>
          <w:szCs w:val="24"/>
          <w:lang w:val="fr-FR"/>
        </w:rPr>
        <w:t>trutta</w:t>
      </w:r>
      <w:r w:rsidRPr="00E162C2">
        <w:rPr>
          <w:rFonts w:ascii="Cambria" w:hAnsi="Cambria"/>
          <w:noProof/>
          <w:sz w:val="24"/>
          <w:szCs w:val="24"/>
          <w:lang w:val="ru-RU"/>
        </w:rPr>
        <w:t xml:space="preserve"> са подобрени поради постоянния воден поток, ниската мътност и липсата на утайка </w:t>
      </w:r>
      <w:r w:rsidRPr="00630683">
        <w:rPr>
          <w:rFonts w:ascii="Cambria" w:hAnsi="Cambria"/>
          <w:noProof/>
          <w:sz w:val="24"/>
          <w:szCs w:val="24"/>
          <w:lang w:val="bg-BG"/>
        </w:rPr>
        <w:t xml:space="preserve">на речния </w:t>
      </w:r>
      <w:r w:rsidRPr="00E162C2">
        <w:rPr>
          <w:rFonts w:ascii="Cambria" w:hAnsi="Cambria"/>
          <w:noProof/>
          <w:sz w:val="24"/>
          <w:szCs w:val="24"/>
          <w:lang w:val="ru-RU"/>
        </w:rPr>
        <w:t>субстрат;</w:t>
      </w:r>
      <w:r w:rsidR="000C7426" w:rsidRPr="00E162C2">
        <w:rPr>
          <w:rFonts w:ascii="Cambria" w:hAnsi="Cambria"/>
          <w:noProof/>
          <w:sz w:val="24"/>
          <w:szCs w:val="24"/>
          <w:lang w:val="ru-RU"/>
        </w:rPr>
        <w:t xml:space="preserve"> </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Потенциалното положително въздействие върху растежа на </w:t>
      </w:r>
      <w:r w:rsidRPr="00630683">
        <w:rPr>
          <w:rFonts w:ascii="Cambria" w:hAnsi="Cambria"/>
          <w:noProof/>
          <w:sz w:val="24"/>
          <w:szCs w:val="24"/>
          <w:lang w:val="bg-BG"/>
        </w:rPr>
        <w:t xml:space="preserve">видовете </w:t>
      </w:r>
      <w:r w:rsidRPr="00E162C2">
        <w:rPr>
          <w:rFonts w:ascii="Cambria" w:hAnsi="Cambria"/>
          <w:noProof/>
          <w:sz w:val="24"/>
          <w:szCs w:val="24"/>
          <w:lang w:val="ru-RU"/>
        </w:rPr>
        <w:t>на някои риб</w:t>
      </w:r>
      <w:r w:rsidRPr="00630683">
        <w:rPr>
          <w:rFonts w:ascii="Cambria" w:hAnsi="Cambria"/>
          <w:noProof/>
          <w:sz w:val="24"/>
          <w:szCs w:val="24"/>
          <w:lang w:val="bg-BG"/>
        </w:rPr>
        <w:t>и</w:t>
      </w:r>
      <w:r w:rsidRPr="00E162C2">
        <w:rPr>
          <w:rFonts w:ascii="Cambria" w:hAnsi="Cambria"/>
          <w:noProof/>
          <w:sz w:val="24"/>
          <w:szCs w:val="24"/>
          <w:lang w:val="ru-RU"/>
        </w:rPr>
        <w:t xml:space="preserve"> и образуването на </w:t>
      </w:r>
      <w:r w:rsidRPr="00630683">
        <w:rPr>
          <w:rFonts w:ascii="Cambria" w:hAnsi="Cambria"/>
          <w:noProof/>
          <w:sz w:val="24"/>
          <w:szCs w:val="24"/>
          <w:lang w:val="bg-BG"/>
        </w:rPr>
        <w:t xml:space="preserve">акумулационни </w:t>
      </w:r>
      <w:r w:rsidRPr="00E162C2">
        <w:rPr>
          <w:rFonts w:ascii="Cambria" w:hAnsi="Cambria"/>
          <w:noProof/>
          <w:sz w:val="24"/>
          <w:szCs w:val="24"/>
          <w:lang w:val="ru-RU"/>
        </w:rPr>
        <w:t>езера, считани за тихи места, са две важни характеристики, които представляват подходящо местообитание за бозайник</w:t>
      </w:r>
      <w:r w:rsidRPr="00630683">
        <w:rPr>
          <w:rFonts w:ascii="Cambria" w:hAnsi="Cambria"/>
          <w:noProof/>
          <w:sz w:val="24"/>
          <w:szCs w:val="24"/>
          <w:lang w:val="bg-BG"/>
        </w:rPr>
        <w:t>а</w:t>
      </w:r>
      <w:r w:rsidRPr="00E162C2">
        <w:rPr>
          <w:rFonts w:ascii="Cambria" w:hAnsi="Cambria"/>
          <w:noProof/>
          <w:sz w:val="24"/>
          <w:szCs w:val="24"/>
          <w:lang w:val="ru-RU"/>
        </w:rPr>
        <w:t xml:space="preserve"> </w:t>
      </w:r>
      <w:r w:rsidRPr="00630683">
        <w:rPr>
          <w:rFonts w:ascii="Cambria" w:hAnsi="Cambria"/>
          <w:i/>
          <w:noProof/>
          <w:sz w:val="24"/>
          <w:szCs w:val="24"/>
          <w:lang w:val="fr-FR"/>
        </w:rPr>
        <w:t>Lutra</w:t>
      </w:r>
      <w:r w:rsidRPr="00E162C2">
        <w:rPr>
          <w:rFonts w:ascii="Cambria" w:hAnsi="Cambria"/>
          <w:i/>
          <w:noProof/>
          <w:sz w:val="24"/>
          <w:szCs w:val="24"/>
          <w:lang w:val="ru-RU"/>
        </w:rPr>
        <w:t xml:space="preserve"> </w:t>
      </w:r>
      <w:r w:rsidRPr="00630683">
        <w:rPr>
          <w:rFonts w:ascii="Cambria" w:hAnsi="Cambria"/>
          <w:i/>
          <w:noProof/>
          <w:sz w:val="24"/>
          <w:szCs w:val="24"/>
          <w:lang w:val="fr-FR"/>
        </w:rPr>
        <w:t>lutra</w:t>
      </w:r>
      <w:r w:rsidRPr="00E162C2">
        <w:rPr>
          <w:rFonts w:ascii="Cambria" w:hAnsi="Cambria"/>
          <w:noProof/>
          <w:sz w:val="24"/>
          <w:szCs w:val="24"/>
          <w:lang w:val="ru-RU"/>
        </w:rPr>
        <w:t>.</w:t>
      </w:r>
    </w:p>
    <w:p w:rsidR="00E3246C" w:rsidRPr="00630683" w:rsidRDefault="00070118" w:rsidP="00161D3B">
      <w:pPr>
        <w:spacing w:before="120" w:after="120" w:line="30" w:lineRule="atLeast"/>
        <w:jc w:val="both"/>
        <w:rPr>
          <w:rFonts w:ascii="Cambria" w:hAnsi="Cambria"/>
          <w:b/>
          <w:i/>
          <w:noProof/>
          <w:sz w:val="24"/>
          <w:szCs w:val="24"/>
          <w:lang w:val="bg-BG"/>
        </w:rPr>
      </w:pPr>
      <w:r w:rsidRPr="00630683">
        <w:rPr>
          <w:rFonts w:ascii="Cambria" w:hAnsi="Cambria"/>
          <w:b/>
          <w:i/>
          <w:noProof/>
          <w:sz w:val="24"/>
          <w:szCs w:val="24"/>
        </w:rPr>
        <w:t>Потенциално отрицателно въздействие</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У</w:t>
      </w:r>
      <w:r w:rsidRPr="00E162C2">
        <w:rPr>
          <w:rFonts w:ascii="Cambria" w:hAnsi="Cambria"/>
          <w:noProof/>
          <w:sz w:val="24"/>
          <w:szCs w:val="24"/>
          <w:lang w:val="ru-RU"/>
        </w:rPr>
        <w:t>величаване на популациите на някои видове риби за сметка на други видове, характерни за лотичните води;</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Изчезването на определени компоненти от сложните екологични системи в района на обектите – </w:t>
      </w:r>
      <w:r w:rsidRPr="00630683">
        <w:rPr>
          <w:rFonts w:ascii="Cambria" w:hAnsi="Cambria"/>
          <w:noProof/>
          <w:sz w:val="24"/>
          <w:szCs w:val="24"/>
          <w:lang w:val="bg-BG"/>
        </w:rPr>
        <w:t xml:space="preserve">на </w:t>
      </w:r>
      <w:r w:rsidRPr="00E162C2">
        <w:rPr>
          <w:rFonts w:ascii="Cambria" w:hAnsi="Cambria"/>
          <w:noProof/>
          <w:sz w:val="24"/>
          <w:szCs w:val="24"/>
          <w:lang w:val="ru-RU"/>
        </w:rPr>
        <w:t xml:space="preserve">първо </w:t>
      </w:r>
      <w:r w:rsidRPr="00630683">
        <w:rPr>
          <w:rFonts w:ascii="Cambria" w:hAnsi="Cambria"/>
          <w:noProof/>
          <w:sz w:val="24"/>
          <w:szCs w:val="24"/>
          <w:lang w:val="bg-BG"/>
        </w:rPr>
        <w:t xml:space="preserve">място са визирани </w:t>
      </w:r>
      <w:r w:rsidRPr="00E162C2">
        <w:rPr>
          <w:rFonts w:ascii="Cambria" w:hAnsi="Cambria"/>
          <w:noProof/>
          <w:sz w:val="24"/>
          <w:szCs w:val="24"/>
          <w:lang w:val="ru-RU"/>
        </w:rPr>
        <w:t>водните видове и местообитания, но също така и видовете земноводни, птици, които гнездят в горските райони, или безгръбначните животни, присъстващи в местообитанията, променени от хидротехническите конструкции;</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630683">
        <w:rPr>
          <w:rFonts w:ascii="Cambria" w:hAnsi="Cambria"/>
          <w:noProof/>
          <w:sz w:val="24"/>
          <w:szCs w:val="24"/>
          <w:lang w:val="bg-BG"/>
        </w:rPr>
        <w:t>П</w:t>
      </w:r>
      <w:r w:rsidRPr="00E162C2">
        <w:rPr>
          <w:rFonts w:ascii="Cambria" w:hAnsi="Cambria"/>
          <w:noProof/>
          <w:sz w:val="24"/>
          <w:szCs w:val="24"/>
          <w:lang w:val="ru-RU"/>
        </w:rPr>
        <w:t>оява на генетични дисбаланси и фрагментация на местообитанията - загуба на свързаност;</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Появата на физико-химичните промени на водата;</w:t>
      </w:r>
    </w:p>
    <w:p w:rsidR="00070118" w:rsidRPr="00E162C2" w:rsidRDefault="001E6B36"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Промяна </w:t>
      </w:r>
      <w:r w:rsidRPr="00630683">
        <w:rPr>
          <w:rFonts w:ascii="Cambria" w:hAnsi="Cambria"/>
          <w:noProof/>
          <w:sz w:val="24"/>
          <w:szCs w:val="24"/>
          <w:lang w:val="bg-BG"/>
        </w:rPr>
        <w:t>във</w:t>
      </w:r>
      <w:r w:rsidR="00070118" w:rsidRPr="00E162C2">
        <w:rPr>
          <w:rFonts w:ascii="Cambria" w:hAnsi="Cambria"/>
          <w:noProof/>
          <w:sz w:val="24"/>
          <w:szCs w:val="24"/>
          <w:lang w:val="ru-RU"/>
        </w:rPr>
        <w:t xml:space="preserve"> взаимоотношенията</w:t>
      </w:r>
      <w:r w:rsidRPr="00E162C2">
        <w:rPr>
          <w:rFonts w:ascii="Cambria" w:hAnsi="Cambria"/>
          <w:noProof/>
          <w:sz w:val="24"/>
          <w:szCs w:val="24"/>
          <w:lang w:val="ru-RU"/>
        </w:rPr>
        <w:t xml:space="preserve"> </w:t>
      </w:r>
      <w:r w:rsidRPr="00630683">
        <w:rPr>
          <w:rFonts w:ascii="Cambria" w:hAnsi="Cambria"/>
          <w:noProof/>
          <w:sz w:val="24"/>
          <w:szCs w:val="24"/>
          <w:lang w:val="bg-BG"/>
        </w:rPr>
        <w:t>плячка-</w:t>
      </w:r>
      <w:r w:rsidRPr="00E162C2">
        <w:rPr>
          <w:rFonts w:ascii="Cambria" w:hAnsi="Cambria"/>
          <w:noProof/>
          <w:sz w:val="24"/>
          <w:szCs w:val="24"/>
          <w:lang w:val="ru-RU"/>
        </w:rPr>
        <w:t>хищ</w:t>
      </w:r>
      <w:r w:rsidRPr="00630683">
        <w:rPr>
          <w:rFonts w:ascii="Cambria" w:hAnsi="Cambria"/>
          <w:noProof/>
          <w:sz w:val="24"/>
          <w:szCs w:val="24"/>
          <w:lang w:val="bg-BG"/>
        </w:rPr>
        <w:t xml:space="preserve">ник </w:t>
      </w:r>
      <w:r w:rsidR="00070118" w:rsidRPr="00E162C2">
        <w:rPr>
          <w:rFonts w:ascii="Cambria" w:hAnsi="Cambria"/>
          <w:noProof/>
          <w:sz w:val="24"/>
          <w:szCs w:val="24"/>
          <w:lang w:val="ru-RU"/>
        </w:rPr>
        <w:t xml:space="preserve"> в резултат на промени в бентосните характеристики и изчезването на използваните площи и предпочитани от определени видове, характерни за бентосната зона;</w:t>
      </w:r>
    </w:p>
    <w:p w:rsidR="00070118" w:rsidRPr="00E162C2" w:rsidRDefault="00070118"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 xml:space="preserve">Засягането на биологичните цикли поради появата на </w:t>
      </w:r>
      <w:r w:rsidR="001E6B36" w:rsidRPr="00630683">
        <w:rPr>
          <w:rFonts w:ascii="Cambria" w:hAnsi="Cambria"/>
          <w:noProof/>
          <w:sz w:val="24"/>
          <w:szCs w:val="24"/>
          <w:lang w:val="bg-BG"/>
        </w:rPr>
        <w:t xml:space="preserve">вариации </w:t>
      </w:r>
      <w:r w:rsidRPr="00E162C2">
        <w:rPr>
          <w:rFonts w:ascii="Cambria" w:hAnsi="Cambria"/>
          <w:noProof/>
          <w:sz w:val="24"/>
          <w:szCs w:val="24"/>
          <w:lang w:val="ru-RU"/>
        </w:rPr>
        <w:t>на нивото на водата през периода на размножаване на видовете;</w:t>
      </w:r>
    </w:p>
    <w:p w:rsidR="00070118" w:rsidRPr="00E162C2" w:rsidRDefault="001E6B36" w:rsidP="00070118">
      <w:pPr>
        <w:pStyle w:val="ListParagraph"/>
        <w:numPr>
          <w:ilvl w:val="0"/>
          <w:numId w:val="15"/>
        </w:numPr>
        <w:spacing w:before="120" w:after="120" w:line="30" w:lineRule="atLeast"/>
        <w:jc w:val="both"/>
        <w:rPr>
          <w:rFonts w:ascii="Cambria" w:hAnsi="Cambria"/>
          <w:noProof/>
          <w:sz w:val="24"/>
          <w:szCs w:val="24"/>
          <w:lang w:val="ru-RU"/>
        </w:rPr>
      </w:pPr>
      <w:r w:rsidRPr="00E162C2">
        <w:rPr>
          <w:rFonts w:ascii="Cambria" w:hAnsi="Cambria"/>
          <w:noProof/>
          <w:sz w:val="24"/>
          <w:szCs w:val="24"/>
          <w:lang w:val="ru-RU"/>
        </w:rPr>
        <w:t>Загуба на гори</w:t>
      </w:r>
      <w:r w:rsidRPr="00630683">
        <w:rPr>
          <w:rFonts w:ascii="Cambria" w:hAnsi="Cambria"/>
          <w:noProof/>
          <w:sz w:val="24"/>
          <w:szCs w:val="24"/>
          <w:lang w:val="bg-BG"/>
        </w:rPr>
        <w:t>те</w:t>
      </w:r>
      <w:r w:rsidR="00070118" w:rsidRPr="00E162C2">
        <w:rPr>
          <w:rFonts w:ascii="Cambria" w:hAnsi="Cambria"/>
          <w:noProof/>
          <w:sz w:val="24"/>
          <w:szCs w:val="24"/>
          <w:lang w:val="ru-RU"/>
        </w:rPr>
        <w:t xml:space="preserve"> и появата на някои видове неместни дървета.</w:t>
      </w:r>
    </w:p>
    <w:p w:rsidR="00161D3B" w:rsidRPr="00630683" w:rsidRDefault="001E6B36" w:rsidP="00161D3B">
      <w:pPr>
        <w:spacing w:before="120" w:after="120" w:line="30" w:lineRule="atLeast"/>
        <w:jc w:val="both"/>
        <w:rPr>
          <w:rFonts w:ascii="Cambria" w:hAnsi="Cambria"/>
          <w:noProof/>
          <w:sz w:val="24"/>
          <w:szCs w:val="24"/>
          <w:lang w:val="bg-BG"/>
        </w:rPr>
      </w:pPr>
      <w:r w:rsidRPr="00E162C2">
        <w:rPr>
          <w:rFonts w:ascii="Cambria" w:hAnsi="Cambria"/>
          <w:noProof/>
          <w:sz w:val="24"/>
          <w:szCs w:val="24"/>
          <w:lang w:val="ru-RU"/>
        </w:rPr>
        <w:t xml:space="preserve">Що се отнася до потенциалното въздействие, дължащо се на големите водноелектрически конструкции, какъвто е случаят с </w:t>
      </w:r>
      <w:r w:rsidRPr="00630683">
        <w:rPr>
          <w:rFonts w:ascii="Cambria" w:hAnsi="Cambria"/>
          <w:noProof/>
          <w:sz w:val="24"/>
          <w:szCs w:val="24"/>
          <w:lang w:val="bg-BG"/>
        </w:rPr>
        <w:t xml:space="preserve">целта на ЕСР </w:t>
      </w:r>
      <w:r w:rsidRPr="00630683">
        <w:rPr>
          <w:rFonts w:ascii="Cambria" w:hAnsi="Cambria"/>
          <w:i/>
          <w:noProof/>
          <w:sz w:val="24"/>
          <w:szCs w:val="24"/>
          <w:lang w:val="bg-BG"/>
        </w:rPr>
        <w:t xml:space="preserve">Реализиране на </w:t>
      </w:r>
      <w:r w:rsidRPr="00E162C2">
        <w:rPr>
          <w:rFonts w:ascii="Cambria" w:hAnsi="Cambria"/>
          <w:i/>
          <w:noProof/>
          <w:sz w:val="24"/>
          <w:szCs w:val="24"/>
          <w:lang w:val="ru-RU"/>
        </w:rPr>
        <w:t xml:space="preserve">хидроелектрическа централа </w:t>
      </w:r>
      <w:r w:rsidRPr="00630683">
        <w:rPr>
          <w:rFonts w:ascii="Cambria" w:hAnsi="Cambria"/>
          <w:i/>
          <w:noProof/>
          <w:sz w:val="24"/>
          <w:szCs w:val="24"/>
          <w:lang w:val="bg-BG"/>
        </w:rPr>
        <w:t xml:space="preserve">Турну Мъгуреле – Никопол </w:t>
      </w:r>
      <w:r w:rsidRPr="00E162C2">
        <w:rPr>
          <w:rFonts w:ascii="Cambria" w:hAnsi="Cambria"/>
          <w:i/>
          <w:noProof/>
          <w:sz w:val="24"/>
          <w:szCs w:val="24"/>
          <w:lang w:val="ru-RU"/>
        </w:rPr>
        <w:t xml:space="preserve">500 </w:t>
      </w:r>
      <w:r w:rsidRPr="00630683">
        <w:rPr>
          <w:rFonts w:ascii="Cambria" w:hAnsi="Cambria"/>
          <w:i/>
          <w:noProof/>
          <w:sz w:val="24"/>
          <w:szCs w:val="24"/>
        </w:rPr>
        <w:t>MW</w:t>
      </w:r>
      <w:r w:rsidRPr="00E162C2">
        <w:rPr>
          <w:rFonts w:ascii="Cambria" w:hAnsi="Cambria"/>
          <w:noProof/>
          <w:sz w:val="24"/>
          <w:szCs w:val="24"/>
          <w:lang w:val="ru-RU"/>
        </w:rPr>
        <w:t xml:space="preserve">, според </w:t>
      </w:r>
      <w:r w:rsidRPr="00630683">
        <w:rPr>
          <w:rFonts w:ascii="Cambria" w:hAnsi="Cambria"/>
          <w:noProof/>
          <w:sz w:val="24"/>
          <w:szCs w:val="24"/>
        </w:rPr>
        <w:t>Bergkamp</w:t>
      </w:r>
      <w:r w:rsidRPr="00E162C2">
        <w:rPr>
          <w:rFonts w:ascii="Cambria" w:hAnsi="Cambria"/>
          <w:noProof/>
          <w:sz w:val="24"/>
          <w:szCs w:val="24"/>
          <w:lang w:val="ru-RU"/>
        </w:rPr>
        <w:t xml:space="preserve"> </w:t>
      </w:r>
      <w:r w:rsidRPr="00630683">
        <w:rPr>
          <w:rFonts w:ascii="Cambria" w:hAnsi="Cambria"/>
          <w:noProof/>
          <w:sz w:val="24"/>
          <w:szCs w:val="24"/>
        </w:rPr>
        <w:t>et</w:t>
      </w:r>
      <w:r w:rsidRPr="00E162C2">
        <w:rPr>
          <w:rFonts w:ascii="Cambria" w:hAnsi="Cambria"/>
          <w:noProof/>
          <w:sz w:val="24"/>
          <w:szCs w:val="24"/>
          <w:lang w:val="ru-RU"/>
        </w:rPr>
        <w:t xml:space="preserve"> </w:t>
      </w:r>
      <w:r w:rsidRPr="00630683">
        <w:rPr>
          <w:rFonts w:ascii="Cambria" w:hAnsi="Cambria"/>
          <w:noProof/>
          <w:sz w:val="24"/>
          <w:szCs w:val="24"/>
        </w:rPr>
        <w:t>al</w:t>
      </w:r>
      <w:r w:rsidRPr="00E162C2">
        <w:rPr>
          <w:rFonts w:ascii="Cambria" w:hAnsi="Cambria"/>
          <w:noProof/>
          <w:sz w:val="24"/>
          <w:szCs w:val="24"/>
          <w:lang w:val="ru-RU"/>
        </w:rPr>
        <w:t xml:space="preserve">. (2000 г.) </w:t>
      </w:r>
      <w:r w:rsidRPr="00630683">
        <w:rPr>
          <w:rFonts w:ascii="Cambria" w:hAnsi="Cambria"/>
          <w:noProof/>
          <w:sz w:val="24"/>
          <w:szCs w:val="24"/>
          <w:lang w:val="bg-BG"/>
        </w:rPr>
        <w:t xml:space="preserve">могат да се разделят </w:t>
      </w:r>
      <w:r w:rsidRPr="00E162C2">
        <w:rPr>
          <w:rFonts w:ascii="Cambria" w:hAnsi="Cambria"/>
          <w:noProof/>
          <w:sz w:val="24"/>
          <w:szCs w:val="24"/>
          <w:lang w:val="ru-RU"/>
        </w:rPr>
        <w:t xml:space="preserve">на три </w:t>
      </w:r>
      <w:r w:rsidRPr="00630683">
        <w:rPr>
          <w:rFonts w:ascii="Cambria" w:hAnsi="Cambria"/>
          <w:noProof/>
          <w:sz w:val="24"/>
          <w:szCs w:val="24"/>
          <w:lang w:val="bg-BG"/>
        </w:rPr>
        <w:t xml:space="preserve">реда </w:t>
      </w:r>
      <w:r w:rsidRPr="00E162C2">
        <w:rPr>
          <w:rFonts w:ascii="Cambria" w:hAnsi="Cambria"/>
          <w:noProof/>
          <w:sz w:val="24"/>
          <w:szCs w:val="24"/>
          <w:lang w:val="ru-RU"/>
        </w:rPr>
        <w:t>за въздействие, както следва:</w:t>
      </w:r>
    </w:p>
    <w:tbl>
      <w:tblPr>
        <w:tblStyle w:val="TableGrid"/>
        <w:tblW w:w="0" w:type="auto"/>
        <w:tblLook w:val="04A0" w:firstRow="1" w:lastRow="0" w:firstColumn="1" w:lastColumn="0" w:noHBand="0" w:noVBand="1"/>
      </w:tblPr>
      <w:tblGrid>
        <w:gridCol w:w="1569"/>
        <w:gridCol w:w="2446"/>
        <w:gridCol w:w="2562"/>
        <w:gridCol w:w="2665"/>
      </w:tblGrid>
      <w:tr w:rsidR="003835A8" w:rsidRPr="00630683" w:rsidTr="003835A8">
        <w:trPr>
          <w:tblHeader/>
        </w:trPr>
        <w:tc>
          <w:tcPr>
            <w:tcW w:w="1569" w:type="dxa"/>
            <w:shd w:val="clear" w:color="auto" w:fill="E2EFD9" w:themeFill="accent6" w:themeFillTint="33"/>
            <w:vAlign w:val="center"/>
          </w:tcPr>
          <w:p w:rsidR="003835A8" w:rsidRPr="00630683" w:rsidRDefault="003835A8" w:rsidP="003835A8">
            <w:pPr>
              <w:jc w:val="center"/>
              <w:rPr>
                <w:rFonts w:ascii="Cambria" w:hAnsi="Cambria"/>
                <w:b/>
                <w:noProof/>
                <w:lang w:val="bg-BG"/>
              </w:rPr>
            </w:pPr>
            <w:r w:rsidRPr="00630683">
              <w:rPr>
                <w:rFonts w:ascii="Cambria" w:hAnsi="Cambria"/>
                <w:b/>
                <w:noProof/>
                <w:lang w:val="bg-BG"/>
              </w:rPr>
              <w:t>Ред на въздействие</w:t>
            </w:r>
          </w:p>
        </w:tc>
        <w:tc>
          <w:tcPr>
            <w:tcW w:w="2446" w:type="dxa"/>
            <w:shd w:val="clear" w:color="auto" w:fill="E2EFD9" w:themeFill="accent6" w:themeFillTint="33"/>
            <w:vAlign w:val="center"/>
          </w:tcPr>
          <w:p w:rsidR="003835A8" w:rsidRPr="00630683" w:rsidRDefault="003835A8" w:rsidP="003835A8">
            <w:pPr>
              <w:jc w:val="center"/>
              <w:rPr>
                <w:rFonts w:ascii="Cambria" w:hAnsi="Cambria"/>
                <w:b/>
                <w:noProof/>
                <w:lang w:val="bg-BG"/>
              </w:rPr>
            </w:pPr>
            <w:r w:rsidRPr="00630683">
              <w:rPr>
                <w:rFonts w:ascii="Cambria" w:hAnsi="Cambria"/>
                <w:b/>
                <w:noProof/>
                <w:lang w:val="bg-BG"/>
              </w:rPr>
              <w:t>Ефекти срещу течението</w:t>
            </w:r>
          </w:p>
        </w:tc>
        <w:tc>
          <w:tcPr>
            <w:tcW w:w="2562" w:type="dxa"/>
            <w:shd w:val="clear" w:color="auto" w:fill="E2EFD9" w:themeFill="accent6" w:themeFillTint="33"/>
            <w:vAlign w:val="center"/>
          </w:tcPr>
          <w:p w:rsidR="003835A8" w:rsidRPr="00630683" w:rsidRDefault="003835A8" w:rsidP="003835A8">
            <w:pPr>
              <w:jc w:val="center"/>
              <w:rPr>
                <w:rFonts w:ascii="Cambria" w:hAnsi="Cambria"/>
                <w:b/>
                <w:noProof/>
                <w:lang w:val="bg-BG"/>
              </w:rPr>
            </w:pPr>
            <w:r w:rsidRPr="00630683">
              <w:rPr>
                <w:rFonts w:ascii="Cambria" w:hAnsi="Cambria"/>
                <w:b/>
                <w:noProof/>
                <w:lang w:val="bg-BG"/>
              </w:rPr>
              <w:t>Ефекти по течението</w:t>
            </w:r>
          </w:p>
        </w:tc>
        <w:tc>
          <w:tcPr>
            <w:tcW w:w="2665" w:type="dxa"/>
            <w:shd w:val="clear" w:color="auto" w:fill="E2EFD9" w:themeFill="accent6" w:themeFillTint="33"/>
            <w:vAlign w:val="center"/>
          </w:tcPr>
          <w:p w:rsidR="003835A8" w:rsidRPr="00630683" w:rsidRDefault="003835A8" w:rsidP="003835A8">
            <w:pPr>
              <w:jc w:val="center"/>
              <w:rPr>
                <w:rFonts w:ascii="Cambria" w:hAnsi="Cambria"/>
                <w:b/>
                <w:noProof/>
                <w:lang w:val="bg-BG"/>
              </w:rPr>
            </w:pPr>
            <w:r w:rsidRPr="00630683">
              <w:rPr>
                <w:rFonts w:ascii="Cambria" w:hAnsi="Cambria"/>
                <w:b/>
                <w:noProof/>
                <w:lang w:val="bg-BG"/>
              </w:rPr>
              <w:t>Наблюдения</w:t>
            </w:r>
          </w:p>
        </w:tc>
      </w:tr>
      <w:tr w:rsidR="003835A8" w:rsidRPr="00276A86" w:rsidTr="003835A8">
        <w:tc>
          <w:tcPr>
            <w:tcW w:w="1569" w:type="dxa"/>
            <w:vAlign w:val="center"/>
          </w:tcPr>
          <w:p w:rsidR="003835A8" w:rsidRPr="00630683" w:rsidRDefault="003835A8" w:rsidP="0027501D">
            <w:pPr>
              <w:rPr>
                <w:rFonts w:ascii="Cambria" w:hAnsi="Cambria"/>
                <w:noProof/>
                <w:sz w:val="24"/>
                <w:szCs w:val="24"/>
              </w:rPr>
            </w:pPr>
            <w:r w:rsidRPr="00630683">
              <w:rPr>
                <w:rFonts w:ascii="Cambria" w:hAnsi="Cambria"/>
                <w:noProof/>
                <w:sz w:val="24"/>
                <w:szCs w:val="24"/>
              </w:rPr>
              <w:t>I</w:t>
            </w:r>
          </w:p>
        </w:tc>
        <w:tc>
          <w:tcPr>
            <w:tcW w:w="2446" w:type="dxa"/>
          </w:tcPr>
          <w:p w:rsidR="003835A8" w:rsidRPr="00630683" w:rsidRDefault="003835A8" w:rsidP="003835A8">
            <w:pPr>
              <w:jc w:val="both"/>
              <w:rPr>
                <w:rFonts w:ascii="Cambria" w:hAnsi="Cambria"/>
                <w:noProof/>
                <w:lang w:val="ro-RO"/>
              </w:rPr>
            </w:pPr>
            <w:r w:rsidRPr="00630683">
              <w:rPr>
                <w:rFonts w:ascii="Cambria" w:hAnsi="Cambria"/>
                <w:noProof/>
                <w:lang w:val="ro-RO"/>
              </w:rPr>
              <w:t>* Промени в режима на водния поток;</w:t>
            </w:r>
          </w:p>
          <w:p w:rsidR="003835A8" w:rsidRPr="00630683" w:rsidRDefault="003835A8" w:rsidP="003835A8">
            <w:pPr>
              <w:jc w:val="both"/>
              <w:rPr>
                <w:rFonts w:ascii="Cambria" w:hAnsi="Cambria"/>
                <w:noProof/>
                <w:lang w:val="ro-RO"/>
              </w:rPr>
            </w:pPr>
            <w:r w:rsidRPr="00630683">
              <w:rPr>
                <w:rFonts w:ascii="Cambria" w:hAnsi="Cambria"/>
                <w:noProof/>
                <w:lang w:val="ro-RO"/>
              </w:rPr>
              <w:t>* Морфологични промени;</w:t>
            </w:r>
          </w:p>
          <w:p w:rsidR="003835A8" w:rsidRPr="00630683" w:rsidRDefault="003835A8" w:rsidP="003835A8">
            <w:pPr>
              <w:jc w:val="both"/>
              <w:rPr>
                <w:rFonts w:ascii="Cambria" w:hAnsi="Cambria"/>
                <w:noProof/>
                <w:lang w:val="ro-RO"/>
              </w:rPr>
            </w:pPr>
            <w:r w:rsidRPr="00630683">
              <w:rPr>
                <w:rFonts w:ascii="Cambria" w:hAnsi="Cambria"/>
                <w:noProof/>
                <w:lang w:val="ro-RO"/>
              </w:rPr>
              <w:t>* Промяна качество</w:t>
            </w:r>
            <w:r w:rsidRPr="00630683">
              <w:rPr>
                <w:rFonts w:ascii="Cambria" w:hAnsi="Cambria"/>
                <w:noProof/>
                <w:lang w:val="bg-BG"/>
              </w:rPr>
              <w:t>то</w:t>
            </w:r>
            <w:r w:rsidRPr="00630683">
              <w:rPr>
                <w:rFonts w:ascii="Cambria" w:hAnsi="Cambria"/>
                <w:noProof/>
                <w:lang w:val="ro-RO"/>
              </w:rPr>
              <w:t xml:space="preserve"> на водата;</w:t>
            </w:r>
          </w:p>
          <w:p w:rsidR="003835A8" w:rsidRPr="00630683" w:rsidRDefault="003835A8" w:rsidP="003835A8">
            <w:pPr>
              <w:jc w:val="both"/>
              <w:rPr>
                <w:rFonts w:ascii="Cambria" w:hAnsi="Cambria"/>
                <w:noProof/>
                <w:lang w:val="bg-BG"/>
              </w:rPr>
            </w:pPr>
            <w:r w:rsidRPr="00630683">
              <w:rPr>
                <w:rFonts w:ascii="Cambria" w:hAnsi="Cambria"/>
                <w:noProof/>
                <w:lang w:val="ro-RO"/>
              </w:rPr>
              <w:t>* Натрупване на утайка в резервоари</w:t>
            </w:r>
            <w:r w:rsidRPr="00630683">
              <w:rPr>
                <w:rFonts w:ascii="Cambria" w:hAnsi="Cambria"/>
                <w:noProof/>
                <w:lang w:val="bg-BG"/>
              </w:rPr>
              <w:t>те.</w:t>
            </w:r>
          </w:p>
        </w:tc>
        <w:tc>
          <w:tcPr>
            <w:tcW w:w="2562" w:type="dxa"/>
          </w:tcPr>
          <w:p w:rsidR="003835A8" w:rsidRPr="00630683" w:rsidRDefault="003835A8" w:rsidP="003835A8">
            <w:pPr>
              <w:jc w:val="both"/>
              <w:rPr>
                <w:rFonts w:ascii="Cambria" w:hAnsi="Cambria"/>
                <w:noProof/>
                <w:lang w:val="ro-RO"/>
              </w:rPr>
            </w:pPr>
            <w:r w:rsidRPr="00630683">
              <w:rPr>
                <w:rFonts w:ascii="Cambria" w:hAnsi="Cambria"/>
                <w:noProof/>
                <w:lang w:val="ro-RO"/>
              </w:rPr>
              <w:t>* Промени в режима на водния поток;</w:t>
            </w:r>
          </w:p>
          <w:p w:rsidR="003835A8" w:rsidRPr="00630683" w:rsidRDefault="003835A8" w:rsidP="003835A8">
            <w:pPr>
              <w:jc w:val="both"/>
              <w:rPr>
                <w:rFonts w:ascii="Cambria" w:hAnsi="Cambria"/>
                <w:noProof/>
                <w:lang w:val="ro-RO"/>
              </w:rPr>
            </w:pPr>
            <w:r w:rsidRPr="00630683">
              <w:rPr>
                <w:rFonts w:ascii="Cambria" w:hAnsi="Cambria"/>
                <w:noProof/>
                <w:lang w:val="ro-RO"/>
              </w:rPr>
              <w:t>* Морфологични промени;</w:t>
            </w:r>
          </w:p>
          <w:p w:rsidR="003835A8" w:rsidRPr="00630683" w:rsidRDefault="003835A8" w:rsidP="003835A8">
            <w:pPr>
              <w:jc w:val="both"/>
              <w:rPr>
                <w:rFonts w:ascii="Cambria" w:hAnsi="Cambria"/>
                <w:noProof/>
                <w:lang w:val="ro-RO"/>
              </w:rPr>
            </w:pPr>
            <w:r w:rsidRPr="00630683">
              <w:rPr>
                <w:rFonts w:ascii="Cambria" w:hAnsi="Cambria"/>
                <w:noProof/>
                <w:lang w:val="ro-RO"/>
              </w:rPr>
              <w:t>* Промени в температурата на водата;</w:t>
            </w:r>
          </w:p>
          <w:p w:rsidR="003835A8" w:rsidRPr="00630683" w:rsidRDefault="003835A8" w:rsidP="003835A8">
            <w:pPr>
              <w:jc w:val="both"/>
              <w:rPr>
                <w:rFonts w:ascii="Cambria" w:hAnsi="Cambria"/>
                <w:noProof/>
                <w:lang w:val="ro-RO"/>
              </w:rPr>
            </w:pPr>
            <w:r w:rsidRPr="00630683">
              <w:rPr>
                <w:rFonts w:ascii="Cambria" w:hAnsi="Cambria"/>
                <w:noProof/>
                <w:lang w:val="ro-RO"/>
              </w:rPr>
              <w:t>* Намаляване на количеството на утайката.</w:t>
            </w:r>
          </w:p>
        </w:tc>
        <w:tc>
          <w:tcPr>
            <w:tcW w:w="2665" w:type="dxa"/>
          </w:tcPr>
          <w:p w:rsidR="003835A8" w:rsidRPr="00630683" w:rsidRDefault="003835A8" w:rsidP="003835A8">
            <w:pPr>
              <w:jc w:val="both"/>
              <w:rPr>
                <w:rFonts w:ascii="Cambria" w:hAnsi="Cambria"/>
                <w:noProof/>
                <w:lang w:val="ro-RO"/>
              </w:rPr>
            </w:pPr>
            <w:r w:rsidRPr="00630683">
              <w:rPr>
                <w:rFonts w:ascii="Cambria" w:hAnsi="Cambria"/>
                <w:noProof/>
                <w:lang w:val="ro-RO"/>
              </w:rPr>
              <w:t>Ефектите се наблюдават веднага или малко след началото на строителството.</w:t>
            </w:r>
          </w:p>
        </w:tc>
      </w:tr>
      <w:tr w:rsidR="003835A8" w:rsidRPr="00276A86" w:rsidTr="003835A8">
        <w:tc>
          <w:tcPr>
            <w:tcW w:w="1569" w:type="dxa"/>
            <w:vAlign w:val="center"/>
          </w:tcPr>
          <w:p w:rsidR="003835A8" w:rsidRPr="00630683" w:rsidRDefault="003835A8" w:rsidP="0027501D">
            <w:pPr>
              <w:rPr>
                <w:rFonts w:ascii="Cambria" w:hAnsi="Cambria"/>
                <w:noProof/>
                <w:sz w:val="24"/>
                <w:szCs w:val="24"/>
              </w:rPr>
            </w:pPr>
            <w:r w:rsidRPr="00630683">
              <w:rPr>
                <w:rFonts w:ascii="Cambria" w:hAnsi="Cambria"/>
                <w:noProof/>
                <w:sz w:val="24"/>
                <w:szCs w:val="24"/>
              </w:rPr>
              <w:t>II</w:t>
            </w:r>
          </w:p>
        </w:tc>
        <w:tc>
          <w:tcPr>
            <w:tcW w:w="2446" w:type="dxa"/>
          </w:tcPr>
          <w:p w:rsidR="003835A8" w:rsidRPr="00630683" w:rsidRDefault="003835A8" w:rsidP="003835A8">
            <w:pPr>
              <w:jc w:val="both"/>
              <w:rPr>
                <w:rFonts w:ascii="Cambria" w:hAnsi="Cambria"/>
                <w:noProof/>
                <w:lang w:val="ro-RO"/>
              </w:rPr>
            </w:pPr>
            <w:r w:rsidRPr="00630683">
              <w:rPr>
                <w:rFonts w:ascii="Cambria" w:hAnsi="Cambria"/>
                <w:noProof/>
                <w:lang w:val="ro-RO"/>
              </w:rPr>
              <w:t>* Промяна на биотични и абиотични елементи;</w:t>
            </w:r>
          </w:p>
          <w:p w:rsidR="003835A8" w:rsidRPr="00630683" w:rsidRDefault="003835A8" w:rsidP="003835A8">
            <w:pPr>
              <w:jc w:val="both"/>
              <w:rPr>
                <w:rFonts w:ascii="Cambria" w:hAnsi="Cambria"/>
                <w:noProof/>
                <w:lang w:val="ro-RO"/>
              </w:rPr>
            </w:pPr>
            <w:r w:rsidRPr="00630683">
              <w:rPr>
                <w:rFonts w:ascii="Cambria" w:hAnsi="Cambria"/>
                <w:noProof/>
                <w:lang w:val="ro-RO"/>
              </w:rPr>
              <w:t>* Промени в структурата на екологичните системи, особено на водни</w:t>
            </w:r>
            <w:r w:rsidRPr="00630683">
              <w:rPr>
                <w:rFonts w:ascii="Cambria" w:hAnsi="Cambria"/>
                <w:noProof/>
                <w:lang w:val="bg-BG"/>
              </w:rPr>
              <w:t>те</w:t>
            </w:r>
            <w:r w:rsidRPr="00630683">
              <w:rPr>
                <w:rFonts w:ascii="Cambria" w:hAnsi="Cambria"/>
                <w:noProof/>
                <w:lang w:val="ro-RO"/>
              </w:rPr>
              <w:t>;</w:t>
            </w:r>
          </w:p>
          <w:p w:rsidR="003835A8" w:rsidRPr="00630683" w:rsidRDefault="003835A8" w:rsidP="003835A8">
            <w:pPr>
              <w:jc w:val="both"/>
              <w:rPr>
                <w:rFonts w:ascii="Cambria" w:hAnsi="Cambria"/>
                <w:noProof/>
                <w:lang w:val="ro-RO"/>
              </w:rPr>
            </w:pPr>
            <w:r w:rsidRPr="00630683">
              <w:rPr>
                <w:rFonts w:ascii="Cambria" w:hAnsi="Cambria"/>
                <w:noProof/>
                <w:lang w:val="ro-RO"/>
              </w:rPr>
              <w:t>* Промяна / поява на дисбаланси на ниво първична производителност, особено на ниво водни екосистеми.</w:t>
            </w:r>
          </w:p>
        </w:tc>
        <w:tc>
          <w:tcPr>
            <w:tcW w:w="2562" w:type="dxa"/>
          </w:tcPr>
          <w:p w:rsidR="003835A8" w:rsidRPr="00630683" w:rsidRDefault="003835A8" w:rsidP="003835A8">
            <w:pPr>
              <w:jc w:val="both"/>
              <w:rPr>
                <w:rFonts w:ascii="Cambria" w:hAnsi="Cambria"/>
                <w:noProof/>
                <w:lang w:val="ro-RO"/>
              </w:rPr>
            </w:pPr>
            <w:r w:rsidRPr="00630683">
              <w:rPr>
                <w:rFonts w:ascii="Cambria" w:hAnsi="Cambria"/>
                <w:noProof/>
                <w:lang w:val="ro-RO"/>
              </w:rPr>
              <w:t>* Промяна на биотични и абиотични елементи;</w:t>
            </w:r>
          </w:p>
          <w:p w:rsidR="003835A8" w:rsidRPr="00630683" w:rsidRDefault="003835A8" w:rsidP="003835A8">
            <w:pPr>
              <w:jc w:val="both"/>
              <w:rPr>
                <w:rFonts w:ascii="Cambria" w:hAnsi="Cambria"/>
                <w:noProof/>
                <w:lang w:val="ro-RO"/>
              </w:rPr>
            </w:pPr>
            <w:r w:rsidRPr="00630683">
              <w:rPr>
                <w:rFonts w:ascii="Cambria" w:hAnsi="Cambria"/>
                <w:noProof/>
                <w:lang w:val="ro-RO"/>
              </w:rPr>
              <w:t>* Промени в структурата на екологичните системи, особено на водни</w:t>
            </w:r>
            <w:r w:rsidRPr="00630683">
              <w:rPr>
                <w:rFonts w:ascii="Cambria" w:hAnsi="Cambria"/>
                <w:noProof/>
                <w:lang w:val="bg-BG"/>
              </w:rPr>
              <w:t>те</w:t>
            </w:r>
            <w:r w:rsidRPr="00630683">
              <w:rPr>
                <w:rFonts w:ascii="Cambria" w:hAnsi="Cambria"/>
                <w:noProof/>
                <w:lang w:val="ro-RO"/>
              </w:rPr>
              <w:t>;</w:t>
            </w:r>
          </w:p>
          <w:p w:rsidR="003835A8" w:rsidRPr="00630683" w:rsidRDefault="001E6B36" w:rsidP="003835A8">
            <w:pPr>
              <w:jc w:val="both"/>
              <w:rPr>
                <w:rFonts w:ascii="Cambria" w:hAnsi="Cambria"/>
                <w:noProof/>
                <w:lang w:val="ro-RO"/>
              </w:rPr>
            </w:pPr>
            <w:r w:rsidRPr="00630683">
              <w:rPr>
                <w:rFonts w:ascii="Cambria" w:hAnsi="Cambria"/>
                <w:noProof/>
                <w:lang w:val="ro-RO"/>
              </w:rPr>
              <w:t>* Промяна/</w:t>
            </w:r>
            <w:r w:rsidR="003835A8" w:rsidRPr="00630683">
              <w:rPr>
                <w:rFonts w:ascii="Cambria" w:hAnsi="Cambria"/>
                <w:noProof/>
                <w:lang w:val="ro-RO"/>
              </w:rPr>
              <w:t>поява на дисбаланси на ниво първична производителност, особено на ниво водни екосистеми.</w:t>
            </w:r>
          </w:p>
        </w:tc>
        <w:tc>
          <w:tcPr>
            <w:tcW w:w="2665" w:type="dxa"/>
          </w:tcPr>
          <w:p w:rsidR="003835A8" w:rsidRPr="00630683" w:rsidRDefault="003835A8" w:rsidP="003835A8">
            <w:pPr>
              <w:jc w:val="both"/>
              <w:rPr>
                <w:rFonts w:ascii="Cambria" w:hAnsi="Cambria"/>
                <w:noProof/>
                <w:lang w:val="ro-RO"/>
              </w:rPr>
            </w:pPr>
            <w:r w:rsidRPr="00630683">
              <w:rPr>
                <w:rFonts w:ascii="Cambria" w:hAnsi="Cambria"/>
                <w:noProof/>
                <w:lang w:val="ro-RO"/>
              </w:rPr>
              <w:t>Вторият ред на въздействие е резултат от промените, причинени от въздействията, включени в първия ред. Този ред е свързан с по-дълъг период от време, като ефектите се наблюдават след няколко години от изграждането на водноелектрическата централа.</w:t>
            </w:r>
          </w:p>
          <w:p w:rsidR="003835A8" w:rsidRPr="00630683" w:rsidRDefault="003835A8" w:rsidP="003835A8">
            <w:pPr>
              <w:jc w:val="both"/>
              <w:rPr>
                <w:rFonts w:ascii="Cambria" w:hAnsi="Cambria"/>
                <w:noProof/>
                <w:lang w:val="ro-RO"/>
              </w:rPr>
            </w:pPr>
            <w:r w:rsidRPr="00630683">
              <w:rPr>
                <w:rFonts w:ascii="Cambria" w:hAnsi="Cambria"/>
                <w:noProof/>
                <w:lang w:val="ro-RO"/>
              </w:rPr>
              <w:t>Bergkamp и колаб. (2000) уточнява, че основните промени се виждат сред крайречната растителност, скоростта на растеж на макрофитите, планктона и перифитона.</w:t>
            </w:r>
          </w:p>
        </w:tc>
      </w:tr>
      <w:tr w:rsidR="003835A8" w:rsidRPr="00276A86" w:rsidTr="003835A8">
        <w:tc>
          <w:tcPr>
            <w:tcW w:w="1569" w:type="dxa"/>
            <w:vAlign w:val="center"/>
          </w:tcPr>
          <w:p w:rsidR="003835A8" w:rsidRPr="00630683" w:rsidRDefault="003835A8" w:rsidP="0027501D">
            <w:pPr>
              <w:rPr>
                <w:rFonts w:ascii="Cambria" w:hAnsi="Cambria"/>
                <w:noProof/>
                <w:sz w:val="24"/>
                <w:szCs w:val="24"/>
              </w:rPr>
            </w:pPr>
            <w:r w:rsidRPr="00630683">
              <w:rPr>
                <w:rFonts w:ascii="Cambria" w:hAnsi="Cambria"/>
                <w:noProof/>
                <w:sz w:val="24"/>
                <w:szCs w:val="24"/>
              </w:rPr>
              <w:t>III</w:t>
            </w:r>
          </w:p>
        </w:tc>
        <w:tc>
          <w:tcPr>
            <w:tcW w:w="2446" w:type="dxa"/>
          </w:tcPr>
          <w:p w:rsidR="003835A8" w:rsidRPr="00630683" w:rsidRDefault="00686564" w:rsidP="003835A8">
            <w:pPr>
              <w:jc w:val="both"/>
              <w:rPr>
                <w:rFonts w:ascii="Cambria" w:hAnsi="Cambria"/>
                <w:noProof/>
                <w:lang w:val="ro-RO"/>
              </w:rPr>
            </w:pPr>
            <w:r w:rsidRPr="00630683">
              <w:rPr>
                <w:rFonts w:ascii="Cambria" w:hAnsi="Cambria"/>
                <w:noProof/>
                <w:lang w:val="ro-RO"/>
              </w:rPr>
              <w:t>*</w:t>
            </w:r>
            <w:r w:rsidR="003835A8" w:rsidRPr="00630683">
              <w:rPr>
                <w:rFonts w:ascii="Cambria" w:hAnsi="Cambria"/>
                <w:noProof/>
                <w:lang w:val="ro-RO"/>
              </w:rPr>
              <w:t>Ефекти</w:t>
            </w:r>
            <w:r w:rsidR="003835A8" w:rsidRPr="00630683">
              <w:rPr>
                <w:rFonts w:ascii="Cambria" w:hAnsi="Cambria"/>
                <w:noProof/>
                <w:lang w:val="bg-BG"/>
              </w:rPr>
              <w:t>, почу</w:t>
            </w:r>
            <w:r w:rsidRPr="00630683">
              <w:rPr>
                <w:rFonts w:ascii="Cambria" w:hAnsi="Cambria"/>
                <w:noProof/>
                <w:lang w:val="bg-BG"/>
              </w:rPr>
              <w:t>в</w:t>
            </w:r>
            <w:r w:rsidR="003835A8" w:rsidRPr="00630683">
              <w:rPr>
                <w:rFonts w:ascii="Cambria" w:hAnsi="Cambria"/>
                <w:noProof/>
                <w:lang w:val="bg-BG"/>
              </w:rPr>
              <w:t>ствани</w:t>
            </w:r>
            <w:r w:rsidR="003835A8" w:rsidRPr="00630683">
              <w:rPr>
                <w:rFonts w:ascii="Cambria" w:hAnsi="Cambria"/>
                <w:noProof/>
                <w:lang w:val="ro-RO"/>
              </w:rPr>
              <w:t xml:space="preserve"> върху организмите (ихтиофауна, авифауна, безгръбначни и бозайници) от съответните екологични системи.</w:t>
            </w:r>
          </w:p>
        </w:tc>
        <w:tc>
          <w:tcPr>
            <w:tcW w:w="2562" w:type="dxa"/>
          </w:tcPr>
          <w:p w:rsidR="003835A8" w:rsidRPr="00630683" w:rsidRDefault="003835A8" w:rsidP="003835A8">
            <w:pPr>
              <w:jc w:val="both"/>
              <w:rPr>
                <w:rFonts w:ascii="Cambria" w:hAnsi="Cambria"/>
                <w:noProof/>
                <w:lang w:val="bg-BG"/>
              </w:rPr>
            </w:pPr>
            <w:r w:rsidRPr="00630683">
              <w:rPr>
                <w:rFonts w:ascii="Cambria" w:hAnsi="Cambria"/>
                <w:noProof/>
                <w:lang w:val="ro-RO"/>
              </w:rPr>
              <w:t>* Ефекти</w:t>
            </w:r>
            <w:r w:rsidRPr="00630683">
              <w:rPr>
                <w:rFonts w:ascii="Cambria" w:hAnsi="Cambria"/>
                <w:noProof/>
                <w:lang w:val="bg-BG"/>
              </w:rPr>
              <w:t>, почу</w:t>
            </w:r>
            <w:r w:rsidR="00075C09" w:rsidRPr="00630683">
              <w:rPr>
                <w:rFonts w:ascii="Cambria" w:hAnsi="Cambria"/>
                <w:noProof/>
                <w:lang w:val="bg-BG"/>
              </w:rPr>
              <w:t>в</w:t>
            </w:r>
            <w:r w:rsidRPr="00630683">
              <w:rPr>
                <w:rFonts w:ascii="Cambria" w:hAnsi="Cambria"/>
                <w:noProof/>
                <w:lang w:val="bg-BG"/>
              </w:rPr>
              <w:t>ствани</w:t>
            </w:r>
            <w:r w:rsidRPr="00630683">
              <w:rPr>
                <w:rFonts w:ascii="Cambria" w:hAnsi="Cambria"/>
                <w:noProof/>
                <w:lang w:val="ro-RO"/>
              </w:rPr>
              <w:t xml:space="preserve"> върху организмите (ихтиофауна, авифауна, безгръбначни и бозайници) от съответните екологични системи</w:t>
            </w:r>
            <w:r w:rsidRPr="00630683">
              <w:rPr>
                <w:rFonts w:ascii="Cambria" w:hAnsi="Cambria"/>
                <w:noProof/>
                <w:lang w:val="bg-BG"/>
              </w:rPr>
              <w:t>.</w:t>
            </w:r>
          </w:p>
          <w:p w:rsidR="003835A8" w:rsidRPr="00630683" w:rsidRDefault="003835A8" w:rsidP="003835A8">
            <w:pPr>
              <w:jc w:val="both"/>
              <w:rPr>
                <w:rFonts w:ascii="Cambria" w:hAnsi="Cambria"/>
                <w:noProof/>
                <w:lang w:val="ro-RO"/>
              </w:rPr>
            </w:pPr>
            <w:r w:rsidRPr="00630683">
              <w:rPr>
                <w:rFonts w:ascii="Cambria" w:hAnsi="Cambria"/>
                <w:noProof/>
                <w:lang w:val="ro-RO"/>
              </w:rPr>
              <w:t>* Въздействието по течението</w:t>
            </w:r>
            <w:r w:rsidRPr="00630683">
              <w:rPr>
                <w:rFonts w:ascii="Cambria" w:hAnsi="Cambria"/>
                <w:noProof/>
                <w:lang w:val="bg-BG"/>
              </w:rPr>
              <w:t xml:space="preserve"> се чувства изключително</w:t>
            </w:r>
            <w:r w:rsidRPr="00630683">
              <w:rPr>
                <w:rFonts w:ascii="Cambria" w:hAnsi="Cambria"/>
                <w:noProof/>
                <w:lang w:val="ro-RO"/>
              </w:rPr>
              <w:t xml:space="preserve"> в района на </w:t>
            </w:r>
            <w:r w:rsidRPr="00630683">
              <w:rPr>
                <w:rFonts w:ascii="Cambria" w:hAnsi="Cambria"/>
                <w:noProof/>
                <w:lang w:val="bg-BG"/>
              </w:rPr>
              <w:t>вливане</w:t>
            </w:r>
            <w:r w:rsidRPr="00630683">
              <w:rPr>
                <w:rFonts w:ascii="Cambria" w:hAnsi="Cambria"/>
                <w:noProof/>
                <w:lang w:val="ro-RO"/>
              </w:rPr>
              <w:t xml:space="preserve"> на река</w:t>
            </w:r>
            <w:r w:rsidRPr="00630683">
              <w:rPr>
                <w:rFonts w:ascii="Cambria" w:hAnsi="Cambria"/>
                <w:noProof/>
                <w:lang w:val="bg-BG"/>
              </w:rPr>
              <w:t>те</w:t>
            </w:r>
            <w:r w:rsidRPr="00630683">
              <w:rPr>
                <w:rFonts w:ascii="Cambria" w:hAnsi="Cambria"/>
                <w:noProof/>
                <w:lang w:val="ro-RO"/>
              </w:rPr>
              <w:t xml:space="preserve"> в морето, както и на морското</w:t>
            </w:r>
            <w:r w:rsidRPr="00630683">
              <w:rPr>
                <w:rFonts w:ascii="Cambria" w:hAnsi="Cambria"/>
                <w:noProof/>
                <w:lang w:val="bg-BG"/>
              </w:rPr>
              <w:t xml:space="preserve"> равнище</w:t>
            </w:r>
            <w:r w:rsidRPr="00630683">
              <w:rPr>
                <w:rFonts w:ascii="Cambria" w:hAnsi="Cambria"/>
                <w:noProof/>
                <w:lang w:val="ro-RO"/>
              </w:rPr>
              <w:t>.</w:t>
            </w:r>
          </w:p>
        </w:tc>
        <w:tc>
          <w:tcPr>
            <w:tcW w:w="2665" w:type="dxa"/>
          </w:tcPr>
          <w:p w:rsidR="003835A8" w:rsidRPr="00630683" w:rsidRDefault="003835A8" w:rsidP="003835A8">
            <w:pPr>
              <w:jc w:val="both"/>
              <w:rPr>
                <w:rFonts w:ascii="Cambria" w:hAnsi="Cambria"/>
                <w:noProof/>
                <w:lang w:val="ro-RO"/>
              </w:rPr>
            </w:pPr>
            <w:r w:rsidRPr="00630683">
              <w:rPr>
                <w:rFonts w:ascii="Cambria" w:hAnsi="Cambria"/>
                <w:noProof/>
                <w:lang w:val="ro-RO"/>
              </w:rPr>
              <w:t>Въздействията, включени в третия ред, са резултат от тези на първите два реда. Те се усещат след по-дълъг период от време</w:t>
            </w:r>
            <w:r w:rsidRPr="00630683">
              <w:rPr>
                <w:rFonts w:ascii="Cambria" w:hAnsi="Cambria"/>
                <w:noProof/>
                <w:lang w:val="bg-BG"/>
              </w:rPr>
              <w:t>,</w:t>
            </w:r>
            <w:r w:rsidRPr="00630683">
              <w:rPr>
                <w:rFonts w:ascii="Cambria" w:hAnsi="Cambria"/>
                <w:noProof/>
                <w:lang w:val="ro-RO"/>
              </w:rPr>
              <w:t xml:space="preserve"> в сравнение с втория ред на въздействие, преди да достигнат нов екологичен баланс.</w:t>
            </w:r>
          </w:p>
        </w:tc>
      </w:tr>
    </w:tbl>
    <w:p w:rsidR="009660D1" w:rsidRPr="00630683" w:rsidRDefault="001E6B36" w:rsidP="009660D1">
      <w:pPr>
        <w:jc w:val="both"/>
        <w:rPr>
          <w:rFonts w:ascii="Cambria" w:hAnsi="Cambria"/>
          <w:i/>
          <w:noProof/>
          <w:sz w:val="24"/>
          <w:szCs w:val="24"/>
          <w:lang w:val="ro-RO"/>
        </w:rPr>
      </w:pPr>
      <w:r w:rsidRPr="00630683">
        <w:rPr>
          <w:rFonts w:ascii="Cambria" w:hAnsi="Cambria"/>
          <w:noProof/>
          <w:sz w:val="24"/>
          <w:szCs w:val="24"/>
          <w:lang w:val="ro-RO"/>
        </w:rPr>
        <w:t xml:space="preserve">Според </w:t>
      </w:r>
      <w:r w:rsidRPr="00630683">
        <w:rPr>
          <w:rFonts w:ascii="Cambria" w:hAnsi="Cambria"/>
          <w:i/>
          <w:noProof/>
          <w:sz w:val="24"/>
          <w:szCs w:val="24"/>
          <w:lang w:val="ro-RO"/>
        </w:rPr>
        <w:t>Националната стратегия и Плана за действие за опазване на биоразнообразието</w:t>
      </w:r>
      <w:r w:rsidR="00B80B20" w:rsidRPr="00630683">
        <w:rPr>
          <w:rFonts w:ascii="Cambria" w:hAnsi="Cambria"/>
          <w:noProof/>
          <w:sz w:val="24"/>
          <w:szCs w:val="24"/>
          <w:lang w:val="ro-RO"/>
        </w:rPr>
        <w:t xml:space="preserve"> 2010-2020</w:t>
      </w:r>
      <w:r w:rsidRPr="00630683">
        <w:rPr>
          <w:rFonts w:ascii="Cambria" w:hAnsi="Cambria"/>
          <w:noProof/>
          <w:sz w:val="24"/>
          <w:szCs w:val="24"/>
          <w:lang w:val="ro-RO"/>
        </w:rPr>
        <w:t>г</w:t>
      </w:r>
      <w:r w:rsidR="00910F77" w:rsidRPr="00630683">
        <w:rPr>
          <w:rStyle w:val="FootnoteReference"/>
          <w:rFonts w:ascii="Cambria" w:hAnsi="Cambria" w:cs="Arial"/>
          <w:i/>
          <w:noProof/>
          <w:sz w:val="24"/>
          <w:szCs w:val="24"/>
        </w:rPr>
        <w:footnoteReference w:id="30"/>
      </w:r>
      <w:r w:rsidR="00910F77" w:rsidRPr="00E162C2">
        <w:rPr>
          <w:rFonts w:ascii="Cambria" w:hAnsi="Cambria" w:cs="Arial"/>
          <w:noProof/>
          <w:sz w:val="24"/>
          <w:szCs w:val="24"/>
          <w:lang w:val="ru-RU"/>
        </w:rPr>
        <w:t xml:space="preserve">, </w:t>
      </w:r>
      <w:r w:rsidR="009660D1" w:rsidRPr="00630683">
        <w:rPr>
          <w:rFonts w:ascii="Cambria" w:hAnsi="Cambria"/>
          <w:noProof/>
          <w:sz w:val="24"/>
          <w:szCs w:val="24"/>
          <w:lang w:val="ro-RO"/>
        </w:rPr>
        <w:t>въздействието поради големите хидротехнически конструкции (у нас тези от Железни</w:t>
      </w:r>
      <w:r w:rsidR="009660D1" w:rsidRPr="00630683">
        <w:rPr>
          <w:rFonts w:ascii="Cambria" w:hAnsi="Cambria"/>
          <w:noProof/>
          <w:sz w:val="24"/>
          <w:szCs w:val="24"/>
          <w:lang w:val="bg-BG"/>
        </w:rPr>
        <w:t xml:space="preserve"> врата</w:t>
      </w:r>
      <w:r w:rsidR="009660D1" w:rsidRPr="00630683">
        <w:rPr>
          <w:rFonts w:ascii="Cambria" w:hAnsi="Cambria"/>
          <w:noProof/>
          <w:sz w:val="24"/>
          <w:szCs w:val="24"/>
          <w:lang w:val="ro-RO"/>
        </w:rPr>
        <w:t>) е било и продължава да е отрицателно за мигриращите видове риби или които трябва да</w:t>
      </w:r>
      <w:r w:rsidR="009660D1" w:rsidRPr="00630683">
        <w:rPr>
          <w:rFonts w:ascii="Cambria" w:hAnsi="Cambria"/>
          <w:noProof/>
          <w:sz w:val="24"/>
          <w:szCs w:val="24"/>
          <w:lang w:val="bg-BG"/>
        </w:rPr>
        <w:t xml:space="preserve"> се</w:t>
      </w:r>
      <w:r w:rsidR="009660D1" w:rsidRPr="00630683">
        <w:rPr>
          <w:rFonts w:ascii="Cambria" w:hAnsi="Cambria"/>
          <w:noProof/>
          <w:sz w:val="24"/>
          <w:szCs w:val="24"/>
          <w:lang w:val="ro-RO"/>
        </w:rPr>
        <w:t xml:space="preserve">  премест</w:t>
      </w:r>
      <w:r w:rsidR="009660D1" w:rsidRPr="00630683">
        <w:rPr>
          <w:rFonts w:ascii="Cambria" w:hAnsi="Cambria"/>
          <w:noProof/>
          <w:sz w:val="24"/>
          <w:szCs w:val="24"/>
          <w:lang w:val="bg-BG"/>
        </w:rPr>
        <w:t>ват</w:t>
      </w:r>
      <w:r w:rsidR="009660D1" w:rsidRPr="00630683">
        <w:rPr>
          <w:rFonts w:ascii="Cambria" w:hAnsi="Cambria"/>
          <w:noProof/>
          <w:sz w:val="24"/>
          <w:szCs w:val="24"/>
          <w:lang w:val="ro-RO"/>
        </w:rPr>
        <w:t xml:space="preserve"> </w:t>
      </w:r>
      <w:r w:rsidR="009660D1" w:rsidRPr="00630683">
        <w:rPr>
          <w:rFonts w:ascii="Cambria" w:hAnsi="Cambria"/>
          <w:noProof/>
          <w:sz w:val="24"/>
          <w:szCs w:val="24"/>
          <w:lang w:val="bg-BG"/>
        </w:rPr>
        <w:t xml:space="preserve">срещу течението </w:t>
      </w:r>
      <w:r w:rsidR="009660D1" w:rsidRPr="00630683">
        <w:rPr>
          <w:rFonts w:ascii="Cambria" w:hAnsi="Cambria"/>
          <w:noProof/>
          <w:sz w:val="24"/>
          <w:szCs w:val="24"/>
          <w:lang w:val="ro-RO"/>
        </w:rPr>
        <w:t>по време на размножаване. При есетрата</w:t>
      </w:r>
      <w:r w:rsidR="009660D1" w:rsidRPr="00630683">
        <w:rPr>
          <w:rFonts w:ascii="Cambria" w:hAnsi="Cambria"/>
          <w:noProof/>
          <w:sz w:val="24"/>
          <w:szCs w:val="24"/>
          <w:lang w:val="bg-BG"/>
        </w:rPr>
        <w:t>,</w:t>
      </w:r>
      <w:r w:rsidR="009660D1" w:rsidRPr="00630683">
        <w:rPr>
          <w:rFonts w:ascii="Cambria" w:hAnsi="Cambria"/>
          <w:noProof/>
          <w:sz w:val="24"/>
          <w:szCs w:val="24"/>
          <w:lang w:val="ro-RO"/>
        </w:rPr>
        <w:t xml:space="preserve"> броят им се намаля наполовина поради този аспект. В същото време</w:t>
      </w:r>
      <w:r w:rsidR="009660D1" w:rsidRPr="00630683">
        <w:rPr>
          <w:rFonts w:ascii="Cambria" w:hAnsi="Cambria"/>
          <w:noProof/>
          <w:sz w:val="24"/>
          <w:szCs w:val="24"/>
          <w:lang w:val="bg-BG"/>
        </w:rPr>
        <w:t>,</w:t>
      </w:r>
      <w:r w:rsidR="009660D1" w:rsidRPr="00630683">
        <w:rPr>
          <w:rFonts w:ascii="Cambria" w:hAnsi="Cambria"/>
          <w:noProof/>
          <w:sz w:val="24"/>
          <w:szCs w:val="24"/>
          <w:lang w:val="ro-RO"/>
        </w:rPr>
        <w:t xml:space="preserve"> </w:t>
      </w:r>
      <w:r w:rsidR="009660D1" w:rsidRPr="00630683">
        <w:rPr>
          <w:rFonts w:ascii="Cambria" w:hAnsi="Cambria"/>
          <w:noProof/>
          <w:sz w:val="24"/>
          <w:szCs w:val="24"/>
          <w:lang w:val="bg-BG"/>
        </w:rPr>
        <w:t>чрез</w:t>
      </w:r>
      <w:r w:rsidR="009660D1" w:rsidRPr="00630683">
        <w:rPr>
          <w:rFonts w:ascii="Cambria" w:hAnsi="Cambria"/>
          <w:noProof/>
          <w:sz w:val="24"/>
          <w:szCs w:val="24"/>
          <w:lang w:val="ro-RO"/>
        </w:rPr>
        <w:t xml:space="preserve"> насип</w:t>
      </w:r>
      <w:r w:rsidR="009660D1" w:rsidRPr="00630683">
        <w:rPr>
          <w:rFonts w:ascii="Cambria" w:hAnsi="Cambria"/>
          <w:noProof/>
          <w:sz w:val="24"/>
          <w:szCs w:val="24"/>
          <w:lang w:val="bg-BG"/>
        </w:rPr>
        <w:t>ите</w:t>
      </w:r>
      <w:r w:rsidR="009660D1" w:rsidRPr="00630683">
        <w:rPr>
          <w:rFonts w:ascii="Cambria" w:hAnsi="Cambria"/>
          <w:noProof/>
          <w:sz w:val="24"/>
          <w:szCs w:val="24"/>
          <w:lang w:val="ro-RO"/>
        </w:rPr>
        <w:t xml:space="preserve"> </w:t>
      </w:r>
      <w:r w:rsidR="009660D1" w:rsidRPr="00630683">
        <w:rPr>
          <w:rFonts w:ascii="Cambria" w:hAnsi="Cambria"/>
          <w:noProof/>
          <w:sz w:val="24"/>
          <w:szCs w:val="24"/>
          <w:lang w:val="bg-BG"/>
        </w:rPr>
        <w:t>по</w:t>
      </w:r>
      <w:r w:rsidR="009660D1" w:rsidRPr="00630683">
        <w:rPr>
          <w:rFonts w:ascii="Cambria" w:hAnsi="Cambria"/>
          <w:noProof/>
          <w:sz w:val="24"/>
          <w:szCs w:val="24"/>
          <w:lang w:val="ro-RO"/>
        </w:rPr>
        <w:t xml:space="preserve"> бреговете са унищожени площи, използвани през размножителния период за видове сладководни риби (напр. </w:t>
      </w:r>
      <w:r w:rsidR="009660D1" w:rsidRPr="00630683">
        <w:rPr>
          <w:rFonts w:ascii="Cambria" w:hAnsi="Cambria"/>
          <w:noProof/>
          <w:sz w:val="24"/>
          <w:szCs w:val="24"/>
          <w:lang w:val="bg-BG"/>
        </w:rPr>
        <w:t>Ш</w:t>
      </w:r>
      <w:r w:rsidR="009660D1" w:rsidRPr="00630683">
        <w:rPr>
          <w:rFonts w:ascii="Cambria" w:hAnsi="Cambria"/>
          <w:noProof/>
          <w:sz w:val="24"/>
          <w:szCs w:val="24"/>
          <w:lang w:val="ro-RO"/>
        </w:rPr>
        <w:t>аран</w:t>
      </w:r>
      <w:r w:rsidR="009660D1" w:rsidRPr="00630683">
        <w:rPr>
          <w:rFonts w:ascii="Cambria" w:hAnsi="Cambria"/>
          <w:noProof/>
          <w:sz w:val="24"/>
          <w:szCs w:val="24"/>
          <w:lang w:val="bg-BG"/>
        </w:rPr>
        <w:t>ът предпочита</w:t>
      </w:r>
      <w:r w:rsidR="009660D1" w:rsidRPr="00630683">
        <w:rPr>
          <w:rFonts w:ascii="Cambria" w:hAnsi="Cambria"/>
          <w:noProof/>
          <w:sz w:val="24"/>
          <w:szCs w:val="24"/>
          <w:lang w:val="ro-RO"/>
        </w:rPr>
        <w:t xml:space="preserve"> </w:t>
      </w:r>
      <w:r w:rsidR="009660D1" w:rsidRPr="00630683">
        <w:rPr>
          <w:rFonts w:ascii="Cambria" w:hAnsi="Cambria"/>
          <w:noProof/>
          <w:sz w:val="24"/>
          <w:szCs w:val="24"/>
          <w:lang w:val="bg-BG"/>
        </w:rPr>
        <w:t>плитки</w:t>
      </w:r>
      <w:r w:rsidR="009660D1" w:rsidRPr="00630683">
        <w:rPr>
          <w:rFonts w:ascii="Cambria" w:hAnsi="Cambria"/>
          <w:noProof/>
          <w:sz w:val="24"/>
          <w:szCs w:val="24"/>
          <w:lang w:val="ro-RO"/>
        </w:rPr>
        <w:t>, прозрачни и топли води. При този вид</w:t>
      </w:r>
      <w:r w:rsidR="009660D1" w:rsidRPr="00630683">
        <w:rPr>
          <w:rFonts w:ascii="Cambria" w:hAnsi="Cambria"/>
          <w:noProof/>
          <w:sz w:val="24"/>
          <w:szCs w:val="24"/>
          <w:lang w:val="bg-BG"/>
        </w:rPr>
        <w:t>,</w:t>
      </w:r>
      <w:r w:rsidR="009660D1" w:rsidRPr="00630683">
        <w:rPr>
          <w:rFonts w:ascii="Cambria" w:hAnsi="Cambria"/>
          <w:noProof/>
          <w:sz w:val="24"/>
          <w:szCs w:val="24"/>
          <w:lang w:val="ro-RO"/>
        </w:rPr>
        <w:t xml:space="preserve"> броят е намален с 10%). </w:t>
      </w:r>
      <w:r w:rsidR="009660D1" w:rsidRPr="00630683">
        <w:rPr>
          <w:rFonts w:ascii="Cambria" w:hAnsi="Cambria"/>
          <w:noProof/>
          <w:sz w:val="24"/>
          <w:szCs w:val="24"/>
          <w:lang w:val="bg-BG"/>
        </w:rPr>
        <w:t>(</w:t>
      </w:r>
      <w:r w:rsidR="009660D1" w:rsidRPr="00630683">
        <w:rPr>
          <w:rFonts w:ascii="Cambria" w:hAnsi="Cambria"/>
          <w:noProof/>
          <w:sz w:val="24"/>
          <w:szCs w:val="24"/>
          <w:lang w:val="ro-RO"/>
        </w:rPr>
        <w:t>Освен това в тази стратегия се споменава въздействието, причинено от хидротехническите конструкции в пристанищните заграждения. В техния случай</w:t>
      </w:r>
      <w:r w:rsidR="009660D1" w:rsidRPr="00630683">
        <w:rPr>
          <w:rFonts w:ascii="Cambria" w:hAnsi="Cambria"/>
          <w:noProof/>
          <w:sz w:val="24"/>
          <w:szCs w:val="24"/>
          <w:lang w:val="bg-BG"/>
        </w:rPr>
        <w:t>,</w:t>
      </w:r>
      <w:r w:rsidR="009660D1" w:rsidRPr="00630683">
        <w:rPr>
          <w:rFonts w:ascii="Cambria" w:hAnsi="Cambria"/>
          <w:noProof/>
          <w:sz w:val="24"/>
          <w:szCs w:val="24"/>
          <w:lang w:val="ro-RO"/>
        </w:rPr>
        <w:t xml:space="preserve"> в резултат на изхвърлянето на големи количества утайки в крайбрежните води</w:t>
      </w:r>
      <w:r w:rsidR="009660D1" w:rsidRPr="00630683">
        <w:rPr>
          <w:rFonts w:ascii="Cambria" w:hAnsi="Cambria"/>
          <w:noProof/>
          <w:sz w:val="24"/>
          <w:szCs w:val="24"/>
          <w:lang w:val="bg-BG"/>
        </w:rPr>
        <w:t xml:space="preserve">, </w:t>
      </w:r>
      <w:r w:rsidR="009660D1" w:rsidRPr="00630683">
        <w:rPr>
          <w:rFonts w:ascii="Cambria" w:hAnsi="Cambria"/>
          <w:i/>
          <w:noProof/>
          <w:sz w:val="24"/>
          <w:szCs w:val="24"/>
          <w:lang w:val="ro-RO"/>
        </w:rPr>
        <w:t>са изчезнали цели бентосни асоциации, обитавани от ценни видове от екологичен и икономически характер.</w:t>
      </w:r>
    </w:p>
    <w:p w:rsidR="007D7230" w:rsidRPr="00E162C2" w:rsidRDefault="009660D1" w:rsidP="007072E6">
      <w:pPr>
        <w:spacing w:before="120" w:after="120" w:line="240" w:lineRule="auto"/>
        <w:jc w:val="both"/>
        <w:rPr>
          <w:rFonts w:ascii="Cambria" w:hAnsi="Cambria" w:cs="Arial"/>
          <w:noProof/>
          <w:sz w:val="24"/>
          <w:szCs w:val="24"/>
          <w:lang w:val="ru-RU"/>
        </w:rPr>
      </w:pPr>
      <w:r w:rsidRPr="00630683">
        <w:rPr>
          <w:rFonts w:ascii="Cambria" w:hAnsi="Cambria"/>
          <w:noProof/>
          <w:sz w:val="24"/>
          <w:szCs w:val="24"/>
          <w:lang w:val="ro-RO"/>
        </w:rPr>
        <w:t xml:space="preserve">Като се има предвид информацията за потенциалните въздействия </w:t>
      </w:r>
      <w:r w:rsidRPr="00630683">
        <w:rPr>
          <w:rFonts w:ascii="Cambria" w:hAnsi="Cambria"/>
          <w:noProof/>
          <w:sz w:val="24"/>
          <w:szCs w:val="24"/>
          <w:lang w:val="bg-BG"/>
        </w:rPr>
        <w:t>срещу течението</w:t>
      </w:r>
      <w:r w:rsidRPr="00630683">
        <w:rPr>
          <w:rFonts w:ascii="Cambria" w:hAnsi="Cambria"/>
          <w:noProof/>
          <w:sz w:val="24"/>
          <w:szCs w:val="24"/>
          <w:lang w:val="ro-RO"/>
        </w:rPr>
        <w:t xml:space="preserve"> и надолу по течението</w:t>
      </w:r>
      <w:r w:rsidRPr="00630683">
        <w:rPr>
          <w:rFonts w:ascii="Cambria" w:hAnsi="Cambria"/>
          <w:noProof/>
          <w:sz w:val="24"/>
          <w:szCs w:val="24"/>
          <w:lang w:val="bg-BG"/>
        </w:rPr>
        <w:t>,</w:t>
      </w:r>
      <w:r w:rsidRPr="00630683">
        <w:rPr>
          <w:rFonts w:ascii="Cambria" w:hAnsi="Cambria"/>
          <w:noProof/>
          <w:sz w:val="24"/>
          <w:szCs w:val="24"/>
          <w:lang w:val="ro-RO"/>
        </w:rPr>
        <w:t xml:space="preserve"> поради големите и споменати по-горе хидротехнически конструкции, прогнозата за броя на потенциално застрашените защитени природни зони беше финализирана с идентифицирането на 59, чиято структура и функции могат да бъдат засегнати, споменати в </w:t>
      </w:r>
      <w:r w:rsidR="009A457D" w:rsidRPr="00E162C2">
        <w:rPr>
          <w:rFonts w:ascii="Cambria" w:hAnsi="Cambria" w:cs="Arial"/>
          <w:noProof/>
          <w:sz w:val="24"/>
          <w:szCs w:val="24"/>
          <w:lang w:val="ru-RU"/>
        </w:rPr>
        <w:t>(</w:t>
      </w:r>
      <w:r w:rsidR="00783149" w:rsidRPr="00630683">
        <w:fldChar w:fldCharType="begin"/>
      </w:r>
      <w:r w:rsidR="00783149" w:rsidRPr="00E162C2">
        <w:rPr>
          <w:lang w:val="ru-RU"/>
        </w:rPr>
        <w:instrText xml:space="preserve"> </w:instrText>
      </w:r>
      <w:r w:rsidR="00783149" w:rsidRPr="00630683">
        <w:rPr>
          <w:lang w:val="fr-FR"/>
        </w:rPr>
        <w:instrText>REF</w:instrText>
      </w:r>
      <w:r w:rsidR="00783149" w:rsidRPr="00E162C2">
        <w:rPr>
          <w:lang w:val="ru-RU"/>
        </w:rPr>
        <w:instrText xml:space="preserve"> _</w:instrText>
      </w:r>
      <w:r w:rsidR="00783149" w:rsidRPr="00630683">
        <w:rPr>
          <w:lang w:val="fr-FR"/>
        </w:rPr>
        <w:instrText>Ref</w:instrText>
      </w:r>
      <w:r w:rsidR="00783149" w:rsidRPr="00E162C2">
        <w:rPr>
          <w:lang w:val="ru-RU"/>
        </w:rPr>
        <w:instrText>1549665 \</w:instrText>
      </w:r>
      <w:r w:rsidR="00783149" w:rsidRPr="00630683">
        <w:rPr>
          <w:lang w:val="fr-FR"/>
        </w:rPr>
        <w:instrText>h</w:instrText>
      </w:r>
      <w:r w:rsidR="00783149" w:rsidRPr="00E162C2">
        <w:rPr>
          <w:lang w:val="ru-RU"/>
        </w:rPr>
        <w:instrText xml:space="preserve">  \* </w:instrText>
      </w:r>
      <w:r w:rsidR="00783149" w:rsidRPr="00630683">
        <w:rPr>
          <w:lang w:val="fr-FR"/>
        </w:rPr>
        <w:instrText>MERGEFORMAT</w:instrText>
      </w:r>
      <w:r w:rsidR="00783149" w:rsidRPr="00E162C2">
        <w:rPr>
          <w:lang w:val="ru-RU"/>
        </w:rPr>
        <w:instrText xml:space="preserve"> </w:instrText>
      </w:r>
      <w:r w:rsidR="00783149" w:rsidRPr="00630683">
        <w:fldChar w:fldCharType="separate"/>
      </w:r>
      <w:r w:rsidRPr="00630683">
        <w:rPr>
          <w:rFonts w:ascii="Cambria" w:hAnsi="Cambria"/>
          <w:noProof/>
          <w:sz w:val="24"/>
          <w:szCs w:val="24"/>
          <w:lang w:val="bg-BG"/>
        </w:rPr>
        <w:t>Таблица</w:t>
      </w:r>
      <w:r w:rsidR="00F7443C" w:rsidRPr="00E162C2">
        <w:rPr>
          <w:rFonts w:ascii="Cambria" w:hAnsi="Cambria"/>
          <w:noProof/>
          <w:sz w:val="24"/>
          <w:szCs w:val="24"/>
          <w:lang w:val="ru-RU"/>
        </w:rPr>
        <w:t xml:space="preserve"> 13</w:t>
      </w:r>
      <w:r w:rsidR="00783149" w:rsidRPr="00630683">
        <w:fldChar w:fldCharType="end"/>
      </w:r>
      <w:r w:rsidR="00201F7C" w:rsidRPr="00E162C2">
        <w:rPr>
          <w:rFonts w:ascii="Cambria" w:hAnsi="Cambria" w:cs="Arial"/>
          <w:noProof/>
          <w:sz w:val="24"/>
          <w:szCs w:val="24"/>
          <w:lang w:val="ru-RU"/>
        </w:rPr>
        <w:t>)</w:t>
      </w:r>
      <w:r w:rsidR="009A457D" w:rsidRPr="00E162C2">
        <w:rPr>
          <w:rFonts w:ascii="Cambria" w:hAnsi="Cambria" w:cs="Arial"/>
          <w:noProof/>
          <w:sz w:val="24"/>
          <w:szCs w:val="24"/>
          <w:lang w:val="ru-RU"/>
        </w:rPr>
        <w:t>.</w:t>
      </w:r>
      <w:r w:rsidR="00201F7C" w:rsidRPr="00E162C2">
        <w:rPr>
          <w:rFonts w:ascii="Cambria" w:hAnsi="Cambria" w:cs="Arial"/>
          <w:noProof/>
          <w:sz w:val="24"/>
          <w:szCs w:val="24"/>
          <w:lang w:val="ru-RU"/>
        </w:rPr>
        <w:t xml:space="preserve"> </w:t>
      </w:r>
      <w:r w:rsidRPr="00630683">
        <w:rPr>
          <w:rFonts w:ascii="Cambria" w:hAnsi="Cambria" w:cs="Arial"/>
          <w:noProof/>
          <w:sz w:val="24"/>
          <w:szCs w:val="24"/>
          <w:lang w:val="bg-BG"/>
        </w:rPr>
        <w:t xml:space="preserve">Те бяха представени и във </w:t>
      </w:r>
      <w:r w:rsidRPr="00630683">
        <w:rPr>
          <w:rFonts w:ascii="Cambria" w:hAnsi="Cambria" w:cs="Arial"/>
          <w:i/>
          <w:noProof/>
          <w:sz w:val="24"/>
          <w:szCs w:val="24"/>
          <w:lang w:val="bg-BG"/>
        </w:rPr>
        <w:t xml:space="preserve">Фигура </w:t>
      </w:r>
      <w:r w:rsidRPr="00630683">
        <w:rPr>
          <w:rFonts w:ascii="Cambria" w:hAnsi="Cambria" w:cs="Arial"/>
          <w:b/>
          <w:i/>
          <w:noProof/>
          <w:sz w:val="24"/>
          <w:szCs w:val="24"/>
          <w:lang w:val="bg-BG"/>
        </w:rPr>
        <w:t>43</w:t>
      </w:r>
      <w:r w:rsidR="00201F7C" w:rsidRPr="00E162C2">
        <w:rPr>
          <w:rFonts w:ascii="Cambria" w:hAnsi="Cambria" w:cs="Arial"/>
          <w:b/>
          <w:i/>
          <w:noProof/>
          <w:sz w:val="24"/>
          <w:szCs w:val="24"/>
          <w:lang w:val="ru-RU"/>
        </w:rPr>
        <w:t>.</w:t>
      </w:r>
    </w:p>
    <w:p w:rsidR="009A457D" w:rsidRPr="00630683" w:rsidRDefault="000562E4" w:rsidP="009A457D">
      <w:pPr>
        <w:pStyle w:val="Caption"/>
        <w:keepNext/>
        <w:jc w:val="both"/>
        <w:rPr>
          <w:rFonts w:ascii="Cambria" w:hAnsi="Cambria"/>
          <w:b w:val="0"/>
          <w:i/>
          <w:noProof/>
          <w:color w:val="auto"/>
          <w:sz w:val="24"/>
          <w:szCs w:val="24"/>
          <w:lang w:val="bg-BG"/>
        </w:rPr>
      </w:pPr>
      <w:bookmarkStart w:id="53" w:name="_Ref1549665"/>
      <w:r w:rsidRPr="00E162C2">
        <w:rPr>
          <w:rFonts w:ascii="Cambria" w:hAnsi="Cambria"/>
          <w:b w:val="0"/>
          <w:i/>
          <w:noProof/>
          <w:color w:val="auto"/>
          <w:sz w:val="24"/>
          <w:szCs w:val="24"/>
          <w:lang w:val="ru-RU"/>
        </w:rPr>
        <w:t xml:space="preserve">Таблица 9 Защитени природни зони, потенциално застрашени от въвеждането на водноелектрическата централа в Турну Магуреле - Никопол 500 </w:t>
      </w:r>
      <w:r w:rsidRPr="00630683">
        <w:rPr>
          <w:rFonts w:ascii="Cambria" w:hAnsi="Cambria"/>
          <w:b w:val="0"/>
          <w:i/>
          <w:noProof/>
          <w:color w:val="auto"/>
          <w:sz w:val="24"/>
          <w:szCs w:val="24"/>
          <w:lang w:val="fr-FR"/>
        </w:rPr>
        <w:t>MW</w:t>
      </w:r>
      <w:bookmarkEnd w:id="53"/>
    </w:p>
    <w:tbl>
      <w:tblPr>
        <w:tblW w:w="9666" w:type="dxa"/>
        <w:tblInd w:w="94" w:type="dxa"/>
        <w:tblLook w:val="04A0" w:firstRow="1" w:lastRow="0" w:firstColumn="1" w:lastColumn="0" w:noHBand="0" w:noVBand="1"/>
      </w:tblPr>
      <w:tblGrid>
        <w:gridCol w:w="1546"/>
        <w:gridCol w:w="4040"/>
        <w:gridCol w:w="4080"/>
      </w:tblGrid>
      <w:tr w:rsidR="009660D1" w:rsidRPr="00276A86" w:rsidTr="009660D1">
        <w:trPr>
          <w:cantSplit/>
          <w:trHeight w:val="300"/>
          <w:tblHeader/>
        </w:trPr>
        <w:tc>
          <w:tcPr>
            <w:tcW w:w="1546" w:type="dxa"/>
            <w:tcBorders>
              <w:top w:val="single" w:sz="4" w:space="0" w:color="auto"/>
              <w:left w:val="single" w:sz="4" w:space="0" w:color="auto"/>
              <w:bottom w:val="single" w:sz="4" w:space="0" w:color="auto"/>
              <w:right w:val="single" w:sz="4" w:space="0" w:color="auto"/>
            </w:tcBorders>
            <w:shd w:val="clear" w:color="auto" w:fill="E2EFD9" w:themeFill="accent6" w:themeFillTint="33"/>
            <w:noWrap/>
            <w:vAlign w:val="bottom"/>
          </w:tcPr>
          <w:p w:rsidR="009660D1" w:rsidRPr="00630683" w:rsidRDefault="009660D1" w:rsidP="00F90FCE">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Код</w:t>
            </w:r>
          </w:p>
        </w:tc>
        <w:tc>
          <w:tcPr>
            <w:tcW w:w="4040"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rsidR="009660D1" w:rsidRPr="00630683" w:rsidRDefault="009660D1" w:rsidP="00F90FCE">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Име</w:t>
            </w:r>
          </w:p>
        </w:tc>
        <w:tc>
          <w:tcPr>
            <w:tcW w:w="4080" w:type="dxa"/>
            <w:tcBorders>
              <w:top w:val="single" w:sz="4" w:space="0" w:color="auto"/>
              <w:left w:val="nil"/>
              <w:bottom w:val="single" w:sz="4" w:space="0" w:color="auto"/>
              <w:right w:val="single" w:sz="4" w:space="0" w:color="auto"/>
            </w:tcBorders>
            <w:shd w:val="clear" w:color="auto" w:fill="E2EFD9" w:themeFill="accent6" w:themeFillTint="33"/>
            <w:noWrap/>
            <w:vAlign w:val="bottom"/>
          </w:tcPr>
          <w:p w:rsidR="009660D1" w:rsidRPr="00630683" w:rsidRDefault="009660D1" w:rsidP="00F90FCE">
            <w:pPr>
              <w:spacing w:after="0" w:line="240" w:lineRule="auto"/>
              <w:jc w:val="center"/>
              <w:rPr>
                <w:rFonts w:ascii="Cambria" w:eastAsia="Times New Roman" w:hAnsi="Cambria" w:cs="Calibri"/>
                <w:b/>
                <w:noProof/>
                <w:lang w:val="bg-BG" w:eastAsia="en-GB"/>
              </w:rPr>
            </w:pPr>
            <w:r w:rsidRPr="00630683">
              <w:rPr>
                <w:rFonts w:ascii="Cambria" w:eastAsia="Times New Roman" w:hAnsi="Cambria" w:cs="Calibri"/>
                <w:b/>
                <w:noProof/>
                <w:lang w:val="bg-BG" w:eastAsia="en-GB"/>
              </w:rPr>
              <w:t>Вид на защитената природна зона</w:t>
            </w:r>
          </w:p>
        </w:tc>
      </w:tr>
      <w:tr w:rsidR="007E1489" w:rsidRPr="00630683"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ROMAB0003</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Биосферен резерват Делтата на Дунав</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Биосферен резерват</w:t>
            </w:r>
          </w:p>
        </w:tc>
      </w:tr>
      <w:tr w:rsidR="007E1489" w:rsidRPr="00630683"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RONPA0014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 Железни врата</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p>
        </w:tc>
      </w:tr>
      <w:tr w:rsidR="007E1489" w:rsidRPr="00630683"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RONPA0017</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Природен парк</w:t>
            </w:r>
          </w:p>
        </w:tc>
      </w:tr>
      <w:tr w:rsidR="007E1489" w:rsidRPr="00630683"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RONPA0316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Нера-Дунав</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RONPA0614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Гура Въий</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Върчорова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RONPA0625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Хълм Вараник</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RONPA0626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Казанеле Мар и Казанеле Мич</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RONPA0627</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Фосилно място Швиница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RONPA0641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Кракул Кручий</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RONPA0642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Фаца вирулуи</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RONPA0898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Островул Гъска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RONPA0942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Кама-Дину- Пъсърика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pPr>
            <w:r w:rsidRPr="00630683">
              <w:rPr>
                <w:rFonts w:ascii="Cambria" w:eastAsia="Times New Roman" w:hAnsi="Cambria" w:cs="Calibri"/>
                <w:noProof/>
                <w:lang w:val="bg-BG" w:eastAsia="en-GB"/>
              </w:rPr>
              <w:t>Природен резерват</w:t>
            </w:r>
          </w:p>
        </w:tc>
      </w:tr>
      <w:tr w:rsidR="007E1489" w:rsidRPr="00276A86"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RORMS0001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 на Дунав</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RORMS0002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RORMS0006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Природен парк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RORMS0009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Бистрец</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Олт-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Сухая</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RORMS0013</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Блахница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Ръкав Борча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Калафат- Чуперчен-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3835A8">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3835A8">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Канарите в Хършова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3835A8">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RORMS0017</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Острови на Дунав</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Букджак</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Йортмак</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Жиу-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Влажна зона с международно значение</w:t>
            </w:r>
          </w:p>
        </w:tc>
      </w:tr>
      <w:tr w:rsidR="007E1489" w:rsidRPr="00276A86"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RORMS0019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Стари Дунав- Ръкав Мъчин</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Влажна зона с международно значение</w:t>
            </w:r>
          </w:p>
        </w:tc>
      </w:tr>
      <w:tr w:rsidR="007E1489" w:rsidRPr="00630683"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ROSCI0006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ROSCI0022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 на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ROSCI0039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Чуперчен- Деса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ROSCI0044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Корабия- Турну Мъгуреле</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ROSCI0045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Коридор на Жиу</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ROSCI0065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 на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ROSCI0088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Гура Ведей</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Шайка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Слобозия</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ROSCI0131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Олтеница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Мостищя</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Кичиу</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ROSCI0173</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Гора Стърмина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ROSCI0206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ROSCI0278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Бордушан</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Борча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ROSCI0299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 при Гърла маре</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Маглавит</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ROSCI0306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Жиана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630683"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ROSCI0319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Блата при Фетещ</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pPr>
            <w:r w:rsidRPr="00630683">
              <w:rPr>
                <w:rFonts w:ascii="Cambria" w:eastAsia="Times New Roman" w:hAnsi="Cambria" w:cs="Calibri"/>
                <w:noProof/>
                <w:lang w:val="bg-BG" w:eastAsia="en-GB"/>
              </w:rPr>
              <w:t>Обект от общностно значение</w:t>
            </w:r>
          </w:p>
        </w:tc>
      </w:tr>
      <w:tr w:rsidR="007E1489" w:rsidRPr="00276A86" w:rsidTr="007E1489">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ROSPA0005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Балта мика Бръила</w:t>
            </w:r>
          </w:p>
        </w:tc>
        <w:tc>
          <w:tcPr>
            <w:tcW w:w="408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ROSPA0011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Блахница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ROSPA0012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Ръкав Борча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ROSPA0013</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Калафат- Чуперчен-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ROSPA0017</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Канари Хършова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ROSPA0021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Чокънещ-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ROSPA0023</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Жиу- 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ROSPA0024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Вливане Олт-Дунав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ROSPA0026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Течение на Дунав</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Базиаш</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Железни врата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ROSPA0031</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Делтата на Дунав и</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Комплекс Разим</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Синойе</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ROSPA0038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 Олтеница</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ROSPA0039</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Дунав-Острови</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ROSPA0046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Груя-Гърла маре</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ROSPA0074</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Маглавит</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ROSPA0080</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Планини Алмъж</w:t>
            </w:r>
            <w:r w:rsidRPr="00630683">
              <w:rPr>
                <w:rFonts w:ascii="Cambria" w:eastAsia="Times New Roman" w:hAnsi="Cambria" w:cs="Calibri"/>
                <w:noProof/>
                <w:lang w:val="ro-RO" w:eastAsia="en-GB"/>
              </w:rPr>
              <w:t xml:space="preserve"> - </w:t>
            </w:r>
            <w:r w:rsidRPr="00630683">
              <w:rPr>
                <w:rFonts w:ascii="Cambria" w:eastAsia="Times New Roman" w:hAnsi="Cambria" w:cs="Calibri"/>
                <w:noProof/>
                <w:lang w:val="bg-BG" w:eastAsia="en-GB"/>
              </w:rPr>
              <w:t>Локвей</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ROSPA0090</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Острову Лунг- Гостину</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ROSPA0102</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Сухая</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ROSPA0108</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Ведя-Дунав</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ROSPA0135</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Пясъци на Дъбулен</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r w:rsidR="007E1489" w:rsidRPr="00276A86" w:rsidTr="003835A8">
        <w:trPr>
          <w:trHeight w:val="300"/>
        </w:trPr>
        <w:tc>
          <w:tcPr>
            <w:tcW w:w="1546" w:type="dxa"/>
            <w:tcBorders>
              <w:top w:val="nil"/>
              <w:left w:val="single" w:sz="4" w:space="0" w:color="auto"/>
              <w:bottom w:val="single" w:sz="4" w:space="0" w:color="auto"/>
              <w:right w:val="single" w:sz="4" w:space="0" w:color="auto"/>
            </w:tcBorders>
            <w:shd w:val="clear" w:color="auto" w:fill="auto"/>
            <w:noWrap/>
            <w:vAlign w:val="bottom"/>
            <w:hideMark/>
          </w:tcPr>
          <w:p w:rsidR="007E1489" w:rsidRPr="00630683" w:rsidRDefault="007E1489" w:rsidP="009660D1">
            <w:pPr>
              <w:spacing w:after="0" w:line="240" w:lineRule="auto"/>
              <w:rPr>
                <w:rFonts w:ascii="Cambria" w:eastAsia="Times New Roman" w:hAnsi="Cambria" w:cs="Calibri"/>
                <w:noProof/>
                <w:sz w:val="20"/>
                <w:szCs w:val="24"/>
                <w:lang w:eastAsia="en-GB"/>
              </w:rPr>
            </w:pPr>
            <w:r w:rsidRPr="00630683">
              <w:rPr>
                <w:rFonts w:ascii="Cambria" w:eastAsia="Times New Roman" w:hAnsi="Cambria" w:cs="Calibri"/>
                <w:noProof/>
                <w:sz w:val="20"/>
                <w:szCs w:val="24"/>
                <w:lang w:eastAsia="en-GB"/>
              </w:rPr>
              <w:t>ROSPA0136</w:t>
            </w:r>
          </w:p>
        </w:tc>
        <w:tc>
          <w:tcPr>
            <w:tcW w:w="4040" w:type="dxa"/>
            <w:tcBorders>
              <w:top w:val="nil"/>
              <w:left w:val="nil"/>
              <w:bottom w:val="single" w:sz="4" w:space="0" w:color="auto"/>
              <w:right w:val="single" w:sz="4" w:space="0" w:color="auto"/>
            </w:tcBorders>
            <w:shd w:val="clear" w:color="auto" w:fill="auto"/>
            <w:noWrap/>
            <w:vAlign w:val="bottom"/>
          </w:tcPr>
          <w:p w:rsidR="007E1489" w:rsidRPr="00630683" w:rsidRDefault="007E1489" w:rsidP="009660D1">
            <w:pPr>
              <w:spacing w:after="0" w:line="240" w:lineRule="auto"/>
              <w:rPr>
                <w:rFonts w:ascii="Cambria" w:eastAsia="Times New Roman" w:hAnsi="Cambria" w:cs="Calibri"/>
                <w:noProof/>
                <w:lang w:val="bg-BG" w:eastAsia="en-GB"/>
              </w:rPr>
            </w:pPr>
            <w:r w:rsidRPr="00630683">
              <w:rPr>
                <w:rFonts w:ascii="Cambria" w:eastAsia="Times New Roman" w:hAnsi="Cambria" w:cs="Calibri"/>
                <w:noProof/>
                <w:lang w:val="bg-BG" w:eastAsia="en-GB"/>
              </w:rPr>
              <w:t>Олтеница-Улмен</w:t>
            </w:r>
          </w:p>
        </w:tc>
        <w:tc>
          <w:tcPr>
            <w:tcW w:w="4080" w:type="dxa"/>
            <w:tcBorders>
              <w:top w:val="nil"/>
              <w:left w:val="nil"/>
              <w:bottom w:val="single" w:sz="4" w:space="0" w:color="auto"/>
              <w:right w:val="single" w:sz="4" w:space="0" w:color="auto"/>
            </w:tcBorders>
            <w:shd w:val="clear" w:color="auto" w:fill="auto"/>
            <w:noWrap/>
          </w:tcPr>
          <w:p w:rsidR="007E1489" w:rsidRPr="00630683" w:rsidRDefault="007E1489" w:rsidP="009660D1">
            <w:pPr>
              <w:spacing w:line="240" w:lineRule="auto"/>
              <w:rPr>
                <w:lang w:val="ru-RU"/>
              </w:rPr>
            </w:pPr>
            <w:r w:rsidRPr="00630683">
              <w:rPr>
                <w:rFonts w:ascii="Cambria" w:eastAsia="Times New Roman" w:hAnsi="Cambria" w:cs="Calibri"/>
                <w:noProof/>
                <w:lang w:val="bg-BG" w:eastAsia="en-GB"/>
              </w:rPr>
              <w:t>Зона със специална авифаунистична защита</w:t>
            </w:r>
          </w:p>
        </w:tc>
      </w:tr>
    </w:tbl>
    <w:p w:rsidR="00F577B8" w:rsidRPr="00E162C2" w:rsidRDefault="00F577B8" w:rsidP="009660D1">
      <w:pPr>
        <w:spacing w:before="120" w:after="120" w:line="240" w:lineRule="auto"/>
        <w:jc w:val="both"/>
        <w:rPr>
          <w:rFonts w:ascii="Cambria" w:hAnsi="Cambria" w:cs="Arial"/>
          <w:noProof/>
          <w:sz w:val="24"/>
          <w:szCs w:val="24"/>
          <w:lang w:val="ru-RU"/>
        </w:rPr>
      </w:pPr>
    </w:p>
    <w:p w:rsidR="00F577B8" w:rsidRPr="00630683" w:rsidRDefault="00F31640" w:rsidP="00F577B8">
      <w:pPr>
        <w:keepNext/>
        <w:spacing w:before="120" w:after="120" w:line="240" w:lineRule="auto"/>
        <w:jc w:val="both"/>
        <w:rPr>
          <w:noProof/>
        </w:rPr>
      </w:pPr>
      <w:r w:rsidRPr="00630683">
        <w:rPr>
          <w:rFonts w:ascii="Cambria" w:hAnsi="Cambria" w:cs="Arial"/>
          <w:noProof/>
          <w:sz w:val="24"/>
          <w:szCs w:val="24"/>
          <w:lang w:val="bg-BG" w:eastAsia="bg-BG"/>
        </w:rPr>
        <w:drawing>
          <wp:inline distT="0" distB="0" distL="0" distR="0" wp14:anchorId="349DA6B6" wp14:editId="1F116A5D">
            <wp:extent cx="5731510" cy="4052195"/>
            <wp:effectExtent l="19050" t="0" r="2540" b="0"/>
            <wp:docPr id="12" name="Imagine 2" descr="D:\IMa\GIS\Roxana Olaru\SER\Turnu Magurele - Nicopole\T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Ma\GIS\Roxana Olaru\SER\Turnu Magurele - Nicopole\TM-N.jpg"/>
                    <pic:cNvPicPr>
                      <a:picLocks noChangeAspect="1" noChangeArrowheads="1"/>
                    </pic:cNvPicPr>
                  </pic:nvPicPr>
                  <pic:blipFill>
                    <a:blip r:embed="rId59" cstate="print"/>
                    <a:srcRect/>
                    <a:stretch>
                      <a:fillRect/>
                    </a:stretch>
                  </pic:blipFill>
                  <pic:spPr bwMode="auto">
                    <a:xfrm>
                      <a:off x="0" y="0"/>
                      <a:ext cx="5731510" cy="4052195"/>
                    </a:xfrm>
                    <a:prstGeom prst="rect">
                      <a:avLst/>
                    </a:prstGeom>
                    <a:noFill/>
                    <a:ln w="9525">
                      <a:noFill/>
                      <a:miter lim="800000"/>
                      <a:headEnd/>
                      <a:tailEnd/>
                    </a:ln>
                  </pic:spPr>
                </pic:pic>
              </a:graphicData>
            </a:graphic>
          </wp:inline>
        </w:drawing>
      </w:r>
    </w:p>
    <w:p w:rsidR="00B1346A" w:rsidRPr="00630683" w:rsidRDefault="00B1346A" w:rsidP="00B1346A">
      <w:pPr>
        <w:pStyle w:val="Caption"/>
        <w:keepNext/>
        <w:jc w:val="center"/>
        <w:rPr>
          <w:rFonts w:ascii="Cambria" w:hAnsi="Cambria"/>
          <w:b w:val="0"/>
          <w:i/>
          <w:noProof/>
          <w:color w:val="auto"/>
          <w:sz w:val="24"/>
          <w:szCs w:val="24"/>
          <w:lang w:val="bg-BG"/>
        </w:rPr>
      </w:pPr>
      <w:bookmarkStart w:id="54" w:name="_Ref1549759"/>
      <w:r w:rsidRPr="00E162C2">
        <w:rPr>
          <w:rFonts w:ascii="Cambria" w:hAnsi="Cambria"/>
          <w:b w:val="0"/>
          <w:i/>
          <w:noProof/>
          <w:color w:val="auto"/>
          <w:sz w:val="24"/>
          <w:szCs w:val="24"/>
          <w:lang w:val="ru-RU"/>
        </w:rPr>
        <w:t xml:space="preserve">Фигура 43 Прогноза за местоположението на потенциалното въздействие на нивото на защитените природни територии с прилагането на хидроелектроцентралата в Турну Магуреле - Никопол 500 </w:t>
      </w:r>
      <w:r w:rsidRPr="00630683">
        <w:rPr>
          <w:rFonts w:ascii="Cambria" w:hAnsi="Cambria"/>
          <w:b w:val="0"/>
          <w:i/>
          <w:noProof/>
          <w:color w:val="auto"/>
          <w:sz w:val="24"/>
          <w:szCs w:val="24"/>
        </w:rPr>
        <w:t>MW</w:t>
      </w:r>
    </w:p>
    <w:bookmarkEnd w:id="54"/>
    <w:p w:rsidR="00841B39" w:rsidRPr="00630683" w:rsidRDefault="00B1346A" w:rsidP="007503A7">
      <w:pPr>
        <w:jc w:val="both"/>
        <w:rPr>
          <w:lang w:val="bg-BG"/>
        </w:rPr>
      </w:pPr>
      <w:r w:rsidRPr="00E162C2">
        <w:rPr>
          <w:rFonts w:ascii="Cambria" w:hAnsi="Cambria"/>
          <w:noProof/>
          <w:sz w:val="24"/>
          <w:szCs w:val="24"/>
          <w:lang w:val="ru-RU"/>
        </w:rPr>
        <w:t xml:space="preserve">Целта е свързана и с положително въздействие, идентифицирано от контрола върху наводненията и осигуряване на безопасни и постоянни условия за навигация по река Дунав. В същото време проектът </w:t>
      </w:r>
      <w:r w:rsidRPr="00630683">
        <w:rPr>
          <w:rFonts w:ascii="Cambria" w:hAnsi="Cambria"/>
          <w:noProof/>
          <w:sz w:val="24"/>
          <w:szCs w:val="24"/>
        </w:rPr>
        <w:t>FAST</w:t>
      </w:r>
      <w:r w:rsidRPr="00E162C2">
        <w:rPr>
          <w:rFonts w:ascii="Cambria" w:hAnsi="Cambria"/>
          <w:noProof/>
          <w:sz w:val="24"/>
          <w:szCs w:val="24"/>
          <w:lang w:val="ru-RU"/>
        </w:rPr>
        <w:t xml:space="preserve"> </w:t>
      </w:r>
      <w:r w:rsidRPr="00630683">
        <w:rPr>
          <w:rFonts w:ascii="Cambria" w:hAnsi="Cambria"/>
          <w:noProof/>
          <w:sz w:val="24"/>
          <w:szCs w:val="24"/>
        </w:rPr>
        <w:t>DANUBE</w:t>
      </w:r>
      <w:r w:rsidRPr="00E162C2">
        <w:rPr>
          <w:rFonts w:ascii="Cambria" w:hAnsi="Cambria"/>
          <w:noProof/>
          <w:sz w:val="24"/>
          <w:szCs w:val="24"/>
          <w:lang w:val="ru-RU"/>
        </w:rPr>
        <w:t xml:space="preserve">, проект, одобрен за финансиране в рамките на </w:t>
      </w:r>
      <w:r w:rsidRPr="00630683">
        <w:rPr>
          <w:rFonts w:ascii="Cambria" w:hAnsi="Cambria"/>
          <w:noProof/>
          <w:sz w:val="24"/>
          <w:szCs w:val="24"/>
          <w:lang w:val="bg-BG"/>
        </w:rPr>
        <w:t xml:space="preserve">Апел </w:t>
      </w:r>
      <w:r w:rsidRPr="00E162C2">
        <w:rPr>
          <w:rFonts w:ascii="Cambria" w:hAnsi="Cambria"/>
          <w:noProof/>
          <w:sz w:val="24"/>
          <w:szCs w:val="24"/>
          <w:lang w:val="ru-RU"/>
        </w:rPr>
        <w:t xml:space="preserve">на </w:t>
      </w:r>
      <w:r w:rsidRPr="00630683">
        <w:rPr>
          <w:rFonts w:ascii="Cambria" w:hAnsi="Cambria"/>
          <w:noProof/>
          <w:sz w:val="24"/>
          <w:szCs w:val="24"/>
        </w:rPr>
        <w:t>CEF</w:t>
      </w:r>
      <w:r w:rsidRPr="00E162C2">
        <w:rPr>
          <w:rFonts w:ascii="Cambria" w:hAnsi="Cambria"/>
          <w:noProof/>
          <w:sz w:val="24"/>
          <w:szCs w:val="24"/>
          <w:lang w:val="ru-RU"/>
        </w:rPr>
        <w:t xml:space="preserve"> </w:t>
      </w:r>
      <w:r w:rsidRPr="00630683">
        <w:rPr>
          <w:rFonts w:ascii="Cambria" w:hAnsi="Cambria"/>
          <w:noProof/>
          <w:sz w:val="24"/>
          <w:szCs w:val="24"/>
        </w:rPr>
        <w:t>Transport</w:t>
      </w:r>
      <w:r w:rsidRPr="00E162C2">
        <w:rPr>
          <w:rFonts w:ascii="Cambria" w:hAnsi="Cambria"/>
          <w:noProof/>
          <w:sz w:val="24"/>
          <w:szCs w:val="24"/>
          <w:lang w:val="ru-RU"/>
        </w:rPr>
        <w:t xml:space="preserve"> 2014, чиято основна цел е да се идентифицират техническите решения, които трябва да бъдат приложени, за да се гарантират условията за навигация в общия </w:t>
      </w:r>
      <w:r w:rsidRPr="00630683">
        <w:rPr>
          <w:rFonts w:ascii="Cambria" w:hAnsi="Cambria"/>
          <w:noProof/>
          <w:sz w:val="24"/>
          <w:szCs w:val="24"/>
          <w:lang w:val="bg-BG"/>
        </w:rPr>
        <w:t>р</w:t>
      </w:r>
      <w:r w:rsidRPr="00E162C2">
        <w:rPr>
          <w:rFonts w:ascii="Cambria" w:hAnsi="Cambria"/>
          <w:noProof/>
          <w:sz w:val="24"/>
          <w:szCs w:val="24"/>
          <w:lang w:val="ru-RU"/>
        </w:rPr>
        <w:t>умъно-български сектор</w:t>
      </w:r>
      <w:r w:rsidRPr="00630683">
        <w:rPr>
          <w:rFonts w:ascii="Cambria" w:hAnsi="Cambria"/>
          <w:noProof/>
          <w:sz w:val="24"/>
          <w:szCs w:val="24"/>
          <w:lang w:val="bg-BG"/>
        </w:rPr>
        <w:t xml:space="preserve"> на </w:t>
      </w:r>
      <w:r w:rsidRPr="00E162C2">
        <w:rPr>
          <w:rFonts w:ascii="Cambria" w:hAnsi="Cambria"/>
          <w:noProof/>
          <w:sz w:val="24"/>
          <w:szCs w:val="24"/>
          <w:lang w:val="ru-RU"/>
        </w:rPr>
        <w:t>Дунав и транспортът по Дунав при безопасни условия през цялата година, в съответствие с препоръките на Будапещаската Дунавска комисия</w:t>
      </w:r>
      <w:r w:rsidR="00D24A37" w:rsidRPr="00630683">
        <w:rPr>
          <w:rStyle w:val="FootnoteReference"/>
          <w:rFonts w:ascii="Cambria" w:hAnsi="Cambria"/>
          <w:noProof/>
          <w:sz w:val="24"/>
          <w:szCs w:val="24"/>
        </w:rPr>
        <w:footnoteReference w:id="31"/>
      </w:r>
      <w:r w:rsidR="00D24A37" w:rsidRPr="00E162C2">
        <w:rPr>
          <w:rFonts w:ascii="Cambria" w:hAnsi="Cambria"/>
          <w:noProof/>
          <w:sz w:val="24"/>
          <w:szCs w:val="24"/>
          <w:lang w:val="ru-RU"/>
        </w:rPr>
        <w:t>.</w:t>
      </w:r>
    </w:p>
    <w:p w:rsidR="00762B5D" w:rsidRPr="00630683" w:rsidRDefault="00762B5D" w:rsidP="007503A7">
      <w:pPr>
        <w:jc w:val="both"/>
        <w:rPr>
          <w:rFonts w:ascii="Cambria" w:hAnsi="Cambria"/>
          <w:noProof/>
          <w:sz w:val="24"/>
          <w:szCs w:val="24"/>
          <w:lang w:val="bg-BG"/>
        </w:rPr>
      </w:pPr>
    </w:p>
    <w:p w:rsidR="00762B5D" w:rsidRPr="00E162C2" w:rsidRDefault="00762B5D" w:rsidP="007503A7">
      <w:pPr>
        <w:jc w:val="both"/>
        <w:rPr>
          <w:rFonts w:ascii="Cambria" w:hAnsi="Cambria"/>
          <w:noProof/>
          <w:sz w:val="24"/>
          <w:szCs w:val="24"/>
          <w:lang w:val="ru-RU"/>
        </w:rPr>
      </w:pPr>
    </w:p>
    <w:tbl>
      <w:tblPr>
        <w:tblStyle w:val="TableGrid"/>
        <w:tblW w:w="0" w:type="auto"/>
        <w:tblLook w:val="04A0" w:firstRow="1" w:lastRow="0" w:firstColumn="1" w:lastColumn="0" w:noHBand="0" w:noVBand="1"/>
      </w:tblPr>
      <w:tblGrid>
        <w:gridCol w:w="2660"/>
        <w:gridCol w:w="6582"/>
      </w:tblGrid>
      <w:tr w:rsidR="007E2067" w:rsidRPr="00276A86" w:rsidTr="00C11BDE">
        <w:tc>
          <w:tcPr>
            <w:tcW w:w="2660" w:type="dxa"/>
            <w:shd w:val="clear" w:color="auto" w:fill="FBE4D5" w:themeFill="accent2" w:themeFillTint="33"/>
            <w:vAlign w:val="center"/>
          </w:tcPr>
          <w:p w:rsidR="00834D86" w:rsidRPr="00630683" w:rsidRDefault="00A7716F" w:rsidP="00B1346A">
            <w:pPr>
              <w:jc w:val="center"/>
              <w:rPr>
                <w:rFonts w:ascii="Cambria" w:hAnsi="Cambria" w:cs="Arial"/>
                <w:b/>
                <w:noProof/>
                <w:sz w:val="24"/>
                <w:szCs w:val="24"/>
              </w:rPr>
            </w:pPr>
            <w:r w:rsidRPr="00630683">
              <w:rPr>
                <w:rFonts w:ascii="Cambria" w:hAnsi="Cambria" w:cs="Arial"/>
                <w:b/>
                <w:noProof/>
                <w:sz w:val="24"/>
                <w:szCs w:val="24"/>
              </w:rPr>
              <w:t>Пренос на енергия</w:t>
            </w:r>
            <w:r w:rsidR="00B1346A" w:rsidRPr="00630683">
              <w:rPr>
                <w:rFonts w:ascii="Cambria" w:hAnsi="Cambria" w:cs="Arial"/>
                <w:b/>
                <w:noProof/>
                <w:sz w:val="24"/>
                <w:szCs w:val="24"/>
              </w:rPr>
              <w:t xml:space="preserve"> </w:t>
            </w:r>
          </w:p>
        </w:tc>
        <w:tc>
          <w:tcPr>
            <w:tcW w:w="6582" w:type="dxa"/>
            <w:shd w:val="clear" w:color="auto" w:fill="E2EFD9" w:themeFill="accent6" w:themeFillTint="33"/>
            <w:vAlign w:val="center"/>
          </w:tcPr>
          <w:p w:rsidR="00834D86" w:rsidRPr="00630683" w:rsidRDefault="00B1346A" w:rsidP="00C11BDE">
            <w:pPr>
              <w:jc w:val="center"/>
              <w:rPr>
                <w:rFonts w:ascii="Cambria" w:hAnsi="Cambria" w:cs="Arial"/>
                <w:b/>
                <w:noProof/>
                <w:sz w:val="24"/>
                <w:szCs w:val="24"/>
                <w:u w:val="single"/>
                <w:lang w:val="bg-BG"/>
              </w:rPr>
            </w:pPr>
            <w:r w:rsidRPr="00630683">
              <w:rPr>
                <w:rFonts w:ascii="Cambria" w:hAnsi="Cambria" w:cs="Arial"/>
                <w:b/>
                <w:noProof/>
                <w:sz w:val="24"/>
                <w:szCs w:val="24"/>
                <w:u w:val="single"/>
                <w:lang w:val="bg-BG"/>
              </w:rPr>
              <w:t>Цел</w:t>
            </w:r>
          </w:p>
          <w:p w:rsidR="00834D86" w:rsidRPr="00E162C2" w:rsidRDefault="00B1346A" w:rsidP="00D658DD">
            <w:pPr>
              <w:pStyle w:val="ListParagraph"/>
              <w:numPr>
                <w:ilvl w:val="0"/>
                <w:numId w:val="25"/>
              </w:numPr>
              <w:jc w:val="both"/>
              <w:rPr>
                <w:rFonts w:ascii="Cambria" w:hAnsi="Cambria" w:cs="Arial"/>
                <w:b/>
                <w:noProof/>
                <w:sz w:val="32"/>
                <w:szCs w:val="24"/>
                <w:lang w:val="ru-RU"/>
              </w:rPr>
            </w:pPr>
            <w:r w:rsidRPr="00630683">
              <w:rPr>
                <w:rFonts w:ascii="Cambria" w:eastAsia="Times New Roman" w:hAnsi="Cambria" w:cs="Calibri"/>
                <w:b/>
                <w:noProof/>
                <w:sz w:val="24"/>
                <w:lang w:val="bg-BG" w:eastAsia="en-GB"/>
              </w:rPr>
              <w:t xml:space="preserve">Нов ВЕП </w:t>
            </w:r>
            <w:r w:rsidR="00834D86" w:rsidRPr="00E162C2">
              <w:rPr>
                <w:rFonts w:ascii="Cambria" w:eastAsia="Times New Roman" w:hAnsi="Cambria" w:cs="Calibri"/>
                <w:b/>
                <w:noProof/>
                <w:sz w:val="24"/>
                <w:lang w:val="ru-RU" w:eastAsia="en-GB"/>
              </w:rPr>
              <w:t xml:space="preserve">400 </w:t>
            </w:r>
            <w:r w:rsidR="00834D86" w:rsidRPr="00630683">
              <w:rPr>
                <w:rFonts w:ascii="Cambria" w:eastAsia="Times New Roman" w:hAnsi="Cambria" w:cs="Calibri"/>
                <w:b/>
                <w:noProof/>
                <w:sz w:val="24"/>
                <w:lang w:eastAsia="en-GB"/>
              </w:rPr>
              <w:t>kV</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eastAsia="en-GB"/>
              </w:rPr>
              <w:t>d</w:t>
            </w:r>
            <w:r w:rsidR="00834D86" w:rsidRPr="00E162C2">
              <w:rPr>
                <w:rFonts w:ascii="Cambria" w:eastAsia="Times New Roman" w:hAnsi="Cambria" w:cs="Calibri"/>
                <w:b/>
                <w:noProof/>
                <w:sz w:val="24"/>
                <w:lang w:val="ru-RU" w:eastAsia="en-GB"/>
              </w:rPr>
              <w:t>.</w:t>
            </w:r>
            <w:r w:rsidR="00834D86" w:rsidRPr="00630683">
              <w:rPr>
                <w:rFonts w:ascii="Cambria" w:eastAsia="Times New Roman" w:hAnsi="Cambria" w:cs="Calibri"/>
                <w:b/>
                <w:noProof/>
                <w:sz w:val="24"/>
                <w:lang w:eastAsia="en-GB"/>
              </w:rPr>
              <w:t>c</w:t>
            </w:r>
            <w:r w:rsidR="00834D86" w:rsidRPr="00E162C2">
              <w:rPr>
                <w:rFonts w:ascii="Cambria" w:eastAsia="Times New Roman" w:hAnsi="Cambria" w:cs="Calibri"/>
                <w:b/>
                <w:noProof/>
                <w:sz w:val="24"/>
                <w:lang w:val="ru-RU" w:eastAsia="en-GB"/>
              </w:rPr>
              <w:t>. (</w:t>
            </w:r>
            <w:r w:rsidR="00327354" w:rsidRPr="00630683">
              <w:rPr>
                <w:rFonts w:ascii="Cambria" w:eastAsia="Times New Roman" w:hAnsi="Cambria" w:cs="Calibri"/>
                <w:b/>
                <w:noProof/>
                <w:sz w:val="24"/>
                <w:lang w:val="bg-BG" w:eastAsia="en-GB"/>
              </w:rPr>
              <w:t>с оборудвана верига</w:t>
            </w:r>
            <w:r w:rsidR="00834D86" w:rsidRPr="00E162C2">
              <w:rPr>
                <w:rFonts w:ascii="Cambria" w:eastAsia="Times New Roman" w:hAnsi="Cambria" w:cs="Calibri"/>
                <w:b/>
                <w:noProof/>
                <w:sz w:val="24"/>
                <w:lang w:val="ru-RU" w:eastAsia="en-GB"/>
              </w:rPr>
              <w:t xml:space="preserve">) </w:t>
            </w:r>
            <w:r w:rsidR="00327354" w:rsidRPr="00630683">
              <w:rPr>
                <w:rFonts w:ascii="Cambria" w:eastAsia="Times New Roman" w:hAnsi="Cambria" w:cs="Calibri"/>
                <w:b/>
                <w:noProof/>
                <w:sz w:val="24"/>
                <w:lang w:val="bg-BG" w:eastAsia="en-GB"/>
              </w:rPr>
              <w:t>между съществуващите станции Смърдан и Гутинаш</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 xml:space="preserve">Нов ВЕП </w:t>
            </w:r>
            <w:r w:rsidR="00834D86" w:rsidRPr="00E162C2">
              <w:rPr>
                <w:rFonts w:ascii="Cambria" w:eastAsia="Times New Roman" w:hAnsi="Cambria" w:cs="Calibri"/>
                <w:b/>
                <w:noProof/>
                <w:sz w:val="24"/>
                <w:lang w:val="ru-RU" w:eastAsia="en-GB"/>
              </w:rPr>
              <w:t xml:space="preserve">400 </w:t>
            </w:r>
            <w:r w:rsidR="00834D86" w:rsidRPr="00630683">
              <w:rPr>
                <w:rFonts w:ascii="Cambria" w:eastAsia="Times New Roman" w:hAnsi="Cambria" w:cs="Calibri"/>
                <w:b/>
                <w:noProof/>
                <w:sz w:val="24"/>
                <w:lang w:eastAsia="en-GB"/>
              </w:rPr>
              <w:t>kV</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eastAsia="en-GB"/>
              </w:rPr>
              <w:t>d</w:t>
            </w:r>
            <w:r w:rsidR="00834D86" w:rsidRPr="00E162C2">
              <w:rPr>
                <w:rFonts w:ascii="Cambria" w:eastAsia="Times New Roman" w:hAnsi="Cambria" w:cs="Calibri"/>
                <w:b/>
                <w:noProof/>
                <w:sz w:val="24"/>
                <w:lang w:val="ru-RU" w:eastAsia="en-GB"/>
              </w:rPr>
              <w:t>.</w:t>
            </w:r>
            <w:r w:rsidR="00834D86" w:rsidRPr="00630683">
              <w:rPr>
                <w:rFonts w:ascii="Cambria" w:eastAsia="Times New Roman" w:hAnsi="Cambria" w:cs="Calibri"/>
                <w:b/>
                <w:noProof/>
                <w:sz w:val="24"/>
                <w:lang w:eastAsia="en-GB"/>
              </w:rPr>
              <w:t>c</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между съществуващите станции</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 xml:space="preserve">Чернавода и Стълпу с верига за вход/изход в станцията  </w:t>
            </w:r>
            <w:r w:rsidR="00834D86" w:rsidRPr="00E162C2">
              <w:rPr>
                <w:rFonts w:ascii="Cambria" w:eastAsia="Times New Roman" w:hAnsi="Cambria" w:cs="Calibri"/>
                <w:b/>
                <w:noProof/>
                <w:sz w:val="24"/>
                <w:lang w:val="ru-RU" w:eastAsia="en-GB"/>
              </w:rPr>
              <w:t xml:space="preserve">400 </w:t>
            </w:r>
            <w:r w:rsidR="00834D86" w:rsidRPr="00630683">
              <w:rPr>
                <w:rFonts w:ascii="Cambria" w:eastAsia="Times New Roman" w:hAnsi="Cambria" w:cs="Calibri"/>
                <w:b/>
                <w:noProof/>
                <w:sz w:val="24"/>
                <w:lang w:eastAsia="en-GB"/>
              </w:rPr>
              <w:t>kV</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eastAsia="en-GB"/>
              </w:rPr>
              <w:t>Gura</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eastAsia="en-GB"/>
              </w:rPr>
              <w:t>Ialomi</w:t>
            </w:r>
            <w:r w:rsidR="00834D86" w:rsidRPr="00E162C2">
              <w:rPr>
                <w:rFonts w:ascii="Cambria" w:eastAsia="Times New Roman" w:hAnsi="Cambria" w:cs="Calibri"/>
                <w:b/>
                <w:noProof/>
                <w:sz w:val="24"/>
                <w:lang w:val="ru-RU" w:eastAsia="en-GB"/>
              </w:rPr>
              <w:t>ț</w:t>
            </w:r>
            <w:r w:rsidR="00834D86" w:rsidRPr="00630683">
              <w:rPr>
                <w:rFonts w:ascii="Cambria" w:eastAsia="Times New Roman" w:hAnsi="Cambria" w:cs="Calibri"/>
                <w:b/>
                <w:noProof/>
                <w:sz w:val="24"/>
                <w:lang w:eastAsia="en-GB"/>
              </w:rPr>
              <w:t>ei</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 xml:space="preserve">Разширяване на станцията </w:t>
            </w:r>
            <w:r w:rsidR="00834D86" w:rsidRPr="00E162C2">
              <w:rPr>
                <w:rFonts w:ascii="Cambria" w:eastAsia="Times New Roman" w:hAnsi="Cambria" w:cs="Calibri"/>
                <w:b/>
                <w:noProof/>
                <w:sz w:val="24"/>
                <w:lang w:val="ru-RU" w:eastAsia="en-GB"/>
              </w:rPr>
              <w:t xml:space="preserve"> 220/110 </w:t>
            </w:r>
            <w:r w:rsidR="00834D86" w:rsidRPr="00630683">
              <w:rPr>
                <w:rFonts w:ascii="Cambria" w:eastAsia="Times New Roman" w:hAnsi="Cambria" w:cs="Calibri"/>
                <w:b/>
                <w:noProof/>
                <w:sz w:val="24"/>
                <w:lang w:eastAsia="en-GB"/>
              </w:rPr>
              <w:t>kV</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 xml:space="preserve">Стълпу с построяване на станция </w:t>
            </w:r>
            <w:r w:rsidR="00834D86" w:rsidRPr="00E162C2">
              <w:rPr>
                <w:rFonts w:ascii="Cambria" w:eastAsia="Times New Roman" w:hAnsi="Cambria" w:cs="Calibri"/>
                <w:b/>
                <w:noProof/>
                <w:sz w:val="24"/>
                <w:lang w:val="ru-RU" w:eastAsia="en-GB"/>
              </w:rPr>
              <w:t xml:space="preserve">400/110 </w:t>
            </w:r>
            <w:r w:rsidR="00834D86" w:rsidRPr="00630683">
              <w:rPr>
                <w:rFonts w:ascii="Cambria" w:eastAsia="Times New Roman" w:hAnsi="Cambria" w:cs="Calibri"/>
                <w:b/>
                <w:noProof/>
                <w:sz w:val="24"/>
                <w:lang w:eastAsia="en-GB"/>
              </w:rPr>
              <w:t>kV</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ВЕП</w:t>
            </w:r>
            <w:r w:rsidR="00834D86" w:rsidRPr="00E162C2">
              <w:rPr>
                <w:rFonts w:ascii="Cambria" w:eastAsia="Times New Roman" w:hAnsi="Cambria" w:cs="Calibri"/>
                <w:b/>
                <w:noProof/>
                <w:sz w:val="24"/>
                <w:lang w:val="ru-RU" w:eastAsia="en-GB"/>
              </w:rPr>
              <w:t xml:space="preserve"> 400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Железни врата – Анина – Решица</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Нов ВЕП</w:t>
            </w:r>
            <w:r w:rsidR="00834D86" w:rsidRPr="00E162C2">
              <w:rPr>
                <w:rFonts w:ascii="Cambria" w:eastAsia="Times New Roman" w:hAnsi="Cambria" w:cs="Calibri"/>
                <w:b/>
                <w:noProof/>
                <w:sz w:val="24"/>
                <w:lang w:val="ru-RU" w:eastAsia="en-GB"/>
              </w:rPr>
              <w:t xml:space="preserve"> 400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val="fr-FR" w:eastAsia="en-GB"/>
              </w:rPr>
              <w:t>d</w:t>
            </w:r>
            <w:r w:rsidR="00834D86" w:rsidRPr="00E162C2">
              <w:rPr>
                <w:rFonts w:ascii="Cambria" w:eastAsia="Times New Roman" w:hAnsi="Cambria" w:cs="Calibri"/>
                <w:b/>
                <w:noProof/>
                <w:sz w:val="24"/>
                <w:lang w:val="ru-RU" w:eastAsia="en-GB"/>
              </w:rPr>
              <w:t>.</w:t>
            </w:r>
            <w:r w:rsidR="00834D86" w:rsidRPr="00630683">
              <w:rPr>
                <w:rFonts w:ascii="Cambria" w:eastAsia="Times New Roman" w:hAnsi="Cambria" w:cs="Calibri"/>
                <w:b/>
                <w:noProof/>
                <w:sz w:val="24"/>
                <w:lang w:val="fr-FR" w:eastAsia="en-GB"/>
              </w:rPr>
              <w:t>c</w:t>
            </w:r>
            <w:r w:rsidR="00834D86" w:rsidRPr="00E162C2">
              <w:rPr>
                <w:rFonts w:ascii="Cambria" w:eastAsia="Times New Roman" w:hAnsi="Cambria" w:cs="Calibri"/>
                <w:b/>
                <w:noProof/>
                <w:sz w:val="24"/>
                <w:lang w:val="ru-RU" w:eastAsia="en-GB"/>
              </w:rPr>
              <w:t>. î</w:t>
            </w:r>
            <w:r w:rsidRPr="00630683">
              <w:rPr>
                <w:rFonts w:ascii="Cambria" w:eastAsia="Times New Roman" w:hAnsi="Cambria" w:cs="Calibri"/>
                <w:b/>
                <w:noProof/>
                <w:sz w:val="24"/>
                <w:lang w:val="bg-BG" w:eastAsia="en-GB"/>
              </w:rPr>
              <w:t>между съществуващите станции Решица (Румъния)  и Панево (Сърбия)</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 xml:space="preserve">Преминаване на </w:t>
            </w:r>
            <w:r w:rsidRPr="00E162C2">
              <w:rPr>
                <w:rFonts w:ascii="Cambria" w:eastAsia="Times New Roman" w:hAnsi="Cambria" w:cs="Calibri"/>
                <w:b/>
                <w:noProof/>
                <w:sz w:val="24"/>
                <w:lang w:val="ru-RU" w:eastAsia="en-GB"/>
              </w:rPr>
              <w:t xml:space="preserve">400 </w:t>
            </w:r>
            <w:r w:rsidRPr="00630683">
              <w:rPr>
                <w:rFonts w:ascii="Cambria" w:eastAsia="Times New Roman" w:hAnsi="Cambria" w:cs="Calibri"/>
                <w:b/>
                <w:noProof/>
                <w:sz w:val="24"/>
                <w:lang w:val="fr-FR" w:eastAsia="en-GB"/>
              </w:rPr>
              <w:t>kV</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на ВЕП</w:t>
            </w:r>
            <w:r w:rsidR="00834D86" w:rsidRPr="00E162C2">
              <w:rPr>
                <w:rFonts w:ascii="Cambria" w:eastAsia="Times New Roman" w:hAnsi="Cambria" w:cs="Calibri"/>
                <w:b/>
                <w:noProof/>
                <w:sz w:val="24"/>
                <w:lang w:val="ru-RU" w:eastAsia="en-GB"/>
              </w:rPr>
              <w:t xml:space="preserve"> 220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 xml:space="preserve"> </w:t>
            </w:r>
            <w:r w:rsidR="00834D86" w:rsidRPr="00630683">
              <w:rPr>
                <w:rFonts w:ascii="Cambria" w:eastAsia="Times New Roman" w:hAnsi="Cambria" w:cs="Calibri"/>
                <w:b/>
                <w:noProof/>
                <w:sz w:val="24"/>
                <w:lang w:val="fr-FR" w:eastAsia="en-GB"/>
              </w:rPr>
              <w:t>d</w:t>
            </w:r>
            <w:r w:rsidR="00834D86" w:rsidRPr="00E162C2">
              <w:rPr>
                <w:rFonts w:ascii="Cambria" w:eastAsia="Times New Roman" w:hAnsi="Cambria" w:cs="Calibri"/>
                <w:b/>
                <w:noProof/>
                <w:sz w:val="24"/>
                <w:lang w:val="ru-RU" w:eastAsia="en-GB"/>
              </w:rPr>
              <w:t>.</w:t>
            </w:r>
            <w:r w:rsidR="00834D86" w:rsidRPr="00630683">
              <w:rPr>
                <w:rFonts w:ascii="Cambria" w:eastAsia="Times New Roman" w:hAnsi="Cambria" w:cs="Calibri"/>
                <w:b/>
                <w:noProof/>
                <w:sz w:val="24"/>
                <w:lang w:val="fr-FR" w:eastAsia="en-GB"/>
              </w:rPr>
              <w:t>c</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Решица – Тимишоара- Съкълаз- Арад</w:t>
            </w:r>
            <w:r w:rsidR="00834D86" w:rsidRPr="00E162C2">
              <w:rPr>
                <w:rFonts w:ascii="Cambria" w:eastAsia="Times New Roman" w:hAnsi="Cambria" w:cs="Calibri"/>
                <w:b/>
                <w:noProof/>
                <w:sz w:val="24"/>
                <w:lang w:val="ru-RU" w:eastAsia="en-GB"/>
              </w:rPr>
              <w:t>;</w:t>
            </w:r>
          </w:p>
          <w:p w:rsidR="00834D86" w:rsidRPr="00E162C2" w:rsidRDefault="00327354" w:rsidP="00D658DD">
            <w:pPr>
              <w:pStyle w:val="ListParagraph"/>
              <w:numPr>
                <w:ilvl w:val="0"/>
                <w:numId w:val="25"/>
              </w:numPr>
              <w:jc w:val="both"/>
              <w:rPr>
                <w:rFonts w:ascii="Cambria" w:hAnsi="Cambria" w:cs="Arial"/>
                <w:b/>
                <w:noProof/>
                <w:sz w:val="28"/>
                <w:szCs w:val="24"/>
                <w:lang w:val="ru-RU"/>
              </w:rPr>
            </w:pPr>
            <w:r w:rsidRPr="00630683">
              <w:rPr>
                <w:rFonts w:ascii="Cambria" w:eastAsia="Times New Roman" w:hAnsi="Cambria" w:cs="Calibri"/>
                <w:b/>
                <w:noProof/>
                <w:sz w:val="24"/>
                <w:lang w:val="bg-BG" w:eastAsia="en-GB"/>
              </w:rPr>
              <w:t xml:space="preserve">Разширяване на станцията </w:t>
            </w:r>
            <w:r w:rsidR="00834D86" w:rsidRPr="00E162C2">
              <w:rPr>
                <w:rFonts w:ascii="Cambria" w:eastAsia="Times New Roman" w:hAnsi="Cambria" w:cs="Calibri"/>
                <w:b/>
                <w:noProof/>
                <w:sz w:val="24"/>
                <w:lang w:val="ru-RU" w:eastAsia="en-GB"/>
              </w:rPr>
              <w:t xml:space="preserve">220/110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 xml:space="preserve">Решица с построяване на нова станция </w:t>
            </w:r>
            <w:r w:rsidRPr="00630683">
              <w:rPr>
                <w:rFonts w:ascii="Cambria" w:eastAsia="Times New Roman" w:hAnsi="Cambria" w:cs="Calibri"/>
                <w:b/>
                <w:noProof/>
                <w:sz w:val="24"/>
                <w:lang w:val="fr-FR" w:eastAsia="en-GB"/>
              </w:rPr>
              <w:t>i</w:t>
            </w:r>
            <w:r w:rsidRPr="00E162C2">
              <w:rPr>
                <w:rFonts w:ascii="Cambria" w:eastAsia="Times New Roman" w:hAnsi="Cambria" w:cs="Calibri"/>
                <w:b/>
                <w:noProof/>
                <w:sz w:val="24"/>
                <w:lang w:val="ru-RU" w:eastAsia="en-GB"/>
              </w:rPr>
              <w:t xml:space="preserve"> 400/220/110 </w:t>
            </w:r>
            <w:r w:rsidRPr="00630683">
              <w:rPr>
                <w:rFonts w:ascii="Cambria" w:eastAsia="Times New Roman" w:hAnsi="Cambria" w:cs="Calibri"/>
                <w:b/>
                <w:noProof/>
                <w:sz w:val="24"/>
                <w:lang w:val="fr-FR" w:eastAsia="en-GB"/>
              </w:rPr>
              <w:t>kV</w:t>
            </w:r>
            <w:r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Решица</w:t>
            </w:r>
            <w:r w:rsidR="00834D86" w:rsidRPr="00E162C2">
              <w:rPr>
                <w:rFonts w:ascii="Cambria" w:eastAsia="Times New Roman" w:hAnsi="Cambria" w:cs="Calibri"/>
                <w:b/>
                <w:noProof/>
                <w:sz w:val="24"/>
                <w:lang w:val="ru-RU" w:eastAsia="en-GB"/>
              </w:rPr>
              <w:t>;</w:t>
            </w:r>
          </w:p>
          <w:p w:rsidR="00834D86" w:rsidRPr="00E162C2" w:rsidRDefault="00327354" w:rsidP="00327354">
            <w:pPr>
              <w:pStyle w:val="ListParagraph"/>
              <w:numPr>
                <w:ilvl w:val="0"/>
                <w:numId w:val="25"/>
              </w:numPr>
              <w:jc w:val="both"/>
              <w:rPr>
                <w:rFonts w:ascii="Cambria" w:hAnsi="Cambria" w:cs="Arial"/>
                <w:b/>
                <w:noProof/>
                <w:sz w:val="24"/>
                <w:szCs w:val="24"/>
                <w:lang w:val="ru-RU"/>
              </w:rPr>
            </w:pPr>
            <w:r w:rsidRPr="00630683">
              <w:rPr>
                <w:rFonts w:ascii="Cambria" w:eastAsia="Times New Roman" w:hAnsi="Cambria" w:cs="Calibri"/>
                <w:b/>
                <w:noProof/>
                <w:sz w:val="24"/>
                <w:lang w:val="bg-BG" w:eastAsia="en-GB"/>
              </w:rPr>
              <w:t xml:space="preserve">Смяна на станцията </w:t>
            </w:r>
            <w:r w:rsidR="00834D86" w:rsidRPr="00E162C2">
              <w:rPr>
                <w:rFonts w:ascii="Cambria" w:eastAsia="Times New Roman" w:hAnsi="Cambria" w:cs="Calibri"/>
                <w:b/>
                <w:noProof/>
                <w:sz w:val="24"/>
                <w:lang w:val="ru-RU" w:eastAsia="en-GB"/>
              </w:rPr>
              <w:t xml:space="preserve">220/110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 xml:space="preserve"> </w:t>
            </w:r>
            <w:r w:rsidRPr="00630683">
              <w:rPr>
                <w:rFonts w:ascii="Cambria" w:eastAsia="Times New Roman" w:hAnsi="Cambria" w:cs="Calibri"/>
                <w:b/>
                <w:noProof/>
                <w:sz w:val="24"/>
                <w:lang w:val="bg-BG" w:eastAsia="en-GB"/>
              </w:rPr>
              <w:t xml:space="preserve">Тимишоара с построяване на нова станция </w:t>
            </w:r>
            <w:r w:rsidR="00834D86" w:rsidRPr="00E162C2">
              <w:rPr>
                <w:rFonts w:ascii="Cambria" w:eastAsia="Times New Roman" w:hAnsi="Cambria" w:cs="Calibri"/>
                <w:b/>
                <w:noProof/>
                <w:sz w:val="24"/>
                <w:lang w:val="ru-RU" w:eastAsia="en-GB"/>
              </w:rPr>
              <w:t xml:space="preserve">400/220/110 </w:t>
            </w:r>
            <w:r w:rsidR="00834D86" w:rsidRPr="00630683">
              <w:rPr>
                <w:rFonts w:ascii="Cambria" w:eastAsia="Times New Roman" w:hAnsi="Cambria" w:cs="Calibri"/>
                <w:b/>
                <w:noProof/>
                <w:sz w:val="24"/>
                <w:lang w:val="fr-FR" w:eastAsia="en-GB"/>
              </w:rPr>
              <w:t>kV</w:t>
            </w:r>
            <w:r w:rsidR="00834D86" w:rsidRPr="00E162C2">
              <w:rPr>
                <w:rFonts w:ascii="Cambria" w:eastAsia="Times New Roman" w:hAnsi="Cambria" w:cs="Calibri"/>
                <w:b/>
                <w:noProof/>
                <w:sz w:val="24"/>
                <w:lang w:val="ru-RU" w:eastAsia="en-GB"/>
              </w:rPr>
              <w:t>.</w:t>
            </w:r>
          </w:p>
        </w:tc>
      </w:tr>
    </w:tbl>
    <w:p w:rsidR="00F90FCE" w:rsidRPr="00630683" w:rsidRDefault="00F90FCE"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Въздействието поради въвеждането в експлоатация на нови въздушни линии, както и разширяването на нови станции или подмяната чрез тяхното изграждане е пряко свързано, в случая, с дейностите, които ще бъдат извършени за постигане на целите. Пресичането на някои защитени природни територии и извършването на горскостопански работи, а именно разчистването на определени </w:t>
      </w:r>
      <w:r w:rsidRPr="00630683">
        <w:rPr>
          <w:rFonts w:ascii="Cambria" w:hAnsi="Cambria" w:cs="Arial"/>
          <w:noProof/>
          <w:sz w:val="24"/>
          <w:szCs w:val="24"/>
          <w:lang w:val="bg-BG"/>
        </w:rPr>
        <w:t xml:space="preserve">площи </w:t>
      </w:r>
      <w:r w:rsidRPr="00E162C2">
        <w:rPr>
          <w:rFonts w:ascii="Cambria" w:hAnsi="Cambria" w:cs="Arial"/>
          <w:noProof/>
          <w:sz w:val="24"/>
          <w:szCs w:val="24"/>
          <w:lang w:val="ru-RU"/>
        </w:rPr>
        <w:t xml:space="preserve">за изграждането на </w:t>
      </w:r>
      <w:r w:rsidRPr="00630683">
        <w:rPr>
          <w:rFonts w:ascii="Cambria" w:hAnsi="Cambria" w:cs="Arial"/>
          <w:noProof/>
          <w:sz w:val="24"/>
          <w:szCs w:val="24"/>
          <w:lang w:val="bg-BG"/>
        </w:rPr>
        <w:t xml:space="preserve">опорните стълбове </w:t>
      </w:r>
      <w:r w:rsidRPr="00E162C2">
        <w:rPr>
          <w:rFonts w:ascii="Cambria" w:hAnsi="Cambria" w:cs="Arial"/>
          <w:noProof/>
          <w:sz w:val="24"/>
          <w:szCs w:val="24"/>
          <w:lang w:val="ru-RU"/>
        </w:rPr>
        <w:t xml:space="preserve">на </w:t>
      </w:r>
      <w:r w:rsidR="00081656" w:rsidRPr="00630683">
        <w:rPr>
          <w:rFonts w:ascii="Cambria" w:hAnsi="Cambria" w:cs="Arial"/>
          <w:noProof/>
          <w:sz w:val="24"/>
          <w:szCs w:val="24"/>
          <w:lang w:val="bg-BG"/>
        </w:rPr>
        <w:t>ВЕП</w:t>
      </w:r>
      <w:r w:rsidRPr="00E162C2">
        <w:rPr>
          <w:rFonts w:ascii="Cambria" w:hAnsi="Cambria" w:cs="Arial"/>
          <w:noProof/>
          <w:sz w:val="24"/>
          <w:szCs w:val="24"/>
          <w:lang w:val="ru-RU"/>
        </w:rPr>
        <w:t xml:space="preserve">, имат визуално-естетическо въздействие и, първо, множество ефекти върху нивото на биоразнообразието (верижни дисбаланси на ниво трофична мрежа: </w:t>
      </w:r>
      <w:r w:rsidRPr="00630683">
        <w:rPr>
          <w:rFonts w:ascii="Cambria" w:hAnsi="Cambria" w:cs="Arial"/>
          <w:noProof/>
          <w:sz w:val="24"/>
          <w:szCs w:val="24"/>
          <w:lang w:val="bg-BG"/>
        </w:rPr>
        <w:t xml:space="preserve">въздушни </w:t>
      </w:r>
      <w:r w:rsidRPr="00E162C2">
        <w:rPr>
          <w:rFonts w:ascii="Cambria" w:hAnsi="Cambria" w:cs="Arial"/>
          <w:noProof/>
          <w:sz w:val="24"/>
          <w:szCs w:val="24"/>
          <w:lang w:val="ru-RU"/>
        </w:rPr>
        <w:t xml:space="preserve">бариери за мигриращите видове птици, промяна на местообитанията за различни видове флора/фауна, нарушаване на видовете фауна през размножителния период и/ или развитието на </w:t>
      </w:r>
      <w:r w:rsidRPr="00630683">
        <w:rPr>
          <w:rFonts w:ascii="Cambria" w:hAnsi="Cambria" w:cs="Arial"/>
          <w:noProof/>
          <w:sz w:val="24"/>
          <w:szCs w:val="24"/>
          <w:lang w:val="bg-BG"/>
        </w:rPr>
        <w:t xml:space="preserve">малките </w:t>
      </w:r>
      <w:r w:rsidRPr="00E162C2">
        <w:rPr>
          <w:rFonts w:ascii="Cambria" w:hAnsi="Cambria" w:cs="Arial"/>
          <w:noProof/>
          <w:sz w:val="24"/>
          <w:szCs w:val="24"/>
          <w:lang w:val="ru-RU"/>
        </w:rPr>
        <w:t>и др.).</w:t>
      </w:r>
    </w:p>
    <w:p w:rsidR="00F90FCE" w:rsidRPr="00630683" w:rsidRDefault="00F90FCE"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Тъй като целите за </w:t>
      </w:r>
      <w:r w:rsidRPr="00630683">
        <w:rPr>
          <w:rFonts w:ascii="Cambria" w:hAnsi="Cambria" w:cs="Arial"/>
          <w:noProof/>
          <w:sz w:val="24"/>
          <w:szCs w:val="24"/>
          <w:lang w:val="bg-BG"/>
        </w:rPr>
        <w:t xml:space="preserve">електроенергийния транспорт </w:t>
      </w:r>
      <w:r w:rsidRPr="00E162C2">
        <w:rPr>
          <w:rFonts w:ascii="Cambria" w:hAnsi="Cambria" w:cs="Arial"/>
          <w:noProof/>
          <w:sz w:val="24"/>
          <w:szCs w:val="24"/>
          <w:lang w:val="ru-RU"/>
        </w:rPr>
        <w:t>се припокриват с няколко защитени природни зони и косвено обхващат множество райони за разпространение, ще бъдат представени допълнителни начини, по които те представляват потенциално отрицателно въздействие върху биоразнообразието.</w:t>
      </w:r>
    </w:p>
    <w:p w:rsidR="00F90FCE" w:rsidRPr="00630683" w:rsidRDefault="00F90FCE"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Хабитатите и растителните видове </w:t>
      </w:r>
      <w:r w:rsidRPr="00630683">
        <w:rPr>
          <w:rFonts w:ascii="Cambria" w:hAnsi="Cambria" w:cs="Arial"/>
          <w:noProof/>
          <w:sz w:val="24"/>
          <w:szCs w:val="24"/>
          <w:lang w:val="bg-BG"/>
        </w:rPr>
        <w:t>съставляват</w:t>
      </w:r>
      <w:r w:rsidRPr="00E162C2">
        <w:rPr>
          <w:rFonts w:ascii="Cambria" w:hAnsi="Cambria" w:cs="Arial"/>
          <w:noProof/>
          <w:sz w:val="24"/>
          <w:szCs w:val="24"/>
          <w:lang w:val="ru-RU"/>
        </w:rPr>
        <w:t xml:space="preserve"> заедно основният </w:t>
      </w:r>
      <w:r w:rsidRPr="00630683">
        <w:rPr>
          <w:rFonts w:ascii="Cambria" w:hAnsi="Cambria" w:cs="Arial"/>
          <w:noProof/>
          <w:sz w:val="24"/>
          <w:szCs w:val="24"/>
          <w:lang w:val="bg-BG"/>
        </w:rPr>
        <w:t xml:space="preserve">важен </w:t>
      </w:r>
      <w:r w:rsidRPr="00E162C2">
        <w:rPr>
          <w:rFonts w:ascii="Cambria" w:hAnsi="Cambria" w:cs="Arial"/>
          <w:noProof/>
          <w:sz w:val="24"/>
          <w:szCs w:val="24"/>
          <w:lang w:val="ru-RU"/>
        </w:rPr>
        <w:t xml:space="preserve">елемент, при който се наблюдава директно потенциалното въздействие, дължащо се на </w:t>
      </w:r>
      <w:r w:rsidR="00882427" w:rsidRPr="00E162C2">
        <w:rPr>
          <w:rFonts w:ascii="Cambria" w:hAnsi="Cambria" w:cs="Arial"/>
          <w:noProof/>
          <w:sz w:val="24"/>
          <w:szCs w:val="24"/>
          <w:lang w:val="ru-RU"/>
        </w:rPr>
        <w:t>пренос на енергия</w:t>
      </w:r>
      <w:r w:rsidRPr="00E162C2">
        <w:rPr>
          <w:rFonts w:ascii="Cambria" w:hAnsi="Cambria" w:cs="Arial"/>
          <w:noProof/>
          <w:sz w:val="24"/>
          <w:szCs w:val="24"/>
          <w:lang w:val="ru-RU"/>
        </w:rPr>
        <w:t>. Чрез изчистване на установените части има верижни дисбаланси на ниво трофична мрежа. Основните форми на потенциално въздействие са промяната на местообитанията и флората в районите в близост до работната зона, като по този начин се отразява целостта на местообитанието/ местообитанията, намалява се броят на индивидите и зоните за разпространение на видовете и се акцентира върху процеса на фрагментация.</w:t>
      </w:r>
    </w:p>
    <w:p w:rsidR="00F90FCE" w:rsidRPr="00630683" w:rsidRDefault="00F90FCE"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Безгръбначните се влияят косвено чрез намаляване на площта, използвана за хранене, размножаване, почивка. Тъй като е източник на храна за безброй други категории организми, намаляването на броя на безгръбначните животни в залесените райони причинява големи функцио</w:t>
      </w:r>
      <w:r w:rsidR="009C5C19" w:rsidRPr="00E162C2">
        <w:rPr>
          <w:rFonts w:ascii="Cambria" w:hAnsi="Cambria" w:cs="Arial"/>
          <w:noProof/>
          <w:sz w:val="24"/>
          <w:szCs w:val="24"/>
          <w:lang w:val="ru-RU"/>
        </w:rPr>
        <w:t xml:space="preserve">нални екологични дисбаланси, </w:t>
      </w:r>
      <w:r w:rsidR="009C5C19" w:rsidRPr="00630683">
        <w:rPr>
          <w:rFonts w:ascii="Cambria" w:hAnsi="Cambria" w:cs="Arial"/>
          <w:noProof/>
          <w:sz w:val="24"/>
          <w:szCs w:val="24"/>
          <w:lang w:val="bg-BG"/>
        </w:rPr>
        <w:t xml:space="preserve">каквато е </w:t>
      </w:r>
      <w:r w:rsidRPr="00E162C2">
        <w:rPr>
          <w:rFonts w:ascii="Cambria" w:hAnsi="Cambria" w:cs="Arial"/>
          <w:noProof/>
          <w:sz w:val="24"/>
          <w:szCs w:val="24"/>
          <w:lang w:val="ru-RU"/>
        </w:rPr>
        <w:t>появата на инвазивни видове насекоми или намаляването на хранителните източници за птици, земноводни, влечуги или животни.</w:t>
      </w:r>
    </w:p>
    <w:p w:rsidR="009C5C19" w:rsidRPr="00630683" w:rsidRDefault="009C5C19" w:rsidP="00B80B20">
      <w:pPr>
        <w:spacing w:before="120" w:after="0" w:line="240" w:lineRule="auto"/>
        <w:jc w:val="both"/>
        <w:rPr>
          <w:rFonts w:ascii="Cambria" w:hAnsi="Cambria" w:cs="Arial"/>
          <w:noProof/>
          <w:sz w:val="24"/>
          <w:szCs w:val="24"/>
          <w:lang w:val="bg-BG"/>
        </w:rPr>
      </w:pPr>
      <w:r w:rsidRPr="00E162C2">
        <w:rPr>
          <w:rFonts w:ascii="Cambria" w:hAnsi="Cambria" w:cs="Arial"/>
          <w:noProof/>
          <w:sz w:val="24"/>
          <w:szCs w:val="24"/>
          <w:lang w:val="ru-RU"/>
        </w:rPr>
        <w:t>Земноводните и влечугите могат да бъдат засегнати от дейности по изграждане, разширение или подмяна в рамките на енергийната транспортна инфраструктура само когато извършената работа припокрива водните местообитания и прилежащите към тях. Най-вероятно подобни дейности могат да бъдат свързани с промяна на повърхностите, използвани от влечуги и земноводни като места за хранене, размножаване и почивка. В допълнение, те се добавят към замърсяването на въздуха по време на работа, особено с прахообразни частици.</w:t>
      </w:r>
    </w:p>
    <w:p w:rsidR="009C5C19" w:rsidRPr="00630683" w:rsidRDefault="009C5C19" w:rsidP="00B80B20">
      <w:pPr>
        <w:spacing w:before="120" w:after="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Рибите представляват група организми, потенциално засегнати от развитието на дейности за разширяване на инфраструктурата за </w:t>
      </w:r>
      <w:r w:rsidR="00B80B20" w:rsidRPr="00630683">
        <w:rPr>
          <w:rFonts w:ascii="Cambria" w:hAnsi="Cambria" w:cs="Arial"/>
          <w:noProof/>
          <w:sz w:val="24"/>
          <w:szCs w:val="24"/>
          <w:lang w:val="bg-BG"/>
        </w:rPr>
        <w:t xml:space="preserve">пренос </w:t>
      </w:r>
      <w:r w:rsidRPr="00E162C2">
        <w:rPr>
          <w:rFonts w:ascii="Cambria" w:hAnsi="Cambria" w:cs="Arial"/>
          <w:noProof/>
          <w:sz w:val="24"/>
          <w:szCs w:val="24"/>
          <w:lang w:val="ru-RU"/>
        </w:rPr>
        <w:t>на електроенергия, само ако се срещат в районите с водни местообитания или в районите на</w:t>
      </w:r>
      <w:r w:rsidR="00B80B20" w:rsidRPr="00630683">
        <w:rPr>
          <w:rFonts w:ascii="Cambria" w:hAnsi="Cambria" w:cs="Arial"/>
          <w:noProof/>
          <w:sz w:val="24"/>
          <w:szCs w:val="24"/>
          <w:lang w:val="bg-BG"/>
        </w:rPr>
        <w:t xml:space="preserve"> растителни пояси</w:t>
      </w:r>
      <w:r w:rsidRPr="00E162C2">
        <w:rPr>
          <w:rFonts w:ascii="Cambria" w:hAnsi="Cambria" w:cs="Arial"/>
          <w:noProof/>
          <w:sz w:val="24"/>
          <w:szCs w:val="24"/>
          <w:lang w:val="ru-RU"/>
        </w:rPr>
        <w:t xml:space="preserve">. Намаляването на </w:t>
      </w:r>
      <w:r w:rsidR="005660CF" w:rsidRPr="00630683">
        <w:rPr>
          <w:rFonts w:ascii="Cambria" w:hAnsi="Cambria" w:cs="Arial"/>
          <w:noProof/>
          <w:sz w:val="24"/>
          <w:szCs w:val="24"/>
          <w:lang w:val="bg-BG"/>
        </w:rPr>
        <w:t xml:space="preserve">площите на </w:t>
      </w:r>
      <w:r w:rsidR="00B80B20" w:rsidRPr="00630683">
        <w:rPr>
          <w:rFonts w:ascii="Cambria" w:hAnsi="Cambria" w:cs="Arial"/>
          <w:noProof/>
          <w:sz w:val="24"/>
          <w:szCs w:val="24"/>
          <w:lang w:val="bg-BG"/>
        </w:rPr>
        <w:t xml:space="preserve">растителните пояси </w:t>
      </w:r>
      <w:r w:rsidRPr="00E162C2">
        <w:rPr>
          <w:rFonts w:ascii="Cambria" w:hAnsi="Cambria" w:cs="Arial"/>
          <w:noProof/>
          <w:sz w:val="24"/>
          <w:szCs w:val="24"/>
          <w:lang w:val="ru-RU"/>
        </w:rPr>
        <w:t>може да бъде заплаха за ихтиофауната поради физико-химичните промени на водата, които са резултат от тях.</w:t>
      </w:r>
    </w:p>
    <w:p w:rsidR="005660CF" w:rsidRPr="00630683" w:rsidRDefault="005660CF" w:rsidP="00B80B20">
      <w:pPr>
        <w:spacing w:before="120" w:after="0" w:line="240" w:lineRule="auto"/>
        <w:jc w:val="both"/>
        <w:rPr>
          <w:rFonts w:ascii="Cambria" w:hAnsi="Cambria" w:cs="Arial"/>
          <w:noProof/>
          <w:sz w:val="24"/>
          <w:szCs w:val="24"/>
          <w:lang w:val="bg-BG"/>
        </w:rPr>
      </w:pPr>
      <w:r w:rsidRPr="00E162C2">
        <w:rPr>
          <w:rFonts w:ascii="Cambria" w:hAnsi="Cambria" w:cs="Arial"/>
          <w:noProof/>
          <w:sz w:val="24"/>
          <w:szCs w:val="24"/>
          <w:lang w:val="ru-RU"/>
        </w:rPr>
        <w:t>Птиците могат да бъдат пряко повлияни от такива работи, особено грабливи</w:t>
      </w:r>
      <w:r w:rsidRPr="00630683">
        <w:rPr>
          <w:rFonts w:ascii="Cambria" w:hAnsi="Cambria" w:cs="Arial"/>
          <w:noProof/>
          <w:sz w:val="24"/>
          <w:szCs w:val="24"/>
          <w:lang w:val="bg-BG"/>
        </w:rPr>
        <w:t>те</w:t>
      </w:r>
      <w:r w:rsidRPr="00E162C2">
        <w:rPr>
          <w:rFonts w:ascii="Cambria" w:hAnsi="Cambria" w:cs="Arial"/>
          <w:noProof/>
          <w:sz w:val="24"/>
          <w:szCs w:val="24"/>
          <w:lang w:val="ru-RU"/>
        </w:rPr>
        <w:t xml:space="preserve"> птици, гнезд</w:t>
      </w:r>
      <w:r w:rsidRPr="00630683">
        <w:rPr>
          <w:rFonts w:ascii="Cambria" w:hAnsi="Cambria" w:cs="Arial"/>
          <w:noProof/>
          <w:sz w:val="24"/>
          <w:szCs w:val="24"/>
          <w:lang w:val="bg-BG"/>
        </w:rPr>
        <w:t>ещите</w:t>
      </w:r>
      <w:r w:rsidRPr="00E162C2">
        <w:rPr>
          <w:rFonts w:ascii="Cambria" w:hAnsi="Cambria" w:cs="Arial"/>
          <w:noProof/>
          <w:sz w:val="24"/>
          <w:szCs w:val="24"/>
          <w:lang w:val="ru-RU"/>
        </w:rPr>
        <w:t xml:space="preserve"> или такива, чиито местообитания се припокриват с тези, на които ще се извършват дейностите за разширяване на инфраструктурата за пренос на електроенергия. Също така, шумът, произведен по време на работата, и всички останали дисбаланси, </w:t>
      </w:r>
      <w:r w:rsidRPr="00630683">
        <w:rPr>
          <w:rFonts w:ascii="Cambria" w:hAnsi="Cambria" w:cs="Arial"/>
          <w:noProof/>
          <w:sz w:val="24"/>
          <w:szCs w:val="24"/>
          <w:lang w:val="bg-BG"/>
        </w:rPr>
        <w:t xml:space="preserve">предизвикани </w:t>
      </w:r>
      <w:r w:rsidRPr="00E162C2">
        <w:rPr>
          <w:rFonts w:ascii="Cambria" w:hAnsi="Cambria" w:cs="Arial"/>
          <w:noProof/>
          <w:sz w:val="24"/>
          <w:szCs w:val="24"/>
          <w:lang w:val="ru-RU"/>
        </w:rPr>
        <w:t xml:space="preserve">сред безгръбначни животни, влечуги, земноводни или бозайници - основните хранителни източници на видовете грабливи птици - </w:t>
      </w:r>
      <w:r w:rsidRPr="00630683">
        <w:rPr>
          <w:rFonts w:ascii="Cambria" w:hAnsi="Cambria" w:cs="Arial"/>
          <w:noProof/>
          <w:sz w:val="24"/>
          <w:szCs w:val="24"/>
          <w:lang w:val="bg-BG"/>
        </w:rPr>
        <w:t>представляват</w:t>
      </w:r>
      <w:r w:rsidRPr="00E162C2">
        <w:rPr>
          <w:rFonts w:ascii="Cambria" w:hAnsi="Cambria" w:cs="Arial"/>
          <w:noProof/>
          <w:sz w:val="24"/>
          <w:szCs w:val="24"/>
          <w:lang w:val="ru-RU"/>
        </w:rPr>
        <w:t xml:space="preserve"> потенциално отрицателно въздействие върху тази основна група</w:t>
      </w:r>
      <w:r w:rsidRPr="00630683">
        <w:rPr>
          <w:rFonts w:ascii="Cambria" w:hAnsi="Cambria" w:cs="Arial"/>
          <w:noProof/>
          <w:sz w:val="24"/>
          <w:szCs w:val="24"/>
          <w:lang w:val="bg-BG"/>
        </w:rPr>
        <w:t xml:space="preserve"> организми</w:t>
      </w:r>
      <w:r w:rsidRPr="00E162C2">
        <w:rPr>
          <w:rFonts w:ascii="Cambria" w:hAnsi="Cambria" w:cs="Arial"/>
          <w:noProof/>
          <w:sz w:val="24"/>
          <w:szCs w:val="24"/>
          <w:lang w:val="ru-RU"/>
        </w:rPr>
        <w:t>.</w:t>
      </w:r>
    </w:p>
    <w:p w:rsidR="006E1DC1" w:rsidRPr="00630683" w:rsidRDefault="005660CF" w:rsidP="00B80B20">
      <w:pPr>
        <w:spacing w:before="120" w:after="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Бозайниците са тези, чиято вероятност да бъде повлияна отрицателно от изпълнението на такива </w:t>
      </w:r>
      <w:r w:rsidRPr="00630683">
        <w:rPr>
          <w:rFonts w:ascii="Cambria" w:hAnsi="Cambria" w:cs="Arial"/>
          <w:noProof/>
          <w:sz w:val="24"/>
          <w:szCs w:val="24"/>
          <w:lang w:val="bg-BG"/>
        </w:rPr>
        <w:t xml:space="preserve">работи </w:t>
      </w:r>
      <w:r w:rsidRPr="00E162C2">
        <w:rPr>
          <w:rFonts w:ascii="Cambria" w:hAnsi="Cambria" w:cs="Arial"/>
          <w:noProof/>
          <w:sz w:val="24"/>
          <w:szCs w:val="24"/>
          <w:lang w:val="ru-RU"/>
        </w:rPr>
        <w:t xml:space="preserve">е много голяма. Това се дължи на много голямата площ на разпространение и на тяхната повишена подвижност (в случай на големи бозайници), както и на големите разстояния, изминати за храна (в случай на дребни бозайници, какъвто е случаят с хироптерите). Промяната на </w:t>
      </w:r>
      <w:r w:rsidRPr="00630683">
        <w:rPr>
          <w:rFonts w:ascii="Cambria" w:hAnsi="Cambria" w:cs="Arial"/>
          <w:noProof/>
          <w:sz w:val="24"/>
          <w:szCs w:val="24"/>
          <w:lang w:val="bg-BG"/>
        </w:rPr>
        <w:t>площите</w:t>
      </w:r>
      <w:r w:rsidRPr="00E162C2">
        <w:rPr>
          <w:rFonts w:ascii="Cambria" w:hAnsi="Cambria" w:cs="Arial"/>
          <w:noProof/>
          <w:sz w:val="24"/>
          <w:szCs w:val="24"/>
          <w:lang w:val="ru-RU"/>
        </w:rPr>
        <w:t xml:space="preserve"> на местообитанията, заедно с шума, произведен по време на работата, </w:t>
      </w:r>
      <w:r w:rsidRPr="00630683">
        <w:rPr>
          <w:rFonts w:ascii="Cambria" w:hAnsi="Cambria" w:cs="Arial"/>
          <w:noProof/>
          <w:sz w:val="24"/>
          <w:szCs w:val="24"/>
          <w:lang w:val="bg-BG"/>
        </w:rPr>
        <w:t>могат</w:t>
      </w:r>
      <w:r w:rsidRPr="00E162C2">
        <w:rPr>
          <w:rFonts w:ascii="Cambria" w:hAnsi="Cambria" w:cs="Arial"/>
          <w:noProof/>
          <w:sz w:val="24"/>
          <w:szCs w:val="24"/>
          <w:lang w:val="ru-RU"/>
        </w:rPr>
        <w:t xml:space="preserve"> да представлява</w:t>
      </w:r>
      <w:r w:rsidRPr="00630683">
        <w:rPr>
          <w:rFonts w:ascii="Cambria" w:hAnsi="Cambria" w:cs="Arial"/>
          <w:noProof/>
          <w:sz w:val="24"/>
          <w:szCs w:val="24"/>
          <w:lang w:val="bg-BG"/>
        </w:rPr>
        <w:t>т</w:t>
      </w:r>
      <w:r w:rsidRPr="00E162C2">
        <w:rPr>
          <w:rFonts w:ascii="Cambria" w:hAnsi="Cambria" w:cs="Arial"/>
          <w:noProof/>
          <w:sz w:val="24"/>
          <w:szCs w:val="24"/>
          <w:lang w:val="ru-RU"/>
        </w:rPr>
        <w:t xml:space="preserve"> истински екологични бариери. Ако работата, извършена за разширяване на инфраструктура</w:t>
      </w:r>
      <w:r w:rsidR="0026218A" w:rsidRPr="00630683">
        <w:rPr>
          <w:rFonts w:ascii="Cambria" w:hAnsi="Cambria" w:cs="Arial"/>
          <w:noProof/>
          <w:sz w:val="24"/>
          <w:szCs w:val="24"/>
          <w:lang w:val="bg-BG"/>
        </w:rPr>
        <w:t>та на енергийния транспорт</w:t>
      </w:r>
      <w:r w:rsidRPr="00E162C2">
        <w:rPr>
          <w:rFonts w:ascii="Cambria" w:hAnsi="Cambria" w:cs="Arial"/>
          <w:noProof/>
          <w:sz w:val="24"/>
          <w:szCs w:val="24"/>
          <w:lang w:val="ru-RU"/>
        </w:rPr>
        <w:t xml:space="preserve">, припокрива повърхностите, използвани от вида бозайници за хранене, почивка, размножаване, свързаното потенциално въздействие е силно подчертано, структурните дисбаланси, произведени на нивото на цялата екологична система, се </w:t>
      </w:r>
      <w:r w:rsidR="0026218A" w:rsidRPr="00630683">
        <w:rPr>
          <w:rFonts w:ascii="Cambria" w:hAnsi="Cambria" w:cs="Arial"/>
          <w:noProof/>
          <w:sz w:val="24"/>
          <w:szCs w:val="24"/>
          <w:lang w:val="bg-BG"/>
        </w:rPr>
        <w:t xml:space="preserve">усещат </w:t>
      </w:r>
      <w:r w:rsidRPr="00E162C2">
        <w:rPr>
          <w:rFonts w:ascii="Cambria" w:hAnsi="Cambria" w:cs="Arial"/>
          <w:noProof/>
          <w:sz w:val="24"/>
          <w:szCs w:val="24"/>
          <w:lang w:val="ru-RU"/>
        </w:rPr>
        <w:t>силно и на</w:t>
      </w:r>
      <w:r w:rsidR="0026218A" w:rsidRPr="00630683">
        <w:rPr>
          <w:rFonts w:ascii="Cambria" w:hAnsi="Cambria" w:cs="Arial"/>
          <w:noProof/>
          <w:sz w:val="24"/>
          <w:szCs w:val="24"/>
          <w:lang w:val="bg-BG"/>
        </w:rPr>
        <w:t xml:space="preserve"> функционално ниво</w:t>
      </w:r>
      <w:r w:rsidRPr="00E162C2">
        <w:rPr>
          <w:rFonts w:ascii="Cambria" w:hAnsi="Cambria" w:cs="Arial"/>
          <w:noProof/>
          <w:sz w:val="24"/>
          <w:szCs w:val="24"/>
          <w:lang w:val="ru-RU"/>
        </w:rPr>
        <w:t>.</w:t>
      </w:r>
    </w:p>
    <w:p w:rsidR="0026218A" w:rsidRPr="00630683" w:rsidRDefault="0026218A" w:rsidP="002B1DBA">
      <w:pPr>
        <w:spacing w:before="120" w:after="120" w:line="240" w:lineRule="auto"/>
        <w:jc w:val="both"/>
        <w:rPr>
          <w:rFonts w:ascii="Cambria" w:hAnsi="Cambria" w:cs="Times New Roman"/>
          <w:b/>
          <w:noProof/>
          <w:sz w:val="24"/>
          <w:szCs w:val="24"/>
          <w:u w:val="single"/>
          <w:lang w:val="bg-BG"/>
        </w:rPr>
      </w:pPr>
      <w:r w:rsidRPr="00E162C2">
        <w:rPr>
          <w:rFonts w:ascii="Cambria" w:hAnsi="Cambria" w:cs="Times New Roman"/>
          <w:b/>
          <w:noProof/>
          <w:sz w:val="24"/>
          <w:szCs w:val="24"/>
          <w:u w:val="single"/>
          <w:lang w:val="ru-RU"/>
        </w:rPr>
        <w:t>Кратко представяне</w:t>
      </w:r>
      <w:r w:rsidR="00B80B20" w:rsidRPr="00E162C2">
        <w:rPr>
          <w:rFonts w:ascii="Cambria" w:hAnsi="Cambria" w:cs="Times New Roman"/>
          <w:b/>
          <w:noProof/>
          <w:sz w:val="24"/>
          <w:szCs w:val="24"/>
          <w:u w:val="single"/>
          <w:lang w:val="ru-RU"/>
        </w:rPr>
        <w:t xml:space="preserve"> на потенциалн</w:t>
      </w:r>
      <w:r w:rsidR="00B80B20" w:rsidRPr="00630683">
        <w:rPr>
          <w:rFonts w:ascii="Cambria" w:hAnsi="Cambria" w:cs="Times New Roman"/>
          <w:b/>
          <w:noProof/>
          <w:sz w:val="24"/>
          <w:szCs w:val="24"/>
          <w:u w:val="single"/>
          <w:lang w:val="bg-BG"/>
        </w:rPr>
        <w:t>и форми</w:t>
      </w:r>
      <w:r w:rsidRPr="00E162C2">
        <w:rPr>
          <w:rFonts w:ascii="Cambria" w:hAnsi="Cambria" w:cs="Times New Roman"/>
          <w:b/>
          <w:noProof/>
          <w:sz w:val="24"/>
          <w:szCs w:val="24"/>
          <w:u w:val="single"/>
          <w:lang w:val="ru-RU"/>
        </w:rPr>
        <w:t xml:space="preserve"> въздействие</w:t>
      </w:r>
    </w:p>
    <w:p w:rsidR="0026218A" w:rsidRPr="00E162C2" w:rsidRDefault="0026218A" w:rsidP="0026218A">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От 18-те енергийни цели</w:t>
      </w:r>
      <w:r w:rsidRPr="00630683">
        <w:rPr>
          <w:rFonts w:ascii="Cambria" w:hAnsi="Cambria" w:cs="Times New Roman"/>
          <w:noProof/>
          <w:sz w:val="24"/>
          <w:szCs w:val="24"/>
          <w:lang w:val="bg-BG"/>
        </w:rPr>
        <w:t xml:space="preserve"> на </w:t>
      </w:r>
      <w:r w:rsidRPr="00E162C2">
        <w:rPr>
          <w:rFonts w:ascii="Cambria" w:hAnsi="Cambria" w:cs="Times New Roman"/>
          <w:noProof/>
          <w:sz w:val="24"/>
          <w:szCs w:val="24"/>
          <w:lang w:val="ru-RU"/>
        </w:rPr>
        <w:t xml:space="preserve">Енергийната стратегия на Румъния 2019-2030 г., с перспектива </w:t>
      </w:r>
      <w:r w:rsidRPr="00630683">
        <w:rPr>
          <w:rFonts w:ascii="Cambria" w:hAnsi="Cambria" w:cs="Times New Roman"/>
          <w:noProof/>
          <w:sz w:val="24"/>
          <w:szCs w:val="24"/>
          <w:lang w:val="bg-BG"/>
        </w:rPr>
        <w:t>за</w:t>
      </w:r>
      <w:r w:rsidRPr="00E162C2">
        <w:rPr>
          <w:rFonts w:ascii="Cambria" w:hAnsi="Cambria" w:cs="Times New Roman"/>
          <w:noProof/>
          <w:sz w:val="24"/>
          <w:szCs w:val="24"/>
          <w:lang w:val="ru-RU"/>
        </w:rPr>
        <w:t xml:space="preserve"> 2050 г., 10 са разположени в</w:t>
      </w:r>
      <w:r w:rsidRPr="00630683">
        <w:rPr>
          <w:rFonts w:ascii="Cambria" w:hAnsi="Cambria" w:cs="Times New Roman"/>
          <w:noProof/>
          <w:sz w:val="24"/>
          <w:szCs w:val="24"/>
          <w:lang w:val="bg-BG"/>
        </w:rPr>
        <w:t>ъв вътрешността</w:t>
      </w:r>
      <w:r w:rsidRPr="00E162C2">
        <w:rPr>
          <w:rFonts w:ascii="Cambria" w:hAnsi="Cambria" w:cs="Times New Roman"/>
          <w:noProof/>
          <w:sz w:val="24"/>
          <w:szCs w:val="24"/>
          <w:lang w:val="ru-RU"/>
        </w:rPr>
        <w:t xml:space="preserve"> или близо до защитените природни зони Натура 2000.</w:t>
      </w:r>
    </w:p>
    <w:p w:rsidR="0026218A" w:rsidRPr="00630683" w:rsidRDefault="0026218A" w:rsidP="0026218A">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Потенциалните форми на въздействие върху групите организми от интерес за общността ще бъдат свързани с енергийните цели въз основа на следните ключови показатели:</w:t>
      </w:r>
    </w:p>
    <w:p w:rsidR="0026218A" w:rsidRPr="00630683" w:rsidRDefault="0026218A" w:rsidP="0026218A">
      <w:pPr>
        <w:pStyle w:val="ListParagraph"/>
        <w:numPr>
          <w:ilvl w:val="0"/>
          <w:numId w:val="36"/>
        </w:numPr>
        <w:spacing w:before="120" w:after="120" w:line="240" w:lineRule="auto"/>
        <w:jc w:val="both"/>
        <w:rPr>
          <w:rFonts w:ascii="Cambria" w:hAnsi="Cambria" w:cs="Times New Roman"/>
          <w:noProof/>
          <w:sz w:val="24"/>
          <w:szCs w:val="24"/>
        </w:rPr>
      </w:pPr>
      <w:r w:rsidRPr="00630683">
        <w:rPr>
          <w:rFonts w:ascii="Cambria" w:hAnsi="Cambria" w:cs="Times New Roman"/>
          <w:noProof/>
          <w:sz w:val="24"/>
          <w:szCs w:val="24"/>
        </w:rPr>
        <w:t>загуба на местообитания;</w:t>
      </w:r>
    </w:p>
    <w:p w:rsidR="0026218A" w:rsidRPr="00E162C2" w:rsidRDefault="0026218A" w:rsidP="0026218A">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промяна на местообитанията, използвани от видове</w:t>
      </w:r>
      <w:r w:rsidRPr="00630683">
        <w:rPr>
          <w:rFonts w:ascii="Cambria" w:hAnsi="Cambria" w:cs="Times New Roman"/>
          <w:noProof/>
          <w:sz w:val="24"/>
          <w:szCs w:val="24"/>
          <w:lang w:val="bg-BG"/>
        </w:rPr>
        <w:t>те</w:t>
      </w:r>
      <w:r w:rsidRPr="00E162C2">
        <w:rPr>
          <w:rFonts w:ascii="Cambria" w:hAnsi="Cambria" w:cs="Times New Roman"/>
          <w:noProof/>
          <w:sz w:val="24"/>
          <w:szCs w:val="24"/>
          <w:lang w:val="ru-RU"/>
        </w:rPr>
        <w:t xml:space="preserve"> от общ</w:t>
      </w:r>
      <w:r w:rsidRPr="00630683">
        <w:rPr>
          <w:rFonts w:ascii="Cambria" w:hAnsi="Cambria" w:cs="Times New Roman"/>
          <w:noProof/>
          <w:sz w:val="24"/>
          <w:szCs w:val="24"/>
          <w:lang w:val="bg-BG"/>
        </w:rPr>
        <w:t>ностен</w:t>
      </w:r>
      <w:r w:rsidRPr="00E162C2">
        <w:rPr>
          <w:rFonts w:ascii="Cambria" w:hAnsi="Cambria" w:cs="Times New Roman"/>
          <w:noProof/>
          <w:sz w:val="24"/>
          <w:szCs w:val="24"/>
          <w:lang w:val="ru-RU"/>
        </w:rPr>
        <w:t xml:space="preserve"> интерес за храна, почивка, размножаване;</w:t>
      </w:r>
    </w:p>
    <w:p w:rsidR="0026218A" w:rsidRPr="00630683" w:rsidRDefault="0026218A" w:rsidP="0026218A">
      <w:pPr>
        <w:pStyle w:val="ListParagraph"/>
        <w:numPr>
          <w:ilvl w:val="0"/>
          <w:numId w:val="36"/>
        </w:numPr>
        <w:spacing w:before="120" w:after="120" w:line="240" w:lineRule="auto"/>
        <w:jc w:val="both"/>
        <w:rPr>
          <w:rFonts w:ascii="Cambria" w:hAnsi="Cambria" w:cs="Times New Roman"/>
          <w:noProof/>
          <w:sz w:val="24"/>
          <w:szCs w:val="24"/>
        </w:rPr>
      </w:pPr>
      <w:r w:rsidRPr="00630683">
        <w:rPr>
          <w:rFonts w:ascii="Cambria" w:hAnsi="Cambria" w:cs="Times New Roman"/>
          <w:noProof/>
          <w:sz w:val="24"/>
          <w:szCs w:val="24"/>
        </w:rPr>
        <w:t>разпокъсаност на местообитанията;</w:t>
      </w:r>
    </w:p>
    <w:p w:rsidR="0026218A" w:rsidRPr="00E162C2" w:rsidRDefault="0026218A" w:rsidP="0026218A">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нарушаване на видове от общ интерес;</w:t>
      </w:r>
    </w:p>
    <w:p w:rsidR="0026218A" w:rsidRPr="00E162C2" w:rsidRDefault="0026218A" w:rsidP="0026218A">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промяна на гъстотата на популациите от видове от общ</w:t>
      </w:r>
      <w:r w:rsidR="00A079B1" w:rsidRPr="00630683">
        <w:rPr>
          <w:rFonts w:ascii="Cambria" w:hAnsi="Cambria" w:cs="Times New Roman"/>
          <w:noProof/>
          <w:sz w:val="24"/>
          <w:szCs w:val="24"/>
          <w:lang w:val="bg-BG"/>
        </w:rPr>
        <w:t>ностен</w:t>
      </w:r>
      <w:r w:rsidRPr="00E162C2">
        <w:rPr>
          <w:rFonts w:ascii="Cambria" w:hAnsi="Cambria" w:cs="Times New Roman"/>
          <w:noProof/>
          <w:sz w:val="24"/>
          <w:szCs w:val="24"/>
          <w:lang w:val="ru-RU"/>
        </w:rPr>
        <w:t xml:space="preserve"> инт</w:t>
      </w:r>
      <w:r w:rsidR="00A079B1" w:rsidRPr="00E162C2">
        <w:rPr>
          <w:rFonts w:ascii="Cambria" w:hAnsi="Cambria" w:cs="Times New Roman"/>
          <w:noProof/>
          <w:sz w:val="24"/>
          <w:szCs w:val="24"/>
          <w:lang w:val="ru-RU"/>
        </w:rPr>
        <w:t>ерес и заместване на видовете и/</w:t>
      </w:r>
      <w:r w:rsidRPr="00E162C2">
        <w:rPr>
          <w:rFonts w:ascii="Cambria" w:hAnsi="Cambria" w:cs="Times New Roman"/>
          <w:noProof/>
          <w:sz w:val="24"/>
          <w:szCs w:val="24"/>
          <w:lang w:val="ru-RU"/>
        </w:rPr>
        <w:t>или местообитанията, засегнати от изпълнението на целите;</w:t>
      </w:r>
    </w:p>
    <w:p w:rsidR="00A079B1" w:rsidRPr="00E162C2" w:rsidRDefault="0026218A" w:rsidP="0026218A">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промяна на компонентите от интерес за общността и появата на функционалните промени на природните зони, защитени от</w:t>
      </w:r>
      <w:r w:rsidR="00A079B1" w:rsidRPr="00630683">
        <w:rPr>
          <w:rFonts w:ascii="Cambria" w:hAnsi="Cambria" w:cs="Times New Roman"/>
          <w:noProof/>
          <w:sz w:val="24"/>
          <w:szCs w:val="24"/>
          <w:lang w:val="bg-BG"/>
        </w:rPr>
        <w:t xml:space="preserve"> общностен интерес</w:t>
      </w:r>
      <w:r w:rsidRPr="00E162C2">
        <w:rPr>
          <w:rFonts w:ascii="Cambria" w:hAnsi="Cambria" w:cs="Times New Roman"/>
          <w:noProof/>
          <w:sz w:val="24"/>
          <w:szCs w:val="24"/>
          <w:lang w:val="ru-RU"/>
        </w:rPr>
        <w:t>.</w:t>
      </w:r>
    </w:p>
    <w:p w:rsidR="00A079B1" w:rsidRPr="00630683" w:rsidRDefault="00A079B1" w:rsidP="0027501D">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В случай, че количествените данни са недостатъчни, бяха идентифицирани качествени данни относно природозащитната стойност на видовете и местообитанията и строгата зависимост на видовете от местообитанията на </w:t>
      </w:r>
      <w:r w:rsidRPr="00630683">
        <w:rPr>
          <w:rFonts w:ascii="Cambria" w:hAnsi="Cambria" w:cs="Times New Roman"/>
          <w:noProof/>
          <w:sz w:val="24"/>
          <w:szCs w:val="24"/>
          <w:lang w:val="bg-BG"/>
        </w:rPr>
        <w:t>обектите</w:t>
      </w:r>
      <w:r w:rsidRPr="00E162C2">
        <w:rPr>
          <w:rFonts w:ascii="Cambria" w:hAnsi="Cambria" w:cs="Times New Roman"/>
          <w:noProof/>
          <w:sz w:val="24"/>
          <w:szCs w:val="24"/>
          <w:lang w:val="ru-RU"/>
        </w:rPr>
        <w:t xml:space="preserve"> по Натура 2000.</w:t>
      </w:r>
    </w:p>
    <w:p w:rsidR="002B1DBA" w:rsidRPr="00E162C2" w:rsidRDefault="00A079B1" w:rsidP="00A079B1">
      <w:pPr>
        <w:pStyle w:val="Caption"/>
        <w:keepNext/>
        <w:spacing w:before="120" w:after="120"/>
        <w:jc w:val="center"/>
        <w:rPr>
          <w:rFonts w:ascii="Cambria" w:hAnsi="Cambria"/>
          <w:b w:val="0"/>
          <w:i/>
          <w:color w:val="auto"/>
          <w:sz w:val="22"/>
          <w:szCs w:val="22"/>
          <w:lang w:val="ru-RU"/>
        </w:rPr>
      </w:pPr>
      <w:r w:rsidRPr="00E162C2">
        <w:rPr>
          <w:rFonts w:ascii="Cambria" w:hAnsi="Cambria"/>
          <w:b w:val="0"/>
          <w:i/>
          <w:color w:val="auto"/>
          <w:sz w:val="22"/>
          <w:szCs w:val="22"/>
          <w:lang w:val="ru-RU"/>
        </w:rPr>
        <w:t>Таблица 10 Потенциални форми на въздействие по категории инвестиции и ключови показатели</w:t>
      </w:r>
    </w:p>
    <w:tbl>
      <w:tblPr>
        <w:tblW w:w="5000" w:type="pct"/>
        <w:tblLayout w:type="fixed"/>
        <w:tblLook w:val="04A0" w:firstRow="1" w:lastRow="0" w:firstColumn="1" w:lastColumn="0" w:noHBand="0" w:noVBand="1"/>
      </w:tblPr>
      <w:tblGrid>
        <w:gridCol w:w="468"/>
        <w:gridCol w:w="2475"/>
        <w:gridCol w:w="710"/>
        <w:gridCol w:w="1275"/>
        <w:gridCol w:w="567"/>
        <w:gridCol w:w="710"/>
        <w:gridCol w:w="1678"/>
        <w:gridCol w:w="1359"/>
      </w:tblGrid>
      <w:tr w:rsidR="007E2067" w:rsidRPr="00630683" w:rsidTr="00191735">
        <w:trPr>
          <w:trHeight w:val="300"/>
        </w:trPr>
        <w:tc>
          <w:tcPr>
            <w:tcW w:w="253" w:type="pct"/>
            <w:vMerge w:val="restart"/>
            <w:tcBorders>
              <w:top w:val="single" w:sz="4" w:space="0" w:color="auto"/>
              <w:left w:val="single" w:sz="4" w:space="0" w:color="auto"/>
              <w:bottom w:val="single" w:sz="4" w:space="0" w:color="auto"/>
              <w:right w:val="single" w:sz="4" w:space="0" w:color="auto"/>
            </w:tcBorders>
            <w:shd w:val="clear" w:color="000000" w:fill="EAF1DD"/>
            <w:noWrap/>
            <w:textDirection w:val="btLr"/>
            <w:vAlign w:val="center"/>
            <w:hideMark/>
          </w:tcPr>
          <w:p w:rsidR="002B1DBA" w:rsidRPr="00630683" w:rsidRDefault="00A079B1" w:rsidP="00191735">
            <w:pPr>
              <w:spacing w:after="0" w:line="240" w:lineRule="auto"/>
              <w:ind w:left="113" w:right="113"/>
              <w:jc w:val="center"/>
              <w:rPr>
                <w:rFonts w:ascii="Cambria" w:eastAsia="Times New Roman" w:hAnsi="Cambria" w:cs="Times New Roman"/>
                <w:bCs/>
                <w:noProof/>
                <w:sz w:val="20"/>
                <w:szCs w:val="20"/>
                <w:lang w:val="bg-BG" w:eastAsia="en-GB"/>
              </w:rPr>
            </w:pPr>
            <w:r w:rsidRPr="00630683">
              <w:rPr>
                <w:rFonts w:ascii="Cambria" w:eastAsia="Times New Roman" w:hAnsi="Cambria" w:cs="Times New Roman"/>
                <w:bCs/>
                <w:noProof/>
                <w:sz w:val="20"/>
                <w:szCs w:val="20"/>
                <w:lang w:val="bg-BG" w:eastAsia="en-GB"/>
              </w:rPr>
              <w:t>Пореден номер</w:t>
            </w:r>
          </w:p>
        </w:tc>
        <w:tc>
          <w:tcPr>
            <w:tcW w:w="1339" w:type="pct"/>
            <w:vMerge w:val="restart"/>
            <w:tcBorders>
              <w:top w:val="single" w:sz="4" w:space="0" w:color="auto"/>
              <w:left w:val="single" w:sz="4" w:space="0" w:color="auto"/>
              <w:bottom w:val="single" w:sz="4" w:space="0" w:color="auto"/>
              <w:right w:val="single" w:sz="4" w:space="0" w:color="auto"/>
            </w:tcBorders>
            <w:shd w:val="clear" w:color="000000" w:fill="EAF1DD"/>
            <w:noWrap/>
            <w:textDirection w:val="btLr"/>
            <w:vAlign w:val="center"/>
            <w:hideMark/>
          </w:tcPr>
          <w:p w:rsidR="002B1DBA" w:rsidRPr="00630683" w:rsidRDefault="00A079B1" w:rsidP="00191735">
            <w:pPr>
              <w:spacing w:after="0" w:line="240" w:lineRule="auto"/>
              <w:ind w:left="113" w:right="113"/>
              <w:jc w:val="center"/>
              <w:rPr>
                <w:rFonts w:ascii="Cambria" w:eastAsia="Times New Roman" w:hAnsi="Cambria" w:cs="Times New Roman"/>
                <w:bCs/>
                <w:noProof/>
                <w:sz w:val="20"/>
                <w:szCs w:val="20"/>
                <w:lang w:val="bg-BG" w:eastAsia="en-GB"/>
              </w:rPr>
            </w:pPr>
            <w:r w:rsidRPr="00630683">
              <w:rPr>
                <w:rFonts w:ascii="Cambria" w:eastAsia="Times New Roman" w:hAnsi="Cambria" w:cs="Times New Roman"/>
                <w:bCs/>
                <w:noProof/>
                <w:sz w:val="20"/>
                <w:szCs w:val="20"/>
                <w:lang w:val="bg-BG" w:eastAsia="en-GB"/>
              </w:rPr>
              <w:t>Категории инвестиции</w:t>
            </w:r>
          </w:p>
        </w:tc>
        <w:tc>
          <w:tcPr>
            <w:tcW w:w="3408" w:type="pct"/>
            <w:gridSpan w:val="6"/>
            <w:tcBorders>
              <w:top w:val="single" w:sz="4" w:space="0" w:color="auto"/>
              <w:left w:val="nil"/>
              <w:bottom w:val="single" w:sz="4" w:space="0" w:color="auto"/>
              <w:right w:val="single" w:sz="4" w:space="0" w:color="auto"/>
            </w:tcBorders>
            <w:shd w:val="clear" w:color="000000" w:fill="EAF1DD"/>
            <w:noWrap/>
            <w:vAlign w:val="center"/>
            <w:hideMark/>
          </w:tcPr>
          <w:p w:rsidR="002B1DBA" w:rsidRPr="00630683" w:rsidRDefault="00A079B1" w:rsidP="00A079B1">
            <w:pPr>
              <w:pStyle w:val="Caption"/>
              <w:keepNext/>
              <w:spacing w:before="120" w:after="120"/>
              <w:jc w:val="center"/>
              <w:rPr>
                <w:rFonts w:ascii="Cambria" w:hAnsi="Cambria"/>
                <w:b w:val="0"/>
                <w:i/>
                <w:color w:val="auto"/>
                <w:sz w:val="22"/>
                <w:szCs w:val="22"/>
                <w:lang w:val="bg-BG"/>
              </w:rPr>
            </w:pPr>
            <w:r w:rsidRPr="00630683">
              <w:rPr>
                <w:rFonts w:ascii="Cambria" w:hAnsi="Cambria"/>
                <w:b w:val="0"/>
                <w:i/>
                <w:color w:val="auto"/>
                <w:sz w:val="22"/>
                <w:szCs w:val="22"/>
                <w:lang w:val="bg-BG"/>
              </w:rPr>
              <w:t>К</w:t>
            </w:r>
            <w:r w:rsidRPr="00630683">
              <w:rPr>
                <w:rFonts w:ascii="Cambria" w:hAnsi="Cambria"/>
                <w:b w:val="0"/>
                <w:i/>
                <w:color w:val="auto"/>
                <w:sz w:val="22"/>
                <w:szCs w:val="22"/>
                <w:lang w:val="fr-FR"/>
              </w:rPr>
              <w:t>лючови показатели</w:t>
            </w:r>
          </w:p>
        </w:tc>
      </w:tr>
      <w:tr w:rsidR="007E2067" w:rsidRPr="00276A86" w:rsidTr="00747D1B">
        <w:trPr>
          <w:cantSplit/>
          <w:trHeight w:val="2798"/>
        </w:trPr>
        <w:tc>
          <w:tcPr>
            <w:tcW w:w="253" w:type="pct"/>
            <w:vMerge/>
            <w:tcBorders>
              <w:top w:val="single" w:sz="4" w:space="0" w:color="auto"/>
              <w:left w:val="single" w:sz="4" w:space="0" w:color="auto"/>
              <w:bottom w:val="single" w:sz="4" w:space="0" w:color="auto"/>
              <w:right w:val="single" w:sz="4" w:space="0" w:color="auto"/>
            </w:tcBorders>
            <w:vAlign w:val="center"/>
            <w:hideMark/>
          </w:tcPr>
          <w:p w:rsidR="002B1DBA" w:rsidRPr="00630683" w:rsidRDefault="002B1DBA" w:rsidP="00191735">
            <w:pPr>
              <w:spacing w:after="0" w:line="240" w:lineRule="auto"/>
              <w:rPr>
                <w:rFonts w:ascii="Cambria" w:eastAsia="Times New Roman" w:hAnsi="Cambria" w:cs="Times New Roman"/>
                <w:bCs/>
                <w:noProof/>
                <w:sz w:val="20"/>
                <w:szCs w:val="20"/>
                <w:lang w:eastAsia="en-GB"/>
              </w:rPr>
            </w:pPr>
          </w:p>
        </w:tc>
        <w:tc>
          <w:tcPr>
            <w:tcW w:w="1339" w:type="pct"/>
            <w:vMerge/>
            <w:tcBorders>
              <w:top w:val="single" w:sz="4" w:space="0" w:color="auto"/>
              <w:left w:val="single" w:sz="4" w:space="0" w:color="auto"/>
              <w:bottom w:val="single" w:sz="4" w:space="0" w:color="auto"/>
              <w:right w:val="single" w:sz="4" w:space="0" w:color="auto"/>
            </w:tcBorders>
            <w:vAlign w:val="center"/>
            <w:hideMark/>
          </w:tcPr>
          <w:p w:rsidR="002B1DBA" w:rsidRPr="00630683" w:rsidRDefault="002B1DBA" w:rsidP="00191735">
            <w:pPr>
              <w:spacing w:after="0" w:line="240" w:lineRule="auto"/>
              <w:rPr>
                <w:rFonts w:ascii="Cambria" w:eastAsia="Times New Roman" w:hAnsi="Cambria" w:cs="Times New Roman"/>
                <w:bCs/>
                <w:noProof/>
                <w:sz w:val="20"/>
                <w:szCs w:val="20"/>
                <w:lang w:eastAsia="en-GB"/>
              </w:rPr>
            </w:pPr>
          </w:p>
        </w:tc>
        <w:tc>
          <w:tcPr>
            <w:tcW w:w="384" w:type="pct"/>
            <w:tcBorders>
              <w:top w:val="nil"/>
              <w:left w:val="nil"/>
              <w:bottom w:val="single" w:sz="4" w:space="0" w:color="auto"/>
              <w:right w:val="single" w:sz="4" w:space="0" w:color="auto"/>
            </w:tcBorders>
            <w:shd w:val="clear" w:color="000000" w:fill="EAF1DD"/>
            <w:textDirection w:val="btLr"/>
            <w:vAlign w:val="center"/>
            <w:hideMark/>
          </w:tcPr>
          <w:p w:rsidR="002B1DBA" w:rsidRPr="00630683" w:rsidRDefault="00A079B1" w:rsidP="00191735">
            <w:pPr>
              <w:spacing w:after="0" w:line="240" w:lineRule="auto"/>
              <w:ind w:left="113" w:right="113"/>
              <w:jc w:val="center"/>
              <w:rPr>
                <w:rFonts w:ascii="Cambria" w:eastAsia="Times New Roman" w:hAnsi="Cambria" w:cs="Times New Roman"/>
                <w:bCs/>
                <w:noProof/>
                <w:sz w:val="20"/>
                <w:szCs w:val="20"/>
                <w:lang w:val="bg-BG" w:eastAsia="en-GB"/>
              </w:rPr>
            </w:pPr>
            <w:r w:rsidRPr="00630683">
              <w:rPr>
                <w:rFonts w:ascii="Cambria" w:eastAsia="Times New Roman" w:hAnsi="Cambria" w:cs="Times New Roman"/>
                <w:bCs/>
                <w:noProof/>
                <w:sz w:val="20"/>
                <w:szCs w:val="20"/>
                <w:lang w:eastAsia="en-GB"/>
              </w:rPr>
              <w:t>Загуба на местообитани</w:t>
            </w:r>
            <w:r w:rsidRPr="00630683">
              <w:rPr>
                <w:rFonts w:ascii="Cambria" w:eastAsia="Times New Roman" w:hAnsi="Cambria" w:cs="Times New Roman"/>
                <w:bCs/>
                <w:noProof/>
                <w:sz w:val="20"/>
                <w:szCs w:val="20"/>
                <w:lang w:val="bg-BG" w:eastAsia="en-GB"/>
              </w:rPr>
              <w:t>я</w:t>
            </w:r>
          </w:p>
        </w:tc>
        <w:tc>
          <w:tcPr>
            <w:tcW w:w="690" w:type="pct"/>
            <w:tcBorders>
              <w:top w:val="nil"/>
              <w:left w:val="nil"/>
              <w:bottom w:val="single" w:sz="4" w:space="0" w:color="auto"/>
              <w:right w:val="single" w:sz="4" w:space="0" w:color="auto"/>
            </w:tcBorders>
            <w:shd w:val="clear" w:color="000000" w:fill="EAF1DD"/>
            <w:textDirection w:val="btLr"/>
            <w:vAlign w:val="center"/>
            <w:hideMark/>
          </w:tcPr>
          <w:p w:rsidR="002B1DBA" w:rsidRPr="00E162C2" w:rsidRDefault="00A079B1" w:rsidP="00191735">
            <w:pPr>
              <w:spacing w:after="0" w:line="240" w:lineRule="auto"/>
              <w:ind w:left="113" w:right="113"/>
              <w:jc w:val="center"/>
              <w:rPr>
                <w:rFonts w:ascii="Cambria" w:eastAsia="Times New Roman" w:hAnsi="Cambria" w:cs="Times New Roman"/>
                <w:bCs/>
                <w:noProof/>
                <w:sz w:val="20"/>
                <w:szCs w:val="20"/>
                <w:lang w:val="ru-RU" w:eastAsia="en-GB"/>
              </w:rPr>
            </w:pPr>
            <w:r w:rsidRPr="00E162C2">
              <w:rPr>
                <w:rFonts w:ascii="Cambria" w:eastAsia="Times New Roman" w:hAnsi="Cambria" w:cs="Times New Roman"/>
                <w:bCs/>
                <w:noProof/>
                <w:sz w:val="20"/>
                <w:szCs w:val="20"/>
                <w:lang w:val="ru-RU" w:eastAsia="en-GB"/>
              </w:rPr>
              <w:t xml:space="preserve">Промяна на местообитания, използвани от видове от общ </w:t>
            </w:r>
            <w:r w:rsidRPr="00630683">
              <w:rPr>
                <w:rFonts w:ascii="Cambria" w:eastAsia="Times New Roman" w:hAnsi="Cambria" w:cs="Times New Roman"/>
                <w:bCs/>
                <w:noProof/>
                <w:sz w:val="20"/>
                <w:szCs w:val="20"/>
                <w:lang w:val="bg-BG" w:eastAsia="en-GB"/>
              </w:rPr>
              <w:t xml:space="preserve">ностен </w:t>
            </w:r>
            <w:r w:rsidRPr="00E162C2">
              <w:rPr>
                <w:rFonts w:ascii="Cambria" w:eastAsia="Times New Roman" w:hAnsi="Cambria" w:cs="Times New Roman"/>
                <w:bCs/>
                <w:noProof/>
                <w:sz w:val="20"/>
                <w:szCs w:val="20"/>
                <w:lang w:val="ru-RU" w:eastAsia="en-GB"/>
              </w:rPr>
              <w:t>интерес за храна, почивка, размножаване</w:t>
            </w:r>
          </w:p>
        </w:tc>
        <w:tc>
          <w:tcPr>
            <w:tcW w:w="307" w:type="pct"/>
            <w:tcBorders>
              <w:top w:val="nil"/>
              <w:left w:val="nil"/>
              <w:bottom w:val="single" w:sz="4" w:space="0" w:color="auto"/>
              <w:right w:val="single" w:sz="4" w:space="0" w:color="auto"/>
            </w:tcBorders>
            <w:shd w:val="clear" w:color="000000" w:fill="EAF1DD"/>
            <w:textDirection w:val="btLr"/>
            <w:vAlign w:val="center"/>
            <w:hideMark/>
          </w:tcPr>
          <w:p w:rsidR="002B1DBA" w:rsidRPr="00630683" w:rsidRDefault="00A079B1" w:rsidP="00191735">
            <w:pPr>
              <w:spacing w:after="0" w:line="240" w:lineRule="auto"/>
              <w:ind w:left="113" w:right="113"/>
              <w:jc w:val="center"/>
              <w:rPr>
                <w:rFonts w:ascii="Cambria" w:eastAsia="Times New Roman" w:hAnsi="Cambria" w:cs="Times New Roman"/>
                <w:bCs/>
                <w:noProof/>
                <w:sz w:val="20"/>
                <w:szCs w:val="20"/>
                <w:lang w:val="bg-BG" w:eastAsia="en-GB"/>
              </w:rPr>
            </w:pPr>
            <w:r w:rsidRPr="00630683">
              <w:rPr>
                <w:rFonts w:ascii="Cambria" w:eastAsia="Times New Roman" w:hAnsi="Cambria" w:cs="Times New Roman"/>
                <w:bCs/>
                <w:noProof/>
                <w:sz w:val="20"/>
                <w:szCs w:val="20"/>
                <w:lang w:val="bg-BG" w:eastAsia="en-GB"/>
              </w:rPr>
              <w:t>Разпокъсване на местообитанията</w:t>
            </w:r>
          </w:p>
        </w:tc>
        <w:tc>
          <w:tcPr>
            <w:tcW w:w="384" w:type="pct"/>
            <w:tcBorders>
              <w:top w:val="nil"/>
              <w:left w:val="nil"/>
              <w:bottom w:val="single" w:sz="4" w:space="0" w:color="auto"/>
              <w:right w:val="single" w:sz="4" w:space="0" w:color="auto"/>
            </w:tcBorders>
            <w:shd w:val="clear" w:color="000000" w:fill="EAF1DD"/>
            <w:textDirection w:val="btLr"/>
            <w:vAlign w:val="center"/>
            <w:hideMark/>
          </w:tcPr>
          <w:p w:rsidR="002B1DBA" w:rsidRPr="00E162C2" w:rsidRDefault="00A079B1" w:rsidP="00191735">
            <w:pPr>
              <w:spacing w:after="0" w:line="240" w:lineRule="auto"/>
              <w:ind w:left="113" w:right="113"/>
              <w:jc w:val="center"/>
              <w:rPr>
                <w:rFonts w:ascii="Cambria" w:eastAsia="Times New Roman" w:hAnsi="Cambria" w:cs="Times New Roman"/>
                <w:bCs/>
                <w:noProof/>
                <w:sz w:val="20"/>
                <w:szCs w:val="20"/>
                <w:lang w:val="ru-RU" w:eastAsia="en-GB"/>
              </w:rPr>
            </w:pPr>
            <w:r w:rsidRPr="00E162C2">
              <w:rPr>
                <w:rFonts w:ascii="Cambria" w:eastAsia="Times New Roman" w:hAnsi="Cambria" w:cs="Times New Roman"/>
                <w:bCs/>
                <w:noProof/>
                <w:sz w:val="20"/>
                <w:szCs w:val="20"/>
                <w:lang w:val="ru-RU" w:eastAsia="en-GB"/>
              </w:rPr>
              <w:t>нарушаване на видове от общ интерес</w:t>
            </w:r>
          </w:p>
        </w:tc>
        <w:tc>
          <w:tcPr>
            <w:tcW w:w="908" w:type="pct"/>
            <w:tcBorders>
              <w:top w:val="nil"/>
              <w:left w:val="nil"/>
              <w:bottom w:val="single" w:sz="4" w:space="0" w:color="auto"/>
              <w:right w:val="single" w:sz="4" w:space="0" w:color="auto"/>
            </w:tcBorders>
            <w:shd w:val="clear" w:color="000000" w:fill="EAF1DD"/>
            <w:textDirection w:val="btLr"/>
            <w:vAlign w:val="center"/>
            <w:hideMark/>
          </w:tcPr>
          <w:p w:rsidR="002B1DBA" w:rsidRPr="00E162C2" w:rsidRDefault="00A079B1" w:rsidP="00191735">
            <w:pPr>
              <w:spacing w:after="0" w:line="240" w:lineRule="auto"/>
              <w:ind w:left="113" w:right="113"/>
              <w:jc w:val="center"/>
              <w:rPr>
                <w:rFonts w:ascii="Cambria" w:eastAsia="Times New Roman" w:hAnsi="Cambria" w:cs="Times New Roman"/>
                <w:bCs/>
                <w:noProof/>
                <w:sz w:val="20"/>
                <w:szCs w:val="20"/>
                <w:lang w:val="ru-RU" w:eastAsia="en-GB"/>
              </w:rPr>
            </w:pPr>
            <w:r w:rsidRPr="00630683">
              <w:rPr>
                <w:rFonts w:ascii="Cambria" w:eastAsia="Times New Roman" w:hAnsi="Cambria" w:cs="Times New Roman"/>
                <w:bCs/>
                <w:noProof/>
                <w:sz w:val="20"/>
                <w:szCs w:val="20"/>
                <w:lang w:val="bg-BG" w:eastAsia="en-GB"/>
              </w:rPr>
              <w:t>П</w:t>
            </w:r>
            <w:r w:rsidRPr="00E162C2">
              <w:rPr>
                <w:rFonts w:ascii="Cambria" w:eastAsia="Times New Roman" w:hAnsi="Cambria" w:cs="Times New Roman"/>
                <w:bCs/>
                <w:noProof/>
                <w:sz w:val="20"/>
                <w:szCs w:val="20"/>
                <w:lang w:val="ru-RU" w:eastAsia="en-GB"/>
              </w:rPr>
              <w:t>ромяна на гъстотата на популациите от видове от общ</w:t>
            </w:r>
            <w:r w:rsidRPr="00630683">
              <w:rPr>
                <w:rFonts w:ascii="Cambria" w:eastAsia="Times New Roman" w:hAnsi="Cambria" w:cs="Times New Roman"/>
                <w:bCs/>
                <w:noProof/>
                <w:sz w:val="20"/>
                <w:szCs w:val="20"/>
                <w:lang w:val="bg-BG" w:eastAsia="en-GB"/>
              </w:rPr>
              <w:t>ностен</w:t>
            </w:r>
            <w:r w:rsidRPr="00E162C2">
              <w:rPr>
                <w:rFonts w:ascii="Cambria" w:eastAsia="Times New Roman" w:hAnsi="Cambria" w:cs="Times New Roman"/>
                <w:bCs/>
                <w:noProof/>
                <w:sz w:val="20"/>
                <w:szCs w:val="20"/>
                <w:lang w:val="ru-RU" w:eastAsia="en-GB"/>
              </w:rPr>
              <w:t xml:space="preserve"> интерес и заместване на видовете и/или местообитанията, засегнати от изпълнението на целите</w:t>
            </w:r>
          </w:p>
        </w:tc>
        <w:tc>
          <w:tcPr>
            <w:tcW w:w="735" w:type="pct"/>
            <w:tcBorders>
              <w:top w:val="nil"/>
              <w:left w:val="nil"/>
              <w:bottom w:val="single" w:sz="4" w:space="0" w:color="auto"/>
              <w:right w:val="single" w:sz="4" w:space="0" w:color="auto"/>
            </w:tcBorders>
            <w:shd w:val="clear" w:color="000000" w:fill="EAF1DD"/>
            <w:textDirection w:val="btLr"/>
            <w:vAlign w:val="center"/>
            <w:hideMark/>
          </w:tcPr>
          <w:p w:rsidR="002B1DBA" w:rsidRPr="00E162C2" w:rsidRDefault="00A079B1" w:rsidP="00A079B1">
            <w:pPr>
              <w:spacing w:after="0" w:line="240" w:lineRule="auto"/>
              <w:ind w:left="113" w:right="113"/>
              <w:jc w:val="center"/>
              <w:rPr>
                <w:rFonts w:ascii="Cambria" w:eastAsia="Times New Roman" w:hAnsi="Cambria" w:cs="Times New Roman"/>
                <w:bCs/>
                <w:noProof/>
                <w:sz w:val="20"/>
                <w:szCs w:val="20"/>
                <w:lang w:val="ru-RU" w:eastAsia="en-GB"/>
              </w:rPr>
            </w:pPr>
            <w:r w:rsidRPr="00E162C2">
              <w:rPr>
                <w:rFonts w:ascii="Cambria" w:eastAsia="Times New Roman" w:hAnsi="Cambria" w:cs="Times New Roman"/>
                <w:bCs/>
                <w:noProof/>
                <w:sz w:val="20"/>
                <w:szCs w:val="20"/>
                <w:lang w:val="ru-RU" w:eastAsia="en-GB"/>
              </w:rPr>
              <w:t>промяна на компонентите от интерес за общността и появата на функционалните промени на природните зони, защитени от</w:t>
            </w:r>
            <w:r w:rsidRPr="00630683">
              <w:rPr>
                <w:rFonts w:ascii="Cambria" w:eastAsia="Times New Roman" w:hAnsi="Cambria" w:cs="Times New Roman"/>
                <w:bCs/>
                <w:noProof/>
                <w:sz w:val="20"/>
                <w:szCs w:val="20"/>
                <w:lang w:val="bg-BG" w:eastAsia="en-GB"/>
              </w:rPr>
              <w:t xml:space="preserve"> общностен интерес</w:t>
            </w:r>
          </w:p>
        </w:tc>
      </w:tr>
      <w:tr w:rsidR="007E2067" w:rsidRPr="00276A86" w:rsidTr="00191735">
        <w:trPr>
          <w:trHeight w:val="1185"/>
        </w:trPr>
        <w:tc>
          <w:tcPr>
            <w:tcW w:w="253" w:type="pct"/>
            <w:tcBorders>
              <w:top w:val="nil"/>
              <w:left w:val="single" w:sz="4" w:space="0" w:color="auto"/>
              <w:bottom w:val="single" w:sz="4" w:space="0" w:color="auto"/>
              <w:right w:val="single" w:sz="4" w:space="0" w:color="auto"/>
            </w:tcBorders>
            <w:shd w:val="clear" w:color="000000" w:fill="EAF1DD"/>
            <w:noWrap/>
            <w:vAlign w:val="center"/>
            <w:hideMark/>
          </w:tcPr>
          <w:p w:rsidR="002B1DBA" w:rsidRPr="00630683" w:rsidRDefault="002B1DBA"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eastAsia="en-GB"/>
              </w:rPr>
              <w:t>1</w:t>
            </w:r>
          </w:p>
        </w:tc>
        <w:tc>
          <w:tcPr>
            <w:tcW w:w="1339" w:type="pct"/>
            <w:tcBorders>
              <w:top w:val="nil"/>
              <w:left w:val="nil"/>
              <w:bottom w:val="single" w:sz="4" w:space="0" w:color="auto"/>
              <w:right w:val="single" w:sz="4" w:space="0" w:color="auto"/>
            </w:tcBorders>
            <w:shd w:val="clear" w:color="auto" w:fill="auto"/>
            <w:vAlign w:val="center"/>
            <w:hideMark/>
          </w:tcPr>
          <w:p w:rsidR="002B1DBA" w:rsidRPr="00630683" w:rsidRDefault="00A079B1"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val="bg-BG" w:eastAsia="en-GB"/>
              </w:rPr>
              <w:t>Ядрена енергия</w:t>
            </w:r>
            <w:r w:rsidRPr="00630683">
              <w:rPr>
                <w:rFonts w:ascii="Cambria" w:eastAsia="Times New Roman" w:hAnsi="Cambria" w:cs="Times New Roman"/>
                <w:b/>
                <w:bCs/>
                <w:noProof/>
                <w:sz w:val="20"/>
                <w:szCs w:val="20"/>
                <w:lang w:eastAsia="en-GB"/>
              </w:rPr>
              <w:br/>
              <w:t>(</w:t>
            </w:r>
            <w:r w:rsidRPr="00630683">
              <w:rPr>
                <w:rFonts w:ascii="Cambria" w:eastAsia="Times New Roman" w:hAnsi="Cambria" w:cs="Times New Roman"/>
                <w:b/>
                <w:bCs/>
                <w:noProof/>
                <w:sz w:val="20"/>
                <w:szCs w:val="20"/>
                <w:lang w:val="bg-BG" w:eastAsia="en-GB"/>
              </w:rPr>
              <w:t>цел</w:t>
            </w:r>
            <w:r w:rsidR="002B1DBA" w:rsidRPr="00630683">
              <w:rPr>
                <w:rFonts w:ascii="Cambria" w:eastAsia="Times New Roman" w:hAnsi="Cambria" w:cs="Times New Roman"/>
                <w:b/>
                <w:bCs/>
                <w:noProof/>
                <w:sz w:val="20"/>
                <w:szCs w:val="20"/>
                <w:lang w:eastAsia="en-GB"/>
              </w:rPr>
              <w:t xml:space="preserve"> 1)</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690"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307"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908"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735" w:type="pct"/>
            <w:tcBorders>
              <w:top w:val="nil"/>
              <w:left w:val="nil"/>
              <w:bottom w:val="single" w:sz="4" w:space="0" w:color="auto"/>
              <w:right w:val="single" w:sz="4" w:space="0" w:color="auto"/>
            </w:tcBorders>
            <w:shd w:val="clear" w:color="auto" w:fill="auto"/>
            <w:vAlign w:val="center"/>
            <w:hideMark/>
          </w:tcPr>
          <w:p w:rsidR="002B1DBA" w:rsidRPr="00E162C2" w:rsidRDefault="00747D1B" w:rsidP="00747D1B">
            <w:pPr>
              <w:spacing w:after="0" w:line="240" w:lineRule="auto"/>
              <w:jc w:val="center"/>
              <w:rPr>
                <w:rFonts w:ascii="Cambria" w:eastAsia="Times New Roman" w:hAnsi="Cambria" w:cs="Times New Roman"/>
                <w:i/>
                <w:iCs/>
                <w:noProof/>
                <w:sz w:val="20"/>
                <w:szCs w:val="20"/>
                <w:lang w:val="ru-RU" w:eastAsia="en-GB"/>
              </w:rPr>
            </w:pPr>
            <w:r w:rsidRPr="00E162C2">
              <w:rPr>
                <w:rFonts w:ascii="Cambria" w:eastAsia="Times New Roman" w:hAnsi="Cambria" w:cs="Times New Roman"/>
                <w:i/>
                <w:iCs/>
                <w:noProof/>
                <w:sz w:val="20"/>
                <w:szCs w:val="20"/>
                <w:lang w:val="ru-RU" w:eastAsia="en-GB"/>
              </w:rPr>
              <w:t xml:space="preserve">Възможно, според информацията, представена в раздела </w:t>
            </w:r>
            <w:r w:rsidR="002B1DBA" w:rsidRPr="00630683">
              <w:rPr>
                <w:rFonts w:ascii="Cambria" w:eastAsia="Times New Roman" w:hAnsi="Cambria" w:cs="Times New Roman"/>
                <w:i/>
                <w:iCs/>
                <w:noProof/>
                <w:sz w:val="20"/>
                <w:szCs w:val="20"/>
                <w:lang w:eastAsia="en-GB"/>
              </w:rPr>
              <w:t>IV</w:t>
            </w:r>
            <w:r w:rsidR="002B1DBA" w:rsidRPr="00E162C2">
              <w:rPr>
                <w:rFonts w:ascii="Cambria" w:eastAsia="Times New Roman" w:hAnsi="Cambria" w:cs="Times New Roman"/>
                <w:i/>
                <w:iCs/>
                <w:noProof/>
                <w:sz w:val="20"/>
                <w:szCs w:val="20"/>
                <w:lang w:val="ru-RU" w:eastAsia="en-GB"/>
              </w:rPr>
              <w:t>.2</w:t>
            </w:r>
          </w:p>
        </w:tc>
      </w:tr>
      <w:tr w:rsidR="007E2067" w:rsidRPr="00630683" w:rsidTr="00FB7E74">
        <w:trPr>
          <w:trHeight w:val="657"/>
        </w:trPr>
        <w:tc>
          <w:tcPr>
            <w:tcW w:w="253" w:type="pct"/>
            <w:tcBorders>
              <w:top w:val="nil"/>
              <w:left w:val="single" w:sz="4" w:space="0" w:color="auto"/>
              <w:bottom w:val="single" w:sz="4" w:space="0" w:color="auto"/>
              <w:right w:val="single" w:sz="4" w:space="0" w:color="auto"/>
            </w:tcBorders>
            <w:shd w:val="clear" w:color="000000" w:fill="EAF1DD"/>
            <w:noWrap/>
            <w:vAlign w:val="center"/>
            <w:hideMark/>
          </w:tcPr>
          <w:p w:rsidR="002B1DBA" w:rsidRPr="00630683" w:rsidRDefault="002B1DBA"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eastAsia="en-GB"/>
              </w:rPr>
              <w:t>2</w:t>
            </w:r>
          </w:p>
        </w:tc>
        <w:tc>
          <w:tcPr>
            <w:tcW w:w="1339" w:type="pct"/>
            <w:tcBorders>
              <w:top w:val="nil"/>
              <w:left w:val="nil"/>
              <w:bottom w:val="single" w:sz="4" w:space="0" w:color="auto"/>
              <w:right w:val="single" w:sz="4" w:space="0" w:color="auto"/>
            </w:tcBorders>
            <w:shd w:val="clear" w:color="auto" w:fill="auto"/>
            <w:vAlign w:val="center"/>
            <w:hideMark/>
          </w:tcPr>
          <w:p w:rsidR="002B1DBA" w:rsidRPr="00E162C2" w:rsidRDefault="00A079B1" w:rsidP="00A079B1">
            <w:pPr>
              <w:spacing w:after="0" w:line="240" w:lineRule="auto"/>
              <w:jc w:val="center"/>
              <w:rPr>
                <w:rFonts w:ascii="Cambria" w:eastAsia="Times New Roman" w:hAnsi="Cambria" w:cs="Times New Roman"/>
                <w:b/>
                <w:bCs/>
                <w:noProof/>
                <w:sz w:val="20"/>
                <w:szCs w:val="20"/>
                <w:lang w:val="ru-RU" w:eastAsia="en-GB"/>
              </w:rPr>
            </w:pPr>
            <w:r w:rsidRPr="00E162C2">
              <w:rPr>
                <w:rFonts w:ascii="Cambria" w:eastAsia="Times New Roman" w:hAnsi="Cambria" w:cs="Times New Roman"/>
                <w:b/>
                <w:bCs/>
                <w:noProof/>
                <w:sz w:val="20"/>
                <w:szCs w:val="20"/>
                <w:lang w:val="ru-RU" w:eastAsia="en-GB"/>
              </w:rPr>
              <w:t xml:space="preserve">Енергия от невъзобновяеми източници </w:t>
            </w:r>
            <w:r w:rsidRPr="00E162C2">
              <w:rPr>
                <w:rFonts w:ascii="Cambria" w:eastAsia="Times New Roman" w:hAnsi="Cambria" w:cs="Times New Roman"/>
                <w:b/>
                <w:bCs/>
                <w:noProof/>
                <w:sz w:val="20"/>
                <w:szCs w:val="20"/>
                <w:lang w:val="ru-RU" w:eastAsia="en-GB"/>
              </w:rPr>
              <w:br/>
              <w:t>(</w:t>
            </w:r>
            <w:r w:rsidRPr="00630683">
              <w:rPr>
                <w:rFonts w:ascii="Cambria" w:eastAsia="Times New Roman" w:hAnsi="Cambria" w:cs="Times New Roman"/>
                <w:b/>
                <w:bCs/>
                <w:noProof/>
                <w:sz w:val="20"/>
                <w:szCs w:val="20"/>
                <w:lang w:val="bg-BG" w:eastAsia="en-GB"/>
              </w:rPr>
              <w:t>цели</w:t>
            </w:r>
            <w:r w:rsidR="002B1DBA" w:rsidRPr="00E162C2">
              <w:rPr>
                <w:rFonts w:ascii="Cambria" w:eastAsia="Times New Roman" w:hAnsi="Cambria" w:cs="Times New Roman"/>
                <w:b/>
                <w:bCs/>
                <w:noProof/>
                <w:sz w:val="20"/>
                <w:szCs w:val="20"/>
                <w:lang w:val="ru-RU" w:eastAsia="en-GB"/>
              </w:rPr>
              <w:t xml:space="preserve"> 2-5) </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E162C2" w:rsidRDefault="002B1DBA" w:rsidP="00191735">
            <w:pPr>
              <w:spacing w:after="0" w:line="240" w:lineRule="auto"/>
              <w:jc w:val="center"/>
              <w:rPr>
                <w:rFonts w:ascii="Cambria" w:eastAsia="Times New Roman" w:hAnsi="Cambria" w:cs="Times New Roman"/>
                <w:noProof/>
                <w:sz w:val="20"/>
                <w:szCs w:val="20"/>
                <w:lang w:val="ru-RU" w:eastAsia="en-GB"/>
              </w:rPr>
            </w:pPr>
            <w:r w:rsidRPr="00630683">
              <w:rPr>
                <w:rFonts w:ascii="Cambria" w:eastAsia="Times New Roman" w:hAnsi="Cambria" w:cs="Times New Roman"/>
                <w:noProof/>
                <w:sz w:val="20"/>
                <w:szCs w:val="20"/>
                <w:lang w:val="de-DE" w:eastAsia="en-GB"/>
              </w:rPr>
              <w:t> </w:t>
            </w:r>
          </w:p>
        </w:tc>
        <w:tc>
          <w:tcPr>
            <w:tcW w:w="690"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307"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908"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735" w:type="pct"/>
            <w:tcBorders>
              <w:top w:val="nil"/>
              <w:left w:val="nil"/>
              <w:bottom w:val="single" w:sz="4" w:space="0" w:color="auto"/>
              <w:right w:val="single" w:sz="4" w:space="0" w:color="auto"/>
            </w:tcBorders>
            <w:shd w:val="clear" w:color="auto" w:fill="auto"/>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r>
      <w:tr w:rsidR="007E2067" w:rsidRPr="00630683" w:rsidTr="00FB7E74">
        <w:trPr>
          <w:trHeight w:val="497"/>
        </w:trPr>
        <w:tc>
          <w:tcPr>
            <w:tcW w:w="253" w:type="pct"/>
            <w:tcBorders>
              <w:top w:val="nil"/>
              <w:left w:val="single" w:sz="4" w:space="0" w:color="auto"/>
              <w:bottom w:val="single" w:sz="4" w:space="0" w:color="auto"/>
              <w:right w:val="single" w:sz="4" w:space="0" w:color="auto"/>
            </w:tcBorders>
            <w:shd w:val="clear" w:color="000000" w:fill="EAF1DD"/>
            <w:noWrap/>
            <w:vAlign w:val="center"/>
            <w:hideMark/>
          </w:tcPr>
          <w:p w:rsidR="002B1DBA" w:rsidRPr="00630683" w:rsidRDefault="002B1DBA"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eastAsia="en-GB"/>
              </w:rPr>
              <w:t>3</w:t>
            </w:r>
          </w:p>
        </w:tc>
        <w:tc>
          <w:tcPr>
            <w:tcW w:w="1339" w:type="pct"/>
            <w:tcBorders>
              <w:top w:val="nil"/>
              <w:left w:val="nil"/>
              <w:bottom w:val="single" w:sz="4" w:space="0" w:color="auto"/>
              <w:right w:val="single" w:sz="4" w:space="0" w:color="auto"/>
            </w:tcBorders>
            <w:shd w:val="clear" w:color="auto" w:fill="auto"/>
            <w:vAlign w:val="center"/>
            <w:hideMark/>
          </w:tcPr>
          <w:p w:rsidR="002B1DBA" w:rsidRPr="00630683" w:rsidRDefault="00A079B1"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val="bg-BG" w:eastAsia="en-GB"/>
              </w:rPr>
              <w:t>Хидроенергия</w:t>
            </w:r>
            <w:r w:rsidRPr="00630683">
              <w:rPr>
                <w:rFonts w:ascii="Cambria" w:eastAsia="Times New Roman" w:hAnsi="Cambria" w:cs="Times New Roman"/>
                <w:b/>
                <w:bCs/>
                <w:noProof/>
                <w:sz w:val="20"/>
                <w:szCs w:val="20"/>
                <w:lang w:eastAsia="en-GB"/>
              </w:rPr>
              <w:t xml:space="preserve"> (</w:t>
            </w:r>
            <w:r w:rsidRPr="00630683">
              <w:rPr>
                <w:rFonts w:ascii="Cambria" w:eastAsia="Times New Roman" w:hAnsi="Cambria" w:cs="Times New Roman"/>
                <w:b/>
                <w:bCs/>
                <w:noProof/>
                <w:sz w:val="20"/>
                <w:szCs w:val="20"/>
                <w:lang w:val="bg-BG" w:eastAsia="en-GB"/>
              </w:rPr>
              <w:t>цели</w:t>
            </w:r>
            <w:r w:rsidR="002B1DBA" w:rsidRPr="00630683">
              <w:rPr>
                <w:rFonts w:ascii="Cambria" w:eastAsia="Times New Roman" w:hAnsi="Cambria" w:cs="Times New Roman"/>
                <w:b/>
                <w:bCs/>
                <w:noProof/>
                <w:sz w:val="20"/>
                <w:szCs w:val="20"/>
                <w:lang w:eastAsia="en-GB"/>
              </w:rPr>
              <w:t xml:space="preserve"> 6-10)</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690"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307"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908"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735" w:type="pct"/>
            <w:tcBorders>
              <w:top w:val="nil"/>
              <w:left w:val="nil"/>
              <w:bottom w:val="single" w:sz="4" w:space="0" w:color="auto"/>
              <w:right w:val="single" w:sz="4" w:space="0" w:color="auto"/>
            </w:tcBorders>
            <w:shd w:val="clear" w:color="auto" w:fill="auto"/>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r>
      <w:tr w:rsidR="007E2067" w:rsidRPr="00630683" w:rsidTr="00FB7E74">
        <w:trPr>
          <w:trHeight w:val="291"/>
        </w:trPr>
        <w:tc>
          <w:tcPr>
            <w:tcW w:w="253" w:type="pct"/>
            <w:tcBorders>
              <w:top w:val="nil"/>
              <w:left w:val="single" w:sz="4" w:space="0" w:color="auto"/>
              <w:bottom w:val="single" w:sz="4" w:space="0" w:color="auto"/>
              <w:right w:val="single" w:sz="4" w:space="0" w:color="auto"/>
            </w:tcBorders>
            <w:shd w:val="clear" w:color="000000" w:fill="EAF1DD"/>
            <w:noWrap/>
            <w:vAlign w:val="center"/>
            <w:hideMark/>
          </w:tcPr>
          <w:p w:rsidR="002B1DBA" w:rsidRPr="00630683" w:rsidRDefault="002B1DBA"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eastAsia="en-GB"/>
              </w:rPr>
              <w:t>4</w:t>
            </w:r>
          </w:p>
        </w:tc>
        <w:tc>
          <w:tcPr>
            <w:tcW w:w="1339" w:type="pct"/>
            <w:tcBorders>
              <w:top w:val="nil"/>
              <w:left w:val="nil"/>
              <w:bottom w:val="single" w:sz="4" w:space="0" w:color="auto"/>
              <w:right w:val="single" w:sz="4" w:space="0" w:color="auto"/>
            </w:tcBorders>
            <w:shd w:val="clear" w:color="auto" w:fill="auto"/>
            <w:vAlign w:val="center"/>
            <w:hideMark/>
          </w:tcPr>
          <w:p w:rsidR="002B1DBA" w:rsidRPr="00630683" w:rsidRDefault="00A7716F" w:rsidP="00191735">
            <w:pPr>
              <w:spacing w:after="0" w:line="240" w:lineRule="auto"/>
              <w:jc w:val="center"/>
              <w:rPr>
                <w:rFonts w:ascii="Cambria" w:eastAsia="Times New Roman" w:hAnsi="Cambria" w:cs="Times New Roman"/>
                <w:b/>
                <w:bCs/>
                <w:noProof/>
                <w:sz w:val="20"/>
                <w:szCs w:val="20"/>
                <w:lang w:eastAsia="en-GB"/>
              </w:rPr>
            </w:pPr>
            <w:r w:rsidRPr="00630683">
              <w:rPr>
                <w:rFonts w:ascii="Cambria" w:eastAsia="Times New Roman" w:hAnsi="Cambria" w:cs="Times New Roman"/>
                <w:b/>
                <w:bCs/>
                <w:noProof/>
                <w:sz w:val="20"/>
                <w:szCs w:val="20"/>
                <w:lang w:val="bg-BG" w:eastAsia="en-GB"/>
              </w:rPr>
              <w:t>Пренос на енергия</w:t>
            </w:r>
            <w:r w:rsidR="00747D1B" w:rsidRPr="00630683">
              <w:rPr>
                <w:rFonts w:ascii="Cambria" w:eastAsia="Times New Roman" w:hAnsi="Cambria" w:cs="Times New Roman"/>
                <w:b/>
                <w:bCs/>
                <w:noProof/>
                <w:sz w:val="20"/>
                <w:szCs w:val="20"/>
                <w:lang w:eastAsia="en-GB"/>
              </w:rPr>
              <w:t xml:space="preserve"> (</w:t>
            </w:r>
            <w:r w:rsidR="00747D1B" w:rsidRPr="00630683">
              <w:rPr>
                <w:rFonts w:ascii="Cambria" w:eastAsia="Times New Roman" w:hAnsi="Cambria" w:cs="Times New Roman"/>
                <w:b/>
                <w:bCs/>
                <w:noProof/>
                <w:sz w:val="20"/>
                <w:szCs w:val="20"/>
                <w:lang w:val="bg-BG" w:eastAsia="en-GB"/>
              </w:rPr>
              <w:t>цели</w:t>
            </w:r>
            <w:r w:rsidR="002B1DBA" w:rsidRPr="00630683">
              <w:rPr>
                <w:rFonts w:ascii="Cambria" w:eastAsia="Times New Roman" w:hAnsi="Cambria" w:cs="Times New Roman"/>
                <w:b/>
                <w:bCs/>
                <w:noProof/>
                <w:sz w:val="20"/>
                <w:szCs w:val="20"/>
                <w:lang w:eastAsia="en-GB"/>
              </w:rPr>
              <w:t xml:space="preserve"> 11-18)</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690"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307"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384"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c>
          <w:tcPr>
            <w:tcW w:w="908" w:type="pct"/>
            <w:tcBorders>
              <w:top w:val="nil"/>
              <w:left w:val="nil"/>
              <w:bottom w:val="single" w:sz="4" w:space="0" w:color="auto"/>
              <w:right w:val="single" w:sz="4" w:space="0" w:color="auto"/>
            </w:tcBorders>
            <w:shd w:val="clear" w:color="auto" w:fill="auto"/>
            <w:noWrap/>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 </w:t>
            </w:r>
          </w:p>
        </w:tc>
        <w:tc>
          <w:tcPr>
            <w:tcW w:w="735" w:type="pct"/>
            <w:tcBorders>
              <w:top w:val="nil"/>
              <w:left w:val="nil"/>
              <w:bottom w:val="single" w:sz="4" w:space="0" w:color="auto"/>
              <w:right w:val="single" w:sz="4" w:space="0" w:color="auto"/>
            </w:tcBorders>
            <w:shd w:val="clear" w:color="auto" w:fill="auto"/>
            <w:vAlign w:val="center"/>
            <w:hideMark/>
          </w:tcPr>
          <w:p w:rsidR="002B1DBA" w:rsidRPr="00630683" w:rsidRDefault="002B1DBA" w:rsidP="00191735">
            <w:pPr>
              <w:spacing w:after="0" w:line="240" w:lineRule="auto"/>
              <w:jc w:val="center"/>
              <w:rPr>
                <w:rFonts w:ascii="Cambria" w:eastAsia="Times New Roman" w:hAnsi="Cambria" w:cs="Times New Roman"/>
                <w:noProof/>
                <w:sz w:val="20"/>
                <w:szCs w:val="20"/>
                <w:lang w:eastAsia="en-GB"/>
              </w:rPr>
            </w:pPr>
            <w:r w:rsidRPr="00630683">
              <w:rPr>
                <w:rFonts w:ascii="Cambria" w:eastAsia="Times New Roman" w:hAnsi="Cambria" w:cs="Times New Roman"/>
                <w:noProof/>
                <w:sz w:val="20"/>
                <w:szCs w:val="20"/>
                <w:lang w:eastAsia="en-GB"/>
              </w:rPr>
              <w:t>X</w:t>
            </w:r>
          </w:p>
        </w:tc>
      </w:tr>
    </w:tbl>
    <w:p w:rsidR="002B1DBA" w:rsidRPr="00630683" w:rsidRDefault="002B1DBA" w:rsidP="002B1DBA">
      <w:pPr>
        <w:jc w:val="both"/>
        <w:rPr>
          <w:rFonts w:asciiTheme="majorHAnsi" w:hAnsiTheme="majorHAnsi" w:cs="Times New Roman"/>
          <w:noProof/>
          <w:sz w:val="24"/>
          <w:szCs w:val="24"/>
        </w:rPr>
      </w:pPr>
    </w:p>
    <w:p w:rsidR="003E6FDC" w:rsidRPr="00E162C2" w:rsidRDefault="003E6FDC" w:rsidP="0028777B">
      <w:pPr>
        <w:pStyle w:val="Heading2"/>
        <w:shd w:val="clear" w:color="auto" w:fill="BDD6EE" w:themeFill="accent5" w:themeFillTint="66"/>
        <w:jc w:val="both"/>
        <w:rPr>
          <w:rFonts w:ascii="Cambria" w:hAnsi="Cambria"/>
          <w:noProof/>
          <w:color w:val="auto"/>
          <w:lang w:val="ru-RU"/>
        </w:rPr>
      </w:pPr>
      <w:bookmarkStart w:id="55" w:name="_Toc14781938"/>
      <w:r w:rsidRPr="00630683">
        <w:rPr>
          <w:rFonts w:ascii="Cambria" w:hAnsi="Cambria"/>
          <w:noProof/>
          <w:color w:val="auto"/>
        </w:rPr>
        <w:t>IV</w:t>
      </w:r>
      <w:r w:rsidRPr="00E162C2">
        <w:rPr>
          <w:rFonts w:ascii="Cambria" w:hAnsi="Cambria"/>
          <w:noProof/>
          <w:color w:val="auto"/>
          <w:lang w:val="ru-RU"/>
        </w:rPr>
        <w:t xml:space="preserve">.3 </w:t>
      </w:r>
      <w:r w:rsidR="00747D1B" w:rsidRPr="00630683">
        <w:rPr>
          <w:rFonts w:ascii="Cambria" w:hAnsi="Cambria"/>
          <w:noProof/>
          <w:color w:val="auto"/>
          <w:lang w:val="bg-BG"/>
        </w:rPr>
        <w:t xml:space="preserve">ОЦЕНКА НА ПЛОЩИТЕ НАМИРАЩИ СЕ  ВЪВ ВЪТРЕШНОСТТА И В БЛИЗОСТ ДО ОБЕКТИТЕ НАТУРА ПО </w:t>
      </w:r>
      <w:r w:rsidRPr="00E162C2">
        <w:rPr>
          <w:rFonts w:ascii="Cambria" w:hAnsi="Cambria"/>
          <w:noProof/>
          <w:color w:val="auto"/>
          <w:lang w:val="ru-RU"/>
        </w:rPr>
        <w:t>2000</w:t>
      </w:r>
      <w:r w:rsidR="00747D1B" w:rsidRPr="00630683">
        <w:rPr>
          <w:rFonts w:ascii="Cambria" w:hAnsi="Cambria"/>
          <w:noProof/>
          <w:color w:val="auto"/>
          <w:lang w:val="bg-BG"/>
        </w:rPr>
        <w:t xml:space="preserve"> ПОТЕНЦИАЛНО ЗАСЕГНАТИ ОТ ПРЕДЛОЖЕНИТЕ ОТ ЕСР </w:t>
      </w:r>
      <w:r w:rsidR="00747D1B" w:rsidRPr="00E162C2">
        <w:rPr>
          <w:rFonts w:ascii="Cambria" w:hAnsi="Cambria"/>
          <w:noProof/>
          <w:color w:val="auto"/>
          <w:lang w:val="ru-RU"/>
        </w:rPr>
        <w:t>2019-2030</w:t>
      </w:r>
      <w:r w:rsidR="00747D1B" w:rsidRPr="00630683">
        <w:rPr>
          <w:rFonts w:ascii="Cambria" w:hAnsi="Cambria"/>
          <w:noProof/>
          <w:color w:val="auto"/>
          <w:lang w:val="bg-BG"/>
        </w:rPr>
        <w:t xml:space="preserve">, С ПЕРСПЕКТИВА ЗА 2050Г. </w:t>
      </w:r>
      <w:bookmarkEnd w:id="55"/>
    </w:p>
    <w:p w:rsidR="00747D1B" w:rsidRPr="00630683" w:rsidRDefault="00747D1B" w:rsidP="007072E6">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 xml:space="preserve">Локализирането </w:t>
      </w:r>
      <w:r w:rsidRPr="00E162C2">
        <w:rPr>
          <w:rFonts w:ascii="Cambria" w:hAnsi="Cambria"/>
          <w:noProof/>
          <w:sz w:val="24"/>
          <w:szCs w:val="24"/>
          <w:lang w:val="ru-RU"/>
        </w:rPr>
        <w:t xml:space="preserve">на проекта е </w:t>
      </w:r>
      <w:r w:rsidRPr="00630683">
        <w:rPr>
          <w:rFonts w:ascii="Cambria" w:hAnsi="Cambria"/>
          <w:noProof/>
          <w:sz w:val="24"/>
          <w:szCs w:val="24"/>
          <w:lang w:val="bg-BG"/>
        </w:rPr>
        <w:t xml:space="preserve">реализирано </w:t>
      </w:r>
      <w:r w:rsidRPr="00E162C2">
        <w:rPr>
          <w:rFonts w:ascii="Cambria" w:hAnsi="Cambria"/>
          <w:noProof/>
          <w:sz w:val="24"/>
          <w:szCs w:val="24"/>
          <w:lang w:val="ru-RU"/>
        </w:rPr>
        <w:t>с помощта на данните, получени от Бенефициента, а за тези проекти, за които тази информация не може да бъде предоставена от Бенефициента, пространствен</w:t>
      </w:r>
      <w:r w:rsidRPr="00630683">
        <w:rPr>
          <w:rFonts w:ascii="Cambria" w:hAnsi="Cambria"/>
          <w:noProof/>
          <w:sz w:val="24"/>
          <w:szCs w:val="24"/>
          <w:lang w:val="bg-BG"/>
        </w:rPr>
        <w:t>ото локализиране</w:t>
      </w:r>
      <w:r w:rsidRPr="00E162C2">
        <w:rPr>
          <w:rFonts w:ascii="Cambria" w:hAnsi="Cambria"/>
          <w:noProof/>
          <w:sz w:val="24"/>
          <w:szCs w:val="24"/>
          <w:lang w:val="ru-RU"/>
        </w:rPr>
        <w:t xml:space="preserve"> е реализиран</w:t>
      </w:r>
      <w:r w:rsidRPr="00630683">
        <w:rPr>
          <w:rFonts w:ascii="Cambria" w:hAnsi="Cambria"/>
          <w:noProof/>
          <w:sz w:val="24"/>
          <w:szCs w:val="24"/>
          <w:lang w:val="bg-BG"/>
        </w:rPr>
        <w:t>о</w:t>
      </w:r>
      <w:r w:rsidRPr="00E162C2">
        <w:rPr>
          <w:rFonts w:ascii="Cambria" w:hAnsi="Cambria"/>
          <w:noProof/>
          <w:sz w:val="24"/>
          <w:szCs w:val="24"/>
          <w:lang w:val="ru-RU"/>
        </w:rPr>
        <w:t xml:space="preserve"> с помощта на цифровизацията въз основа на сателитното изображение на </w:t>
      </w:r>
      <w:r w:rsidRPr="00630683">
        <w:rPr>
          <w:rFonts w:ascii="Cambria" w:hAnsi="Cambria"/>
          <w:noProof/>
          <w:sz w:val="24"/>
          <w:szCs w:val="24"/>
        </w:rPr>
        <w:t>Google</w:t>
      </w:r>
      <w:r w:rsidRPr="00E162C2">
        <w:rPr>
          <w:rFonts w:ascii="Cambria" w:hAnsi="Cambria"/>
          <w:noProof/>
          <w:sz w:val="24"/>
          <w:szCs w:val="24"/>
          <w:lang w:val="ru-RU"/>
        </w:rPr>
        <w:t xml:space="preserve"> </w:t>
      </w:r>
      <w:r w:rsidRPr="00630683">
        <w:rPr>
          <w:rFonts w:ascii="Cambria" w:hAnsi="Cambria"/>
          <w:noProof/>
          <w:sz w:val="24"/>
          <w:szCs w:val="24"/>
        </w:rPr>
        <w:t>Earth</w:t>
      </w:r>
      <w:r w:rsidRPr="00E162C2">
        <w:rPr>
          <w:rFonts w:ascii="Cambria" w:hAnsi="Cambria"/>
          <w:noProof/>
          <w:sz w:val="24"/>
          <w:szCs w:val="24"/>
          <w:lang w:val="ru-RU"/>
        </w:rPr>
        <w:t>.</w:t>
      </w:r>
    </w:p>
    <w:p w:rsidR="00747D1B" w:rsidRPr="00630683" w:rsidRDefault="00747D1B"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Анализът включва също проекти от </w:t>
      </w:r>
      <w:r w:rsidRPr="00630683">
        <w:rPr>
          <w:rFonts w:ascii="Cambria" w:hAnsi="Cambria"/>
          <w:noProof/>
          <w:sz w:val="24"/>
          <w:szCs w:val="24"/>
          <w:lang w:val="bg-BG"/>
        </w:rPr>
        <w:t>ЕСР</w:t>
      </w:r>
      <w:r w:rsidRPr="00E162C2">
        <w:rPr>
          <w:rFonts w:ascii="Cambria" w:hAnsi="Cambria"/>
          <w:noProof/>
          <w:sz w:val="24"/>
          <w:szCs w:val="24"/>
          <w:lang w:val="ru-RU"/>
        </w:rPr>
        <w:t xml:space="preserve"> 2019-2030 г. с перспектива за 2050 г. и нови проекти, както и текущи проекти, въпреки че някои от тях вече са преминали през процедура</w:t>
      </w:r>
      <w:r w:rsidRPr="00630683">
        <w:rPr>
          <w:rFonts w:ascii="Cambria" w:hAnsi="Cambria"/>
          <w:noProof/>
          <w:sz w:val="24"/>
          <w:szCs w:val="24"/>
          <w:lang w:val="bg-BG"/>
        </w:rPr>
        <w:t xml:space="preserve">та </w:t>
      </w:r>
      <w:r w:rsidRPr="00E162C2">
        <w:rPr>
          <w:rFonts w:ascii="Cambria" w:hAnsi="Cambria"/>
          <w:noProof/>
          <w:sz w:val="24"/>
          <w:szCs w:val="24"/>
          <w:lang w:val="ru-RU"/>
        </w:rPr>
        <w:t>за подходяща оценка.</w:t>
      </w:r>
    </w:p>
    <w:p w:rsidR="00747D1B" w:rsidRPr="00630683" w:rsidRDefault="00747D1B"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За оценка на земните площи, засегнати</w:t>
      </w:r>
      <w:r w:rsidR="00920F13" w:rsidRPr="00E162C2">
        <w:rPr>
          <w:rFonts w:ascii="Cambria" w:hAnsi="Cambria"/>
          <w:noProof/>
          <w:sz w:val="24"/>
          <w:szCs w:val="24"/>
          <w:lang w:val="ru-RU"/>
        </w:rPr>
        <w:t xml:space="preserve"> от изпълнението на проектите </w:t>
      </w:r>
      <w:r w:rsidR="00920F13" w:rsidRPr="00630683">
        <w:rPr>
          <w:rFonts w:ascii="Cambria" w:hAnsi="Cambria"/>
          <w:noProof/>
          <w:sz w:val="24"/>
          <w:szCs w:val="24"/>
          <w:lang w:val="bg-BG"/>
        </w:rPr>
        <w:t>на</w:t>
      </w:r>
      <w:r w:rsidRPr="00E162C2">
        <w:rPr>
          <w:rFonts w:ascii="Cambria" w:hAnsi="Cambria"/>
          <w:noProof/>
          <w:sz w:val="24"/>
          <w:szCs w:val="24"/>
          <w:lang w:val="ru-RU"/>
        </w:rPr>
        <w:t xml:space="preserve"> </w:t>
      </w:r>
      <w:r w:rsidRPr="00630683">
        <w:rPr>
          <w:rFonts w:ascii="Cambria" w:hAnsi="Cambria"/>
          <w:noProof/>
          <w:sz w:val="24"/>
          <w:szCs w:val="24"/>
          <w:lang w:val="bg-BG"/>
        </w:rPr>
        <w:t xml:space="preserve">ЕСР </w:t>
      </w:r>
      <w:r w:rsidRPr="00E162C2">
        <w:rPr>
          <w:rFonts w:ascii="Cambria" w:hAnsi="Cambria"/>
          <w:noProof/>
          <w:sz w:val="24"/>
          <w:szCs w:val="24"/>
          <w:lang w:val="ru-RU"/>
        </w:rPr>
        <w:t>2019-2030 г., с перспектива за 2050 г. са създадени полигони, съответстващи на проектите, които включват нови строежи, както и модернизация/</w:t>
      </w:r>
      <w:r w:rsidR="00920F13" w:rsidRPr="00630683">
        <w:rPr>
          <w:rFonts w:ascii="Cambria" w:hAnsi="Cambria"/>
          <w:noProof/>
          <w:sz w:val="24"/>
          <w:szCs w:val="24"/>
          <w:lang w:val="bg-BG"/>
        </w:rPr>
        <w:t xml:space="preserve">възстановяване </w:t>
      </w:r>
      <w:r w:rsidR="00920F13" w:rsidRPr="00E162C2">
        <w:rPr>
          <w:rFonts w:ascii="Cambria" w:hAnsi="Cambria"/>
          <w:noProof/>
          <w:sz w:val="24"/>
          <w:szCs w:val="24"/>
          <w:lang w:val="ru-RU"/>
        </w:rPr>
        <w:t xml:space="preserve"> /</w:t>
      </w:r>
      <w:r w:rsidRPr="00E162C2">
        <w:rPr>
          <w:rFonts w:ascii="Cambria" w:hAnsi="Cambria"/>
          <w:noProof/>
          <w:sz w:val="24"/>
          <w:szCs w:val="24"/>
          <w:lang w:val="ru-RU"/>
        </w:rPr>
        <w:t>разширения, като се използва функцията „Буфер“ на ГИ</w:t>
      </w:r>
      <w:r w:rsidR="00920F13" w:rsidRPr="00E162C2">
        <w:rPr>
          <w:rFonts w:ascii="Cambria" w:hAnsi="Cambria"/>
          <w:noProof/>
          <w:sz w:val="24"/>
          <w:szCs w:val="24"/>
          <w:lang w:val="ru-RU"/>
        </w:rPr>
        <w:t xml:space="preserve">С. Използваните разстояния </w:t>
      </w:r>
      <w:r w:rsidR="00920F13" w:rsidRPr="00630683">
        <w:rPr>
          <w:rFonts w:ascii="Cambria" w:hAnsi="Cambria"/>
          <w:noProof/>
          <w:sz w:val="24"/>
          <w:szCs w:val="24"/>
          <w:lang w:val="bg-BG"/>
        </w:rPr>
        <w:t xml:space="preserve">бяха </w:t>
      </w:r>
      <w:r w:rsidRPr="00E162C2">
        <w:rPr>
          <w:rFonts w:ascii="Cambria" w:hAnsi="Cambria"/>
          <w:noProof/>
          <w:sz w:val="24"/>
          <w:szCs w:val="24"/>
          <w:lang w:val="ru-RU"/>
        </w:rPr>
        <w:t xml:space="preserve">различни в зависимост от вида на извършената работа (водноелектрически централи, ТЕЦ и т.н.) и формата на очакваното въздействие (унищожаване на местообитанията, промяна, смущения). Полигоните на така създадените проекти </w:t>
      </w:r>
      <w:r w:rsidR="00920F13" w:rsidRPr="00630683">
        <w:rPr>
          <w:rFonts w:ascii="Cambria" w:hAnsi="Cambria"/>
          <w:noProof/>
          <w:sz w:val="24"/>
          <w:szCs w:val="24"/>
          <w:lang w:val="bg-BG"/>
        </w:rPr>
        <w:t xml:space="preserve">се бяха пресекли </w:t>
      </w:r>
      <w:r w:rsidRPr="00E162C2">
        <w:rPr>
          <w:rFonts w:ascii="Cambria" w:hAnsi="Cambria"/>
          <w:noProof/>
          <w:sz w:val="24"/>
          <w:szCs w:val="24"/>
          <w:lang w:val="ru-RU"/>
        </w:rPr>
        <w:t>с</w:t>
      </w:r>
      <w:r w:rsidR="00920F13" w:rsidRPr="00630683">
        <w:rPr>
          <w:rFonts w:ascii="Cambria" w:hAnsi="Cambria"/>
          <w:noProof/>
          <w:sz w:val="24"/>
          <w:szCs w:val="24"/>
          <w:lang w:val="bg-BG"/>
        </w:rPr>
        <w:t>ъс</w:t>
      </w:r>
      <w:r w:rsidRPr="00E162C2">
        <w:rPr>
          <w:rFonts w:ascii="Cambria" w:hAnsi="Cambria"/>
          <w:noProof/>
          <w:sz w:val="24"/>
          <w:szCs w:val="24"/>
          <w:lang w:val="ru-RU"/>
        </w:rPr>
        <w:t xml:space="preserve"> зоните на чувствителност в </w:t>
      </w:r>
      <w:r w:rsidR="00920F13" w:rsidRPr="00630683">
        <w:rPr>
          <w:rFonts w:ascii="Cambria" w:hAnsi="Cambria"/>
          <w:noProof/>
          <w:sz w:val="24"/>
          <w:szCs w:val="24"/>
          <w:lang w:val="bg-BG"/>
        </w:rPr>
        <w:t xml:space="preserve">обектите </w:t>
      </w:r>
      <w:r w:rsidRPr="00E162C2">
        <w:rPr>
          <w:rFonts w:ascii="Cambria" w:hAnsi="Cambria"/>
          <w:noProof/>
          <w:sz w:val="24"/>
          <w:szCs w:val="24"/>
          <w:lang w:val="ru-RU"/>
        </w:rPr>
        <w:t>по Натура 2000 (</w:t>
      </w:r>
      <w:r w:rsidRPr="00630683">
        <w:rPr>
          <w:rFonts w:ascii="Cambria" w:hAnsi="Cambria"/>
          <w:noProof/>
          <w:sz w:val="24"/>
          <w:szCs w:val="24"/>
        </w:rPr>
        <w:t>SCI</w:t>
      </w:r>
      <w:r w:rsidRPr="00E162C2">
        <w:rPr>
          <w:rFonts w:ascii="Cambria" w:hAnsi="Cambria"/>
          <w:noProof/>
          <w:sz w:val="24"/>
          <w:szCs w:val="24"/>
          <w:lang w:val="ru-RU"/>
        </w:rPr>
        <w:t xml:space="preserve"> и </w:t>
      </w:r>
      <w:r w:rsidRPr="00630683">
        <w:rPr>
          <w:rFonts w:ascii="Cambria" w:hAnsi="Cambria"/>
          <w:noProof/>
          <w:sz w:val="24"/>
          <w:szCs w:val="24"/>
        </w:rPr>
        <w:t>SPA</w:t>
      </w:r>
      <w:r w:rsidRPr="00E162C2">
        <w:rPr>
          <w:rFonts w:ascii="Cambria" w:hAnsi="Cambria"/>
          <w:noProof/>
          <w:sz w:val="24"/>
          <w:szCs w:val="24"/>
          <w:lang w:val="ru-RU"/>
        </w:rPr>
        <w:t>) и в определената 1 км буферна зона около</w:t>
      </w:r>
      <w:r w:rsidR="00920F13" w:rsidRPr="00630683">
        <w:rPr>
          <w:rFonts w:ascii="Cambria" w:hAnsi="Cambria"/>
          <w:noProof/>
          <w:sz w:val="24"/>
          <w:szCs w:val="24"/>
          <w:lang w:val="bg-BG"/>
        </w:rPr>
        <w:t xml:space="preserve"> обектите</w:t>
      </w:r>
      <w:r w:rsidRPr="00E162C2">
        <w:rPr>
          <w:rFonts w:ascii="Cambria" w:hAnsi="Cambria"/>
          <w:noProof/>
          <w:sz w:val="24"/>
          <w:szCs w:val="24"/>
          <w:lang w:val="ru-RU"/>
        </w:rPr>
        <w:t>.</w:t>
      </w:r>
    </w:p>
    <w:p w:rsidR="00920F13" w:rsidRPr="00630683" w:rsidRDefault="00920F13"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По отношение на пресичането на проектите с категориите на земеползване (според </w:t>
      </w:r>
      <w:r w:rsidRPr="00630683">
        <w:rPr>
          <w:rFonts w:ascii="Cambria" w:hAnsi="Cambria"/>
          <w:noProof/>
          <w:sz w:val="24"/>
          <w:szCs w:val="24"/>
          <w:lang w:val="fr-FR"/>
        </w:rPr>
        <w:t>Corine</w:t>
      </w:r>
      <w:r w:rsidRPr="00E162C2">
        <w:rPr>
          <w:rFonts w:ascii="Cambria" w:hAnsi="Cambria"/>
          <w:noProof/>
          <w:sz w:val="24"/>
          <w:szCs w:val="24"/>
          <w:lang w:val="ru-RU"/>
        </w:rPr>
        <w:t xml:space="preserve"> </w:t>
      </w:r>
      <w:r w:rsidRPr="00630683">
        <w:rPr>
          <w:rFonts w:ascii="Cambria" w:hAnsi="Cambria"/>
          <w:noProof/>
          <w:sz w:val="24"/>
          <w:szCs w:val="24"/>
          <w:lang w:val="fr-FR"/>
        </w:rPr>
        <w:t>Land</w:t>
      </w:r>
      <w:r w:rsidRPr="00E162C2">
        <w:rPr>
          <w:rFonts w:ascii="Cambria" w:hAnsi="Cambria"/>
          <w:noProof/>
          <w:sz w:val="24"/>
          <w:szCs w:val="24"/>
          <w:lang w:val="ru-RU"/>
        </w:rPr>
        <w:t xml:space="preserve"> </w:t>
      </w:r>
      <w:r w:rsidRPr="00630683">
        <w:rPr>
          <w:rFonts w:ascii="Cambria" w:hAnsi="Cambria"/>
          <w:noProof/>
          <w:sz w:val="24"/>
          <w:szCs w:val="24"/>
          <w:lang w:val="fr-FR"/>
        </w:rPr>
        <w:t>Cover</w:t>
      </w:r>
      <w:r w:rsidRPr="00E162C2">
        <w:rPr>
          <w:rFonts w:ascii="Cambria" w:hAnsi="Cambria"/>
          <w:noProof/>
          <w:sz w:val="24"/>
          <w:szCs w:val="24"/>
          <w:lang w:val="ru-RU"/>
        </w:rPr>
        <w:t xml:space="preserve"> 2012), споменаваме, че в случай на постоянна заетост, по време на анализа, беше отчетен буферът, свързан с проектите, включващи нови строежи или разширения (съответно там където ще има загуба на местообитание), а в случай на временно заемане, буферът е бил разгледан за проекти, които включват модернизация или рехабилитация на съществуващи конструкции (съответно там, където ще има промяна на местообитанието).</w:t>
      </w:r>
    </w:p>
    <w:p w:rsidR="00816932" w:rsidRPr="00630683" w:rsidRDefault="00920F13" w:rsidP="00816932">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bg-BG"/>
        </w:rPr>
        <w:t>Ядрена енергия</w:t>
      </w:r>
    </w:p>
    <w:p w:rsidR="00920F13" w:rsidRPr="00630683" w:rsidRDefault="00920F13" w:rsidP="00816932">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Единствената цел за този икономически сектор е </w:t>
      </w:r>
      <w:r w:rsidRPr="00630683">
        <w:rPr>
          <w:rFonts w:ascii="Cambria" w:hAnsi="Cambria" w:cs="Times New Roman"/>
          <w:noProof/>
          <w:sz w:val="24"/>
          <w:szCs w:val="24"/>
          <w:lang w:val="bg-BG"/>
        </w:rPr>
        <w:t>З</w:t>
      </w:r>
      <w:r w:rsidRPr="00E162C2">
        <w:rPr>
          <w:rFonts w:ascii="Cambria" w:hAnsi="Cambria" w:cs="Times New Roman"/>
          <w:noProof/>
          <w:sz w:val="24"/>
          <w:szCs w:val="24"/>
          <w:lang w:val="ru-RU"/>
        </w:rPr>
        <w:t xml:space="preserve">авършването на групи 3 и 4 от </w:t>
      </w:r>
      <w:r w:rsidRPr="00630683">
        <w:rPr>
          <w:rFonts w:ascii="Cambria" w:hAnsi="Cambria" w:cs="Times New Roman"/>
          <w:noProof/>
          <w:sz w:val="24"/>
          <w:szCs w:val="24"/>
          <w:lang w:val="bg-BG"/>
        </w:rPr>
        <w:t xml:space="preserve">АЕЦ </w:t>
      </w:r>
      <w:r w:rsidRPr="00E162C2">
        <w:rPr>
          <w:rFonts w:ascii="Cambria" w:hAnsi="Cambria" w:cs="Times New Roman"/>
          <w:noProof/>
          <w:sz w:val="24"/>
          <w:szCs w:val="24"/>
          <w:lang w:val="ru-RU"/>
        </w:rPr>
        <w:t xml:space="preserve">Черна вода. Целта не пресича обектите по Натура 2000, </w:t>
      </w:r>
      <w:r w:rsidRPr="00630683">
        <w:rPr>
          <w:rFonts w:ascii="Cambria" w:hAnsi="Cambria" w:cs="Times New Roman"/>
          <w:noProof/>
          <w:sz w:val="24"/>
          <w:szCs w:val="24"/>
          <w:lang w:val="bg-BG"/>
        </w:rPr>
        <w:t xml:space="preserve"> така </w:t>
      </w:r>
      <w:r w:rsidRPr="00E162C2">
        <w:rPr>
          <w:rFonts w:ascii="Cambria" w:hAnsi="Cambria" w:cs="Times New Roman"/>
          <w:noProof/>
          <w:sz w:val="24"/>
          <w:szCs w:val="24"/>
          <w:lang w:val="ru-RU"/>
        </w:rPr>
        <w:t xml:space="preserve">както е представено по-горе. Определено е обаче потенциалното въздействие по време на функционирането на групите в периоди на </w:t>
      </w:r>
      <w:r w:rsidRPr="00630683">
        <w:rPr>
          <w:rFonts w:ascii="Cambria" w:hAnsi="Cambria" w:cs="Times New Roman"/>
          <w:noProof/>
          <w:sz w:val="24"/>
          <w:szCs w:val="24"/>
          <w:lang w:val="bg-BG"/>
        </w:rPr>
        <w:t xml:space="preserve">вариации </w:t>
      </w:r>
      <w:r w:rsidRPr="00E162C2">
        <w:rPr>
          <w:rFonts w:ascii="Cambria" w:hAnsi="Cambria" w:cs="Times New Roman"/>
          <w:noProof/>
          <w:sz w:val="24"/>
          <w:szCs w:val="24"/>
          <w:lang w:val="ru-RU"/>
        </w:rPr>
        <w:t xml:space="preserve">на нивото на Дунав, което е представено в раздел </w:t>
      </w:r>
      <w:r w:rsidRPr="00630683">
        <w:rPr>
          <w:rFonts w:ascii="Cambria" w:hAnsi="Cambria" w:cs="Times New Roman"/>
          <w:noProof/>
          <w:sz w:val="24"/>
          <w:szCs w:val="24"/>
          <w:lang w:val="fr-FR"/>
        </w:rPr>
        <w:t>IV</w:t>
      </w:r>
      <w:r w:rsidRPr="00E162C2">
        <w:rPr>
          <w:rFonts w:ascii="Cambria" w:hAnsi="Cambria" w:cs="Times New Roman"/>
          <w:noProof/>
          <w:sz w:val="24"/>
          <w:szCs w:val="24"/>
          <w:lang w:val="ru-RU"/>
        </w:rPr>
        <w:t>.2.</w:t>
      </w:r>
    </w:p>
    <w:p w:rsidR="00816932" w:rsidRPr="00630683" w:rsidRDefault="00920F13" w:rsidP="00816932">
      <w:pPr>
        <w:spacing w:before="120" w:after="120" w:line="240" w:lineRule="auto"/>
        <w:jc w:val="both"/>
        <w:rPr>
          <w:rFonts w:ascii="Cambria" w:hAnsi="Cambria" w:cs="Times New Roman"/>
          <w:b/>
          <w:noProof/>
          <w:sz w:val="24"/>
          <w:szCs w:val="24"/>
          <w:lang w:val="bg-BG"/>
        </w:rPr>
      </w:pPr>
      <w:r w:rsidRPr="00E162C2">
        <w:rPr>
          <w:rFonts w:ascii="Cambria" w:hAnsi="Cambria" w:cs="Times New Roman"/>
          <w:b/>
          <w:noProof/>
          <w:sz w:val="24"/>
          <w:szCs w:val="24"/>
          <w:lang w:val="ru-RU"/>
        </w:rPr>
        <w:t>Енергия от невъзобновяеми източници</w:t>
      </w:r>
    </w:p>
    <w:p w:rsidR="00920F13" w:rsidRPr="00630683" w:rsidRDefault="00920F13" w:rsidP="00816932">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Въпреки че четирите цели в тази категория са </w:t>
      </w:r>
      <w:r w:rsidR="008573F7" w:rsidRPr="00E162C2">
        <w:rPr>
          <w:rFonts w:ascii="Cambria" w:hAnsi="Cambria" w:cs="Times New Roman"/>
          <w:noProof/>
          <w:sz w:val="24"/>
          <w:szCs w:val="24"/>
          <w:lang w:val="ru-RU"/>
        </w:rPr>
        <w:t xml:space="preserve">насочени към съществуващи </w:t>
      </w:r>
      <w:r w:rsidR="008573F7" w:rsidRPr="00630683">
        <w:rPr>
          <w:rFonts w:ascii="Cambria" w:hAnsi="Cambria" w:cs="Times New Roman"/>
          <w:noProof/>
          <w:sz w:val="24"/>
          <w:szCs w:val="24"/>
          <w:lang w:val="bg-BG"/>
        </w:rPr>
        <w:t>обекти/площадки</w:t>
      </w:r>
      <w:r w:rsidRPr="00E162C2">
        <w:rPr>
          <w:rFonts w:ascii="Cambria" w:hAnsi="Cambria" w:cs="Times New Roman"/>
          <w:noProof/>
          <w:sz w:val="24"/>
          <w:szCs w:val="24"/>
          <w:lang w:val="ru-RU"/>
        </w:rPr>
        <w:t xml:space="preserve">, </w:t>
      </w:r>
      <w:r w:rsidR="008573F7" w:rsidRPr="00630683">
        <w:rPr>
          <w:rFonts w:ascii="Cambria" w:hAnsi="Cambria" w:cs="Times New Roman"/>
          <w:noProof/>
          <w:sz w:val="24"/>
          <w:szCs w:val="24"/>
          <w:lang w:val="bg-BG"/>
        </w:rPr>
        <w:t>б</w:t>
      </w:r>
      <w:r w:rsidRPr="00E162C2">
        <w:rPr>
          <w:rFonts w:ascii="Cambria" w:hAnsi="Cambria" w:cs="Times New Roman"/>
          <w:noProof/>
          <w:sz w:val="24"/>
          <w:szCs w:val="24"/>
          <w:lang w:val="ru-RU"/>
        </w:rPr>
        <w:t xml:space="preserve">е идентифицирана площ от 0,85 </w:t>
      </w:r>
      <w:r w:rsidRPr="00630683">
        <w:rPr>
          <w:rFonts w:ascii="Cambria" w:hAnsi="Cambria" w:cs="Times New Roman"/>
          <w:noProof/>
          <w:sz w:val="24"/>
          <w:szCs w:val="24"/>
          <w:lang w:val="fr-FR"/>
        </w:rPr>
        <w:t>kmp</w:t>
      </w:r>
      <w:r w:rsidRPr="00E162C2">
        <w:rPr>
          <w:rFonts w:ascii="Cambria" w:hAnsi="Cambria" w:cs="Times New Roman"/>
          <w:noProof/>
          <w:sz w:val="24"/>
          <w:szCs w:val="24"/>
          <w:lang w:val="ru-RU"/>
        </w:rPr>
        <w:t xml:space="preserve">, върху която могат да се усетят отрицателните ефекти от изгарянето на изкопаеми горива. </w:t>
      </w:r>
      <w:r w:rsidR="008573F7" w:rsidRPr="00630683">
        <w:rPr>
          <w:rFonts w:ascii="Cambria" w:hAnsi="Cambria" w:cs="Times New Roman"/>
          <w:noProof/>
          <w:sz w:val="24"/>
          <w:szCs w:val="24"/>
          <w:lang w:val="bg-BG"/>
        </w:rPr>
        <w:t xml:space="preserve">Площта </w:t>
      </w:r>
      <w:r w:rsidRPr="00E162C2">
        <w:rPr>
          <w:rFonts w:ascii="Cambria" w:hAnsi="Cambria" w:cs="Times New Roman"/>
          <w:noProof/>
          <w:sz w:val="24"/>
          <w:szCs w:val="24"/>
          <w:lang w:val="ru-RU"/>
        </w:rPr>
        <w:t xml:space="preserve">съответства на буферната зона </w:t>
      </w:r>
      <w:r w:rsidR="008573F7" w:rsidRPr="00630683">
        <w:rPr>
          <w:rFonts w:ascii="Cambria" w:hAnsi="Cambria" w:cs="Times New Roman"/>
          <w:noProof/>
          <w:sz w:val="24"/>
          <w:szCs w:val="24"/>
          <w:lang w:val="bg-BG"/>
        </w:rPr>
        <w:t xml:space="preserve">от </w:t>
      </w:r>
      <w:r w:rsidR="008573F7" w:rsidRPr="00E162C2">
        <w:rPr>
          <w:rFonts w:ascii="Cambria" w:hAnsi="Cambria" w:cs="Times New Roman"/>
          <w:noProof/>
          <w:sz w:val="24"/>
          <w:szCs w:val="24"/>
          <w:lang w:val="ru-RU"/>
        </w:rPr>
        <w:t>около дв</w:t>
      </w:r>
      <w:r w:rsidR="008573F7" w:rsidRPr="00630683">
        <w:rPr>
          <w:rFonts w:ascii="Cambria" w:hAnsi="Cambria" w:cs="Times New Roman"/>
          <w:noProof/>
          <w:sz w:val="24"/>
          <w:szCs w:val="24"/>
          <w:lang w:val="bg-BG"/>
        </w:rPr>
        <w:t>а</w:t>
      </w:r>
      <w:r w:rsidR="008573F7" w:rsidRPr="00E162C2">
        <w:rPr>
          <w:rFonts w:ascii="Cambria" w:hAnsi="Cambria" w:cs="Times New Roman"/>
          <w:noProof/>
          <w:sz w:val="24"/>
          <w:szCs w:val="24"/>
          <w:lang w:val="ru-RU"/>
        </w:rPr>
        <w:t xml:space="preserve"> </w:t>
      </w:r>
      <w:r w:rsidR="008573F7"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xml:space="preserve"> от значение за Общността, която може да се разглежда като зона, която прави прехода между зоната на </w:t>
      </w:r>
      <w:r w:rsidR="008573F7" w:rsidRPr="00630683">
        <w:rPr>
          <w:rFonts w:ascii="Cambria" w:hAnsi="Cambria" w:cs="Times New Roman"/>
          <w:noProof/>
          <w:sz w:val="24"/>
          <w:szCs w:val="24"/>
          <w:lang w:val="bg-BG"/>
        </w:rPr>
        <w:t xml:space="preserve">площадката </w:t>
      </w:r>
      <w:r w:rsidRPr="00E162C2">
        <w:rPr>
          <w:rFonts w:ascii="Cambria" w:hAnsi="Cambria" w:cs="Times New Roman"/>
          <w:noProof/>
          <w:sz w:val="24"/>
          <w:szCs w:val="24"/>
          <w:lang w:val="ru-RU"/>
        </w:rPr>
        <w:t>и защитената природна зона.</w:t>
      </w:r>
    </w:p>
    <w:p w:rsidR="008573F7" w:rsidRPr="00630683" w:rsidRDefault="008573F7" w:rsidP="00816932">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bg-BG"/>
        </w:rPr>
        <w:t xml:space="preserve">Хидроенергия </w:t>
      </w:r>
    </w:p>
    <w:p w:rsidR="008573F7" w:rsidRPr="00630683" w:rsidRDefault="008573F7" w:rsidP="00816932">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В случая на енергия</w:t>
      </w:r>
      <w:r w:rsidRPr="00630683">
        <w:rPr>
          <w:rFonts w:ascii="Cambria" w:hAnsi="Cambria" w:cs="Times New Roman"/>
          <w:noProof/>
          <w:sz w:val="24"/>
          <w:szCs w:val="24"/>
          <w:lang w:val="bg-BG"/>
        </w:rPr>
        <w:t>та</w:t>
      </w:r>
      <w:r w:rsidRPr="00E162C2">
        <w:rPr>
          <w:rFonts w:ascii="Cambria" w:hAnsi="Cambria" w:cs="Times New Roman"/>
          <w:noProof/>
          <w:sz w:val="24"/>
          <w:szCs w:val="24"/>
          <w:lang w:val="ru-RU"/>
        </w:rPr>
        <w:t xml:space="preserve"> от възобновяеми източници, </w:t>
      </w:r>
      <w:r w:rsidRPr="00630683">
        <w:rPr>
          <w:rFonts w:ascii="Cambria" w:hAnsi="Cambria" w:cs="Times New Roman"/>
          <w:noProof/>
          <w:sz w:val="24"/>
          <w:szCs w:val="24"/>
          <w:lang w:val="bg-BG"/>
        </w:rPr>
        <w:t>хидроенергията</w:t>
      </w:r>
      <w:r w:rsidRPr="00E162C2">
        <w:rPr>
          <w:rFonts w:ascii="Cambria" w:hAnsi="Cambria" w:cs="Times New Roman"/>
          <w:noProof/>
          <w:sz w:val="24"/>
          <w:szCs w:val="24"/>
          <w:lang w:val="ru-RU"/>
        </w:rPr>
        <w:t xml:space="preserve"> в този случай</w:t>
      </w:r>
      <w:r w:rsidR="00472CDF" w:rsidRPr="00630683">
        <w:rPr>
          <w:rFonts w:ascii="Cambria" w:hAnsi="Cambria" w:cs="Times New Roman"/>
          <w:noProof/>
          <w:sz w:val="24"/>
          <w:szCs w:val="24"/>
          <w:lang w:val="bg-BG"/>
        </w:rPr>
        <w:t>,</w:t>
      </w:r>
      <w:r w:rsidRPr="00E162C2">
        <w:rPr>
          <w:rFonts w:ascii="Cambria" w:hAnsi="Cambria" w:cs="Times New Roman"/>
          <w:noProof/>
          <w:sz w:val="24"/>
          <w:szCs w:val="24"/>
          <w:lang w:val="ru-RU"/>
        </w:rPr>
        <w:t xml:space="preserve"> бяха идентифицирани следните категории природни зони, потенциално засегнати от цели</w:t>
      </w:r>
      <w:r w:rsidR="00472CDF" w:rsidRPr="00630683">
        <w:rPr>
          <w:rFonts w:ascii="Cambria" w:hAnsi="Cambria" w:cs="Times New Roman"/>
          <w:noProof/>
          <w:sz w:val="24"/>
          <w:szCs w:val="24"/>
          <w:lang w:val="bg-BG"/>
        </w:rPr>
        <w:t>те</w:t>
      </w:r>
      <w:r w:rsidRPr="00E162C2">
        <w:rPr>
          <w:rFonts w:ascii="Cambria" w:hAnsi="Cambria" w:cs="Times New Roman"/>
          <w:noProof/>
          <w:sz w:val="24"/>
          <w:szCs w:val="24"/>
          <w:lang w:val="ru-RU"/>
        </w:rPr>
        <w:t xml:space="preserve"> 6-10:</w:t>
      </w:r>
    </w:p>
    <w:p w:rsidR="00472CDF" w:rsidRPr="00E162C2" w:rsidRDefault="00472CDF" w:rsidP="00472CDF">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обекти от значение за Общността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Natura</w:t>
      </w:r>
      <w:r w:rsidRPr="00E162C2">
        <w:rPr>
          <w:rFonts w:ascii="Cambria" w:hAnsi="Cambria" w:cs="Times New Roman"/>
          <w:noProof/>
          <w:sz w:val="24"/>
          <w:szCs w:val="24"/>
          <w:lang w:val="ru-RU"/>
        </w:rPr>
        <w:t xml:space="preserve"> 2000);</w:t>
      </w:r>
    </w:p>
    <w:p w:rsidR="00472CDF" w:rsidRPr="00E162C2" w:rsidRDefault="00472CDF" w:rsidP="00472CDF">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специални зони за защита на птиците (</w:t>
      </w:r>
      <w:r w:rsidRPr="00630683">
        <w:rPr>
          <w:rFonts w:ascii="Cambria" w:hAnsi="Cambria" w:cs="Times New Roman"/>
          <w:noProof/>
          <w:sz w:val="24"/>
          <w:szCs w:val="24"/>
          <w:lang w:val="fr-FR"/>
        </w:rPr>
        <w:t>SPA</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Natura</w:t>
      </w:r>
      <w:r w:rsidRPr="00E162C2">
        <w:rPr>
          <w:rFonts w:ascii="Cambria" w:hAnsi="Cambria" w:cs="Times New Roman"/>
          <w:noProof/>
          <w:sz w:val="24"/>
          <w:szCs w:val="24"/>
          <w:lang w:val="ru-RU"/>
        </w:rPr>
        <w:t xml:space="preserve"> 2000);</w:t>
      </w:r>
    </w:p>
    <w:p w:rsidR="00472CDF" w:rsidRPr="00E162C2" w:rsidRDefault="00472CDF" w:rsidP="00472CDF">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природни резервати от национален интерес;</w:t>
      </w:r>
    </w:p>
    <w:p w:rsidR="00472CDF" w:rsidRPr="00E162C2" w:rsidRDefault="00472CDF" w:rsidP="00472CDF">
      <w:pPr>
        <w:pStyle w:val="ListParagraph"/>
        <w:numPr>
          <w:ilvl w:val="0"/>
          <w:numId w:val="3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влажни зони с международно значение (Рамсар);</w:t>
      </w:r>
    </w:p>
    <w:p w:rsidR="00472CDF" w:rsidRPr="00630683" w:rsidRDefault="00472CDF" w:rsidP="00472CDF">
      <w:pPr>
        <w:pStyle w:val="ListParagraph"/>
        <w:numPr>
          <w:ilvl w:val="0"/>
          <w:numId w:val="36"/>
        </w:numPr>
        <w:spacing w:before="120" w:after="120" w:line="240" w:lineRule="auto"/>
        <w:jc w:val="both"/>
        <w:rPr>
          <w:rFonts w:ascii="Cambria" w:hAnsi="Cambria" w:cs="Times New Roman"/>
          <w:noProof/>
          <w:sz w:val="24"/>
          <w:szCs w:val="24"/>
          <w:lang w:val="fr-FR"/>
        </w:rPr>
      </w:pPr>
      <w:r w:rsidRPr="00630683">
        <w:rPr>
          <w:rFonts w:ascii="Cambria" w:hAnsi="Cambria" w:cs="Times New Roman"/>
          <w:noProof/>
          <w:sz w:val="24"/>
          <w:szCs w:val="24"/>
          <w:lang w:val="fr-FR"/>
        </w:rPr>
        <w:t>национални/природни паркове;</w:t>
      </w:r>
    </w:p>
    <w:p w:rsidR="00472CDF" w:rsidRPr="00630683" w:rsidRDefault="00472CDF" w:rsidP="00472CDF">
      <w:pPr>
        <w:pStyle w:val="ListParagraph"/>
        <w:numPr>
          <w:ilvl w:val="0"/>
          <w:numId w:val="36"/>
        </w:numPr>
        <w:spacing w:before="120" w:after="120" w:line="240" w:lineRule="auto"/>
        <w:jc w:val="both"/>
        <w:rPr>
          <w:rFonts w:ascii="Cambria" w:hAnsi="Cambria" w:cs="Times New Roman"/>
          <w:noProof/>
          <w:sz w:val="24"/>
          <w:szCs w:val="24"/>
          <w:lang w:val="fr-FR"/>
        </w:rPr>
      </w:pPr>
      <w:r w:rsidRPr="00630683">
        <w:rPr>
          <w:rFonts w:ascii="Cambria" w:hAnsi="Cambria" w:cs="Times New Roman"/>
          <w:noProof/>
          <w:sz w:val="24"/>
          <w:szCs w:val="24"/>
          <w:lang w:val="fr-FR"/>
        </w:rPr>
        <w:t>биосферни резервати.</w:t>
      </w:r>
    </w:p>
    <w:p w:rsidR="00472CDF" w:rsidRPr="00630683" w:rsidRDefault="00472CDF" w:rsidP="00816932">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В случая на това проучване интересът е насочен към компонентите на мрежата Натура 2000. По този начин районите, идентифицирани като засегнати от изпълнението на </w:t>
      </w:r>
      <w:r w:rsidRPr="00630683">
        <w:rPr>
          <w:rFonts w:ascii="Cambria" w:hAnsi="Cambria" w:cs="Times New Roman"/>
          <w:noProof/>
          <w:sz w:val="24"/>
          <w:szCs w:val="24"/>
          <w:lang w:val="bg-BG"/>
        </w:rPr>
        <w:t xml:space="preserve">хидроенергийнте </w:t>
      </w:r>
      <w:r w:rsidRPr="00E162C2">
        <w:rPr>
          <w:rFonts w:ascii="Cambria" w:hAnsi="Cambria" w:cs="Times New Roman"/>
          <w:noProof/>
          <w:sz w:val="24"/>
          <w:szCs w:val="24"/>
          <w:lang w:val="ru-RU"/>
        </w:rPr>
        <w:t>цели, са представени в Таблица 15</w:t>
      </w:r>
    </w:p>
    <w:p w:rsidR="00816932" w:rsidRPr="00E162C2" w:rsidRDefault="00A7716F" w:rsidP="00816932">
      <w:pPr>
        <w:spacing w:before="120" w:after="120" w:line="240" w:lineRule="auto"/>
        <w:jc w:val="both"/>
        <w:rPr>
          <w:rFonts w:ascii="Cambria" w:hAnsi="Cambria" w:cs="Times New Roman"/>
          <w:b/>
          <w:noProof/>
          <w:sz w:val="24"/>
          <w:szCs w:val="24"/>
          <w:lang w:val="ru-RU"/>
        </w:rPr>
      </w:pPr>
      <w:r w:rsidRPr="00630683">
        <w:rPr>
          <w:rFonts w:ascii="Cambria" w:hAnsi="Cambria" w:cs="Times New Roman"/>
          <w:b/>
          <w:noProof/>
          <w:sz w:val="24"/>
          <w:szCs w:val="24"/>
          <w:lang w:val="bg-BG"/>
        </w:rPr>
        <w:t>Пренос на енергия</w:t>
      </w:r>
      <w:r w:rsidR="00472CDF" w:rsidRPr="00630683">
        <w:rPr>
          <w:rFonts w:ascii="Cambria" w:hAnsi="Cambria" w:cs="Times New Roman"/>
          <w:b/>
          <w:noProof/>
          <w:sz w:val="24"/>
          <w:szCs w:val="24"/>
          <w:lang w:val="bg-BG"/>
        </w:rPr>
        <w:t xml:space="preserve"> </w:t>
      </w:r>
    </w:p>
    <w:p w:rsidR="00472CDF" w:rsidRPr="00630683" w:rsidRDefault="00472CDF" w:rsidP="00816932">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bg-BG"/>
        </w:rPr>
        <w:t>Площите</w:t>
      </w:r>
      <w:r w:rsidRPr="00E162C2">
        <w:rPr>
          <w:rFonts w:ascii="Cambria" w:hAnsi="Cambria" w:cs="Times New Roman"/>
          <w:noProof/>
          <w:sz w:val="24"/>
          <w:szCs w:val="24"/>
          <w:lang w:val="ru-RU"/>
        </w:rPr>
        <w:t>, засегнати от изпълнението на енергийните цели, съответстващи на енергийния транспорт, са получени въз основа на екологичните</w:t>
      </w:r>
      <w:r w:rsidRPr="00630683">
        <w:rPr>
          <w:rFonts w:ascii="Cambria" w:hAnsi="Cambria" w:cs="Times New Roman"/>
          <w:noProof/>
          <w:sz w:val="24"/>
          <w:szCs w:val="24"/>
          <w:lang w:val="bg-BG"/>
        </w:rPr>
        <w:t xml:space="preserve"> одобрения</w:t>
      </w:r>
      <w:r w:rsidRPr="00E162C2">
        <w:rPr>
          <w:rFonts w:ascii="Cambria" w:hAnsi="Cambria" w:cs="Times New Roman"/>
          <w:noProof/>
          <w:sz w:val="24"/>
          <w:szCs w:val="24"/>
          <w:lang w:val="ru-RU"/>
        </w:rPr>
        <w:t xml:space="preserve">, информация, включена в раздел </w:t>
      </w:r>
      <w:r w:rsidRPr="00630683">
        <w:rPr>
          <w:rFonts w:ascii="Cambria" w:hAnsi="Cambria" w:cs="Times New Roman"/>
          <w:noProof/>
          <w:sz w:val="24"/>
          <w:szCs w:val="24"/>
          <w:lang w:val="fr-FR"/>
        </w:rPr>
        <w:t>II</w:t>
      </w:r>
      <w:r w:rsidRPr="00E162C2">
        <w:rPr>
          <w:rFonts w:ascii="Cambria" w:hAnsi="Cambria" w:cs="Times New Roman"/>
          <w:noProof/>
          <w:sz w:val="24"/>
          <w:szCs w:val="24"/>
          <w:lang w:val="ru-RU"/>
        </w:rPr>
        <w:t xml:space="preserve">.7. от това </w:t>
      </w:r>
      <w:r w:rsidRPr="00630683">
        <w:rPr>
          <w:rFonts w:ascii="Cambria" w:hAnsi="Cambria" w:cs="Times New Roman"/>
          <w:noProof/>
          <w:sz w:val="24"/>
          <w:szCs w:val="24"/>
          <w:lang w:val="bg-BG"/>
        </w:rPr>
        <w:t>проучване</w:t>
      </w:r>
      <w:r w:rsidRPr="00E162C2">
        <w:rPr>
          <w:rFonts w:ascii="Cambria" w:hAnsi="Cambria" w:cs="Times New Roman"/>
          <w:noProof/>
          <w:sz w:val="24"/>
          <w:szCs w:val="24"/>
          <w:lang w:val="ru-RU"/>
        </w:rPr>
        <w:t xml:space="preserve">. Изразени числено, те са представени в </w:t>
      </w:r>
      <w:r w:rsidRPr="00630683">
        <w:rPr>
          <w:rFonts w:ascii="Cambria" w:hAnsi="Cambria" w:cs="Times New Roman"/>
          <w:noProof/>
          <w:sz w:val="24"/>
          <w:szCs w:val="24"/>
          <w:lang w:val="bg-BG"/>
        </w:rPr>
        <w:t>Т</w:t>
      </w:r>
      <w:r w:rsidRPr="00E162C2">
        <w:rPr>
          <w:rFonts w:ascii="Cambria" w:hAnsi="Cambria" w:cs="Times New Roman"/>
          <w:noProof/>
          <w:sz w:val="24"/>
          <w:szCs w:val="24"/>
          <w:lang w:val="ru-RU"/>
        </w:rPr>
        <w:t xml:space="preserve">аблица </w:t>
      </w:r>
      <w:r w:rsidRPr="00E162C2">
        <w:rPr>
          <w:rFonts w:ascii="Cambria" w:hAnsi="Cambria" w:cs="Times New Roman"/>
          <w:b/>
          <w:noProof/>
          <w:sz w:val="24"/>
          <w:szCs w:val="24"/>
          <w:lang w:val="ru-RU"/>
        </w:rPr>
        <w:t>15.</w:t>
      </w:r>
    </w:p>
    <w:p w:rsidR="00816932" w:rsidRPr="00630683" w:rsidRDefault="00A42799" w:rsidP="00816932">
      <w:pPr>
        <w:pStyle w:val="Caption"/>
        <w:keepNext/>
        <w:rPr>
          <w:rFonts w:ascii="Cambria" w:hAnsi="Cambria"/>
          <w:b w:val="0"/>
          <w:i/>
          <w:color w:val="auto"/>
          <w:sz w:val="22"/>
          <w:szCs w:val="22"/>
          <w:lang w:val="bg-BG"/>
        </w:rPr>
      </w:pPr>
      <w:bookmarkStart w:id="56" w:name="_Ref3821104"/>
      <w:r w:rsidRPr="00E162C2">
        <w:rPr>
          <w:rFonts w:ascii="Cambria" w:hAnsi="Cambria"/>
          <w:b w:val="0"/>
          <w:i/>
          <w:color w:val="auto"/>
          <w:sz w:val="22"/>
          <w:szCs w:val="22"/>
          <w:lang w:val="ru-RU"/>
        </w:rPr>
        <w:t xml:space="preserve">Таблица 11 </w:t>
      </w:r>
      <w:r w:rsidRPr="00630683">
        <w:rPr>
          <w:rFonts w:ascii="Cambria" w:hAnsi="Cambria"/>
          <w:b w:val="0"/>
          <w:i/>
          <w:color w:val="auto"/>
          <w:sz w:val="22"/>
          <w:szCs w:val="22"/>
          <w:lang w:val="bg-BG"/>
        </w:rPr>
        <w:t>Площите</w:t>
      </w:r>
      <w:r w:rsidRPr="00E162C2">
        <w:rPr>
          <w:rFonts w:ascii="Cambria" w:hAnsi="Cambria"/>
          <w:b w:val="0"/>
          <w:i/>
          <w:color w:val="auto"/>
          <w:sz w:val="22"/>
          <w:szCs w:val="22"/>
          <w:lang w:val="ru-RU"/>
        </w:rPr>
        <w:t xml:space="preserve">, пресечени от целите на </w:t>
      </w:r>
      <w:r w:rsidRPr="00630683">
        <w:rPr>
          <w:rFonts w:ascii="Cambria" w:hAnsi="Cambria"/>
          <w:b w:val="0"/>
          <w:i/>
          <w:color w:val="auto"/>
          <w:sz w:val="22"/>
          <w:szCs w:val="22"/>
          <w:lang w:val="bg-BG"/>
        </w:rPr>
        <w:t>ЕСР</w:t>
      </w:r>
      <w:r w:rsidRPr="00E162C2">
        <w:rPr>
          <w:rFonts w:ascii="Cambria" w:hAnsi="Cambria"/>
          <w:b w:val="0"/>
          <w:i/>
          <w:color w:val="auto"/>
          <w:sz w:val="22"/>
          <w:szCs w:val="22"/>
          <w:lang w:val="ru-RU"/>
        </w:rPr>
        <w:t>, по категории инвестиции</w:t>
      </w:r>
      <w:bookmarkEnd w:id="56"/>
    </w:p>
    <w:tbl>
      <w:tblPr>
        <w:tblW w:w="4966" w:type="pct"/>
        <w:jc w:val="center"/>
        <w:tblLook w:val="04A0" w:firstRow="1" w:lastRow="0" w:firstColumn="1" w:lastColumn="0" w:noHBand="0" w:noVBand="1"/>
      </w:tblPr>
      <w:tblGrid>
        <w:gridCol w:w="3652"/>
        <w:gridCol w:w="1178"/>
        <w:gridCol w:w="1467"/>
        <w:gridCol w:w="1467"/>
        <w:gridCol w:w="1415"/>
      </w:tblGrid>
      <w:tr w:rsidR="00A42799" w:rsidRPr="00630683" w:rsidTr="00A42799">
        <w:trPr>
          <w:cantSplit/>
          <w:trHeight w:val="300"/>
          <w:tblHeader/>
          <w:jc w:val="center"/>
        </w:trPr>
        <w:tc>
          <w:tcPr>
            <w:tcW w:w="1989" w:type="pct"/>
            <w:vMerge w:val="restart"/>
            <w:tcBorders>
              <w:top w:val="single" w:sz="4" w:space="0" w:color="auto"/>
              <w:left w:val="single" w:sz="4" w:space="0" w:color="auto"/>
              <w:bottom w:val="single" w:sz="4" w:space="0" w:color="auto"/>
              <w:right w:val="single" w:sz="4" w:space="0" w:color="auto"/>
            </w:tcBorders>
            <w:shd w:val="clear" w:color="auto" w:fill="auto"/>
            <w:noWrap/>
            <w:hideMark/>
          </w:tcPr>
          <w:p w:rsidR="00A42799" w:rsidRPr="00630683" w:rsidRDefault="00A42799">
            <w:pPr>
              <w:rPr>
                <w:rFonts w:ascii="Cambria" w:hAnsi="Cambria"/>
                <w:b/>
              </w:rPr>
            </w:pPr>
            <w:r w:rsidRPr="00630683">
              <w:rPr>
                <w:rFonts w:ascii="Cambria" w:hAnsi="Cambria"/>
                <w:b/>
              </w:rPr>
              <w:t>Категория Засегната зона (kmp)</w:t>
            </w:r>
          </w:p>
        </w:tc>
        <w:tc>
          <w:tcPr>
            <w:tcW w:w="3011" w:type="pct"/>
            <w:gridSpan w:val="4"/>
            <w:tcBorders>
              <w:top w:val="single" w:sz="4" w:space="0" w:color="auto"/>
              <w:left w:val="nil"/>
              <w:bottom w:val="single" w:sz="4" w:space="0" w:color="auto"/>
              <w:right w:val="single" w:sz="4" w:space="0" w:color="auto"/>
            </w:tcBorders>
            <w:shd w:val="clear" w:color="auto" w:fill="auto"/>
            <w:noWrap/>
            <w:hideMark/>
          </w:tcPr>
          <w:p w:rsidR="00A42799" w:rsidRPr="00630683" w:rsidRDefault="00A42799">
            <w:pPr>
              <w:rPr>
                <w:rFonts w:ascii="Cambria" w:hAnsi="Cambria"/>
                <w:b/>
              </w:rPr>
            </w:pPr>
            <w:r w:rsidRPr="00630683">
              <w:rPr>
                <w:rFonts w:ascii="Cambria" w:hAnsi="Cambria"/>
                <w:b/>
              </w:rPr>
              <w:t>Категория Засегната зона (kmp)</w:t>
            </w:r>
          </w:p>
        </w:tc>
      </w:tr>
      <w:tr w:rsidR="007E2067" w:rsidRPr="00630683" w:rsidTr="00A42799">
        <w:trPr>
          <w:cantSplit/>
          <w:trHeight w:val="300"/>
          <w:tblHeader/>
          <w:jc w:val="center"/>
        </w:trPr>
        <w:tc>
          <w:tcPr>
            <w:tcW w:w="1989" w:type="pct"/>
            <w:vMerge/>
            <w:tcBorders>
              <w:top w:val="single" w:sz="4" w:space="0" w:color="auto"/>
              <w:left w:val="single" w:sz="4" w:space="0" w:color="auto"/>
              <w:bottom w:val="single" w:sz="4" w:space="0" w:color="auto"/>
              <w:right w:val="single" w:sz="4" w:space="0" w:color="auto"/>
            </w:tcBorders>
            <w:vAlign w:val="center"/>
            <w:hideMark/>
          </w:tcPr>
          <w:p w:rsidR="00816932" w:rsidRPr="00630683" w:rsidRDefault="00816932" w:rsidP="007C5D4D">
            <w:pPr>
              <w:spacing w:after="0" w:line="240" w:lineRule="auto"/>
              <w:jc w:val="center"/>
              <w:rPr>
                <w:rFonts w:ascii="Cambria" w:eastAsia="Times New Roman" w:hAnsi="Cambria" w:cs="Calibri"/>
                <w:b/>
                <w:bCs/>
                <w:noProof/>
                <w:lang w:eastAsia="en-GB"/>
              </w:rPr>
            </w:pPr>
          </w:p>
        </w:tc>
        <w:tc>
          <w:tcPr>
            <w:tcW w:w="642" w:type="pct"/>
            <w:tcBorders>
              <w:top w:val="nil"/>
              <w:left w:val="nil"/>
              <w:bottom w:val="single" w:sz="4" w:space="0" w:color="auto"/>
              <w:right w:val="single" w:sz="4" w:space="0" w:color="auto"/>
            </w:tcBorders>
            <w:shd w:val="clear" w:color="000000" w:fill="EAF1DD"/>
            <w:noWrap/>
            <w:vAlign w:val="center"/>
            <w:hideMark/>
          </w:tcPr>
          <w:p w:rsidR="00816932" w:rsidRPr="00630683" w:rsidRDefault="00816932" w:rsidP="007C5D4D">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SCI</w:t>
            </w:r>
          </w:p>
        </w:tc>
        <w:tc>
          <w:tcPr>
            <w:tcW w:w="799" w:type="pct"/>
            <w:tcBorders>
              <w:top w:val="nil"/>
              <w:left w:val="nil"/>
              <w:bottom w:val="single" w:sz="4" w:space="0" w:color="auto"/>
              <w:right w:val="single" w:sz="4" w:space="0" w:color="auto"/>
            </w:tcBorders>
            <w:shd w:val="clear" w:color="000000" w:fill="EAF1DD"/>
            <w:noWrap/>
            <w:vAlign w:val="center"/>
            <w:hideMark/>
          </w:tcPr>
          <w:p w:rsidR="00816932" w:rsidRPr="00630683" w:rsidRDefault="00A42799" w:rsidP="007C5D4D">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буфер</w:t>
            </w:r>
          </w:p>
        </w:tc>
        <w:tc>
          <w:tcPr>
            <w:tcW w:w="799" w:type="pct"/>
            <w:tcBorders>
              <w:top w:val="nil"/>
              <w:left w:val="nil"/>
              <w:bottom w:val="single" w:sz="4" w:space="0" w:color="auto"/>
              <w:right w:val="single" w:sz="4" w:space="0" w:color="auto"/>
            </w:tcBorders>
            <w:shd w:val="clear" w:color="000000" w:fill="DBE5F1"/>
            <w:noWrap/>
            <w:vAlign w:val="center"/>
            <w:hideMark/>
          </w:tcPr>
          <w:p w:rsidR="00816932" w:rsidRPr="00630683" w:rsidRDefault="00816932" w:rsidP="007C5D4D">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SPA</w:t>
            </w:r>
          </w:p>
        </w:tc>
        <w:tc>
          <w:tcPr>
            <w:tcW w:w="770" w:type="pct"/>
            <w:tcBorders>
              <w:top w:val="nil"/>
              <w:left w:val="nil"/>
              <w:bottom w:val="single" w:sz="4" w:space="0" w:color="auto"/>
              <w:right w:val="single" w:sz="4" w:space="0" w:color="auto"/>
            </w:tcBorders>
            <w:shd w:val="clear" w:color="000000" w:fill="DBE5F1"/>
            <w:noWrap/>
            <w:vAlign w:val="center"/>
            <w:hideMark/>
          </w:tcPr>
          <w:p w:rsidR="00816932" w:rsidRPr="00630683" w:rsidRDefault="00A42799" w:rsidP="007C5D4D">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буфер</w:t>
            </w:r>
          </w:p>
        </w:tc>
      </w:tr>
      <w:tr w:rsidR="00A42799" w:rsidRPr="00630683" w:rsidTr="00A42799">
        <w:trPr>
          <w:trHeight w:val="300"/>
          <w:jc w:val="center"/>
        </w:trPr>
        <w:tc>
          <w:tcPr>
            <w:tcW w:w="1989" w:type="pct"/>
            <w:tcBorders>
              <w:top w:val="nil"/>
              <w:left w:val="single" w:sz="4" w:space="0" w:color="auto"/>
              <w:bottom w:val="single" w:sz="4" w:space="0" w:color="auto"/>
              <w:right w:val="single" w:sz="4" w:space="0" w:color="auto"/>
            </w:tcBorders>
            <w:shd w:val="clear" w:color="auto" w:fill="auto"/>
            <w:noWrap/>
          </w:tcPr>
          <w:p w:rsidR="00A42799" w:rsidRPr="00630683" w:rsidRDefault="00A42799" w:rsidP="007156D1">
            <w:pPr>
              <w:rPr>
                <w:rFonts w:ascii="Cambria" w:hAnsi="Cambria" w:cs="Arial"/>
              </w:rPr>
            </w:pPr>
            <w:r w:rsidRPr="00630683">
              <w:rPr>
                <w:rFonts w:ascii="Cambria" w:hAnsi="Cambria" w:cs="Arial"/>
              </w:rPr>
              <w:t>Ядрена енергия</w:t>
            </w:r>
          </w:p>
        </w:tc>
        <w:tc>
          <w:tcPr>
            <w:tcW w:w="642"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99"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99"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70"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r>
      <w:tr w:rsidR="00A42799" w:rsidRPr="00630683" w:rsidTr="00A42799">
        <w:trPr>
          <w:trHeight w:val="600"/>
          <w:jc w:val="center"/>
        </w:trPr>
        <w:tc>
          <w:tcPr>
            <w:tcW w:w="1989" w:type="pct"/>
            <w:tcBorders>
              <w:top w:val="nil"/>
              <w:left w:val="single" w:sz="4" w:space="0" w:color="auto"/>
              <w:bottom w:val="single" w:sz="4" w:space="0" w:color="auto"/>
              <w:right w:val="single" w:sz="4" w:space="0" w:color="auto"/>
            </w:tcBorders>
            <w:shd w:val="clear" w:color="auto" w:fill="auto"/>
          </w:tcPr>
          <w:p w:rsidR="00A42799" w:rsidRPr="00630683" w:rsidRDefault="00A42799" w:rsidP="007156D1">
            <w:pPr>
              <w:rPr>
                <w:rFonts w:ascii="Cambria" w:hAnsi="Cambria" w:cs="Arial"/>
              </w:rPr>
            </w:pPr>
            <w:r w:rsidRPr="00630683">
              <w:rPr>
                <w:rFonts w:ascii="Cambria" w:hAnsi="Cambria" w:cs="Arial"/>
              </w:rPr>
              <w:t>Енергия от невъзобновяеми източници</w:t>
            </w:r>
          </w:p>
        </w:tc>
        <w:tc>
          <w:tcPr>
            <w:tcW w:w="642"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99"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0.85</w:t>
            </w:r>
          </w:p>
        </w:tc>
        <w:tc>
          <w:tcPr>
            <w:tcW w:w="799"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70"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r>
      <w:tr w:rsidR="00A42799" w:rsidRPr="00630683" w:rsidTr="00A42799">
        <w:trPr>
          <w:trHeight w:val="300"/>
          <w:jc w:val="center"/>
        </w:trPr>
        <w:tc>
          <w:tcPr>
            <w:tcW w:w="1989" w:type="pct"/>
            <w:tcBorders>
              <w:top w:val="nil"/>
              <w:left w:val="single" w:sz="4" w:space="0" w:color="auto"/>
              <w:bottom w:val="single" w:sz="4" w:space="0" w:color="auto"/>
              <w:right w:val="single" w:sz="4" w:space="0" w:color="auto"/>
            </w:tcBorders>
            <w:shd w:val="clear" w:color="auto" w:fill="auto"/>
            <w:noWrap/>
          </w:tcPr>
          <w:p w:rsidR="00A42799" w:rsidRPr="00630683" w:rsidRDefault="00A42799" w:rsidP="007156D1">
            <w:pPr>
              <w:rPr>
                <w:rFonts w:ascii="Cambria" w:hAnsi="Cambria" w:cs="Arial"/>
              </w:rPr>
            </w:pPr>
            <w:r w:rsidRPr="00630683">
              <w:rPr>
                <w:rFonts w:ascii="Cambria" w:hAnsi="Cambria" w:cs="Arial"/>
              </w:rPr>
              <w:t>водноелектрически централи</w:t>
            </w:r>
          </w:p>
        </w:tc>
        <w:tc>
          <w:tcPr>
            <w:tcW w:w="642"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9.488</w:t>
            </w:r>
          </w:p>
        </w:tc>
        <w:tc>
          <w:tcPr>
            <w:tcW w:w="799" w:type="pct"/>
            <w:tcBorders>
              <w:top w:val="nil"/>
              <w:left w:val="nil"/>
              <w:bottom w:val="nil"/>
              <w:right w:val="nil"/>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64.912</w:t>
            </w:r>
          </w:p>
        </w:tc>
        <w:tc>
          <w:tcPr>
            <w:tcW w:w="799" w:type="pct"/>
            <w:tcBorders>
              <w:top w:val="nil"/>
              <w:left w:val="single" w:sz="4" w:space="0" w:color="auto"/>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0.0008</w:t>
            </w:r>
          </w:p>
        </w:tc>
        <w:tc>
          <w:tcPr>
            <w:tcW w:w="770"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68.258</w:t>
            </w:r>
          </w:p>
        </w:tc>
      </w:tr>
      <w:tr w:rsidR="00A42799" w:rsidRPr="00630683" w:rsidTr="00A42799">
        <w:trPr>
          <w:trHeight w:val="300"/>
          <w:jc w:val="center"/>
        </w:trPr>
        <w:tc>
          <w:tcPr>
            <w:tcW w:w="1989" w:type="pct"/>
            <w:tcBorders>
              <w:top w:val="nil"/>
              <w:left w:val="single" w:sz="4" w:space="0" w:color="auto"/>
              <w:bottom w:val="single" w:sz="4" w:space="0" w:color="auto"/>
              <w:right w:val="single" w:sz="4" w:space="0" w:color="auto"/>
            </w:tcBorders>
            <w:shd w:val="clear" w:color="auto" w:fill="auto"/>
            <w:noWrap/>
          </w:tcPr>
          <w:p w:rsidR="00A42799" w:rsidRPr="00630683" w:rsidRDefault="00A7716F" w:rsidP="007156D1">
            <w:pPr>
              <w:rPr>
                <w:rFonts w:ascii="Cambria" w:hAnsi="Cambria" w:cs="Arial"/>
              </w:rPr>
            </w:pPr>
            <w:r w:rsidRPr="00630683">
              <w:rPr>
                <w:rFonts w:ascii="Cambria" w:hAnsi="Cambria" w:cs="Arial"/>
              </w:rPr>
              <w:t>Пренос на енергия</w:t>
            </w:r>
          </w:p>
        </w:tc>
        <w:tc>
          <w:tcPr>
            <w:tcW w:w="642" w:type="pct"/>
            <w:tcBorders>
              <w:top w:val="nil"/>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0.973</w:t>
            </w:r>
          </w:p>
        </w:tc>
        <w:tc>
          <w:tcPr>
            <w:tcW w:w="799" w:type="pct"/>
            <w:tcBorders>
              <w:top w:val="single" w:sz="4" w:space="0" w:color="auto"/>
              <w:left w:val="nil"/>
              <w:bottom w:val="single" w:sz="4" w:space="0" w:color="auto"/>
              <w:right w:val="single" w:sz="4" w:space="0" w:color="auto"/>
            </w:tcBorders>
            <w:shd w:val="clear" w:color="000000" w:fill="EAF1DD"/>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99"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0.501</w:t>
            </w:r>
          </w:p>
        </w:tc>
        <w:tc>
          <w:tcPr>
            <w:tcW w:w="770" w:type="pct"/>
            <w:tcBorders>
              <w:top w:val="nil"/>
              <w:left w:val="nil"/>
              <w:bottom w:val="single" w:sz="4" w:space="0" w:color="auto"/>
              <w:right w:val="single" w:sz="4" w:space="0" w:color="auto"/>
            </w:tcBorders>
            <w:shd w:val="clear" w:color="000000" w:fill="DBE5F1"/>
            <w:noWrap/>
            <w:vAlign w:val="bottom"/>
            <w:hideMark/>
          </w:tcPr>
          <w:p w:rsidR="00A42799" w:rsidRPr="00630683" w:rsidRDefault="00A42799" w:rsidP="007C5D4D">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r>
    </w:tbl>
    <w:p w:rsidR="003E6FDC" w:rsidRPr="00630683" w:rsidRDefault="003E6FDC" w:rsidP="0028777B">
      <w:pPr>
        <w:pStyle w:val="Heading2"/>
        <w:shd w:val="clear" w:color="auto" w:fill="BDD6EE" w:themeFill="accent5" w:themeFillTint="66"/>
        <w:jc w:val="both"/>
        <w:rPr>
          <w:rFonts w:ascii="Cambria" w:hAnsi="Cambria"/>
          <w:noProof/>
          <w:color w:val="auto"/>
          <w:lang w:val="bg-BG"/>
        </w:rPr>
      </w:pPr>
      <w:bookmarkStart w:id="57" w:name="_Toc14781939"/>
      <w:r w:rsidRPr="00630683">
        <w:rPr>
          <w:rFonts w:ascii="Cambria" w:hAnsi="Cambria"/>
          <w:noProof/>
          <w:color w:val="auto"/>
        </w:rPr>
        <w:t xml:space="preserve">IV.4 </w:t>
      </w:r>
      <w:r w:rsidR="00472CDF" w:rsidRPr="00630683">
        <w:rPr>
          <w:rFonts w:ascii="Cambria" w:hAnsi="Cambria"/>
          <w:noProof/>
          <w:color w:val="auto"/>
        </w:rPr>
        <w:t>ОЦЕНКА НА ВЪЗДЕЙСТВИЕТО</w:t>
      </w:r>
      <w:bookmarkEnd w:id="57"/>
    </w:p>
    <w:p w:rsidR="00D71031" w:rsidRPr="00630683" w:rsidRDefault="00D71031"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Остатъчното въздействие представлява нивото на въздействие, останало чрез прилагане на мерките за избягване и намаляване на въздействията.</w:t>
      </w:r>
    </w:p>
    <w:p w:rsidR="00D71031" w:rsidRPr="00630683" w:rsidRDefault="00D71031" w:rsidP="007072E6">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 xml:space="preserve">Считаме, че намалението на въздействието, оценено в резултат на изпълнението на проектите за </w:t>
      </w:r>
      <w:r w:rsidRPr="00630683">
        <w:rPr>
          <w:rFonts w:ascii="Cambria" w:hAnsi="Cambria"/>
          <w:noProof/>
          <w:sz w:val="24"/>
          <w:szCs w:val="24"/>
          <w:lang w:val="bg-BG"/>
        </w:rPr>
        <w:t>ЕСР</w:t>
      </w:r>
      <w:r w:rsidRPr="00E162C2">
        <w:rPr>
          <w:rFonts w:ascii="Cambria" w:hAnsi="Cambria"/>
          <w:noProof/>
          <w:sz w:val="24"/>
          <w:szCs w:val="24"/>
          <w:lang w:val="ru-RU"/>
        </w:rPr>
        <w:t xml:space="preserve"> 2019-2030 г., в перспектива </w:t>
      </w:r>
      <w:r w:rsidRPr="00630683">
        <w:rPr>
          <w:rFonts w:ascii="Cambria" w:hAnsi="Cambria"/>
          <w:noProof/>
          <w:sz w:val="24"/>
          <w:szCs w:val="24"/>
          <w:lang w:val="bg-BG"/>
        </w:rPr>
        <w:t>за</w:t>
      </w:r>
      <w:r w:rsidRPr="00E162C2">
        <w:rPr>
          <w:rFonts w:ascii="Cambria" w:hAnsi="Cambria"/>
          <w:noProof/>
          <w:sz w:val="24"/>
          <w:szCs w:val="24"/>
          <w:lang w:val="ru-RU"/>
        </w:rPr>
        <w:t xml:space="preserve"> 2050 г. може да бъде постигнато чрез прилагане на мерките, предложени в раздел 5.1 (мерки за избягване и намаляване на въздействието). </w:t>
      </w:r>
      <w:r w:rsidRPr="00630683">
        <w:rPr>
          <w:rFonts w:ascii="Cambria" w:hAnsi="Cambria"/>
          <w:noProof/>
          <w:sz w:val="24"/>
          <w:szCs w:val="24"/>
        </w:rPr>
        <w:t>Има два основни подхода:</w:t>
      </w:r>
    </w:p>
    <w:p w:rsidR="00D71031" w:rsidRPr="00E162C2" w:rsidRDefault="00D71031" w:rsidP="00D658DD">
      <w:pPr>
        <w:pStyle w:val="ListParagraph"/>
        <w:numPr>
          <w:ilvl w:val="0"/>
          <w:numId w:val="20"/>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Избягва</w:t>
      </w:r>
      <w:r w:rsidRPr="00630683">
        <w:rPr>
          <w:rFonts w:ascii="Cambria" w:hAnsi="Cambria"/>
          <w:noProof/>
          <w:sz w:val="24"/>
          <w:szCs w:val="24"/>
          <w:lang w:val="bg-BG"/>
        </w:rPr>
        <w:t>не на</w:t>
      </w:r>
      <w:r w:rsidRPr="00E162C2">
        <w:rPr>
          <w:rFonts w:ascii="Cambria" w:hAnsi="Cambria"/>
          <w:noProof/>
          <w:sz w:val="24"/>
          <w:szCs w:val="24"/>
          <w:lang w:val="ru-RU"/>
        </w:rPr>
        <w:t xml:space="preserve"> чувствителните зони. Избягва</w:t>
      </w:r>
      <w:r w:rsidRPr="00630683">
        <w:rPr>
          <w:rFonts w:ascii="Cambria" w:hAnsi="Cambria"/>
          <w:noProof/>
          <w:sz w:val="24"/>
          <w:szCs w:val="24"/>
          <w:lang w:val="bg-BG"/>
        </w:rPr>
        <w:t>не на</w:t>
      </w:r>
      <w:r w:rsidRPr="00E162C2">
        <w:rPr>
          <w:rFonts w:ascii="Cambria" w:hAnsi="Cambria"/>
          <w:noProof/>
          <w:sz w:val="24"/>
          <w:szCs w:val="24"/>
          <w:lang w:val="ru-RU"/>
        </w:rPr>
        <w:t xml:space="preserve"> защитени природни зони и/или чувствителни зони в тях. По този начин проектите ще пресичат териториите, принадлежащи към по-ниски класове на чувствителност или дори към класове „нечувствителност“, което ще доведе до намаляване значението на въздействието (от значително въздействие до умерено въздействие или от умерено въздействие до </w:t>
      </w:r>
      <w:r w:rsidRPr="00630683">
        <w:rPr>
          <w:rFonts w:ascii="Cambria" w:hAnsi="Cambria"/>
          <w:noProof/>
          <w:sz w:val="24"/>
          <w:szCs w:val="24"/>
          <w:lang w:val="bg-BG"/>
        </w:rPr>
        <w:t>ниско</w:t>
      </w:r>
      <w:r w:rsidRPr="00E162C2">
        <w:rPr>
          <w:rFonts w:ascii="Cambria" w:hAnsi="Cambria"/>
          <w:noProof/>
          <w:sz w:val="24"/>
          <w:szCs w:val="24"/>
          <w:lang w:val="ru-RU"/>
        </w:rPr>
        <w:t xml:space="preserve"> въздействие);</w:t>
      </w:r>
    </w:p>
    <w:p w:rsidR="00D71031" w:rsidRPr="00E162C2" w:rsidRDefault="00D71031" w:rsidP="00D658DD">
      <w:pPr>
        <w:pStyle w:val="ListParagraph"/>
        <w:numPr>
          <w:ilvl w:val="0"/>
          <w:numId w:val="20"/>
        </w:num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Намаляване на големината на промените. Прилагане на мерки за намаляване на въздействията (на</w:t>
      </w:r>
      <w:r w:rsidRPr="00630683">
        <w:rPr>
          <w:rFonts w:ascii="Cambria" w:hAnsi="Cambria"/>
          <w:noProof/>
          <w:sz w:val="24"/>
          <w:szCs w:val="24"/>
          <w:lang w:val="bg-BG"/>
        </w:rPr>
        <w:t xml:space="preserve"> площите</w:t>
      </w:r>
      <w:r w:rsidRPr="00E162C2">
        <w:rPr>
          <w:rFonts w:ascii="Cambria" w:hAnsi="Cambria"/>
          <w:noProof/>
          <w:sz w:val="24"/>
          <w:szCs w:val="24"/>
          <w:lang w:val="ru-RU"/>
        </w:rPr>
        <w:t xml:space="preserve">, засегнати от проявата на тези въздействия), като този начин води до намаляване на степента на промените и косвено до възможността за намаляване на въздействието (подобно на предишния подход); например, инсталирането на рибна стълба, за да се гарантира миграцията на риба във важен район, ще намали засегнатата </w:t>
      </w:r>
      <w:r w:rsidRPr="00630683">
        <w:rPr>
          <w:rFonts w:ascii="Cambria" w:hAnsi="Cambria"/>
          <w:noProof/>
          <w:sz w:val="24"/>
          <w:szCs w:val="24"/>
          <w:lang w:val="bg-BG"/>
        </w:rPr>
        <w:t>площ</w:t>
      </w:r>
      <w:r w:rsidRPr="00E162C2">
        <w:rPr>
          <w:rFonts w:ascii="Cambria" w:hAnsi="Cambria"/>
          <w:noProof/>
          <w:sz w:val="24"/>
          <w:szCs w:val="24"/>
          <w:lang w:val="ru-RU"/>
        </w:rPr>
        <w:t xml:space="preserve"> в тази зона, като по този начин ще намали значението на въздействието на предложения проект.</w:t>
      </w:r>
    </w:p>
    <w:p w:rsidR="00D71031" w:rsidRPr="00E162C2" w:rsidRDefault="00D71031" w:rsidP="00D7103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Препоръчваме и двата подхода, споменати по-горе, да се прилагат във фазата на проектиране, когато е подходящо, за да се гарантира минимизиране на риска от значителни щети на защитените природни зони.</w:t>
      </w:r>
    </w:p>
    <w:p w:rsidR="00216B93" w:rsidRPr="00630683" w:rsidRDefault="00D71031" w:rsidP="00D71031">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З</w:t>
      </w:r>
      <w:r w:rsidR="00216B93" w:rsidRPr="00E162C2">
        <w:rPr>
          <w:rFonts w:ascii="Cambria" w:hAnsi="Cambria"/>
          <w:noProof/>
          <w:sz w:val="24"/>
          <w:szCs w:val="24"/>
          <w:lang w:val="ru-RU"/>
        </w:rPr>
        <w:t>а малки обекти (за предпочитане&lt;3000ха, но особено за тези</w:t>
      </w:r>
      <w:r w:rsidRPr="00E162C2">
        <w:rPr>
          <w:rFonts w:ascii="Cambria" w:hAnsi="Cambria"/>
          <w:noProof/>
          <w:sz w:val="24"/>
          <w:szCs w:val="24"/>
          <w:lang w:val="ru-RU"/>
        </w:rPr>
        <w:t>&lt;1000 ха) е задължително да се намерят решения, за</w:t>
      </w:r>
      <w:r w:rsidR="00216B93" w:rsidRPr="00E162C2">
        <w:rPr>
          <w:rFonts w:ascii="Cambria" w:hAnsi="Cambria"/>
          <w:noProof/>
          <w:sz w:val="24"/>
          <w:szCs w:val="24"/>
          <w:lang w:val="ru-RU"/>
        </w:rPr>
        <w:t xml:space="preserve"> да се избегне местоположението</w:t>
      </w:r>
      <w:r w:rsidRPr="00E162C2">
        <w:rPr>
          <w:rFonts w:ascii="Cambria" w:hAnsi="Cambria"/>
          <w:noProof/>
          <w:sz w:val="24"/>
          <w:szCs w:val="24"/>
          <w:lang w:val="ru-RU"/>
        </w:rPr>
        <w:t>/ пресичането на проекти с обекти на Натура 2000. ).</w:t>
      </w:r>
      <w:r w:rsidR="00216B93" w:rsidRPr="00E162C2">
        <w:rPr>
          <w:lang w:val="ru-RU"/>
        </w:rPr>
        <w:t xml:space="preserve"> </w:t>
      </w:r>
    </w:p>
    <w:p w:rsidR="00216B93" w:rsidRPr="00630683" w:rsidRDefault="00216B93" w:rsidP="00D71031">
      <w:pPr>
        <w:spacing w:before="120" w:after="120" w:line="240" w:lineRule="auto"/>
        <w:jc w:val="both"/>
        <w:rPr>
          <w:rFonts w:ascii="Cambria" w:hAnsi="Cambria"/>
          <w:noProof/>
          <w:sz w:val="24"/>
          <w:szCs w:val="24"/>
          <w:lang w:val="bg-BG"/>
        </w:rPr>
      </w:pPr>
      <w:r w:rsidRPr="00630683">
        <w:rPr>
          <w:rFonts w:ascii="Cambria" w:hAnsi="Cambria"/>
          <w:noProof/>
          <w:sz w:val="24"/>
          <w:szCs w:val="24"/>
          <w:lang w:val="bg-BG"/>
        </w:rPr>
        <w:t>Това решение би избегнало повечето от установените значителни въздействия (с изключение на дефилето на Жиу ROSCI0063).</w:t>
      </w:r>
    </w:p>
    <w:p w:rsidR="00D71031" w:rsidRPr="00E162C2" w:rsidRDefault="00D71031" w:rsidP="00D7103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За големи обекти, където не е възможно</w:t>
      </w:r>
      <w:r w:rsidR="00AF460D" w:rsidRPr="00E162C2">
        <w:rPr>
          <w:rFonts w:ascii="Cambria" w:hAnsi="Cambria"/>
          <w:noProof/>
          <w:sz w:val="24"/>
          <w:szCs w:val="24"/>
          <w:lang w:val="ru-RU"/>
        </w:rPr>
        <w:t xml:space="preserve"> да се избегне местоположението</w:t>
      </w:r>
      <w:r w:rsidRPr="00E162C2">
        <w:rPr>
          <w:rFonts w:ascii="Cambria" w:hAnsi="Cambria"/>
          <w:noProof/>
          <w:sz w:val="24"/>
          <w:szCs w:val="24"/>
          <w:lang w:val="ru-RU"/>
        </w:rPr>
        <w:t>/ пресичането на проекти с обекти на Натура 2000, са необходими мерки за избягване на райони с много висока и висока чувствителност, за предпочитане и райони с умерена чувствителност.</w:t>
      </w:r>
    </w:p>
    <w:p w:rsidR="00D71031" w:rsidRPr="00E162C2" w:rsidRDefault="00D71031" w:rsidP="00D71031">
      <w:pPr>
        <w:spacing w:before="120" w:after="120" w:line="240" w:lineRule="auto"/>
        <w:jc w:val="both"/>
        <w:rPr>
          <w:rFonts w:ascii="Cambria" w:hAnsi="Cambria"/>
          <w:noProof/>
          <w:sz w:val="24"/>
          <w:szCs w:val="24"/>
          <w:lang w:val="ru-RU"/>
        </w:rPr>
      </w:pPr>
      <w:r w:rsidRPr="00E162C2">
        <w:rPr>
          <w:rFonts w:ascii="Cambria" w:hAnsi="Cambria"/>
          <w:noProof/>
          <w:sz w:val="24"/>
          <w:szCs w:val="24"/>
          <w:lang w:val="ru-RU"/>
        </w:rPr>
        <w:t>Необходими са мерки за смекчаване на въздействието за всички проекти, разположени в или в непосредствена близост до обектите на Натура 2000, чийто размер на предложените промени е умерен, голям или много голям.</w:t>
      </w:r>
    </w:p>
    <w:p w:rsidR="00762B5D" w:rsidRPr="00630683" w:rsidRDefault="00D71031" w:rsidP="004972C5">
      <w:pPr>
        <w:spacing w:before="120" w:after="120" w:line="240" w:lineRule="auto"/>
        <w:jc w:val="both"/>
        <w:rPr>
          <w:rFonts w:ascii="Cambria" w:hAnsi="Cambria"/>
          <w:noProof/>
          <w:sz w:val="24"/>
          <w:szCs w:val="24"/>
          <w:lang w:val="bg-BG"/>
        </w:rPr>
      </w:pPr>
      <w:r w:rsidRPr="00E162C2">
        <w:rPr>
          <w:rFonts w:ascii="Cambria" w:hAnsi="Cambria"/>
          <w:noProof/>
          <w:sz w:val="24"/>
          <w:szCs w:val="24"/>
          <w:lang w:val="ru-RU"/>
        </w:rPr>
        <w:t>Изпълнението на мерките за избягване и намаляване на въздействието по начин, предложен тук, е в състояние да гарантира избягването на значително остатъчно въздействие.</w:t>
      </w:r>
    </w:p>
    <w:p w:rsidR="004972C5" w:rsidRPr="00630683" w:rsidRDefault="00AF460D" w:rsidP="004972C5">
      <w:pPr>
        <w:spacing w:before="120" w:after="120" w:line="240" w:lineRule="auto"/>
        <w:jc w:val="both"/>
        <w:rPr>
          <w:rFonts w:ascii="Cambria" w:hAnsi="Cambria" w:cs="Times New Roman"/>
          <w:b/>
          <w:noProof/>
          <w:sz w:val="24"/>
          <w:szCs w:val="24"/>
          <w:lang w:val="bg-BG"/>
        </w:rPr>
      </w:pPr>
      <w:r w:rsidRPr="00E162C2">
        <w:rPr>
          <w:rFonts w:ascii="Cambria" w:hAnsi="Cambria" w:cs="Times New Roman"/>
          <w:b/>
          <w:noProof/>
          <w:sz w:val="24"/>
          <w:szCs w:val="24"/>
          <w:lang w:val="ru-RU"/>
        </w:rPr>
        <w:t>Значение на въздействието</w:t>
      </w:r>
    </w:p>
    <w:p w:rsidR="00AF460D" w:rsidRPr="00630683" w:rsidRDefault="00AF460D" w:rsidP="004972C5">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bg-BG"/>
        </w:rPr>
        <w:t>Значимостта на въздействието се определя въз основа на следните параметри: чувствителност и величина на промените.</w:t>
      </w:r>
    </w:p>
    <w:p w:rsidR="00AF460D" w:rsidRPr="00E162C2" w:rsidRDefault="00AF460D" w:rsidP="00AF460D">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В случай на чувствителност, анализът се извършва главно, като се отчита качествената информация за видовете и местообитанията, присъстващи в обектите по Натура 2000 и в плановете за управление на защитените природни територии, пресичани от целите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 По-специално беше взета предвид природозащитната стойност на местообитанията и видовете от значение за общността, строгата зависимост на вида от потенциалните местообитания, които ще бъдат засегнати.</w:t>
      </w:r>
    </w:p>
    <w:p w:rsidR="00AF460D" w:rsidRPr="00630683" w:rsidRDefault="00AF460D" w:rsidP="00AF460D">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За обекти от обществено значение, които са домакин на приоритетни видове и местообитания, и в рамките на които се извършват дейности за целите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 xml:space="preserve">, в допълнение към екологичните проучвания, насочени към биоразнообразието, Комисията също ще бъде помолена да определи дали </w:t>
      </w:r>
      <w:r w:rsidRPr="00630683">
        <w:rPr>
          <w:rFonts w:ascii="Cambria" w:hAnsi="Cambria" w:cs="Times New Roman"/>
          <w:noProof/>
          <w:sz w:val="24"/>
          <w:szCs w:val="24"/>
          <w:lang w:val="bg-BG"/>
        </w:rPr>
        <w:t>да се реализира</w:t>
      </w:r>
      <w:r w:rsidRPr="00E162C2">
        <w:rPr>
          <w:rFonts w:ascii="Cambria" w:hAnsi="Cambria" w:cs="Times New Roman"/>
          <w:noProof/>
          <w:sz w:val="24"/>
          <w:szCs w:val="24"/>
          <w:lang w:val="ru-RU"/>
        </w:rPr>
        <w:t xml:space="preserve"> или не </w:t>
      </w:r>
      <w:r w:rsidRPr="00630683">
        <w:rPr>
          <w:rFonts w:ascii="Cambria" w:hAnsi="Cambria" w:cs="Times New Roman"/>
          <w:noProof/>
          <w:sz w:val="24"/>
          <w:szCs w:val="24"/>
          <w:lang w:val="bg-BG"/>
        </w:rPr>
        <w:t xml:space="preserve">проекта </w:t>
      </w:r>
    </w:p>
    <w:p w:rsidR="00AF460D" w:rsidRPr="00630683" w:rsidRDefault="00AF460D" w:rsidP="00AF460D">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bg-BG"/>
        </w:rPr>
        <w:t>Обектите</w:t>
      </w:r>
      <w:r w:rsidRPr="00E162C2">
        <w:rPr>
          <w:rFonts w:ascii="Cambria" w:hAnsi="Cambria" w:cs="Times New Roman"/>
          <w:noProof/>
          <w:sz w:val="24"/>
          <w:szCs w:val="24"/>
          <w:lang w:val="ru-RU"/>
        </w:rPr>
        <w:t xml:space="preserve"> бяха разделени в следните класове на чувствителност: много висока, висока, умерена и ниска/без чувствителност.</w:t>
      </w:r>
    </w:p>
    <w:p w:rsidR="00AF460D" w:rsidRPr="00E162C2" w:rsidRDefault="00AF460D" w:rsidP="00AF460D">
      <w:pPr>
        <w:spacing w:before="120" w:after="120" w:line="240" w:lineRule="auto"/>
        <w:ind w:firstLine="720"/>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Идентифицирането на класовете за чувствителност за целите на </w:t>
      </w:r>
      <w:r w:rsidRPr="00630683">
        <w:rPr>
          <w:rFonts w:ascii="Cambria" w:hAnsi="Cambria" w:cs="Times New Roman"/>
          <w:noProof/>
          <w:sz w:val="24"/>
          <w:szCs w:val="24"/>
          <w:lang w:val="bg-BG"/>
        </w:rPr>
        <w:t>ТИП</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A</w:t>
      </w:r>
      <w:r w:rsidRPr="00E162C2">
        <w:rPr>
          <w:rFonts w:ascii="Cambria" w:hAnsi="Cambria" w:cs="Times New Roman"/>
          <w:noProof/>
          <w:sz w:val="24"/>
          <w:szCs w:val="24"/>
          <w:lang w:val="ru-RU"/>
        </w:rPr>
        <w:t xml:space="preserve"> беше установено, както следва:</w:t>
      </w:r>
    </w:p>
    <w:p w:rsidR="00AF460D" w:rsidRPr="00E162C2" w:rsidRDefault="00AF460D" w:rsidP="00AF460D">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color w:val="4472C4" w:themeColor="accent1"/>
          <w:sz w:val="24"/>
          <w:szCs w:val="24"/>
          <w:lang w:val="ru-RU"/>
        </w:rPr>
        <w:t>•</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bg-BG"/>
        </w:rPr>
        <w:t xml:space="preserve">   </w:t>
      </w:r>
      <w:r w:rsidRPr="00E162C2">
        <w:rPr>
          <w:rFonts w:ascii="Cambria" w:hAnsi="Cambria" w:cs="Times New Roman"/>
          <w:noProof/>
          <w:sz w:val="24"/>
          <w:szCs w:val="24"/>
          <w:lang w:val="ru-RU"/>
        </w:rPr>
        <w:t xml:space="preserve">За всеки сайт от Натура 2000 </w:t>
      </w:r>
      <w:r w:rsidRPr="00630683">
        <w:rPr>
          <w:rFonts w:ascii="Cambria" w:hAnsi="Cambria" w:cs="Times New Roman"/>
          <w:noProof/>
          <w:sz w:val="24"/>
          <w:szCs w:val="24"/>
          <w:lang w:val="bg-BG"/>
        </w:rPr>
        <w:t>съществуват</w:t>
      </w:r>
      <w:r w:rsidRPr="00E162C2">
        <w:rPr>
          <w:rFonts w:ascii="Cambria" w:hAnsi="Cambria" w:cs="Times New Roman"/>
          <w:noProof/>
          <w:sz w:val="24"/>
          <w:szCs w:val="24"/>
          <w:lang w:val="ru-RU"/>
        </w:rPr>
        <w:t xml:space="preserve"> 3 буферни зони, като по този начин у</w:t>
      </w:r>
      <w:r w:rsidRPr="00630683">
        <w:rPr>
          <w:rFonts w:ascii="Cambria" w:hAnsi="Cambria" w:cs="Times New Roman"/>
          <w:noProof/>
          <w:sz w:val="24"/>
          <w:szCs w:val="24"/>
          <w:lang w:val="bg-BG"/>
        </w:rPr>
        <w:t>се установяват</w:t>
      </w:r>
      <w:r w:rsidRPr="00E162C2">
        <w:rPr>
          <w:rFonts w:ascii="Cambria" w:hAnsi="Cambria" w:cs="Times New Roman"/>
          <w:noProof/>
          <w:sz w:val="24"/>
          <w:szCs w:val="24"/>
          <w:lang w:val="ru-RU"/>
        </w:rPr>
        <w:t xml:space="preserve"> 4 зони на чувствителност (много висока, висока, средна, ниска);</w:t>
      </w:r>
    </w:p>
    <w:p w:rsidR="00AF460D" w:rsidRPr="00E162C2" w:rsidRDefault="00AF460D" w:rsidP="00AF460D">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color w:val="4472C4" w:themeColor="accent1"/>
          <w:sz w:val="24"/>
          <w:szCs w:val="24"/>
          <w:lang w:val="ru-RU"/>
        </w:rPr>
        <w:t>•</w:t>
      </w:r>
      <w:r w:rsidRPr="00E162C2">
        <w:rPr>
          <w:rFonts w:ascii="Cambria" w:hAnsi="Cambria" w:cs="Times New Roman"/>
          <w:noProof/>
          <w:sz w:val="24"/>
          <w:szCs w:val="24"/>
          <w:lang w:val="ru-RU"/>
        </w:rPr>
        <w:t xml:space="preserve"> Идентифициране на обекти, в чийто периметър има видове и/или местообитания с приоритет от общ интерес (в случая на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и на основните категории птици (броя на постоянните видове в обекта, броя на видовете, които зимуват, хранят, гнездят и т.н., в </w:t>
      </w:r>
      <w:r w:rsidRPr="00630683">
        <w:rPr>
          <w:rFonts w:ascii="Cambria" w:hAnsi="Cambria" w:cs="Times New Roman"/>
          <w:noProof/>
          <w:sz w:val="24"/>
          <w:szCs w:val="24"/>
          <w:lang w:val="fr-FR"/>
        </w:rPr>
        <w:t>SPA</w:t>
      </w:r>
      <w:r w:rsidRPr="00E162C2">
        <w:rPr>
          <w:rFonts w:ascii="Cambria" w:hAnsi="Cambria" w:cs="Times New Roman"/>
          <w:noProof/>
          <w:sz w:val="24"/>
          <w:szCs w:val="24"/>
          <w:lang w:val="ru-RU"/>
        </w:rPr>
        <w:t xml:space="preserve"> случай); в зависимост от основните категории организми, както и от техните етапи на развитие, ще се определят приблизителните периоди на започване/изпълнение на работата;</w:t>
      </w:r>
    </w:p>
    <w:p w:rsidR="00AF460D" w:rsidRPr="00630683" w:rsidRDefault="00AF460D" w:rsidP="00AF460D">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color w:val="4472C4" w:themeColor="accent1"/>
          <w:sz w:val="24"/>
          <w:szCs w:val="24"/>
          <w:lang w:val="ru-RU"/>
        </w:rPr>
        <w:t xml:space="preserve">• </w:t>
      </w:r>
      <w:r w:rsidRPr="00630683">
        <w:rPr>
          <w:rFonts w:ascii="Cambria" w:hAnsi="Cambria" w:cs="Times New Roman"/>
          <w:noProof/>
          <w:color w:val="4472C4" w:themeColor="accent1"/>
          <w:sz w:val="24"/>
          <w:szCs w:val="24"/>
          <w:lang w:val="bg-BG"/>
        </w:rPr>
        <w:t xml:space="preserve"> </w:t>
      </w:r>
      <w:r w:rsidRPr="00E162C2">
        <w:rPr>
          <w:rFonts w:ascii="Cambria" w:hAnsi="Cambria" w:cs="Times New Roman"/>
          <w:noProof/>
          <w:sz w:val="24"/>
          <w:szCs w:val="24"/>
          <w:lang w:val="ru-RU"/>
        </w:rPr>
        <w:t>Проектът</w:t>
      </w:r>
      <w:r w:rsidR="00803FE7" w:rsidRPr="00E162C2">
        <w:rPr>
          <w:rFonts w:ascii="Cambria" w:hAnsi="Cambria" w:cs="Times New Roman"/>
          <w:noProof/>
          <w:sz w:val="24"/>
          <w:szCs w:val="24"/>
          <w:lang w:val="ru-RU"/>
        </w:rPr>
        <w:t xml:space="preserve"> </w:t>
      </w:r>
      <w:r w:rsidR="00803FE7" w:rsidRPr="00630683">
        <w:rPr>
          <w:rFonts w:ascii="Cambria" w:hAnsi="Cambria" w:cs="Times New Roman"/>
          <w:noProof/>
          <w:sz w:val="24"/>
          <w:szCs w:val="24"/>
          <w:lang w:val="bg-BG"/>
        </w:rPr>
        <w:t>ТИП</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B</w:t>
      </w:r>
      <w:r w:rsidRPr="00E162C2">
        <w:rPr>
          <w:rFonts w:ascii="Cambria" w:hAnsi="Cambria" w:cs="Times New Roman"/>
          <w:noProof/>
          <w:sz w:val="24"/>
          <w:szCs w:val="24"/>
          <w:lang w:val="ru-RU"/>
        </w:rPr>
        <w:t xml:space="preserve"> също беше включен в този анализ. Водноелектрическата централа с помпено натрупване в </w:t>
      </w:r>
      <w:r w:rsidR="00803FE7" w:rsidRPr="00630683">
        <w:rPr>
          <w:rFonts w:ascii="Cambria" w:hAnsi="Cambria" w:cs="Times New Roman"/>
          <w:noProof/>
          <w:sz w:val="24"/>
          <w:szCs w:val="24"/>
          <w:lang w:val="bg-BG"/>
        </w:rPr>
        <w:t>Тарница –Лъпущещ</w:t>
      </w:r>
      <w:r w:rsidRPr="00E162C2">
        <w:rPr>
          <w:rFonts w:ascii="Cambria" w:hAnsi="Cambria" w:cs="Times New Roman"/>
          <w:noProof/>
          <w:sz w:val="24"/>
          <w:szCs w:val="24"/>
          <w:lang w:val="ru-RU"/>
        </w:rPr>
        <w:t xml:space="preserve">, според описанието на проекта </w:t>
      </w:r>
      <w:r w:rsidR="00803FE7" w:rsidRPr="00E162C2">
        <w:rPr>
          <w:rFonts w:ascii="Cambria" w:hAnsi="Cambria" w:cs="Times New Roman"/>
          <w:noProof/>
          <w:sz w:val="24"/>
          <w:szCs w:val="24"/>
          <w:lang w:val="ru-RU"/>
        </w:rPr>
        <w:t>(</w:t>
      </w:r>
      <w:hyperlink r:id="rId60" w:history="1">
        <w:r w:rsidR="00803FE7" w:rsidRPr="00630683">
          <w:rPr>
            <w:rStyle w:val="Hyperlink"/>
            <w:rFonts w:ascii="Cambria" w:hAnsi="Cambria" w:cs="Times New Roman"/>
            <w:noProof/>
            <w:color w:val="auto"/>
            <w:sz w:val="24"/>
            <w:szCs w:val="24"/>
            <w:lang w:val="fr-FR"/>
          </w:rPr>
          <w:t>www</w:t>
        </w:r>
        <w:r w:rsidR="00803FE7" w:rsidRPr="00E162C2">
          <w:rPr>
            <w:rStyle w:val="Hyperlink"/>
            <w:rFonts w:ascii="Cambria" w:hAnsi="Cambria" w:cs="Times New Roman"/>
            <w:noProof/>
            <w:color w:val="auto"/>
            <w:sz w:val="24"/>
            <w:szCs w:val="24"/>
            <w:lang w:val="ru-RU"/>
          </w:rPr>
          <w:t>.</w:t>
        </w:r>
        <w:r w:rsidR="00803FE7" w:rsidRPr="00630683">
          <w:rPr>
            <w:rStyle w:val="Hyperlink"/>
            <w:rFonts w:ascii="Cambria" w:hAnsi="Cambria" w:cs="Times New Roman"/>
            <w:noProof/>
            <w:color w:val="auto"/>
            <w:sz w:val="24"/>
            <w:szCs w:val="24"/>
            <w:lang w:val="fr-FR"/>
          </w:rPr>
          <w:t>hidrotarnita</w:t>
        </w:r>
        <w:r w:rsidR="00803FE7" w:rsidRPr="00E162C2">
          <w:rPr>
            <w:rStyle w:val="Hyperlink"/>
            <w:rFonts w:ascii="Cambria" w:hAnsi="Cambria" w:cs="Times New Roman"/>
            <w:noProof/>
            <w:color w:val="auto"/>
            <w:sz w:val="24"/>
            <w:szCs w:val="24"/>
            <w:lang w:val="ru-RU"/>
          </w:rPr>
          <w:t>.</w:t>
        </w:r>
        <w:r w:rsidR="00803FE7" w:rsidRPr="00630683">
          <w:rPr>
            <w:rStyle w:val="Hyperlink"/>
            <w:rFonts w:ascii="Cambria" w:hAnsi="Cambria" w:cs="Times New Roman"/>
            <w:noProof/>
            <w:color w:val="auto"/>
            <w:sz w:val="24"/>
            <w:szCs w:val="24"/>
            <w:lang w:val="fr-FR"/>
          </w:rPr>
          <w:t>ro</w:t>
        </w:r>
        <w:r w:rsidR="00803FE7" w:rsidRPr="00E162C2">
          <w:rPr>
            <w:rStyle w:val="Hyperlink"/>
            <w:rFonts w:ascii="Cambria" w:hAnsi="Cambria" w:cs="Times New Roman"/>
            <w:noProof/>
            <w:color w:val="auto"/>
            <w:sz w:val="24"/>
            <w:szCs w:val="24"/>
            <w:lang w:val="ru-RU"/>
          </w:rPr>
          <w:t>/</w:t>
        </w:r>
        <w:r w:rsidR="00803FE7" w:rsidRPr="00630683">
          <w:rPr>
            <w:rStyle w:val="Hyperlink"/>
            <w:rFonts w:ascii="Cambria" w:hAnsi="Cambria" w:cs="Times New Roman"/>
            <w:noProof/>
            <w:color w:val="auto"/>
            <w:sz w:val="24"/>
            <w:szCs w:val="24"/>
            <w:lang w:val="fr-FR"/>
          </w:rPr>
          <w:t>localizare</w:t>
        </w:r>
        <w:r w:rsidR="00803FE7" w:rsidRPr="00E162C2">
          <w:rPr>
            <w:rStyle w:val="Hyperlink"/>
            <w:rFonts w:ascii="Cambria" w:hAnsi="Cambria" w:cs="Times New Roman"/>
            <w:noProof/>
            <w:color w:val="auto"/>
            <w:sz w:val="24"/>
            <w:szCs w:val="24"/>
            <w:lang w:val="ru-RU"/>
          </w:rPr>
          <w:t>/</w:t>
        </w:r>
      </w:hyperlink>
      <w:r w:rsidR="00803FE7" w:rsidRPr="00E162C2">
        <w:rPr>
          <w:rFonts w:ascii="Cambria" w:hAnsi="Cambria" w:cs="Times New Roman"/>
          <w:noProof/>
          <w:sz w:val="24"/>
          <w:szCs w:val="24"/>
          <w:lang w:val="ru-RU"/>
        </w:rPr>
        <w:t>):</w:t>
      </w:r>
      <w:r w:rsidRPr="00E162C2">
        <w:rPr>
          <w:rFonts w:ascii="Cambria" w:hAnsi="Cambria" w:cs="Times New Roman"/>
          <w:noProof/>
          <w:sz w:val="24"/>
          <w:szCs w:val="24"/>
          <w:lang w:val="ru-RU"/>
        </w:rPr>
        <w:t>: „</w:t>
      </w:r>
      <w:r w:rsidR="00803FE7" w:rsidRPr="00E162C2">
        <w:rPr>
          <w:rFonts w:ascii="Cambria" w:hAnsi="Cambria" w:cs="Times New Roman"/>
          <w:i/>
          <w:noProof/>
          <w:sz w:val="24"/>
          <w:szCs w:val="24"/>
          <w:lang w:val="ru-RU"/>
        </w:rPr>
        <w:t>Новата</w:t>
      </w:r>
      <w:r w:rsidR="00803FE7" w:rsidRPr="00630683">
        <w:rPr>
          <w:rFonts w:ascii="Cambria" w:hAnsi="Cambria" w:cs="Times New Roman"/>
          <w:i/>
          <w:noProof/>
          <w:sz w:val="24"/>
          <w:szCs w:val="24"/>
          <w:lang w:val="bg-BG"/>
        </w:rPr>
        <w:t xml:space="preserve"> </w:t>
      </w:r>
      <w:r w:rsidRPr="00E162C2">
        <w:rPr>
          <w:rFonts w:ascii="Cambria" w:hAnsi="Cambria" w:cs="Times New Roman"/>
          <w:i/>
          <w:noProof/>
          <w:sz w:val="24"/>
          <w:szCs w:val="24"/>
          <w:lang w:val="ru-RU"/>
        </w:rPr>
        <w:t xml:space="preserve">оцентрала ще бъде изградена в хидрографския басейн на река </w:t>
      </w:r>
      <w:r w:rsidR="00803FE7" w:rsidRPr="00630683">
        <w:rPr>
          <w:rFonts w:ascii="Cambria" w:hAnsi="Cambria" w:cs="Times New Roman"/>
          <w:i/>
          <w:noProof/>
          <w:sz w:val="24"/>
          <w:szCs w:val="24"/>
          <w:lang w:val="bg-BG"/>
        </w:rPr>
        <w:t>Сомешул Калд (</w:t>
      </w:r>
      <w:r w:rsidRPr="00630683">
        <w:rPr>
          <w:rFonts w:ascii="Cambria" w:hAnsi="Cambria" w:cs="Times New Roman"/>
          <w:i/>
          <w:noProof/>
          <w:sz w:val="24"/>
          <w:szCs w:val="24"/>
          <w:lang w:val="fr-FR"/>
        </w:rPr>
        <w:t>Some</w:t>
      </w:r>
      <w:r w:rsidRPr="00E162C2">
        <w:rPr>
          <w:rFonts w:ascii="Cambria" w:hAnsi="Cambria" w:cs="Times New Roman"/>
          <w:i/>
          <w:noProof/>
          <w:sz w:val="24"/>
          <w:szCs w:val="24"/>
          <w:lang w:val="ru-RU"/>
        </w:rPr>
        <w:t>ș</w:t>
      </w:r>
      <w:r w:rsidRPr="00630683">
        <w:rPr>
          <w:rFonts w:ascii="Cambria" w:hAnsi="Cambria" w:cs="Times New Roman"/>
          <w:i/>
          <w:noProof/>
          <w:sz w:val="24"/>
          <w:szCs w:val="24"/>
          <w:lang w:val="fr-FR"/>
        </w:rPr>
        <w:t>ul</w:t>
      </w:r>
      <w:r w:rsidR="00803FE7" w:rsidRPr="00E162C2">
        <w:rPr>
          <w:rFonts w:ascii="Cambria" w:hAnsi="Cambria" w:cs="Times New Roman"/>
          <w:i/>
          <w:noProof/>
          <w:sz w:val="24"/>
          <w:szCs w:val="24"/>
          <w:lang w:val="ru-RU"/>
        </w:rPr>
        <w:t xml:space="preserve"> </w:t>
      </w:r>
      <w:r w:rsidR="00803FE7" w:rsidRPr="00630683">
        <w:rPr>
          <w:rFonts w:ascii="Cambria" w:hAnsi="Cambria" w:cs="Times New Roman"/>
          <w:i/>
          <w:noProof/>
          <w:sz w:val="24"/>
          <w:szCs w:val="24"/>
          <w:lang w:val="fr-FR"/>
        </w:rPr>
        <w:t>Cald</w:t>
      </w:r>
      <w:r w:rsidR="00803FE7" w:rsidRPr="00630683">
        <w:rPr>
          <w:rFonts w:ascii="Cambria" w:hAnsi="Cambria" w:cs="Times New Roman"/>
          <w:i/>
          <w:noProof/>
          <w:sz w:val="24"/>
          <w:szCs w:val="24"/>
          <w:lang w:val="bg-BG"/>
        </w:rPr>
        <w:t>)</w:t>
      </w:r>
      <w:r w:rsidRPr="00E162C2">
        <w:rPr>
          <w:rFonts w:ascii="Cambria" w:hAnsi="Cambria" w:cs="Times New Roman"/>
          <w:i/>
          <w:noProof/>
          <w:sz w:val="24"/>
          <w:szCs w:val="24"/>
          <w:lang w:val="ru-RU"/>
        </w:rPr>
        <w:t xml:space="preserve"> , в левия склон, съседен на съществуващото натрупване на</w:t>
      </w:r>
      <w:r w:rsidR="00803FE7" w:rsidRPr="00630683">
        <w:rPr>
          <w:rFonts w:ascii="Cambria" w:hAnsi="Cambria" w:cs="Times New Roman"/>
          <w:i/>
          <w:noProof/>
          <w:sz w:val="24"/>
          <w:szCs w:val="24"/>
          <w:lang w:val="bg-BG"/>
        </w:rPr>
        <w:t xml:space="preserve"> Тарница</w:t>
      </w:r>
      <w:r w:rsidRPr="00E162C2">
        <w:rPr>
          <w:rFonts w:ascii="Cambria" w:hAnsi="Cambria" w:cs="Times New Roman"/>
          <w:i/>
          <w:noProof/>
          <w:sz w:val="24"/>
          <w:szCs w:val="24"/>
          <w:lang w:val="ru-RU"/>
        </w:rPr>
        <w:t xml:space="preserve">, на административната територия на общините </w:t>
      </w:r>
      <w:r w:rsidR="00803FE7" w:rsidRPr="00630683">
        <w:rPr>
          <w:rFonts w:ascii="Cambria" w:hAnsi="Cambria" w:cs="Times New Roman"/>
          <w:i/>
          <w:noProof/>
          <w:sz w:val="24"/>
          <w:szCs w:val="24"/>
          <w:lang w:val="bg-BG"/>
        </w:rPr>
        <w:t>Рашка, Къпушу Маре, Мъришел Гилъу</w:t>
      </w:r>
      <w:r w:rsidRPr="00E162C2">
        <w:rPr>
          <w:rFonts w:ascii="Cambria" w:hAnsi="Cambria" w:cs="Times New Roman"/>
          <w:i/>
          <w:noProof/>
          <w:sz w:val="24"/>
          <w:szCs w:val="24"/>
          <w:lang w:val="ru-RU"/>
        </w:rPr>
        <w:t xml:space="preserve">, която включва местностите </w:t>
      </w:r>
      <w:r w:rsidR="00803FE7" w:rsidRPr="00630683">
        <w:rPr>
          <w:rFonts w:ascii="Cambria" w:hAnsi="Cambria" w:cs="Times New Roman"/>
          <w:i/>
          <w:noProof/>
          <w:sz w:val="24"/>
          <w:szCs w:val="24"/>
          <w:lang w:val="bg-BG"/>
        </w:rPr>
        <w:t>Дангъул Маре /</w:t>
      </w:r>
      <w:r w:rsidRPr="00630683">
        <w:rPr>
          <w:rFonts w:ascii="Cambria" w:hAnsi="Cambria" w:cs="Times New Roman"/>
          <w:i/>
          <w:noProof/>
          <w:sz w:val="24"/>
          <w:szCs w:val="24"/>
          <w:lang w:val="fr-FR"/>
        </w:rPr>
        <w:t>Dang</w:t>
      </w:r>
      <w:r w:rsidRPr="00E162C2">
        <w:rPr>
          <w:rFonts w:ascii="Cambria" w:hAnsi="Cambria" w:cs="Times New Roman"/>
          <w:i/>
          <w:noProof/>
          <w:sz w:val="24"/>
          <w:szCs w:val="24"/>
          <w:lang w:val="ru-RU"/>
        </w:rPr>
        <w:t>ă</w:t>
      </w:r>
      <w:r w:rsidRPr="00630683">
        <w:rPr>
          <w:rFonts w:ascii="Cambria" w:hAnsi="Cambria" w:cs="Times New Roman"/>
          <w:i/>
          <w:noProof/>
          <w:sz w:val="24"/>
          <w:szCs w:val="24"/>
          <w:lang w:val="fr-FR"/>
        </w:rPr>
        <w:t>ul</w:t>
      </w:r>
      <w:r w:rsidRPr="00E162C2">
        <w:rPr>
          <w:rFonts w:ascii="Cambria" w:hAnsi="Cambria" w:cs="Times New Roman"/>
          <w:i/>
          <w:noProof/>
          <w:sz w:val="24"/>
          <w:szCs w:val="24"/>
          <w:lang w:val="ru-RU"/>
        </w:rPr>
        <w:t xml:space="preserve"> </w:t>
      </w:r>
      <w:r w:rsidRPr="00630683">
        <w:rPr>
          <w:rFonts w:ascii="Cambria" w:hAnsi="Cambria" w:cs="Times New Roman"/>
          <w:i/>
          <w:noProof/>
          <w:sz w:val="24"/>
          <w:szCs w:val="24"/>
          <w:lang w:val="fr-FR"/>
        </w:rPr>
        <w:t>Mare</w:t>
      </w:r>
      <w:r w:rsidRPr="00E162C2">
        <w:rPr>
          <w:rFonts w:ascii="Cambria" w:hAnsi="Cambria" w:cs="Times New Roman"/>
          <w:i/>
          <w:noProof/>
          <w:sz w:val="24"/>
          <w:szCs w:val="24"/>
          <w:lang w:val="ru-RU"/>
        </w:rPr>
        <w:t xml:space="preserve">, </w:t>
      </w:r>
      <w:r w:rsidR="00803FE7" w:rsidRPr="00630683">
        <w:rPr>
          <w:rFonts w:ascii="Cambria" w:hAnsi="Cambria" w:cs="Times New Roman"/>
          <w:i/>
          <w:noProof/>
          <w:sz w:val="24"/>
          <w:szCs w:val="24"/>
          <w:lang w:val="bg-BG"/>
        </w:rPr>
        <w:t>Деалу Маре /</w:t>
      </w:r>
      <w:r w:rsidRPr="00630683">
        <w:rPr>
          <w:rFonts w:ascii="Cambria" w:hAnsi="Cambria" w:cs="Times New Roman"/>
          <w:i/>
          <w:noProof/>
          <w:sz w:val="24"/>
          <w:szCs w:val="24"/>
          <w:lang w:val="fr-FR"/>
        </w:rPr>
        <w:t>Dealu</w:t>
      </w:r>
      <w:r w:rsidRPr="00E162C2">
        <w:rPr>
          <w:rFonts w:ascii="Cambria" w:hAnsi="Cambria" w:cs="Times New Roman"/>
          <w:i/>
          <w:noProof/>
          <w:sz w:val="24"/>
          <w:szCs w:val="24"/>
          <w:lang w:val="ru-RU"/>
        </w:rPr>
        <w:t xml:space="preserve"> </w:t>
      </w:r>
      <w:r w:rsidRPr="00630683">
        <w:rPr>
          <w:rFonts w:ascii="Cambria" w:hAnsi="Cambria" w:cs="Times New Roman"/>
          <w:i/>
          <w:noProof/>
          <w:sz w:val="24"/>
          <w:szCs w:val="24"/>
          <w:lang w:val="fr-FR"/>
        </w:rPr>
        <w:t>Mare</w:t>
      </w:r>
      <w:r w:rsidRPr="00E162C2">
        <w:rPr>
          <w:rFonts w:ascii="Cambria" w:hAnsi="Cambria" w:cs="Times New Roman"/>
          <w:i/>
          <w:noProof/>
          <w:sz w:val="24"/>
          <w:szCs w:val="24"/>
          <w:lang w:val="ru-RU"/>
        </w:rPr>
        <w:t xml:space="preserve">, </w:t>
      </w:r>
      <w:r w:rsidR="00803FE7" w:rsidRPr="00630683">
        <w:rPr>
          <w:rFonts w:ascii="Cambria" w:hAnsi="Cambria" w:cs="Times New Roman"/>
          <w:i/>
          <w:noProof/>
          <w:sz w:val="24"/>
          <w:szCs w:val="24"/>
          <w:lang w:val="bg-BG"/>
        </w:rPr>
        <w:t>Лапушещ /</w:t>
      </w:r>
      <w:r w:rsidRPr="00630683">
        <w:rPr>
          <w:rFonts w:ascii="Cambria" w:hAnsi="Cambria" w:cs="Times New Roman"/>
          <w:i/>
          <w:noProof/>
          <w:sz w:val="24"/>
          <w:szCs w:val="24"/>
          <w:lang w:val="fr-FR"/>
        </w:rPr>
        <w:t>Lapu</w:t>
      </w:r>
      <w:r w:rsidRPr="00E162C2">
        <w:rPr>
          <w:rFonts w:ascii="Cambria" w:hAnsi="Cambria" w:cs="Times New Roman"/>
          <w:i/>
          <w:noProof/>
          <w:sz w:val="24"/>
          <w:szCs w:val="24"/>
          <w:lang w:val="ru-RU"/>
        </w:rPr>
        <w:t>ș</w:t>
      </w:r>
      <w:r w:rsidRPr="00630683">
        <w:rPr>
          <w:rFonts w:ascii="Cambria" w:hAnsi="Cambria" w:cs="Times New Roman"/>
          <w:i/>
          <w:noProof/>
          <w:sz w:val="24"/>
          <w:szCs w:val="24"/>
          <w:lang w:val="fr-FR"/>
        </w:rPr>
        <w:t>te</w:t>
      </w:r>
      <w:r w:rsidRPr="00E162C2">
        <w:rPr>
          <w:rFonts w:ascii="Cambria" w:hAnsi="Cambria" w:cs="Times New Roman"/>
          <w:i/>
          <w:noProof/>
          <w:sz w:val="24"/>
          <w:szCs w:val="24"/>
          <w:lang w:val="ru-RU"/>
        </w:rPr>
        <w:t>ș</w:t>
      </w:r>
      <w:r w:rsidRPr="00630683">
        <w:rPr>
          <w:rFonts w:ascii="Cambria" w:hAnsi="Cambria" w:cs="Times New Roman"/>
          <w:i/>
          <w:noProof/>
          <w:sz w:val="24"/>
          <w:szCs w:val="24"/>
          <w:lang w:val="fr-FR"/>
        </w:rPr>
        <w:t>ti</w:t>
      </w:r>
      <w:r w:rsidRPr="00E162C2">
        <w:rPr>
          <w:rFonts w:ascii="Cambria" w:hAnsi="Cambria" w:cs="Times New Roman"/>
          <w:i/>
          <w:noProof/>
          <w:sz w:val="24"/>
          <w:szCs w:val="24"/>
          <w:lang w:val="ru-RU"/>
        </w:rPr>
        <w:t xml:space="preserve">, </w:t>
      </w:r>
      <w:r w:rsidR="00803FE7" w:rsidRPr="00630683">
        <w:rPr>
          <w:rFonts w:ascii="Cambria" w:hAnsi="Cambria" w:cs="Times New Roman"/>
          <w:i/>
          <w:noProof/>
          <w:sz w:val="24"/>
          <w:szCs w:val="24"/>
          <w:lang w:val="bg-BG"/>
        </w:rPr>
        <w:t>Сомешул Калд /</w:t>
      </w:r>
      <w:r w:rsidRPr="00630683">
        <w:rPr>
          <w:rFonts w:ascii="Cambria" w:hAnsi="Cambria" w:cs="Times New Roman"/>
          <w:i/>
          <w:noProof/>
          <w:sz w:val="24"/>
          <w:szCs w:val="24"/>
          <w:lang w:val="fr-FR"/>
        </w:rPr>
        <w:t>Some</w:t>
      </w:r>
      <w:r w:rsidRPr="00E162C2">
        <w:rPr>
          <w:rFonts w:ascii="Cambria" w:hAnsi="Cambria" w:cs="Times New Roman"/>
          <w:i/>
          <w:noProof/>
          <w:sz w:val="24"/>
          <w:szCs w:val="24"/>
          <w:lang w:val="ru-RU"/>
        </w:rPr>
        <w:t>ș</w:t>
      </w:r>
      <w:r w:rsidRPr="00630683">
        <w:rPr>
          <w:rFonts w:ascii="Cambria" w:hAnsi="Cambria" w:cs="Times New Roman"/>
          <w:i/>
          <w:noProof/>
          <w:sz w:val="24"/>
          <w:szCs w:val="24"/>
          <w:lang w:val="fr-FR"/>
        </w:rPr>
        <w:t>ul</w:t>
      </w:r>
      <w:r w:rsidRPr="00E162C2">
        <w:rPr>
          <w:rFonts w:ascii="Cambria" w:hAnsi="Cambria" w:cs="Times New Roman"/>
          <w:i/>
          <w:noProof/>
          <w:sz w:val="24"/>
          <w:szCs w:val="24"/>
          <w:lang w:val="ru-RU"/>
        </w:rPr>
        <w:t xml:space="preserve"> </w:t>
      </w:r>
      <w:r w:rsidRPr="00630683">
        <w:rPr>
          <w:rFonts w:ascii="Cambria" w:hAnsi="Cambria" w:cs="Times New Roman"/>
          <w:i/>
          <w:noProof/>
          <w:sz w:val="24"/>
          <w:szCs w:val="24"/>
          <w:lang w:val="fr-FR"/>
        </w:rPr>
        <w:t>Cald</w:t>
      </w:r>
      <w:r w:rsidRPr="00E162C2">
        <w:rPr>
          <w:rFonts w:ascii="Cambria" w:hAnsi="Cambria" w:cs="Times New Roman"/>
          <w:i/>
          <w:noProof/>
          <w:sz w:val="24"/>
          <w:szCs w:val="24"/>
          <w:lang w:val="ru-RU"/>
        </w:rPr>
        <w:t>, предимно в извънградския им район. "</w:t>
      </w:r>
      <w:r w:rsidRPr="00E162C2">
        <w:rPr>
          <w:rFonts w:ascii="Cambria" w:hAnsi="Cambria" w:cs="Times New Roman"/>
          <w:noProof/>
          <w:sz w:val="24"/>
          <w:szCs w:val="24"/>
          <w:lang w:val="ru-RU"/>
        </w:rPr>
        <w:t xml:space="preserve"> </w:t>
      </w:r>
    </w:p>
    <w:p w:rsidR="00803FE7" w:rsidRPr="00E162C2" w:rsidRDefault="00803FE7" w:rsidP="00803FE7">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Идентифицирането на класовете за чувствителност за целите на </w:t>
      </w:r>
      <w:r w:rsidRPr="00630683">
        <w:rPr>
          <w:rFonts w:ascii="Cambria" w:hAnsi="Cambria" w:cs="Times New Roman"/>
          <w:noProof/>
          <w:sz w:val="24"/>
          <w:szCs w:val="24"/>
          <w:lang w:val="bg-BG"/>
        </w:rPr>
        <w:t>ТИП</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fr-FR"/>
        </w:rPr>
        <w:t>B</w:t>
      </w:r>
      <w:r w:rsidRPr="00E162C2">
        <w:rPr>
          <w:rFonts w:ascii="Cambria" w:hAnsi="Cambria" w:cs="Times New Roman"/>
          <w:noProof/>
          <w:sz w:val="24"/>
          <w:szCs w:val="24"/>
          <w:lang w:val="ru-RU"/>
        </w:rPr>
        <w:t xml:space="preserve"> беше установено, както следва:</w:t>
      </w:r>
    </w:p>
    <w:p w:rsidR="00803FE7" w:rsidRPr="00630683" w:rsidRDefault="00803FE7" w:rsidP="00803FE7">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За стратегическата цел на </w:t>
      </w:r>
      <w:r w:rsidRPr="00630683">
        <w:rPr>
          <w:rFonts w:ascii="Cambria" w:hAnsi="Cambria" w:cs="Times New Roman"/>
          <w:i/>
          <w:noProof/>
          <w:sz w:val="24"/>
          <w:szCs w:val="24"/>
          <w:lang w:val="bg-BG"/>
        </w:rPr>
        <w:t>Реализиране на</w:t>
      </w:r>
      <w:r w:rsidRPr="00630683">
        <w:rPr>
          <w:rFonts w:ascii="Cambria" w:hAnsi="Cambria" w:cs="Times New Roman"/>
          <w:noProof/>
          <w:sz w:val="24"/>
          <w:szCs w:val="24"/>
          <w:lang w:val="bg-BG"/>
        </w:rPr>
        <w:t xml:space="preserve"> </w:t>
      </w:r>
      <w:r w:rsidRPr="00E162C2">
        <w:rPr>
          <w:rFonts w:ascii="Cambria" w:hAnsi="Cambria" w:cs="Times New Roman"/>
          <w:i/>
          <w:noProof/>
          <w:sz w:val="24"/>
          <w:szCs w:val="24"/>
          <w:lang w:val="ru-RU"/>
        </w:rPr>
        <w:t xml:space="preserve">водноелектрическата централа Турну Магуреле Никополе </w:t>
      </w:r>
      <w:r w:rsidRPr="00E162C2">
        <w:rPr>
          <w:rFonts w:ascii="Cambria" w:hAnsi="Cambria" w:cs="Times New Roman"/>
          <w:noProof/>
          <w:sz w:val="24"/>
          <w:szCs w:val="24"/>
          <w:lang w:val="ru-RU"/>
        </w:rPr>
        <w:t>подходът ще следва две различни посоки:</w:t>
      </w:r>
    </w:p>
    <w:p w:rsidR="00803FE7" w:rsidRPr="00E162C2" w:rsidRDefault="00803FE7" w:rsidP="00D658DD">
      <w:pPr>
        <w:pStyle w:val="ListParagraph"/>
        <w:numPr>
          <w:ilvl w:val="0"/>
          <w:numId w:val="45"/>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Зоната на бъдещия обект ще бъде анализирана от гледна точка на чувствителността на защитените природни зони, разположени в близост до него (както е споменато в ТИП А);</w:t>
      </w:r>
    </w:p>
    <w:p w:rsidR="00803FE7" w:rsidRPr="00E162C2" w:rsidRDefault="00803FE7" w:rsidP="00D658DD">
      <w:pPr>
        <w:pStyle w:val="ListParagraph"/>
        <w:numPr>
          <w:ilvl w:val="0"/>
          <w:numId w:val="45"/>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Ще се направи анализ на чувствителността на районите в целия Дунав на национално ниво;</w:t>
      </w:r>
    </w:p>
    <w:p w:rsidR="00803FE7" w:rsidRPr="00E162C2" w:rsidRDefault="00803FE7" w:rsidP="00D658DD">
      <w:pPr>
        <w:pStyle w:val="ListParagraph"/>
        <w:numPr>
          <w:ilvl w:val="0"/>
          <w:numId w:val="45"/>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Определянето на зоните на чувствителност ще бъде постигнато чрез създаване на буферни зони по поречието на Дунав, на следните разстояния: 250 </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 xml:space="preserve">-много висока чувствителност; 500 </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 xml:space="preserve">-висока чувствителност, 750 </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 xml:space="preserve">-средна чувствителност, 1000 </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-ниска чувствителност.</w:t>
      </w:r>
    </w:p>
    <w:p w:rsidR="00803FE7" w:rsidRPr="00630683" w:rsidRDefault="00803FE7" w:rsidP="00762B5D">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В случай на анализ на чувствителността бяха установени следните:</w:t>
      </w:r>
    </w:p>
    <w:p w:rsidR="002570BD" w:rsidRPr="00E162C2" w:rsidRDefault="00803FE7" w:rsidP="00D658DD">
      <w:pPr>
        <w:pStyle w:val="ListParagraph"/>
        <w:numPr>
          <w:ilvl w:val="0"/>
          <w:numId w:val="4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2 обекта от значение за общността, 1 </w:t>
      </w:r>
      <w:r w:rsidRPr="00630683">
        <w:rPr>
          <w:rFonts w:ascii="Cambria" w:hAnsi="Cambria" w:cs="Times New Roman"/>
          <w:noProof/>
          <w:sz w:val="24"/>
          <w:szCs w:val="24"/>
          <w:lang w:val="bg-BG"/>
        </w:rPr>
        <w:t>обект</w:t>
      </w:r>
      <w:r w:rsidRPr="00E162C2">
        <w:rPr>
          <w:rFonts w:ascii="Cambria" w:hAnsi="Cambria" w:cs="Times New Roman"/>
          <w:noProof/>
          <w:sz w:val="24"/>
          <w:szCs w:val="24"/>
          <w:lang w:val="ru-RU"/>
        </w:rPr>
        <w:t xml:space="preserve"> с авиафаунистично значение и 2 национални парка в </w:t>
      </w:r>
      <w:r w:rsidRPr="00E162C2">
        <w:rPr>
          <w:rFonts w:ascii="Cambria" w:hAnsi="Cambria" w:cs="Times New Roman"/>
          <w:i/>
          <w:noProof/>
          <w:sz w:val="24"/>
          <w:szCs w:val="24"/>
          <w:lang w:val="ru-RU"/>
        </w:rPr>
        <w:t>много висок клас</w:t>
      </w:r>
      <w:r w:rsidRPr="00E162C2">
        <w:rPr>
          <w:rFonts w:ascii="Cambria" w:hAnsi="Cambria" w:cs="Times New Roman"/>
          <w:noProof/>
          <w:sz w:val="24"/>
          <w:szCs w:val="24"/>
          <w:lang w:val="ru-RU"/>
        </w:rPr>
        <w:t xml:space="preserve"> на чувствителност</w:t>
      </w:r>
      <w:r w:rsidR="002570BD" w:rsidRPr="00630683">
        <w:rPr>
          <w:rStyle w:val="FootnoteReference"/>
          <w:rFonts w:ascii="Cambria" w:hAnsi="Cambria" w:cs="Times New Roman"/>
          <w:noProof/>
          <w:sz w:val="24"/>
          <w:szCs w:val="24"/>
        </w:rPr>
        <w:footnoteReference w:id="32"/>
      </w:r>
      <w:r w:rsidR="002570BD" w:rsidRPr="00E162C2">
        <w:rPr>
          <w:rFonts w:ascii="Cambria" w:hAnsi="Cambria" w:cs="Times New Roman"/>
          <w:noProof/>
          <w:sz w:val="24"/>
          <w:szCs w:val="24"/>
          <w:lang w:val="ru-RU"/>
        </w:rPr>
        <w:t xml:space="preserve">, </w:t>
      </w:r>
      <w:r w:rsidRPr="00E162C2">
        <w:rPr>
          <w:rFonts w:ascii="Cambria" w:hAnsi="Cambria" w:cs="Times New Roman"/>
          <w:noProof/>
          <w:sz w:val="24"/>
          <w:szCs w:val="24"/>
          <w:lang w:val="ru-RU"/>
        </w:rPr>
        <w:t xml:space="preserve">в случай на цели от тип А и 13 обекта от значение за общността, 19 обекта с авиафаунистично значение, класифицирани в </w:t>
      </w:r>
      <w:r w:rsidRPr="00E162C2">
        <w:rPr>
          <w:rFonts w:ascii="Cambria" w:hAnsi="Cambria" w:cs="Times New Roman"/>
          <w:i/>
          <w:noProof/>
          <w:sz w:val="24"/>
          <w:szCs w:val="24"/>
          <w:lang w:val="ru-RU"/>
        </w:rPr>
        <w:t>много високия клас</w:t>
      </w:r>
      <w:r w:rsidRPr="00E162C2">
        <w:rPr>
          <w:rFonts w:ascii="Cambria" w:hAnsi="Cambria" w:cs="Times New Roman"/>
          <w:noProof/>
          <w:sz w:val="24"/>
          <w:szCs w:val="24"/>
          <w:lang w:val="ru-RU"/>
        </w:rPr>
        <w:t xml:space="preserve"> на чувствителност</w:t>
      </w:r>
      <w:r w:rsidR="0043123A" w:rsidRPr="00630683">
        <w:rPr>
          <w:rStyle w:val="FootnoteReference"/>
          <w:rFonts w:ascii="Cambria" w:hAnsi="Cambria" w:cs="Times New Roman"/>
          <w:noProof/>
          <w:sz w:val="24"/>
          <w:szCs w:val="24"/>
        </w:rPr>
        <w:footnoteReference w:id="33"/>
      </w:r>
      <w:r w:rsidR="0043123A" w:rsidRPr="00E162C2">
        <w:rPr>
          <w:rFonts w:ascii="Cambria" w:hAnsi="Cambria" w:cs="Times New Roman"/>
          <w:noProof/>
          <w:sz w:val="24"/>
          <w:szCs w:val="24"/>
          <w:lang w:val="ru-RU"/>
        </w:rPr>
        <w:t xml:space="preserve">, </w:t>
      </w:r>
      <w:r w:rsidRPr="00E162C2">
        <w:rPr>
          <w:rFonts w:ascii="Cambria" w:hAnsi="Cambria" w:cs="Times New Roman"/>
          <w:noProof/>
          <w:sz w:val="24"/>
          <w:szCs w:val="24"/>
          <w:lang w:val="ru-RU"/>
        </w:rPr>
        <w:t>в случай на цели тип Б</w:t>
      </w:r>
      <w:r w:rsidR="0043123A" w:rsidRPr="00E162C2">
        <w:rPr>
          <w:rFonts w:ascii="Cambria" w:hAnsi="Cambria" w:cs="Times New Roman"/>
          <w:noProof/>
          <w:sz w:val="24"/>
          <w:szCs w:val="24"/>
          <w:lang w:val="ru-RU"/>
        </w:rPr>
        <w:t>;</w:t>
      </w:r>
    </w:p>
    <w:p w:rsidR="00F35A64" w:rsidRPr="00E162C2" w:rsidRDefault="005F4C7E" w:rsidP="00D658DD">
      <w:pPr>
        <w:pStyle w:val="ListParagraph"/>
        <w:numPr>
          <w:ilvl w:val="0"/>
          <w:numId w:val="4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1 сайт от значение за общността в класа </w:t>
      </w:r>
      <w:r w:rsidRPr="00E162C2">
        <w:rPr>
          <w:rFonts w:ascii="Cambria" w:hAnsi="Cambria" w:cs="Times New Roman"/>
          <w:i/>
          <w:noProof/>
          <w:sz w:val="24"/>
          <w:szCs w:val="24"/>
          <w:lang w:val="ru-RU"/>
        </w:rPr>
        <w:t>с висока чувствителност</w:t>
      </w:r>
      <w:r w:rsidR="00375FF5" w:rsidRPr="00630683">
        <w:rPr>
          <w:rStyle w:val="FootnoteReference"/>
          <w:rFonts w:ascii="Cambria" w:hAnsi="Cambria" w:cs="Times New Roman"/>
          <w:noProof/>
          <w:sz w:val="24"/>
          <w:szCs w:val="24"/>
        </w:rPr>
        <w:footnoteReference w:id="34"/>
      </w:r>
      <w:r w:rsidR="00375FF5" w:rsidRPr="00E162C2">
        <w:rPr>
          <w:rFonts w:ascii="Cambria" w:hAnsi="Cambria" w:cs="Times New Roman"/>
          <w:noProof/>
          <w:sz w:val="24"/>
          <w:szCs w:val="24"/>
          <w:lang w:val="ru-RU"/>
        </w:rPr>
        <w:t xml:space="preserve">, </w:t>
      </w:r>
      <w:r w:rsidRPr="00E162C2">
        <w:rPr>
          <w:rFonts w:ascii="Cambria" w:hAnsi="Cambria" w:cs="Times New Roman"/>
          <w:noProof/>
          <w:sz w:val="24"/>
          <w:szCs w:val="24"/>
          <w:lang w:val="ru-RU"/>
        </w:rPr>
        <w:t xml:space="preserve">в случай на цели от тип А и 13 обекта от значение за общността, 19 обекта с авиафаунистично значение, класифицирани в класа с </w:t>
      </w:r>
      <w:r w:rsidRPr="00E162C2">
        <w:rPr>
          <w:rFonts w:ascii="Cambria" w:hAnsi="Cambria" w:cs="Times New Roman"/>
          <w:i/>
          <w:noProof/>
          <w:sz w:val="24"/>
          <w:szCs w:val="24"/>
          <w:lang w:val="ru-RU"/>
        </w:rPr>
        <w:t>висока чувствителност</w:t>
      </w:r>
      <w:r w:rsidR="00375FF5" w:rsidRPr="00630683">
        <w:rPr>
          <w:rStyle w:val="FootnoteReference"/>
          <w:rFonts w:ascii="Cambria" w:hAnsi="Cambria" w:cs="Times New Roman"/>
          <w:i/>
          <w:noProof/>
          <w:sz w:val="24"/>
          <w:szCs w:val="24"/>
        </w:rPr>
        <w:footnoteReference w:id="35"/>
      </w:r>
      <w:r w:rsidR="00375FF5" w:rsidRPr="00E162C2">
        <w:rPr>
          <w:rFonts w:ascii="Cambria" w:hAnsi="Cambria" w:cs="Times New Roman"/>
          <w:noProof/>
          <w:sz w:val="24"/>
          <w:szCs w:val="24"/>
          <w:lang w:val="ru-RU"/>
        </w:rPr>
        <w:t>,</w:t>
      </w:r>
      <w:r w:rsidRPr="00E162C2">
        <w:rPr>
          <w:rFonts w:ascii="Cambria" w:hAnsi="Cambria" w:cs="Times New Roman"/>
          <w:noProof/>
          <w:sz w:val="24"/>
          <w:szCs w:val="24"/>
          <w:lang w:val="ru-RU"/>
        </w:rPr>
        <w:t xml:space="preserve"> в случай на цели тип Б</w:t>
      </w:r>
      <w:r w:rsidR="00375FF5" w:rsidRPr="00E162C2">
        <w:rPr>
          <w:rFonts w:ascii="Cambria" w:hAnsi="Cambria" w:cs="Times New Roman"/>
          <w:noProof/>
          <w:sz w:val="24"/>
          <w:szCs w:val="24"/>
          <w:lang w:val="ru-RU"/>
        </w:rPr>
        <w:t>;</w:t>
      </w:r>
    </w:p>
    <w:p w:rsidR="00375FF5" w:rsidRPr="00E162C2" w:rsidRDefault="005F4C7E" w:rsidP="00D658DD">
      <w:pPr>
        <w:pStyle w:val="ListParagraph"/>
        <w:numPr>
          <w:ilvl w:val="0"/>
          <w:numId w:val="46"/>
        </w:numPr>
        <w:spacing w:before="120" w:after="120" w:line="240" w:lineRule="auto"/>
        <w:jc w:val="both"/>
        <w:rPr>
          <w:rFonts w:ascii="Cambria" w:hAnsi="Cambria" w:cs="Times New Roman"/>
          <w:noProof/>
          <w:sz w:val="24"/>
          <w:szCs w:val="24"/>
          <w:lang w:val="ru-RU"/>
        </w:rPr>
      </w:pPr>
      <w:r w:rsidRPr="00630683">
        <w:rPr>
          <w:rFonts w:ascii="Cambria" w:hAnsi="Cambria" w:cs="Times New Roman"/>
          <w:noProof/>
          <w:sz w:val="24"/>
          <w:szCs w:val="24"/>
          <w:lang w:val="bg-BG"/>
        </w:rPr>
        <w:t>обекта</w:t>
      </w:r>
      <w:r w:rsidRPr="00E162C2">
        <w:rPr>
          <w:rFonts w:ascii="Cambria" w:hAnsi="Cambria" w:cs="Times New Roman"/>
          <w:noProof/>
          <w:sz w:val="24"/>
          <w:szCs w:val="24"/>
          <w:lang w:val="ru-RU"/>
        </w:rPr>
        <w:t xml:space="preserve"> от значение за общността и 1 </w:t>
      </w:r>
      <w:r w:rsidRPr="00630683">
        <w:rPr>
          <w:rFonts w:ascii="Cambria" w:hAnsi="Cambria" w:cs="Times New Roman"/>
          <w:noProof/>
          <w:sz w:val="24"/>
          <w:szCs w:val="24"/>
          <w:lang w:val="bg-BG"/>
        </w:rPr>
        <w:t>обект</w:t>
      </w:r>
      <w:r w:rsidRPr="00E162C2">
        <w:rPr>
          <w:rFonts w:ascii="Cambria" w:hAnsi="Cambria" w:cs="Times New Roman"/>
          <w:noProof/>
          <w:sz w:val="24"/>
          <w:szCs w:val="24"/>
          <w:lang w:val="ru-RU"/>
        </w:rPr>
        <w:t xml:space="preserve"> с авиафаунистично значение, класифицирани в </w:t>
      </w:r>
      <w:r w:rsidRPr="00E162C2">
        <w:rPr>
          <w:rFonts w:ascii="Cambria" w:hAnsi="Cambria" w:cs="Times New Roman"/>
          <w:i/>
          <w:noProof/>
          <w:sz w:val="24"/>
          <w:szCs w:val="24"/>
          <w:lang w:val="ru-RU"/>
        </w:rPr>
        <w:t>средния клас</w:t>
      </w:r>
      <w:r w:rsidRPr="00E162C2">
        <w:rPr>
          <w:rFonts w:ascii="Cambria" w:hAnsi="Cambria" w:cs="Times New Roman"/>
          <w:noProof/>
          <w:sz w:val="24"/>
          <w:szCs w:val="24"/>
          <w:lang w:val="ru-RU"/>
        </w:rPr>
        <w:t xml:space="preserve"> на чувствителност</w:t>
      </w:r>
      <w:r w:rsidR="00375FF5" w:rsidRPr="00630683">
        <w:rPr>
          <w:rStyle w:val="FootnoteReference"/>
          <w:rFonts w:ascii="Cambria" w:hAnsi="Cambria" w:cs="Times New Roman"/>
          <w:i/>
          <w:noProof/>
          <w:sz w:val="24"/>
          <w:szCs w:val="24"/>
        </w:rPr>
        <w:footnoteReference w:id="36"/>
      </w:r>
      <w:r w:rsidR="00375FF5" w:rsidRPr="00E162C2">
        <w:rPr>
          <w:rFonts w:ascii="Cambria" w:hAnsi="Cambria" w:cs="Times New Roman"/>
          <w:noProof/>
          <w:sz w:val="24"/>
          <w:szCs w:val="24"/>
          <w:lang w:val="ru-RU"/>
        </w:rPr>
        <w:t xml:space="preserve">, </w:t>
      </w:r>
      <w:r w:rsidRPr="00E162C2">
        <w:rPr>
          <w:rFonts w:ascii="Cambria" w:hAnsi="Cambria" w:cs="Times New Roman"/>
          <w:noProof/>
          <w:sz w:val="24"/>
          <w:szCs w:val="24"/>
          <w:lang w:val="ru-RU"/>
        </w:rPr>
        <w:t xml:space="preserve">в случай на тип А цели 13 </w:t>
      </w:r>
      <w:r w:rsidRPr="00630683">
        <w:rPr>
          <w:rFonts w:ascii="Cambria" w:hAnsi="Cambria" w:cs="Times New Roman"/>
          <w:noProof/>
          <w:sz w:val="24"/>
          <w:szCs w:val="24"/>
          <w:lang w:val="bg-BG"/>
        </w:rPr>
        <w:t xml:space="preserve">обекта </w:t>
      </w:r>
      <w:r w:rsidRPr="00E162C2">
        <w:rPr>
          <w:rFonts w:ascii="Cambria" w:hAnsi="Cambria" w:cs="Times New Roman"/>
          <w:noProof/>
          <w:sz w:val="24"/>
          <w:szCs w:val="24"/>
          <w:lang w:val="ru-RU"/>
        </w:rPr>
        <w:t xml:space="preserve">от значение за общността, 19 обекта с авиафаунистично значение, класифицирани в </w:t>
      </w:r>
      <w:r w:rsidRPr="00E162C2">
        <w:rPr>
          <w:rFonts w:ascii="Cambria" w:hAnsi="Cambria" w:cs="Times New Roman"/>
          <w:i/>
          <w:noProof/>
          <w:sz w:val="24"/>
          <w:szCs w:val="24"/>
          <w:lang w:val="ru-RU"/>
        </w:rPr>
        <w:t>средния клас</w:t>
      </w:r>
      <w:r w:rsidRPr="00E162C2">
        <w:rPr>
          <w:rFonts w:ascii="Cambria" w:hAnsi="Cambria" w:cs="Times New Roman"/>
          <w:noProof/>
          <w:sz w:val="24"/>
          <w:szCs w:val="24"/>
          <w:lang w:val="ru-RU"/>
        </w:rPr>
        <w:t xml:space="preserve"> на чувствителност</w:t>
      </w:r>
      <w:r w:rsidR="00375FF5" w:rsidRPr="00630683">
        <w:rPr>
          <w:rStyle w:val="FootnoteReference"/>
          <w:rFonts w:ascii="Cambria" w:hAnsi="Cambria" w:cs="Times New Roman"/>
          <w:i/>
          <w:noProof/>
          <w:sz w:val="24"/>
          <w:szCs w:val="24"/>
        </w:rPr>
        <w:footnoteReference w:id="37"/>
      </w:r>
      <w:r w:rsidR="00375FF5" w:rsidRPr="00E162C2">
        <w:rPr>
          <w:rFonts w:ascii="Cambria" w:hAnsi="Cambria" w:cs="Times New Roman"/>
          <w:noProof/>
          <w:sz w:val="24"/>
          <w:szCs w:val="24"/>
          <w:lang w:val="ru-RU"/>
        </w:rPr>
        <w:t xml:space="preserve">, </w:t>
      </w:r>
      <w:r w:rsidRPr="00E162C2">
        <w:rPr>
          <w:rFonts w:ascii="Cambria" w:hAnsi="Cambria" w:cs="Times New Roman"/>
          <w:noProof/>
          <w:sz w:val="24"/>
          <w:szCs w:val="24"/>
          <w:lang w:val="ru-RU"/>
        </w:rPr>
        <w:t>в случай на цели тип Б</w:t>
      </w:r>
      <w:r w:rsidR="00375FF5" w:rsidRPr="00E162C2">
        <w:rPr>
          <w:rFonts w:ascii="Cambria" w:hAnsi="Cambria" w:cs="Times New Roman"/>
          <w:noProof/>
          <w:sz w:val="24"/>
          <w:szCs w:val="24"/>
          <w:lang w:val="ru-RU"/>
        </w:rPr>
        <w:t>;</w:t>
      </w:r>
    </w:p>
    <w:p w:rsidR="00F35A64" w:rsidRPr="00E162C2" w:rsidRDefault="005F4C7E" w:rsidP="00D658DD">
      <w:pPr>
        <w:pStyle w:val="ListParagraph"/>
        <w:numPr>
          <w:ilvl w:val="0"/>
          <w:numId w:val="46"/>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1 сайт от значение за общността в класа с ниска </w:t>
      </w:r>
      <w:r w:rsidRPr="00E162C2">
        <w:rPr>
          <w:rFonts w:ascii="Cambria" w:hAnsi="Cambria" w:cs="Times New Roman"/>
          <w:i/>
          <w:noProof/>
          <w:sz w:val="24"/>
          <w:szCs w:val="24"/>
          <w:lang w:val="ru-RU"/>
        </w:rPr>
        <w:t>чувствителнос</w:t>
      </w:r>
      <w:r w:rsidRPr="00E162C2">
        <w:rPr>
          <w:rFonts w:ascii="Cambria" w:hAnsi="Cambria" w:cs="Times New Roman"/>
          <w:noProof/>
          <w:sz w:val="24"/>
          <w:szCs w:val="24"/>
          <w:lang w:val="ru-RU"/>
        </w:rPr>
        <w:t>т</w:t>
      </w:r>
      <w:r w:rsidR="00204BBF" w:rsidRPr="00630683">
        <w:rPr>
          <w:rStyle w:val="FootnoteReference"/>
          <w:rFonts w:ascii="Cambria" w:hAnsi="Cambria" w:cs="Times New Roman"/>
          <w:i/>
          <w:noProof/>
          <w:sz w:val="24"/>
          <w:szCs w:val="24"/>
        </w:rPr>
        <w:footnoteReference w:id="38"/>
      </w:r>
      <w:r w:rsidR="00204BBF" w:rsidRPr="00E162C2">
        <w:rPr>
          <w:rFonts w:ascii="Cambria" w:hAnsi="Cambria" w:cs="Times New Roman"/>
          <w:noProof/>
          <w:sz w:val="24"/>
          <w:szCs w:val="24"/>
          <w:lang w:val="ru-RU"/>
        </w:rPr>
        <w:t>,</w:t>
      </w:r>
      <w:r w:rsidRPr="00E162C2">
        <w:rPr>
          <w:rFonts w:ascii="Cambria" w:hAnsi="Cambria" w:cs="Times New Roman"/>
          <w:noProof/>
          <w:sz w:val="24"/>
          <w:szCs w:val="24"/>
          <w:lang w:val="ru-RU"/>
        </w:rPr>
        <w:t xml:space="preserve"> в случай на цели тип </w:t>
      </w:r>
      <w:r w:rsidRPr="00630683">
        <w:rPr>
          <w:rFonts w:ascii="Cambria" w:hAnsi="Cambria" w:cs="Times New Roman"/>
          <w:noProof/>
          <w:sz w:val="24"/>
          <w:szCs w:val="24"/>
          <w:lang w:val="bg-BG"/>
        </w:rPr>
        <w:t xml:space="preserve">А. </w:t>
      </w:r>
    </w:p>
    <w:p w:rsidR="005F4C7E" w:rsidRPr="00E162C2" w:rsidRDefault="005F4C7E" w:rsidP="005F4C7E">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Анализът и определянето на големината на въздействието ще се извърши при предположението, че интензивността на въздействието намалява с увеличаване на разстоянието от целта, в която се произвежда.</w:t>
      </w:r>
    </w:p>
    <w:p w:rsidR="005F4C7E" w:rsidRPr="00630683" w:rsidRDefault="005F4C7E" w:rsidP="005F4C7E">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В този смисъл втората променлива, която ще доведе до идентифициране на вида на въздействието, ще бъде анализирана чрез създаване на буферни зони около сайтовете:</w:t>
      </w:r>
    </w:p>
    <w:p w:rsidR="005F4C7E" w:rsidRPr="00E162C2" w:rsidRDefault="005F4C7E" w:rsidP="00D658DD">
      <w:pPr>
        <w:pStyle w:val="ListParagraph"/>
        <w:numPr>
          <w:ilvl w:val="0"/>
          <w:numId w:val="47"/>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Много голяма величина-</w:t>
      </w:r>
      <w:r w:rsidRPr="00630683">
        <w:rPr>
          <w:rFonts w:ascii="Cambria" w:hAnsi="Cambria" w:cs="Times New Roman"/>
          <w:noProof/>
          <w:sz w:val="24"/>
          <w:szCs w:val="24"/>
          <w:lang w:val="bg-BG"/>
        </w:rPr>
        <w:t xml:space="preserve"> </w:t>
      </w:r>
      <w:r w:rsidRPr="00E162C2">
        <w:rPr>
          <w:rFonts w:ascii="Cambria" w:hAnsi="Cambria" w:cs="Times New Roman"/>
          <w:noProof/>
          <w:sz w:val="24"/>
          <w:szCs w:val="24"/>
          <w:lang w:val="ru-RU"/>
        </w:rPr>
        <w:t>на съществуващото</w:t>
      </w:r>
      <w:r w:rsidRPr="00630683">
        <w:rPr>
          <w:rFonts w:ascii="Cambria" w:hAnsi="Cambria" w:cs="Times New Roman"/>
          <w:noProof/>
          <w:sz w:val="24"/>
          <w:szCs w:val="24"/>
          <w:lang w:val="bg-BG"/>
        </w:rPr>
        <w:t xml:space="preserve"> </w:t>
      </w:r>
      <w:r w:rsidRPr="00E162C2">
        <w:rPr>
          <w:rFonts w:ascii="Cambria" w:hAnsi="Cambria" w:cs="Times New Roman"/>
          <w:noProof/>
          <w:sz w:val="24"/>
          <w:szCs w:val="24"/>
          <w:lang w:val="ru-RU"/>
        </w:rPr>
        <w:t>местоположение/ приблизителната площ на обективното място;</w:t>
      </w:r>
    </w:p>
    <w:p w:rsidR="005F4C7E" w:rsidRPr="00E162C2" w:rsidRDefault="005F4C7E" w:rsidP="00D658DD">
      <w:pPr>
        <w:pStyle w:val="ListParagraph"/>
        <w:numPr>
          <w:ilvl w:val="0"/>
          <w:numId w:val="47"/>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Голяма величина – буфер</w:t>
      </w:r>
      <w:r w:rsidRPr="00630683">
        <w:rPr>
          <w:rFonts w:ascii="Cambria" w:hAnsi="Cambria" w:cs="Times New Roman"/>
          <w:noProof/>
          <w:sz w:val="24"/>
          <w:szCs w:val="24"/>
          <w:lang w:val="bg-BG"/>
        </w:rPr>
        <w:t xml:space="preserve"> на </w:t>
      </w:r>
      <w:r w:rsidRPr="00E162C2">
        <w:rPr>
          <w:rFonts w:ascii="Cambria" w:hAnsi="Cambria" w:cs="Times New Roman"/>
          <w:noProof/>
          <w:sz w:val="24"/>
          <w:szCs w:val="24"/>
          <w:lang w:val="ru-RU"/>
        </w:rPr>
        <w:t>500</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 xml:space="preserve"> около приблизителното </w:t>
      </w:r>
      <w:r w:rsidR="00E63C67" w:rsidRPr="00E162C2">
        <w:rPr>
          <w:rFonts w:ascii="Cambria" w:hAnsi="Cambria" w:cs="Times New Roman"/>
          <w:noProof/>
          <w:sz w:val="24"/>
          <w:szCs w:val="24"/>
          <w:lang w:val="ru-RU"/>
        </w:rPr>
        <w:t>местоположение/</w:t>
      </w:r>
      <w:r w:rsidRPr="00E162C2">
        <w:rPr>
          <w:rFonts w:ascii="Cambria" w:hAnsi="Cambria" w:cs="Times New Roman"/>
          <w:noProof/>
          <w:sz w:val="24"/>
          <w:szCs w:val="24"/>
          <w:lang w:val="ru-RU"/>
        </w:rPr>
        <w:t>площ</w:t>
      </w:r>
      <w:r w:rsidRPr="00630683">
        <w:rPr>
          <w:rFonts w:ascii="Cambria" w:hAnsi="Cambria" w:cs="Times New Roman"/>
          <w:noProof/>
          <w:sz w:val="24"/>
          <w:szCs w:val="24"/>
          <w:lang w:val="bg-BG"/>
        </w:rPr>
        <w:t xml:space="preserve"> на обективното място</w:t>
      </w:r>
      <w:r w:rsidRPr="00E162C2">
        <w:rPr>
          <w:rFonts w:ascii="Cambria" w:hAnsi="Cambria" w:cs="Times New Roman"/>
          <w:noProof/>
          <w:sz w:val="24"/>
          <w:szCs w:val="24"/>
          <w:lang w:val="ru-RU"/>
        </w:rPr>
        <w:t>;</w:t>
      </w:r>
    </w:p>
    <w:p w:rsidR="005F4C7E" w:rsidRPr="00E162C2" w:rsidRDefault="00A42799" w:rsidP="00D658DD">
      <w:pPr>
        <w:pStyle w:val="ListParagraph"/>
        <w:numPr>
          <w:ilvl w:val="0"/>
          <w:numId w:val="47"/>
        </w:numPr>
        <w:rPr>
          <w:rFonts w:ascii="Cambria" w:hAnsi="Cambria" w:cs="Times New Roman"/>
          <w:noProof/>
          <w:sz w:val="24"/>
          <w:szCs w:val="24"/>
          <w:lang w:val="ru-RU"/>
        </w:rPr>
      </w:pPr>
      <w:r w:rsidRPr="00630683">
        <w:rPr>
          <w:rFonts w:ascii="Cambria" w:hAnsi="Cambria" w:cs="Times New Roman"/>
          <w:noProof/>
          <w:sz w:val="24"/>
          <w:szCs w:val="24"/>
          <w:lang w:val="bg-BG"/>
        </w:rPr>
        <w:t>Средна</w:t>
      </w:r>
      <w:r w:rsidR="005F4C7E" w:rsidRPr="00E162C2">
        <w:rPr>
          <w:rFonts w:ascii="Cambria" w:hAnsi="Cambria" w:cs="Times New Roman"/>
          <w:noProof/>
          <w:sz w:val="24"/>
          <w:szCs w:val="24"/>
          <w:lang w:val="ru-RU"/>
        </w:rPr>
        <w:t xml:space="preserve"> величина – буфер</w:t>
      </w:r>
      <w:r w:rsidR="005F4C7E" w:rsidRPr="00630683">
        <w:rPr>
          <w:rFonts w:ascii="Cambria" w:hAnsi="Cambria" w:cs="Times New Roman"/>
          <w:noProof/>
          <w:sz w:val="24"/>
          <w:szCs w:val="24"/>
          <w:lang w:val="bg-BG"/>
        </w:rPr>
        <w:t xml:space="preserve"> на </w:t>
      </w:r>
      <w:r w:rsidRPr="00630683">
        <w:rPr>
          <w:rFonts w:ascii="Cambria" w:hAnsi="Cambria" w:cs="Times New Roman"/>
          <w:noProof/>
          <w:sz w:val="24"/>
          <w:szCs w:val="24"/>
          <w:lang w:val="bg-BG"/>
        </w:rPr>
        <w:t xml:space="preserve">1000 </w:t>
      </w:r>
      <w:r w:rsidR="005F4C7E" w:rsidRPr="00630683">
        <w:rPr>
          <w:rFonts w:ascii="Cambria" w:hAnsi="Cambria" w:cs="Times New Roman"/>
          <w:noProof/>
          <w:sz w:val="24"/>
          <w:szCs w:val="24"/>
          <w:lang w:val="fr-FR"/>
        </w:rPr>
        <w:t>m</w:t>
      </w:r>
      <w:r w:rsidR="005F4C7E" w:rsidRPr="00E162C2">
        <w:rPr>
          <w:rFonts w:ascii="Cambria" w:hAnsi="Cambria" w:cs="Times New Roman"/>
          <w:noProof/>
          <w:sz w:val="24"/>
          <w:szCs w:val="24"/>
          <w:lang w:val="ru-RU"/>
        </w:rPr>
        <w:t xml:space="preserve"> около</w:t>
      </w:r>
      <w:r w:rsidR="00E63C67" w:rsidRPr="00E162C2">
        <w:rPr>
          <w:rFonts w:ascii="Cambria" w:hAnsi="Cambria" w:cs="Times New Roman"/>
          <w:noProof/>
          <w:sz w:val="24"/>
          <w:szCs w:val="24"/>
          <w:lang w:val="ru-RU"/>
        </w:rPr>
        <w:t xml:space="preserve"> приблизителното местоположение/</w:t>
      </w:r>
      <w:r w:rsidR="005F4C7E" w:rsidRPr="00E162C2">
        <w:rPr>
          <w:rFonts w:ascii="Cambria" w:hAnsi="Cambria" w:cs="Times New Roman"/>
          <w:noProof/>
          <w:sz w:val="24"/>
          <w:szCs w:val="24"/>
          <w:lang w:val="ru-RU"/>
        </w:rPr>
        <w:t>площ</w:t>
      </w:r>
      <w:r w:rsidR="005F4C7E" w:rsidRPr="00630683">
        <w:rPr>
          <w:rFonts w:ascii="Cambria" w:hAnsi="Cambria" w:cs="Times New Roman"/>
          <w:noProof/>
          <w:sz w:val="24"/>
          <w:szCs w:val="24"/>
          <w:lang w:val="bg-BG"/>
        </w:rPr>
        <w:t xml:space="preserve"> на обективното място</w:t>
      </w:r>
      <w:r w:rsidR="005F4C7E" w:rsidRPr="00E162C2">
        <w:rPr>
          <w:rFonts w:ascii="Cambria" w:hAnsi="Cambria" w:cs="Times New Roman"/>
          <w:noProof/>
          <w:sz w:val="24"/>
          <w:szCs w:val="24"/>
          <w:lang w:val="ru-RU"/>
        </w:rPr>
        <w:t>;</w:t>
      </w:r>
    </w:p>
    <w:p w:rsidR="00A42799" w:rsidRPr="00E162C2" w:rsidRDefault="00A42799" w:rsidP="00D658DD">
      <w:pPr>
        <w:pStyle w:val="ListParagraph"/>
        <w:numPr>
          <w:ilvl w:val="0"/>
          <w:numId w:val="47"/>
        </w:numPr>
        <w:rPr>
          <w:rFonts w:ascii="Cambria" w:hAnsi="Cambria" w:cs="Times New Roman"/>
          <w:noProof/>
          <w:sz w:val="24"/>
          <w:szCs w:val="24"/>
          <w:lang w:val="ru-RU"/>
        </w:rPr>
      </w:pPr>
      <w:r w:rsidRPr="00630683">
        <w:rPr>
          <w:rFonts w:ascii="Cambria" w:hAnsi="Cambria" w:cs="Times New Roman"/>
          <w:noProof/>
          <w:sz w:val="24"/>
          <w:szCs w:val="24"/>
          <w:lang w:val="bg-BG"/>
        </w:rPr>
        <w:t>Ниска вечичина</w:t>
      </w:r>
      <w:r w:rsidRPr="00E162C2">
        <w:rPr>
          <w:rFonts w:ascii="Cambria" w:hAnsi="Cambria" w:cs="Times New Roman"/>
          <w:noProof/>
          <w:sz w:val="24"/>
          <w:szCs w:val="24"/>
          <w:lang w:val="ru-RU"/>
        </w:rPr>
        <w:t>– буфер</w:t>
      </w:r>
      <w:r w:rsidRPr="00630683">
        <w:rPr>
          <w:rFonts w:ascii="Cambria" w:hAnsi="Cambria" w:cs="Times New Roman"/>
          <w:noProof/>
          <w:sz w:val="24"/>
          <w:szCs w:val="24"/>
          <w:lang w:val="bg-BG"/>
        </w:rPr>
        <w:t xml:space="preserve"> на 1500 </w:t>
      </w:r>
      <w:r w:rsidRPr="00630683">
        <w:rPr>
          <w:rFonts w:ascii="Cambria" w:hAnsi="Cambria" w:cs="Times New Roman"/>
          <w:noProof/>
          <w:sz w:val="24"/>
          <w:szCs w:val="24"/>
          <w:lang w:val="fr-FR"/>
        </w:rPr>
        <w:t>m</w:t>
      </w:r>
      <w:r w:rsidRPr="00E162C2">
        <w:rPr>
          <w:rFonts w:ascii="Cambria" w:hAnsi="Cambria" w:cs="Times New Roman"/>
          <w:noProof/>
          <w:sz w:val="24"/>
          <w:szCs w:val="24"/>
          <w:lang w:val="ru-RU"/>
        </w:rPr>
        <w:t xml:space="preserve"> около приблизителното местоположение/площ</w:t>
      </w:r>
      <w:r w:rsidRPr="00630683">
        <w:rPr>
          <w:rFonts w:ascii="Cambria" w:hAnsi="Cambria" w:cs="Times New Roman"/>
          <w:noProof/>
          <w:sz w:val="24"/>
          <w:szCs w:val="24"/>
          <w:lang w:val="bg-BG"/>
        </w:rPr>
        <w:t xml:space="preserve"> на обективното място</w:t>
      </w:r>
      <w:r w:rsidRPr="00E162C2">
        <w:rPr>
          <w:rFonts w:ascii="Cambria" w:hAnsi="Cambria" w:cs="Times New Roman"/>
          <w:noProof/>
          <w:sz w:val="24"/>
          <w:szCs w:val="24"/>
          <w:lang w:val="ru-RU"/>
        </w:rPr>
        <w:t>;</w:t>
      </w:r>
    </w:p>
    <w:p w:rsidR="005F4C7E" w:rsidRPr="00E162C2" w:rsidRDefault="005F4C7E" w:rsidP="00A42799">
      <w:pPr>
        <w:pStyle w:val="ListParagraph"/>
        <w:spacing w:before="120" w:after="120" w:line="240" w:lineRule="auto"/>
        <w:jc w:val="both"/>
        <w:rPr>
          <w:rFonts w:ascii="Cambria" w:hAnsi="Cambria" w:cs="Times New Roman"/>
          <w:noProof/>
          <w:sz w:val="24"/>
          <w:szCs w:val="24"/>
          <w:lang w:val="ru-RU"/>
        </w:rPr>
      </w:pPr>
    </w:p>
    <w:p w:rsidR="004972C5" w:rsidRPr="00630683" w:rsidRDefault="00A42799" w:rsidP="004972C5">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Анализът на степента на промените бе завършен чрез идентифициране на следното:</w:t>
      </w:r>
      <w:r w:rsidRPr="00630683">
        <w:rPr>
          <w:rFonts w:ascii="Cambria" w:hAnsi="Cambria" w:cs="Times New Roman"/>
          <w:noProof/>
          <w:sz w:val="24"/>
          <w:szCs w:val="24"/>
          <w:lang w:val="bg-BG"/>
        </w:rPr>
        <w:t xml:space="preserve">  </w:t>
      </w:r>
    </w:p>
    <w:p w:rsidR="00EF33DF" w:rsidRPr="00E162C2" w:rsidRDefault="00102B7B" w:rsidP="00D658DD">
      <w:pPr>
        <w:pStyle w:val="ListParagraph"/>
        <w:numPr>
          <w:ilvl w:val="0"/>
          <w:numId w:val="48"/>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2 обекта с обществено значение (</w:t>
      </w:r>
      <w:r w:rsidRPr="00630683">
        <w:rPr>
          <w:rFonts w:ascii="Cambria" w:hAnsi="Cambria" w:cs="Times New Roman"/>
          <w:noProof/>
          <w:sz w:val="24"/>
          <w:szCs w:val="24"/>
        </w:rPr>
        <w:t>SCI</w:t>
      </w:r>
      <w:r w:rsidRPr="00E162C2">
        <w:rPr>
          <w:rFonts w:ascii="Cambria" w:hAnsi="Cambria" w:cs="Times New Roman"/>
          <w:noProof/>
          <w:sz w:val="24"/>
          <w:szCs w:val="24"/>
          <w:lang w:val="ru-RU"/>
        </w:rPr>
        <w:t xml:space="preserve">), 1 </w:t>
      </w:r>
      <w:r w:rsidRPr="00630683">
        <w:rPr>
          <w:rFonts w:ascii="Cambria" w:hAnsi="Cambria" w:cs="Times New Roman"/>
          <w:noProof/>
          <w:sz w:val="24"/>
          <w:szCs w:val="24"/>
          <w:lang w:val="bg-BG"/>
        </w:rPr>
        <w:t>обект</w:t>
      </w:r>
      <w:r w:rsidRPr="00E162C2">
        <w:rPr>
          <w:rFonts w:ascii="Cambria" w:hAnsi="Cambria" w:cs="Times New Roman"/>
          <w:noProof/>
          <w:sz w:val="24"/>
          <w:szCs w:val="24"/>
          <w:lang w:val="ru-RU"/>
        </w:rPr>
        <w:t xml:space="preserve"> с авиафаунистично значение (</w:t>
      </w:r>
      <w:r w:rsidRPr="00630683">
        <w:rPr>
          <w:rFonts w:ascii="Cambria" w:hAnsi="Cambria" w:cs="Times New Roman"/>
          <w:noProof/>
          <w:sz w:val="24"/>
          <w:szCs w:val="24"/>
        </w:rPr>
        <w:t>SPA</w:t>
      </w:r>
      <w:r w:rsidRPr="00E162C2">
        <w:rPr>
          <w:rFonts w:ascii="Cambria" w:hAnsi="Cambria" w:cs="Times New Roman"/>
          <w:noProof/>
          <w:sz w:val="24"/>
          <w:szCs w:val="24"/>
          <w:lang w:val="ru-RU"/>
        </w:rPr>
        <w:t xml:space="preserve">) и 2 национални парка, класифицирани в класа с много </w:t>
      </w:r>
      <w:r w:rsidRPr="00E162C2">
        <w:rPr>
          <w:rFonts w:ascii="Cambria" w:hAnsi="Cambria" w:cs="Times New Roman"/>
          <w:i/>
          <w:noProof/>
          <w:sz w:val="24"/>
          <w:szCs w:val="24"/>
          <w:lang w:val="ru-RU"/>
        </w:rPr>
        <w:t>висока степен</w:t>
      </w:r>
      <w:r w:rsidRPr="00E162C2">
        <w:rPr>
          <w:rFonts w:ascii="Cambria" w:hAnsi="Cambria" w:cs="Times New Roman"/>
          <w:noProof/>
          <w:sz w:val="24"/>
          <w:szCs w:val="24"/>
          <w:lang w:val="ru-RU"/>
        </w:rPr>
        <w:t xml:space="preserve"> </w:t>
      </w:r>
      <w:r w:rsidRPr="00630683">
        <w:rPr>
          <w:rFonts w:ascii="Cambria" w:hAnsi="Cambria" w:cs="Times New Roman"/>
          <w:noProof/>
          <w:sz w:val="24"/>
          <w:szCs w:val="24"/>
          <w:lang w:val="bg-BG"/>
        </w:rPr>
        <w:t>на магнитуд</w:t>
      </w:r>
      <w:r w:rsidR="00754E70" w:rsidRPr="00630683">
        <w:rPr>
          <w:rStyle w:val="FootnoteReference"/>
          <w:rFonts w:ascii="Cambria" w:hAnsi="Cambria" w:cs="Times New Roman"/>
          <w:noProof/>
          <w:sz w:val="24"/>
          <w:szCs w:val="24"/>
        </w:rPr>
        <w:footnoteReference w:id="39"/>
      </w:r>
      <w:r w:rsidRPr="00630683">
        <w:rPr>
          <w:rFonts w:ascii="Cambria" w:hAnsi="Cambria" w:cs="Times New Roman"/>
          <w:noProof/>
          <w:sz w:val="24"/>
          <w:szCs w:val="24"/>
          <w:lang w:val="bg-BG"/>
        </w:rPr>
        <w:t xml:space="preserve">за целите от тип А и 13 обекта с обществено значение (SCI) и 19 обекта с авиафаунистично значение (SPA), класифицирани в много </w:t>
      </w:r>
      <w:r w:rsidRPr="00630683">
        <w:rPr>
          <w:rFonts w:ascii="Cambria" w:hAnsi="Cambria" w:cs="Times New Roman"/>
          <w:i/>
          <w:noProof/>
          <w:sz w:val="24"/>
          <w:szCs w:val="24"/>
          <w:lang w:val="bg-BG"/>
        </w:rPr>
        <w:t>високия клас</w:t>
      </w:r>
      <w:r w:rsidRPr="00630683">
        <w:rPr>
          <w:rFonts w:ascii="Cambria" w:hAnsi="Cambria" w:cs="Times New Roman"/>
          <w:noProof/>
          <w:sz w:val="24"/>
          <w:szCs w:val="24"/>
          <w:lang w:val="bg-BG"/>
        </w:rPr>
        <w:t xml:space="preserve"> на магнитуд </w:t>
      </w:r>
      <w:r w:rsidR="00EF33DF" w:rsidRPr="00630683">
        <w:rPr>
          <w:rFonts w:ascii="Cambria" w:hAnsi="Cambria" w:cs="Times New Roman"/>
          <w:i/>
          <w:noProof/>
          <w:sz w:val="24"/>
          <w:szCs w:val="24"/>
        </w:rPr>
        <w:t>e</w:t>
      </w:r>
      <w:r w:rsidR="00754E70" w:rsidRPr="00630683">
        <w:rPr>
          <w:rStyle w:val="FootnoteReference"/>
          <w:rFonts w:ascii="Cambria" w:hAnsi="Cambria" w:cs="Times New Roman"/>
          <w:i/>
          <w:noProof/>
          <w:sz w:val="24"/>
          <w:szCs w:val="24"/>
        </w:rPr>
        <w:footnoteReference w:id="40"/>
      </w:r>
      <w:r w:rsidR="00EF33DF" w:rsidRPr="00E162C2">
        <w:rPr>
          <w:rFonts w:ascii="Cambria" w:hAnsi="Cambria" w:cs="Times New Roman"/>
          <w:noProof/>
          <w:sz w:val="24"/>
          <w:szCs w:val="24"/>
          <w:lang w:val="ru-RU"/>
        </w:rPr>
        <w:t xml:space="preserve"> </w:t>
      </w:r>
      <w:r w:rsidR="00EF33DF" w:rsidRPr="00630683">
        <w:rPr>
          <w:rFonts w:ascii="Cambria" w:hAnsi="Cambria" w:cs="Times New Roman"/>
          <w:noProof/>
          <w:sz w:val="24"/>
          <w:szCs w:val="24"/>
        </w:rPr>
        <w:t>pentru</w:t>
      </w:r>
      <w:r w:rsidR="00EF33DF" w:rsidRPr="00E162C2">
        <w:rPr>
          <w:rFonts w:ascii="Cambria" w:hAnsi="Cambria" w:cs="Times New Roman"/>
          <w:noProof/>
          <w:sz w:val="24"/>
          <w:szCs w:val="24"/>
          <w:lang w:val="ru-RU"/>
        </w:rPr>
        <w:t xml:space="preserve"> </w:t>
      </w:r>
      <w:r w:rsidR="00EF33DF" w:rsidRPr="00630683">
        <w:rPr>
          <w:rFonts w:ascii="Cambria" w:hAnsi="Cambria" w:cs="Times New Roman"/>
          <w:noProof/>
          <w:sz w:val="24"/>
          <w:szCs w:val="24"/>
        </w:rPr>
        <w:t>obiectivul</w:t>
      </w:r>
      <w:r w:rsidR="00EF33DF" w:rsidRPr="00E162C2">
        <w:rPr>
          <w:rFonts w:ascii="Cambria" w:hAnsi="Cambria" w:cs="Times New Roman"/>
          <w:noProof/>
          <w:sz w:val="24"/>
          <w:szCs w:val="24"/>
          <w:lang w:val="ru-RU"/>
        </w:rPr>
        <w:t xml:space="preserve"> </w:t>
      </w:r>
      <w:r w:rsidR="00EF33DF" w:rsidRPr="00630683">
        <w:rPr>
          <w:rFonts w:ascii="Cambria" w:hAnsi="Cambria" w:cs="Times New Roman"/>
          <w:noProof/>
          <w:sz w:val="24"/>
          <w:szCs w:val="24"/>
        </w:rPr>
        <w:t>de</w:t>
      </w:r>
      <w:r w:rsidR="00EF33DF" w:rsidRPr="00E162C2">
        <w:rPr>
          <w:rFonts w:ascii="Cambria" w:hAnsi="Cambria" w:cs="Times New Roman"/>
          <w:noProof/>
          <w:sz w:val="24"/>
          <w:szCs w:val="24"/>
          <w:lang w:val="ru-RU"/>
        </w:rPr>
        <w:t xml:space="preserve"> </w:t>
      </w:r>
      <w:r w:rsidR="00EF33DF" w:rsidRPr="00630683">
        <w:rPr>
          <w:rFonts w:ascii="Cambria" w:hAnsi="Cambria" w:cs="Times New Roman"/>
          <w:noProof/>
          <w:sz w:val="24"/>
          <w:szCs w:val="24"/>
        </w:rPr>
        <w:t>tip</w:t>
      </w:r>
      <w:r w:rsidR="00EF33DF" w:rsidRPr="00E162C2">
        <w:rPr>
          <w:rFonts w:ascii="Cambria" w:hAnsi="Cambria" w:cs="Times New Roman"/>
          <w:noProof/>
          <w:sz w:val="24"/>
          <w:szCs w:val="24"/>
          <w:lang w:val="ru-RU"/>
        </w:rPr>
        <w:t xml:space="preserve"> </w:t>
      </w:r>
      <w:r w:rsidR="00EF33DF" w:rsidRPr="00630683">
        <w:rPr>
          <w:rFonts w:ascii="Cambria" w:hAnsi="Cambria" w:cs="Times New Roman"/>
          <w:noProof/>
          <w:sz w:val="24"/>
          <w:szCs w:val="24"/>
        </w:rPr>
        <w:t>B</w:t>
      </w:r>
      <w:r w:rsidR="00EF33DF" w:rsidRPr="00E162C2">
        <w:rPr>
          <w:rFonts w:ascii="Cambria" w:hAnsi="Cambria" w:cs="Times New Roman"/>
          <w:noProof/>
          <w:sz w:val="24"/>
          <w:szCs w:val="24"/>
          <w:lang w:val="ru-RU"/>
        </w:rPr>
        <w:t>;</w:t>
      </w:r>
    </w:p>
    <w:p w:rsidR="00102B7B" w:rsidRPr="00E162C2" w:rsidRDefault="00102B7B" w:rsidP="00D658DD">
      <w:pPr>
        <w:pStyle w:val="ListParagraph"/>
        <w:numPr>
          <w:ilvl w:val="0"/>
          <w:numId w:val="48"/>
        </w:numPr>
        <w:rPr>
          <w:rFonts w:ascii="Cambria" w:hAnsi="Cambria" w:cs="Times New Roman"/>
          <w:i/>
          <w:noProof/>
          <w:sz w:val="24"/>
          <w:szCs w:val="24"/>
          <w:lang w:val="ru-RU"/>
        </w:rPr>
      </w:pPr>
      <w:r w:rsidRPr="00E162C2">
        <w:rPr>
          <w:rFonts w:ascii="Cambria" w:hAnsi="Cambria" w:cs="Times New Roman"/>
          <w:noProof/>
          <w:sz w:val="24"/>
          <w:szCs w:val="24"/>
          <w:lang w:val="ru-RU"/>
        </w:rPr>
        <w:t xml:space="preserve">1 </w:t>
      </w:r>
      <w:r w:rsidRPr="00630683">
        <w:rPr>
          <w:rFonts w:ascii="Cambria" w:hAnsi="Cambria" w:cs="Times New Roman"/>
          <w:noProof/>
          <w:sz w:val="24"/>
          <w:szCs w:val="24"/>
          <w:lang w:val="bg-BG"/>
        </w:rPr>
        <w:t>обект</w:t>
      </w:r>
      <w:r w:rsidRPr="00E162C2">
        <w:rPr>
          <w:rFonts w:ascii="Cambria" w:hAnsi="Cambria" w:cs="Times New Roman"/>
          <w:noProof/>
          <w:sz w:val="24"/>
          <w:szCs w:val="24"/>
          <w:lang w:val="ru-RU"/>
        </w:rPr>
        <w:t xml:space="preserve"> от значение за общността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във </w:t>
      </w:r>
      <w:r w:rsidRPr="00E162C2">
        <w:rPr>
          <w:rFonts w:ascii="Cambria" w:hAnsi="Cambria" w:cs="Times New Roman"/>
          <w:i/>
          <w:noProof/>
          <w:sz w:val="24"/>
          <w:szCs w:val="24"/>
          <w:lang w:val="ru-RU"/>
        </w:rPr>
        <w:t>високия клас</w:t>
      </w:r>
      <w:r w:rsidRPr="00E162C2">
        <w:rPr>
          <w:rFonts w:ascii="Cambria" w:hAnsi="Cambria" w:cs="Times New Roman"/>
          <w:noProof/>
          <w:sz w:val="24"/>
          <w:szCs w:val="24"/>
          <w:lang w:val="ru-RU"/>
        </w:rPr>
        <w:t xml:space="preserve"> на </w:t>
      </w:r>
      <w:r w:rsidRPr="00630683">
        <w:rPr>
          <w:rFonts w:ascii="Cambria" w:hAnsi="Cambria" w:cs="Times New Roman"/>
          <w:noProof/>
          <w:sz w:val="24"/>
          <w:szCs w:val="24"/>
          <w:lang w:val="bg-BG"/>
        </w:rPr>
        <w:t xml:space="preserve">магнитуд </w:t>
      </w:r>
      <w:r w:rsidR="00754E70" w:rsidRPr="00630683">
        <w:rPr>
          <w:rFonts w:ascii="Cambria" w:hAnsi="Cambria" w:cs="Times New Roman"/>
          <w:i/>
          <w:noProof/>
          <w:sz w:val="24"/>
          <w:szCs w:val="24"/>
          <w:lang w:val="fr-FR"/>
        </w:rPr>
        <w:t>e</w:t>
      </w:r>
      <w:r w:rsidR="00754E70" w:rsidRPr="00630683">
        <w:rPr>
          <w:rStyle w:val="FootnoteReference"/>
          <w:rFonts w:ascii="Cambria" w:hAnsi="Cambria" w:cs="Times New Roman"/>
          <w:i/>
          <w:noProof/>
          <w:sz w:val="24"/>
          <w:szCs w:val="24"/>
        </w:rPr>
        <w:footnoteReference w:id="41"/>
      </w:r>
      <w:r w:rsidR="00754E70" w:rsidRPr="00E162C2">
        <w:rPr>
          <w:rFonts w:ascii="Cambria" w:hAnsi="Cambria" w:cs="Times New Roman"/>
          <w:i/>
          <w:noProof/>
          <w:sz w:val="24"/>
          <w:szCs w:val="24"/>
          <w:lang w:val="ru-RU"/>
        </w:rPr>
        <w:t xml:space="preserve"> </w:t>
      </w:r>
      <w:r w:rsidRPr="00630683">
        <w:rPr>
          <w:rFonts w:ascii="Cambria" w:hAnsi="Cambria" w:cs="Times New Roman"/>
          <w:i/>
          <w:noProof/>
          <w:sz w:val="24"/>
          <w:szCs w:val="24"/>
          <w:lang w:val="bg-BG"/>
        </w:rPr>
        <w:t xml:space="preserve">за целите от тип </w:t>
      </w:r>
      <w:r w:rsidRPr="00630683">
        <w:rPr>
          <w:rFonts w:ascii="Cambria" w:hAnsi="Cambria" w:cs="Times New Roman"/>
          <w:i/>
          <w:noProof/>
          <w:sz w:val="24"/>
          <w:szCs w:val="24"/>
          <w:lang w:val="fr-FR"/>
        </w:rPr>
        <w:t>A</w:t>
      </w:r>
      <w:r w:rsidRPr="00E162C2">
        <w:rPr>
          <w:rFonts w:ascii="Cambria" w:hAnsi="Cambria" w:cs="Times New Roman"/>
          <w:i/>
          <w:noProof/>
          <w:sz w:val="24"/>
          <w:szCs w:val="24"/>
          <w:lang w:val="ru-RU"/>
        </w:rPr>
        <w:t>;</w:t>
      </w:r>
    </w:p>
    <w:p w:rsidR="00754E70" w:rsidRPr="00E162C2" w:rsidRDefault="00102B7B" w:rsidP="00D658DD">
      <w:pPr>
        <w:pStyle w:val="ListParagraph"/>
        <w:numPr>
          <w:ilvl w:val="0"/>
          <w:numId w:val="48"/>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1 </w:t>
      </w:r>
      <w:r w:rsidRPr="00630683">
        <w:rPr>
          <w:rFonts w:ascii="Cambria" w:hAnsi="Cambria" w:cs="Times New Roman"/>
          <w:noProof/>
          <w:sz w:val="24"/>
          <w:szCs w:val="24"/>
          <w:lang w:val="bg-BG"/>
        </w:rPr>
        <w:t>обект</w:t>
      </w:r>
      <w:r w:rsidRPr="00E162C2">
        <w:rPr>
          <w:rFonts w:ascii="Cambria" w:hAnsi="Cambria" w:cs="Times New Roman"/>
          <w:noProof/>
          <w:sz w:val="24"/>
          <w:szCs w:val="24"/>
          <w:lang w:val="ru-RU"/>
        </w:rPr>
        <w:t xml:space="preserve"> от значение за общността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във </w:t>
      </w:r>
      <w:r w:rsidR="00D71031" w:rsidRPr="00630683">
        <w:rPr>
          <w:rFonts w:ascii="Cambria" w:hAnsi="Cambria" w:cs="Times New Roman"/>
          <w:i/>
          <w:noProof/>
          <w:sz w:val="24"/>
          <w:szCs w:val="24"/>
          <w:lang w:val="bg-BG"/>
        </w:rPr>
        <w:t>средния</w:t>
      </w:r>
      <w:r w:rsidRPr="00E162C2">
        <w:rPr>
          <w:rFonts w:ascii="Cambria" w:hAnsi="Cambria" w:cs="Times New Roman"/>
          <w:i/>
          <w:noProof/>
          <w:sz w:val="24"/>
          <w:szCs w:val="24"/>
          <w:lang w:val="ru-RU"/>
        </w:rPr>
        <w:t xml:space="preserve"> клас</w:t>
      </w:r>
      <w:r w:rsidRPr="00E162C2">
        <w:rPr>
          <w:rFonts w:ascii="Cambria" w:hAnsi="Cambria" w:cs="Times New Roman"/>
          <w:noProof/>
          <w:sz w:val="24"/>
          <w:szCs w:val="24"/>
          <w:lang w:val="ru-RU"/>
        </w:rPr>
        <w:t xml:space="preserve"> на </w:t>
      </w:r>
      <w:r w:rsidRPr="00630683">
        <w:rPr>
          <w:rFonts w:ascii="Cambria" w:hAnsi="Cambria" w:cs="Times New Roman"/>
          <w:noProof/>
          <w:sz w:val="24"/>
          <w:szCs w:val="24"/>
          <w:lang w:val="bg-BG"/>
        </w:rPr>
        <w:t>магнитуд</w:t>
      </w:r>
      <w:r w:rsidR="00754E70" w:rsidRPr="00630683">
        <w:rPr>
          <w:rStyle w:val="FootnoteReference"/>
          <w:rFonts w:ascii="Cambria" w:hAnsi="Cambria" w:cs="Times New Roman"/>
          <w:i/>
          <w:noProof/>
          <w:sz w:val="24"/>
          <w:szCs w:val="24"/>
        </w:rPr>
        <w:footnoteReference w:id="42"/>
      </w:r>
      <w:r w:rsidR="00754E70" w:rsidRPr="00E162C2">
        <w:rPr>
          <w:rFonts w:ascii="Cambria" w:hAnsi="Cambria" w:cs="Times New Roman"/>
          <w:i/>
          <w:noProof/>
          <w:sz w:val="24"/>
          <w:szCs w:val="24"/>
          <w:lang w:val="ru-RU"/>
        </w:rPr>
        <w:t xml:space="preserve"> </w:t>
      </w:r>
      <w:r w:rsidR="00D71031" w:rsidRPr="00630683">
        <w:rPr>
          <w:rFonts w:ascii="Cambria" w:hAnsi="Cambria" w:cs="Times New Roman"/>
          <w:noProof/>
          <w:sz w:val="24"/>
          <w:szCs w:val="24"/>
          <w:lang w:val="bg-BG"/>
        </w:rPr>
        <w:t xml:space="preserve">за целите от тип </w:t>
      </w:r>
      <w:r w:rsidR="00754E70" w:rsidRPr="00630683">
        <w:rPr>
          <w:rFonts w:ascii="Cambria" w:hAnsi="Cambria" w:cs="Times New Roman"/>
          <w:noProof/>
          <w:sz w:val="24"/>
          <w:szCs w:val="24"/>
          <w:lang w:val="fr-FR"/>
        </w:rPr>
        <w:t>A</w:t>
      </w:r>
      <w:r w:rsidR="00754E70" w:rsidRPr="00E162C2">
        <w:rPr>
          <w:rFonts w:ascii="Cambria" w:hAnsi="Cambria" w:cs="Times New Roman"/>
          <w:noProof/>
          <w:sz w:val="24"/>
          <w:szCs w:val="24"/>
          <w:lang w:val="ru-RU"/>
        </w:rPr>
        <w:t>;</w:t>
      </w:r>
    </w:p>
    <w:p w:rsidR="00754E70" w:rsidRPr="00E162C2" w:rsidRDefault="00754E70" w:rsidP="00D658DD">
      <w:pPr>
        <w:pStyle w:val="ListParagraph"/>
        <w:numPr>
          <w:ilvl w:val="0"/>
          <w:numId w:val="48"/>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1 </w:t>
      </w:r>
      <w:r w:rsidR="00EC51DD" w:rsidRPr="00630683">
        <w:rPr>
          <w:rFonts w:ascii="Cambria" w:hAnsi="Cambria" w:cs="Times New Roman"/>
          <w:noProof/>
          <w:sz w:val="24"/>
          <w:szCs w:val="24"/>
          <w:lang w:val="bg-BG"/>
        </w:rPr>
        <w:t xml:space="preserve">обект </w:t>
      </w:r>
      <w:r w:rsidR="00EC51DD" w:rsidRPr="00E162C2">
        <w:rPr>
          <w:rFonts w:ascii="Cambria" w:hAnsi="Cambria" w:cs="Times New Roman"/>
          <w:noProof/>
          <w:sz w:val="24"/>
          <w:szCs w:val="24"/>
          <w:lang w:val="ru-RU"/>
        </w:rPr>
        <w:t>с авиафаунистично значение (</w:t>
      </w:r>
      <w:r w:rsidR="00EC51DD" w:rsidRPr="00630683">
        <w:rPr>
          <w:rFonts w:ascii="Cambria" w:hAnsi="Cambria" w:cs="Times New Roman"/>
          <w:noProof/>
          <w:sz w:val="24"/>
          <w:szCs w:val="24"/>
          <w:lang w:val="fr-FR"/>
        </w:rPr>
        <w:t>SPA</w:t>
      </w:r>
      <w:r w:rsidR="00EC51DD" w:rsidRPr="00E162C2">
        <w:rPr>
          <w:rFonts w:ascii="Cambria" w:hAnsi="Cambria" w:cs="Times New Roman"/>
          <w:noProof/>
          <w:sz w:val="24"/>
          <w:szCs w:val="24"/>
          <w:lang w:val="ru-RU"/>
        </w:rPr>
        <w:t xml:space="preserve">) в клас с </w:t>
      </w:r>
      <w:r w:rsidR="00EC51DD" w:rsidRPr="00E162C2">
        <w:rPr>
          <w:rFonts w:ascii="Cambria" w:hAnsi="Cambria" w:cs="Times New Roman"/>
          <w:i/>
          <w:noProof/>
          <w:sz w:val="24"/>
          <w:szCs w:val="24"/>
          <w:lang w:val="ru-RU"/>
        </w:rPr>
        <w:t>ниска степен</w:t>
      </w:r>
      <w:r w:rsidR="00EC51DD" w:rsidRPr="00E162C2">
        <w:rPr>
          <w:rFonts w:ascii="Cambria" w:hAnsi="Cambria" w:cs="Times New Roman"/>
          <w:noProof/>
          <w:sz w:val="24"/>
          <w:szCs w:val="24"/>
          <w:lang w:val="ru-RU"/>
        </w:rPr>
        <w:t xml:space="preserve"> на магнитуд</w:t>
      </w:r>
      <w:r w:rsidRPr="00630683">
        <w:rPr>
          <w:rStyle w:val="FootnoteReference"/>
          <w:rFonts w:ascii="Cambria" w:hAnsi="Cambria" w:cs="Times New Roman"/>
          <w:i/>
          <w:noProof/>
          <w:sz w:val="24"/>
          <w:szCs w:val="24"/>
        </w:rPr>
        <w:footnoteReference w:id="43"/>
      </w:r>
      <w:r w:rsidRPr="00E162C2">
        <w:rPr>
          <w:rFonts w:ascii="Cambria" w:hAnsi="Cambria" w:cs="Times New Roman"/>
          <w:noProof/>
          <w:sz w:val="24"/>
          <w:szCs w:val="24"/>
          <w:lang w:val="ru-RU"/>
        </w:rPr>
        <w:t xml:space="preserve"> </w:t>
      </w:r>
      <w:r w:rsidR="00EC51DD" w:rsidRPr="00E162C2">
        <w:rPr>
          <w:rFonts w:ascii="Cambria" w:hAnsi="Cambria" w:cs="Times New Roman"/>
          <w:noProof/>
          <w:sz w:val="24"/>
          <w:szCs w:val="24"/>
          <w:lang w:val="ru-RU"/>
        </w:rPr>
        <w:t>за целите от тип А</w:t>
      </w:r>
      <w:r w:rsidRPr="00E162C2">
        <w:rPr>
          <w:rFonts w:ascii="Cambria" w:hAnsi="Cambria" w:cs="Times New Roman"/>
          <w:noProof/>
          <w:sz w:val="24"/>
          <w:szCs w:val="24"/>
          <w:lang w:val="ru-RU"/>
        </w:rPr>
        <w:t>;</w:t>
      </w:r>
    </w:p>
    <w:p w:rsidR="00EC51DD" w:rsidRPr="00E162C2" w:rsidRDefault="00EC51DD" w:rsidP="00EC51DD">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Дори ако този анализ не представя висока степен на точност и действителното въздействие върху защитените природни територии ще бъде само декларативен и на базата на груб анализ, той ще бъде възобновен в проучванията, които ще бъдат разработени за всяка конкретна цел.</w:t>
      </w:r>
    </w:p>
    <w:p w:rsidR="00EC51DD" w:rsidRPr="00630683" w:rsidRDefault="00EC51DD" w:rsidP="004972C5">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Значението на въздействието беше количествено определено, като се вземат предвид наличието на приоритетните видове и местообитания, но и периодите на размножаване/гнездене, както следва:</w:t>
      </w:r>
    </w:p>
    <w:p w:rsidR="00EC51DD" w:rsidRPr="00E162C2" w:rsidRDefault="00EC51DD" w:rsidP="00D658DD">
      <w:pPr>
        <w:pStyle w:val="ListParagraph"/>
        <w:numPr>
          <w:ilvl w:val="0"/>
          <w:numId w:val="49"/>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март - юни (за големи бозайници),</w:t>
      </w:r>
    </w:p>
    <w:p w:rsidR="00EC51DD" w:rsidRPr="00E162C2" w:rsidRDefault="00EC51DD" w:rsidP="00D658DD">
      <w:pPr>
        <w:pStyle w:val="ListParagraph"/>
        <w:numPr>
          <w:ilvl w:val="0"/>
          <w:numId w:val="49"/>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април - юни (видове риба за хвърляне на хайвера);</w:t>
      </w:r>
    </w:p>
    <w:p w:rsidR="00EC51DD" w:rsidRPr="00E162C2" w:rsidRDefault="00EC51DD" w:rsidP="00D658DD">
      <w:pPr>
        <w:pStyle w:val="ListParagraph"/>
        <w:numPr>
          <w:ilvl w:val="0"/>
          <w:numId w:val="49"/>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края на февруари - май/март/април, в зависимост от местоположението (за пролетна миграция към рибни видове);</w:t>
      </w:r>
    </w:p>
    <w:p w:rsidR="00EC51DD" w:rsidRPr="00E162C2" w:rsidRDefault="00EC51DD" w:rsidP="00D658DD">
      <w:pPr>
        <w:pStyle w:val="ListParagraph"/>
        <w:numPr>
          <w:ilvl w:val="0"/>
          <w:numId w:val="49"/>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септември - ноември/август-октомври, според местоположението (за есенна миграция към рибни видове);</w:t>
      </w:r>
    </w:p>
    <w:p w:rsidR="00EC51DD" w:rsidRPr="00E162C2" w:rsidRDefault="00EC51DD" w:rsidP="00D658DD">
      <w:pPr>
        <w:pStyle w:val="ListParagraph"/>
        <w:numPr>
          <w:ilvl w:val="0"/>
          <w:numId w:val="49"/>
        </w:num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 май-юни (за видове птици).</w:t>
      </w:r>
    </w:p>
    <w:p w:rsidR="00EC51DD" w:rsidRPr="00630683" w:rsidRDefault="00EC51DD" w:rsidP="007C4A1D">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Въздействието </w:t>
      </w:r>
      <w:r w:rsidRPr="00630683">
        <w:rPr>
          <w:rFonts w:ascii="Cambria" w:hAnsi="Cambria" w:cs="Times New Roman"/>
          <w:noProof/>
          <w:sz w:val="24"/>
          <w:szCs w:val="24"/>
          <w:lang w:val="bg-BG"/>
        </w:rPr>
        <w:t>е</w:t>
      </w:r>
      <w:r w:rsidRPr="00E162C2">
        <w:rPr>
          <w:rFonts w:ascii="Cambria" w:hAnsi="Cambria" w:cs="Times New Roman"/>
          <w:noProof/>
          <w:sz w:val="24"/>
          <w:szCs w:val="24"/>
          <w:lang w:val="ru-RU"/>
        </w:rPr>
        <w:t xml:space="preserve"> класифицирано в 4 основни класа: значително отрицателно въздействие, значително въздействие, умерено въздействие и слабо въздействие. Те бяха избрани въз основа на степента на чувствителност и степента на промените, породени от целите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 както следва:</w:t>
      </w:r>
    </w:p>
    <w:p w:rsidR="004972C5" w:rsidRPr="00630683" w:rsidRDefault="00EC51DD" w:rsidP="00EC51DD">
      <w:pPr>
        <w:pStyle w:val="Caption"/>
        <w:keepNext/>
        <w:tabs>
          <w:tab w:val="left" w:pos="6698"/>
        </w:tabs>
        <w:rPr>
          <w:rFonts w:ascii="Cambria" w:hAnsi="Cambria"/>
          <w:b w:val="0"/>
          <w:i/>
          <w:noProof/>
          <w:color w:val="auto"/>
          <w:sz w:val="22"/>
          <w:szCs w:val="22"/>
          <w:lang w:val="bg-BG"/>
        </w:rPr>
      </w:pPr>
      <w:r w:rsidRPr="00E162C2">
        <w:rPr>
          <w:rFonts w:ascii="Cambria" w:hAnsi="Cambria"/>
          <w:b w:val="0"/>
          <w:i/>
          <w:noProof/>
          <w:color w:val="auto"/>
          <w:sz w:val="22"/>
          <w:szCs w:val="22"/>
          <w:lang w:val="ru-RU"/>
        </w:rPr>
        <w:t>Таблица 12 Матрица за оценка на въздействието за целите от тип А</w:t>
      </w:r>
    </w:p>
    <w:tbl>
      <w:tblPr>
        <w:tblW w:w="5000" w:type="pct"/>
        <w:tblLayout w:type="fixed"/>
        <w:tblLook w:val="04A0" w:firstRow="1" w:lastRow="0" w:firstColumn="1" w:lastColumn="0" w:noHBand="0" w:noVBand="1"/>
      </w:tblPr>
      <w:tblGrid>
        <w:gridCol w:w="1810"/>
        <w:gridCol w:w="1558"/>
        <w:gridCol w:w="1983"/>
        <w:gridCol w:w="1985"/>
        <w:gridCol w:w="1906"/>
      </w:tblGrid>
      <w:tr w:rsidR="00FB1B6E" w:rsidRPr="00630683" w:rsidTr="00FB1B6E">
        <w:trPr>
          <w:trHeight w:val="315"/>
        </w:trPr>
        <w:tc>
          <w:tcPr>
            <w:tcW w:w="979"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B1B6E" w:rsidRPr="00E162C2" w:rsidRDefault="00FB1B6E" w:rsidP="00FB1B6E">
            <w:pPr>
              <w:spacing w:after="0" w:line="240" w:lineRule="auto"/>
              <w:rPr>
                <w:rFonts w:ascii="Cambria" w:eastAsia="Times New Roman" w:hAnsi="Cambria" w:cs="Calibri"/>
                <w:b/>
                <w:bCs/>
                <w:lang w:val="ru-RU" w:eastAsia="en-GB"/>
              </w:rPr>
            </w:pPr>
            <w:r w:rsidRPr="00630683">
              <w:rPr>
                <w:rFonts w:ascii="Cambria" w:eastAsia="Times New Roman" w:hAnsi="Cambria" w:cs="Calibri"/>
                <w:b/>
                <w:bCs/>
                <w:lang w:val="fr-FR" w:eastAsia="en-GB"/>
              </w:rPr>
              <w:t> </w:t>
            </w:r>
          </w:p>
        </w:tc>
        <w:tc>
          <w:tcPr>
            <w:tcW w:w="4021" w:type="pct"/>
            <w:gridSpan w:val="4"/>
            <w:tcBorders>
              <w:top w:val="single" w:sz="4" w:space="0" w:color="auto"/>
              <w:left w:val="nil"/>
              <w:bottom w:val="single" w:sz="4" w:space="0" w:color="auto"/>
              <w:right w:val="single" w:sz="4" w:space="0" w:color="auto"/>
            </w:tcBorders>
            <w:shd w:val="clear" w:color="auto" w:fill="auto"/>
            <w:noWrap/>
            <w:vAlign w:val="bottom"/>
            <w:hideMark/>
          </w:tcPr>
          <w:p w:rsidR="00FB1B6E" w:rsidRPr="00630683" w:rsidRDefault="00655EA5" w:rsidP="00FB1B6E">
            <w:pPr>
              <w:spacing w:after="0" w:line="240" w:lineRule="auto"/>
              <w:jc w:val="center"/>
              <w:rPr>
                <w:rFonts w:ascii="Cambria" w:eastAsia="Times New Roman" w:hAnsi="Cambria" w:cs="Calibri"/>
                <w:b/>
                <w:bCs/>
                <w:lang w:val="bg-BG" w:eastAsia="en-GB"/>
              </w:rPr>
            </w:pPr>
            <w:r w:rsidRPr="00630683">
              <w:rPr>
                <w:rFonts w:ascii="Cambria" w:eastAsia="Times New Roman" w:hAnsi="Cambria" w:cs="Calibri"/>
                <w:b/>
                <w:bCs/>
                <w:lang w:val="bg-BG" w:eastAsia="en-GB"/>
              </w:rPr>
              <w:t>Чувствителност</w:t>
            </w:r>
          </w:p>
        </w:tc>
      </w:tr>
      <w:tr w:rsidR="00655EA5" w:rsidRPr="00630683" w:rsidTr="00655EA5">
        <w:trPr>
          <w:trHeight w:val="300"/>
        </w:trPr>
        <w:tc>
          <w:tcPr>
            <w:tcW w:w="979" w:type="pct"/>
            <w:tcBorders>
              <w:top w:val="nil"/>
              <w:left w:val="single" w:sz="4" w:space="0" w:color="auto"/>
              <w:bottom w:val="single" w:sz="4" w:space="0" w:color="auto"/>
              <w:right w:val="single" w:sz="4" w:space="0" w:color="auto"/>
            </w:tcBorders>
            <w:shd w:val="clear" w:color="auto" w:fill="auto"/>
          </w:tcPr>
          <w:p w:rsidR="00655EA5" w:rsidRPr="00630683" w:rsidRDefault="00655EA5" w:rsidP="00655EA5">
            <w:pPr>
              <w:rPr>
                <w:rFonts w:ascii="Cambria" w:hAnsi="Cambria"/>
                <w:b/>
              </w:rPr>
            </w:pPr>
            <w:r w:rsidRPr="00630683">
              <w:rPr>
                <w:rFonts w:ascii="Cambria" w:hAnsi="Cambria"/>
                <w:b/>
              </w:rPr>
              <w:t>Величина на въздействието</w:t>
            </w:r>
          </w:p>
        </w:tc>
        <w:tc>
          <w:tcPr>
            <w:tcW w:w="843" w:type="pct"/>
            <w:tcBorders>
              <w:top w:val="nil"/>
              <w:left w:val="nil"/>
              <w:bottom w:val="single" w:sz="4" w:space="0" w:color="auto"/>
              <w:right w:val="single" w:sz="4" w:space="0" w:color="auto"/>
            </w:tcBorders>
            <w:shd w:val="clear" w:color="auto" w:fill="auto"/>
            <w:noWrap/>
            <w:vAlign w:val="center"/>
            <w:hideMark/>
          </w:tcPr>
          <w:p w:rsidR="00655EA5" w:rsidRPr="00630683" w:rsidRDefault="00655EA5" w:rsidP="00FB1B6E">
            <w:pPr>
              <w:spacing w:after="0" w:line="240" w:lineRule="auto"/>
              <w:jc w:val="center"/>
              <w:rPr>
                <w:rFonts w:ascii="Cambria" w:eastAsia="Times New Roman" w:hAnsi="Cambria" w:cs="Calibri"/>
                <w:b/>
                <w:bCs/>
                <w:lang w:val="bg-BG" w:eastAsia="en-GB"/>
              </w:rPr>
            </w:pPr>
            <w:r w:rsidRPr="00630683">
              <w:rPr>
                <w:rFonts w:ascii="Cambria" w:eastAsia="Times New Roman" w:hAnsi="Cambria" w:cs="Calibri"/>
                <w:b/>
                <w:bCs/>
                <w:lang w:val="bg-BG" w:eastAsia="en-GB"/>
              </w:rPr>
              <w:t>Много голяма</w:t>
            </w:r>
          </w:p>
        </w:tc>
        <w:tc>
          <w:tcPr>
            <w:tcW w:w="1073" w:type="pct"/>
            <w:tcBorders>
              <w:top w:val="nil"/>
              <w:left w:val="nil"/>
              <w:bottom w:val="single" w:sz="4" w:space="0" w:color="auto"/>
              <w:right w:val="single" w:sz="4" w:space="0" w:color="auto"/>
            </w:tcBorders>
            <w:shd w:val="clear" w:color="auto" w:fill="auto"/>
            <w:noWrap/>
            <w:vAlign w:val="center"/>
            <w:hideMark/>
          </w:tcPr>
          <w:p w:rsidR="00655EA5" w:rsidRPr="00630683" w:rsidRDefault="00655EA5" w:rsidP="00FB1B6E">
            <w:pPr>
              <w:spacing w:after="0" w:line="240" w:lineRule="auto"/>
              <w:jc w:val="center"/>
              <w:rPr>
                <w:rFonts w:ascii="Cambria" w:eastAsia="Times New Roman" w:hAnsi="Cambria" w:cs="Calibri"/>
                <w:b/>
                <w:bCs/>
                <w:lang w:val="bg-BG" w:eastAsia="en-GB"/>
              </w:rPr>
            </w:pPr>
            <w:r w:rsidRPr="00630683">
              <w:rPr>
                <w:rFonts w:ascii="Cambria" w:eastAsia="Times New Roman" w:hAnsi="Cambria" w:cs="Calibri"/>
                <w:b/>
                <w:bCs/>
                <w:lang w:val="bg-BG" w:eastAsia="en-GB"/>
              </w:rPr>
              <w:t>Голяма</w:t>
            </w:r>
          </w:p>
        </w:tc>
        <w:tc>
          <w:tcPr>
            <w:tcW w:w="1074" w:type="pct"/>
            <w:tcBorders>
              <w:top w:val="nil"/>
              <w:left w:val="nil"/>
              <w:bottom w:val="single" w:sz="4" w:space="0" w:color="auto"/>
              <w:right w:val="single" w:sz="4" w:space="0" w:color="auto"/>
            </w:tcBorders>
            <w:shd w:val="clear" w:color="auto" w:fill="auto"/>
            <w:noWrap/>
            <w:vAlign w:val="center"/>
            <w:hideMark/>
          </w:tcPr>
          <w:p w:rsidR="00655EA5" w:rsidRPr="00630683" w:rsidRDefault="00655EA5" w:rsidP="00FB1B6E">
            <w:pPr>
              <w:spacing w:after="0" w:line="240" w:lineRule="auto"/>
              <w:jc w:val="center"/>
              <w:rPr>
                <w:rFonts w:ascii="Cambria" w:eastAsia="Times New Roman" w:hAnsi="Cambria" w:cs="Calibri"/>
                <w:b/>
                <w:bCs/>
                <w:lang w:val="bg-BG" w:eastAsia="en-GB"/>
              </w:rPr>
            </w:pPr>
            <w:r w:rsidRPr="00630683">
              <w:rPr>
                <w:rFonts w:ascii="Cambria" w:eastAsia="Times New Roman" w:hAnsi="Cambria" w:cs="Calibri"/>
                <w:b/>
                <w:bCs/>
                <w:lang w:val="bg-BG" w:eastAsia="en-GB"/>
              </w:rPr>
              <w:t>Средна</w:t>
            </w:r>
          </w:p>
        </w:tc>
        <w:tc>
          <w:tcPr>
            <w:tcW w:w="1031" w:type="pct"/>
            <w:tcBorders>
              <w:top w:val="nil"/>
              <w:left w:val="nil"/>
              <w:bottom w:val="single" w:sz="4" w:space="0" w:color="auto"/>
              <w:right w:val="single" w:sz="4" w:space="0" w:color="auto"/>
            </w:tcBorders>
            <w:shd w:val="clear" w:color="auto" w:fill="auto"/>
            <w:noWrap/>
            <w:vAlign w:val="center"/>
            <w:hideMark/>
          </w:tcPr>
          <w:p w:rsidR="00655EA5" w:rsidRPr="00630683" w:rsidRDefault="00655EA5" w:rsidP="00FB1B6E">
            <w:pPr>
              <w:spacing w:after="0" w:line="240" w:lineRule="auto"/>
              <w:jc w:val="center"/>
              <w:rPr>
                <w:rFonts w:ascii="Cambria" w:eastAsia="Times New Roman" w:hAnsi="Cambria" w:cs="Calibri"/>
                <w:b/>
                <w:bCs/>
                <w:lang w:val="bg-BG" w:eastAsia="en-GB"/>
              </w:rPr>
            </w:pPr>
            <w:r w:rsidRPr="00630683">
              <w:rPr>
                <w:rFonts w:ascii="Cambria" w:eastAsia="Times New Roman" w:hAnsi="Cambria" w:cs="Calibri"/>
                <w:b/>
                <w:bCs/>
                <w:lang w:val="bg-BG" w:eastAsia="en-GB"/>
              </w:rPr>
              <w:t>Ниска</w:t>
            </w:r>
          </w:p>
        </w:tc>
      </w:tr>
      <w:tr w:rsidR="00655EA5" w:rsidRPr="00630683" w:rsidTr="00655EA5">
        <w:trPr>
          <w:trHeight w:val="240"/>
        </w:trPr>
        <w:tc>
          <w:tcPr>
            <w:tcW w:w="979" w:type="pct"/>
            <w:tcBorders>
              <w:top w:val="nil"/>
              <w:left w:val="single" w:sz="4" w:space="0" w:color="auto"/>
              <w:bottom w:val="single" w:sz="4" w:space="0" w:color="auto"/>
              <w:right w:val="single" w:sz="4" w:space="0" w:color="auto"/>
            </w:tcBorders>
            <w:shd w:val="clear" w:color="auto" w:fill="auto"/>
            <w:noWrap/>
          </w:tcPr>
          <w:p w:rsidR="00655EA5" w:rsidRPr="00630683" w:rsidRDefault="00655EA5" w:rsidP="00655EA5">
            <w:pPr>
              <w:rPr>
                <w:rFonts w:ascii="Cambria" w:hAnsi="Cambria"/>
                <w:b/>
                <w:lang w:val="bg-BG"/>
              </w:rPr>
            </w:pPr>
            <w:r w:rsidRPr="00630683">
              <w:rPr>
                <w:rFonts w:ascii="Cambria" w:hAnsi="Cambria"/>
                <w:b/>
              </w:rPr>
              <w:t>Много голям</w:t>
            </w:r>
            <w:r w:rsidRPr="00630683">
              <w:rPr>
                <w:rFonts w:ascii="Cambria" w:hAnsi="Cambria"/>
                <w:b/>
                <w:lang w:val="bg-BG"/>
              </w:rPr>
              <w:t>о</w:t>
            </w:r>
          </w:p>
        </w:tc>
        <w:tc>
          <w:tcPr>
            <w:tcW w:w="843" w:type="pct"/>
            <w:tcBorders>
              <w:top w:val="nil"/>
              <w:left w:val="nil"/>
              <w:bottom w:val="single" w:sz="4" w:space="0" w:color="auto"/>
              <w:right w:val="single" w:sz="4" w:space="0" w:color="auto"/>
            </w:tcBorders>
            <w:shd w:val="clear" w:color="000000" w:fill="FF0000"/>
            <w:vAlign w:val="center"/>
          </w:tcPr>
          <w:p w:rsidR="00655EA5" w:rsidRPr="00630683" w:rsidRDefault="00655EA5" w:rsidP="00EC49A6">
            <w:pPr>
              <w:spacing w:after="0" w:line="240" w:lineRule="auto"/>
              <w:jc w:val="center"/>
              <w:rPr>
                <w:rFonts w:ascii="Cambria" w:eastAsia="Times New Roman" w:hAnsi="Cambria" w:cs="Calibri"/>
                <w:lang w:eastAsia="en-GB"/>
              </w:rPr>
            </w:pPr>
          </w:p>
        </w:tc>
        <w:tc>
          <w:tcPr>
            <w:tcW w:w="1073" w:type="pct"/>
            <w:tcBorders>
              <w:top w:val="nil"/>
              <w:left w:val="nil"/>
              <w:bottom w:val="single" w:sz="4" w:space="0" w:color="auto"/>
              <w:right w:val="single" w:sz="4" w:space="0" w:color="auto"/>
            </w:tcBorders>
            <w:shd w:val="clear" w:color="000000" w:fill="FF0000"/>
            <w:vAlign w:val="center"/>
          </w:tcPr>
          <w:p w:rsidR="00655EA5" w:rsidRPr="00630683" w:rsidRDefault="00655EA5" w:rsidP="00EC49A6">
            <w:pPr>
              <w:spacing w:after="0" w:line="240" w:lineRule="auto"/>
              <w:jc w:val="center"/>
              <w:rPr>
                <w:rFonts w:ascii="Cambria" w:eastAsia="Times New Roman" w:hAnsi="Cambria" w:cs="Calibri"/>
                <w:lang w:eastAsia="en-GB"/>
              </w:rPr>
            </w:pPr>
          </w:p>
        </w:tc>
        <w:tc>
          <w:tcPr>
            <w:tcW w:w="1074" w:type="pct"/>
            <w:tcBorders>
              <w:top w:val="nil"/>
              <w:left w:val="nil"/>
              <w:bottom w:val="single" w:sz="4" w:space="0" w:color="auto"/>
              <w:right w:val="single" w:sz="4" w:space="0" w:color="auto"/>
            </w:tcBorders>
            <w:shd w:val="clear" w:color="000000" w:fill="FFC0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31"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r>
      <w:tr w:rsidR="00655EA5" w:rsidRPr="00630683" w:rsidTr="00655EA5">
        <w:trPr>
          <w:trHeight w:val="245"/>
        </w:trPr>
        <w:tc>
          <w:tcPr>
            <w:tcW w:w="979" w:type="pct"/>
            <w:tcBorders>
              <w:top w:val="nil"/>
              <w:left w:val="single" w:sz="4" w:space="0" w:color="auto"/>
              <w:bottom w:val="single" w:sz="4" w:space="0" w:color="auto"/>
              <w:right w:val="single" w:sz="4" w:space="0" w:color="auto"/>
            </w:tcBorders>
            <w:shd w:val="clear" w:color="auto" w:fill="auto"/>
            <w:noWrap/>
          </w:tcPr>
          <w:p w:rsidR="00655EA5" w:rsidRPr="00630683" w:rsidRDefault="00655EA5" w:rsidP="00655EA5">
            <w:pPr>
              <w:rPr>
                <w:rFonts w:ascii="Cambria" w:hAnsi="Cambria"/>
                <w:b/>
                <w:lang w:val="bg-BG"/>
              </w:rPr>
            </w:pPr>
            <w:r w:rsidRPr="00630683">
              <w:rPr>
                <w:rFonts w:ascii="Cambria" w:hAnsi="Cambria"/>
                <w:b/>
                <w:lang w:val="bg-BG"/>
              </w:rPr>
              <w:t>Г</w:t>
            </w:r>
            <w:r w:rsidRPr="00630683">
              <w:rPr>
                <w:rFonts w:ascii="Cambria" w:hAnsi="Cambria"/>
                <w:b/>
              </w:rPr>
              <w:t>олям</w:t>
            </w:r>
            <w:r w:rsidRPr="00630683">
              <w:rPr>
                <w:rFonts w:ascii="Cambria" w:hAnsi="Cambria"/>
                <w:b/>
                <w:lang w:val="bg-BG"/>
              </w:rPr>
              <w:t>о</w:t>
            </w:r>
          </w:p>
        </w:tc>
        <w:tc>
          <w:tcPr>
            <w:tcW w:w="843" w:type="pct"/>
            <w:tcBorders>
              <w:top w:val="nil"/>
              <w:left w:val="nil"/>
              <w:bottom w:val="single" w:sz="4" w:space="0" w:color="auto"/>
              <w:right w:val="single" w:sz="4" w:space="0" w:color="auto"/>
            </w:tcBorders>
            <w:shd w:val="clear" w:color="000000" w:fill="FF0000"/>
            <w:vAlign w:val="center"/>
          </w:tcPr>
          <w:p w:rsidR="00655EA5" w:rsidRPr="00630683" w:rsidRDefault="00655EA5" w:rsidP="00EC49A6">
            <w:pPr>
              <w:spacing w:after="0" w:line="240" w:lineRule="auto"/>
              <w:jc w:val="center"/>
              <w:rPr>
                <w:rFonts w:ascii="Cambria" w:eastAsia="Times New Roman" w:hAnsi="Cambria" w:cs="Calibri"/>
                <w:lang w:eastAsia="en-GB"/>
              </w:rPr>
            </w:pPr>
          </w:p>
        </w:tc>
        <w:tc>
          <w:tcPr>
            <w:tcW w:w="1073" w:type="pct"/>
            <w:tcBorders>
              <w:top w:val="nil"/>
              <w:left w:val="nil"/>
              <w:bottom w:val="single" w:sz="4" w:space="0" w:color="auto"/>
              <w:right w:val="single" w:sz="4" w:space="0" w:color="auto"/>
            </w:tcBorders>
            <w:shd w:val="clear" w:color="000000" w:fill="FF0000"/>
            <w:vAlign w:val="center"/>
          </w:tcPr>
          <w:p w:rsidR="00655EA5" w:rsidRPr="00630683" w:rsidRDefault="00655EA5" w:rsidP="00EC49A6">
            <w:pPr>
              <w:spacing w:after="0" w:line="240" w:lineRule="auto"/>
              <w:jc w:val="center"/>
              <w:rPr>
                <w:rFonts w:ascii="Cambria" w:eastAsia="Times New Roman" w:hAnsi="Cambria" w:cs="Calibri"/>
                <w:lang w:eastAsia="en-GB"/>
              </w:rPr>
            </w:pPr>
          </w:p>
        </w:tc>
        <w:tc>
          <w:tcPr>
            <w:tcW w:w="1074" w:type="pct"/>
            <w:tcBorders>
              <w:top w:val="nil"/>
              <w:left w:val="nil"/>
              <w:bottom w:val="single" w:sz="4" w:space="0" w:color="auto"/>
              <w:right w:val="single" w:sz="4" w:space="0" w:color="auto"/>
            </w:tcBorders>
            <w:shd w:val="clear" w:color="000000" w:fill="FFC0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31"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r>
      <w:tr w:rsidR="00655EA5" w:rsidRPr="00630683" w:rsidTr="00655EA5">
        <w:trPr>
          <w:trHeight w:val="300"/>
        </w:trPr>
        <w:tc>
          <w:tcPr>
            <w:tcW w:w="979" w:type="pct"/>
            <w:tcBorders>
              <w:top w:val="nil"/>
              <w:left w:val="single" w:sz="4" w:space="0" w:color="auto"/>
              <w:bottom w:val="single" w:sz="4" w:space="0" w:color="auto"/>
              <w:right w:val="single" w:sz="4" w:space="0" w:color="auto"/>
            </w:tcBorders>
            <w:shd w:val="clear" w:color="auto" w:fill="auto"/>
            <w:noWrap/>
          </w:tcPr>
          <w:p w:rsidR="00655EA5" w:rsidRPr="00630683" w:rsidRDefault="00655EA5" w:rsidP="00655EA5">
            <w:pPr>
              <w:rPr>
                <w:rFonts w:ascii="Cambria" w:hAnsi="Cambria"/>
                <w:b/>
                <w:lang w:val="bg-BG"/>
              </w:rPr>
            </w:pPr>
            <w:r w:rsidRPr="00630683">
              <w:rPr>
                <w:rFonts w:ascii="Cambria" w:hAnsi="Cambria"/>
                <w:b/>
                <w:lang w:val="bg-BG"/>
              </w:rPr>
              <w:t>С</w:t>
            </w:r>
            <w:r w:rsidRPr="00630683">
              <w:rPr>
                <w:rFonts w:ascii="Cambria" w:hAnsi="Cambria"/>
                <w:b/>
              </w:rPr>
              <w:t>ред</w:t>
            </w:r>
            <w:r w:rsidRPr="00630683">
              <w:rPr>
                <w:rFonts w:ascii="Cambria" w:hAnsi="Cambria"/>
                <w:b/>
                <w:lang w:val="bg-BG"/>
              </w:rPr>
              <w:t>но</w:t>
            </w:r>
          </w:p>
        </w:tc>
        <w:tc>
          <w:tcPr>
            <w:tcW w:w="843" w:type="pct"/>
            <w:tcBorders>
              <w:top w:val="nil"/>
              <w:left w:val="nil"/>
              <w:bottom w:val="single" w:sz="4" w:space="0" w:color="auto"/>
              <w:right w:val="single" w:sz="4" w:space="0" w:color="auto"/>
            </w:tcBorders>
            <w:shd w:val="clear" w:color="000000" w:fill="FFC0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73" w:type="pct"/>
            <w:tcBorders>
              <w:top w:val="nil"/>
              <w:left w:val="nil"/>
              <w:bottom w:val="single" w:sz="4" w:space="0" w:color="auto"/>
              <w:right w:val="single" w:sz="4" w:space="0" w:color="auto"/>
            </w:tcBorders>
            <w:shd w:val="clear" w:color="000000" w:fill="FFC0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74"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31"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r>
      <w:tr w:rsidR="00655EA5" w:rsidRPr="00630683" w:rsidTr="00655EA5">
        <w:trPr>
          <w:trHeight w:val="300"/>
        </w:trPr>
        <w:tc>
          <w:tcPr>
            <w:tcW w:w="979" w:type="pct"/>
            <w:tcBorders>
              <w:top w:val="nil"/>
              <w:left w:val="single" w:sz="4" w:space="0" w:color="auto"/>
              <w:bottom w:val="single" w:sz="4" w:space="0" w:color="auto"/>
              <w:right w:val="single" w:sz="4" w:space="0" w:color="auto"/>
            </w:tcBorders>
            <w:shd w:val="clear" w:color="auto" w:fill="auto"/>
            <w:noWrap/>
          </w:tcPr>
          <w:p w:rsidR="00655EA5" w:rsidRPr="00630683" w:rsidRDefault="00655EA5" w:rsidP="00655EA5">
            <w:pPr>
              <w:rPr>
                <w:rFonts w:ascii="Cambria" w:hAnsi="Cambria"/>
                <w:b/>
              </w:rPr>
            </w:pPr>
            <w:r w:rsidRPr="00630683">
              <w:rPr>
                <w:rFonts w:ascii="Cambria" w:hAnsi="Cambria"/>
                <w:b/>
                <w:lang w:val="bg-BG"/>
              </w:rPr>
              <w:t>Н</w:t>
            </w:r>
            <w:r w:rsidRPr="00630683">
              <w:rPr>
                <w:rFonts w:ascii="Cambria" w:hAnsi="Cambria"/>
                <w:b/>
              </w:rPr>
              <w:t>иско</w:t>
            </w:r>
          </w:p>
        </w:tc>
        <w:tc>
          <w:tcPr>
            <w:tcW w:w="843" w:type="pct"/>
            <w:tcBorders>
              <w:top w:val="nil"/>
              <w:left w:val="nil"/>
              <w:bottom w:val="single" w:sz="4" w:space="0" w:color="auto"/>
              <w:right w:val="single" w:sz="4" w:space="0" w:color="auto"/>
            </w:tcBorders>
            <w:shd w:val="clear" w:color="000000" w:fill="FFC0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73"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74" w:type="pct"/>
            <w:tcBorders>
              <w:top w:val="nil"/>
              <w:left w:val="nil"/>
              <w:bottom w:val="single" w:sz="4" w:space="0" w:color="auto"/>
              <w:right w:val="single" w:sz="4" w:space="0" w:color="auto"/>
            </w:tcBorders>
            <w:shd w:val="clear" w:color="000000" w:fill="FFFF0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c>
          <w:tcPr>
            <w:tcW w:w="1031" w:type="pct"/>
            <w:tcBorders>
              <w:top w:val="nil"/>
              <w:left w:val="nil"/>
              <w:bottom w:val="single" w:sz="4" w:space="0" w:color="auto"/>
              <w:right w:val="single" w:sz="4" w:space="0" w:color="auto"/>
            </w:tcBorders>
            <w:shd w:val="clear" w:color="000000" w:fill="92D050"/>
            <w:noWrap/>
            <w:vAlign w:val="center"/>
          </w:tcPr>
          <w:p w:rsidR="00655EA5" w:rsidRPr="00630683" w:rsidRDefault="00655EA5" w:rsidP="00FB1B6E">
            <w:pPr>
              <w:spacing w:after="0" w:line="240" w:lineRule="auto"/>
              <w:jc w:val="center"/>
              <w:rPr>
                <w:rFonts w:ascii="Cambria" w:eastAsia="Times New Roman" w:hAnsi="Cambria" w:cs="Calibri"/>
                <w:lang w:eastAsia="en-GB"/>
              </w:rPr>
            </w:pPr>
          </w:p>
        </w:tc>
      </w:tr>
    </w:tbl>
    <w:p w:rsidR="004972C5" w:rsidRPr="00E162C2" w:rsidRDefault="00655EA5" w:rsidP="004972C5">
      <w:pPr>
        <w:spacing w:after="0" w:line="240" w:lineRule="auto"/>
        <w:jc w:val="both"/>
        <w:rPr>
          <w:rFonts w:ascii="Cambria" w:hAnsi="Cambria" w:cs="Times New Roman"/>
          <w:noProof/>
          <w:lang w:val="ru-RU"/>
        </w:rPr>
      </w:pPr>
      <w:r w:rsidRPr="00630683">
        <w:rPr>
          <w:rFonts w:ascii="Cambria" w:hAnsi="Cambria" w:cs="Times New Roman"/>
          <w:noProof/>
          <w:lang w:val="bg-BG"/>
        </w:rPr>
        <w:t>Легенда на цветове</w:t>
      </w:r>
      <w:r w:rsidR="004972C5" w:rsidRPr="00E162C2">
        <w:rPr>
          <w:rFonts w:ascii="Cambria" w:hAnsi="Cambria" w:cs="Times New Roman"/>
          <w:noProof/>
          <w:lang w:val="ru-RU"/>
        </w:rPr>
        <w:t xml:space="preserve">: </w:t>
      </w:r>
      <w:r w:rsidRPr="00630683">
        <w:rPr>
          <w:rFonts w:ascii="Cambria" w:hAnsi="Cambria" w:cs="Times New Roman"/>
          <w:noProof/>
          <w:lang w:val="bg-BG"/>
        </w:rPr>
        <w:t>червен</w:t>
      </w:r>
      <w:r w:rsidR="004972C5" w:rsidRPr="00E162C2">
        <w:rPr>
          <w:rFonts w:ascii="Cambria" w:hAnsi="Cambria" w:cs="Times New Roman"/>
          <w:noProof/>
          <w:lang w:val="ru-RU"/>
        </w:rPr>
        <w:t xml:space="preserve"> – </w:t>
      </w:r>
      <w:r w:rsidRPr="00E162C2">
        <w:rPr>
          <w:rFonts w:ascii="Cambria" w:hAnsi="Cambria" w:cs="Times New Roman"/>
          <w:noProof/>
          <w:lang w:val="ru-RU"/>
        </w:rPr>
        <w:t>значително отрицателно въздействие</w:t>
      </w:r>
      <w:r w:rsidR="004972C5" w:rsidRPr="00E162C2">
        <w:rPr>
          <w:rFonts w:ascii="Cambria" w:hAnsi="Cambria" w:cs="Times New Roman"/>
          <w:noProof/>
          <w:lang w:val="ru-RU"/>
        </w:rPr>
        <w:t>,</w:t>
      </w:r>
      <w:r w:rsidR="00EC49A6" w:rsidRPr="00E162C2">
        <w:rPr>
          <w:rFonts w:ascii="Cambria" w:hAnsi="Cambria" w:cs="Times New Roman"/>
          <w:noProof/>
          <w:lang w:val="ru-RU"/>
        </w:rPr>
        <w:t xml:space="preserve"> </w:t>
      </w:r>
      <w:r w:rsidRPr="00630683">
        <w:rPr>
          <w:rFonts w:ascii="Cambria" w:hAnsi="Cambria" w:cs="Times New Roman"/>
          <w:noProof/>
          <w:shd w:val="clear" w:color="auto" w:fill="FFC000"/>
          <w:lang w:val="bg-BG"/>
        </w:rPr>
        <w:t>оранжев</w:t>
      </w:r>
      <w:r w:rsidR="00EC49A6" w:rsidRPr="00E162C2">
        <w:rPr>
          <w:rFonts w:ascii="Cambria" w:hAnsi="Cambria" w:cs="Times New Roman"/>
          <w:noProof/>
          <w:lang w:val="ru-RU"/>
        </w:rPr>
        <w:t xml:space="preserve"> – </w:t>
      </w:r>
      <w:r w:rsidRPr="00630683">
        <w:rPr>
          <w:rFonts w:ascii="Cambria" w:hAnsi="Cambria" w:cs="Times New Roman"/>
          <w:noProof/>
          <w:lang w:val="bg-BG"/>
        </w:rPr>
        <w:t>значително въздействие</w:t>
      </w:r>
      <w:r w:rsidR="00EC49A6" w:rsidRPr="00E162C2">
        <w:rPr>
          <w:rFonts w:ascii="Cambria" w:hAnsi="Cambria" w:cs="Times New Roman"/>
          <w:noProof/>
          <w:lang w:val="ru-RU"/>
        </w:rPr>
        <w:t xml:space="preserve">; </w:t>
      </w:r>
      <w:r w:rsidR="004972C5" w:rsidRPr="00E162C2">
        <w:rPr>
          <w:rFonts w:ascii="Cambria" w:hAnsi="Cambria" w:cs="Times New Roman"/>
          <w:noProof/>
          <w:lang w:val="ru-RU"/>
        </w:rPr>
        <w:t xml:space="preserve"> </w:t>
      </w:r>
      <w:r w:rsidRPr="00630683">
        <w:rPr>
          <w:rFonts w:ascii="Cambria" w:hAnsi="Cambria" w:cs="Times New Roman"/>
          <w:noProof/>
          <w:lang w:val="bg-BG"/>
        </w:rPr>
        <w:t>жълт</w:t>
      </w:r>
      <w:r w:rsidR="004972C5" w:rsidRPr="00E162C2">
        <w:rPr>
          <w:rFonts w:ascii="Cambria" w:hAnsi="Cambria" w:cs="Times New Roman"/>
          <w:noProof/>
          <w:lang w:val="ru-RU"/>
        </w:rPr>
        <w:t xml:space="preserve"> – </w:t>
      </w:r>
      <w:r w:rsidRPr="00630683">
        <w:rPr>
          <w:rFonts w:ascii="Cambria" w:hAnsi="Cambria" w:cs="Times New Roman"/>
          <w:noProof/>
          <w:lang w:val="bg-BG"/>
        </w:rPr>
        <w:t>средно въздействие</w:t>
      </w:r>
      <w:r w:rsidR="004972C5" w:rsidRPr="00E162C2">
        <w:rPr>
          <w:rFonts w:ascii="Cambria" w:hAnsi="Cambria" w:cs="Times New Roman"/>
          <w:noProof/>
          <w:lang w:val="ru-RU"/>
        </w:rPr>
        <w:t xml:space="preserve">, </w:t>
      </w:r>
      <w:r w:rsidRPr="00630683">
        <w:rPr>
          <w:rFonts w:ascii="Cambria" w:hAnsi="Cambria" w:cs="Times New Roman"/>
          <w:noProof/>
          <w:lang w:val="bg-BG"/>
        </w:rPr>
        <w:t>зелен</w:t>
      </w:r>
      <w:r w:rsidR="004972C5" w:rsidRPr="00E162C2">
        <w:rPr>
          <w:rFonts w:ascii="Cambria" w:hAnsi="Cambria" w:cs="Times New Roman"/>
          <w:noProof/>
          <w:lang w:val="ru-RU"/>
        </w:rPr>
        <w:t xml:space="preserve"> – </w:t>
      </w:r>
      <w:r w:rsidRPr="00630683">
        <w:rPr>
          <w:rFonts w:ascii="Cambria" w:hAnsi="Cambria" w:cs="Times New Roman"/>
          <w:noProof/>
          <w:lang w:val="bg-BG"/>
        </w:rPr>
        <w:t xml:space="preserve">слабо въздействие </w:t>
      </w:r>
    </w:p>
    <w:p w:rsidR="00080872" w:rsidRPr="00630683" w:rsidRDefault="00080872" w:rsidP="006445FF">
      <w:pPr>
        <w:spacing w:before="120" w:after="120" w:line="240" w:lineRule="auto"/>
        <w:jc w:val="both"/>
        <w:rPr>
          <w:rFonts w:ascii="Cambria" w:hAnsi="Cambria"/>
          <w:noProof/>
          <w:lang w:val="bg-BG"/>
        </w:rPr>
      </w:pPr>
      <w:r w:rsidRPr="00E162C2">
        <w:rPr>
          <w:rFonts w:ascii="Cambria" w:hAnsi="Cambria"/>
          <w:noProof/>
          <w:lang w:val="ru-RU"/>
        </w:rPr>
        <w:t xml:space="preserve">В случай на неприлагане на </w:t>
      </w:r>
      <w:r w:rsidRPr="00630683">
        <w:rPr>
          <w:rFonts w:ascii="Cambria" w:hAnsi="Cambria"/>
          <w:noProof/>
          <w:lang w:val="bg-BG"/>
        </w:rPr>
        <w:t xml:space="preserve">ЕСР </w:t>
      </w:r>
      <w:r w:rsidRPr="00E162C2">
        <w:rPr>
          <w:rFonts w:ascii="Cambria" w:hAnsi="Cambria"/>
          <w:noProof/>
          <w:lang w:val="ru-RU"/>
        </w:rPr>
        <w:t>2019-2030 с перспективата за 2050 година, възможното въздействие, което те ще имат върху биоразнообразието, се отразява в местоположението на територията на защитените природни зони или на определено разстояние от тях, както следва:</w:t>
      </w:r>
    </w:p>
    <w:p w:rsidR="00655EA5" w:rsidRPr="00630683" w:rsidRDefault="0098118D"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eastAsia="Calibri" w:hAnsi="Cambria" w:cs="Times New Roman"/>
          <w:noProof/>
          <w:sz w:val="24"/>
          <w:szCs w:val="24"/>
          <w:lang w:val="bg-BG"/>
        </w:rPr>
        <w:t xml:space="preserve">реализирането </w:t>
      </w:r>
      <w:r w:rsidR="00655EA5" w:rsidRPr="00630683">
        <w:rPr>
          <w:rFonts w:ascii="Cambria" w:eastAsia="Calibri" w:hAnsi="Cambria" w:cs="Times New Roman"/>
          <w:noProof/>
          <w:sz w:val="24"/>
          <w:szCs w:val="24"/>
          <w:lang w:val="ro-RO"/>
        </w:rPr>
        <w:t>на водноелектрическата централа</w:t>
      </w:r>
      <w:r w:rsidR="00655EA5" w:rsidRPr="00630683">
        <w:rPr>
          <w:rFonts w:ascii="Cambria" w:eastAsia="Calibri" w:hAnsi="Cambria" w:cs="Times New Roman"/>
          <w:noProof/>
          <w:sz w:val="24"/>
          <w:szCs w:val="24"/>
          <w:lang w:val="bg-BG"/>
        </w:rPr>
        <w:t xml:space="preserve"> с акумулиране</w:t>
      </w:r>
      <w:r w:rsidR="00655EA5" w:rsidRPr="00630683">
        <w:rPr>
          <w:rFonts w:ascii="Cambria" w:eastAsia="Calibri" w:hAnsi="Cambria" w:cs="Times New Roman"/>
          <w:noProof/>
          <w:sz w:val="24"/>
          <w:szCs w:val="24"/>
          <w:lang w:val="ro-RO"/>
        </w:rPr>
        <w:t xml:space="preserve"> чрез изпомпване в Тарница-Лъпущещ би могло да има отрицателно въздействие (увеличаване на </w:t>
      </w:r>
      <w:r w:rsidR="00655EA5" w:rsidRPr="00630683">
        <w:rPr>
          <w:rFonts w:ascii="Cambria" w:eastAsia="Calibri" w:hAnsi="Cambria" w:cs="Times New Roman"/>
          <w:noProof/>
          <w:sz w:val="24"/>
          <w:szCs w:val="24"/>
          <w:lang w:val="bg-BG"/>
        </w:rPr>
        <w:t xml:space="preserve">произведеното </w:t>
      </w:r>
      <w:r w:rsidR="00655EA5" w:rsidRPr="00630683">
        <w:rPr>
          <w:rFonts w:ascii="Cambria" w:eastAsia="Calibri" w:hAnsi="Cambria" w:cs="Times New Roman"/>
          <w:noProof/>
          <w:sz w:val="24"/>
          <w:szCs w:val="24"/>
          <w:lang w:val="ro-RO"/>
        </w:rPr>
        <w:t>ниво на шум върху вид</w:t>
      </w:r>
      <w:r w:rsidR="00655EA5" w:rsidRPr="00630683">
        <w:rPr>
          <w:rFonts w:ascii="Cambria" w:eastAsia="Calibri" w:hAnsi="Cambria" w:cs="Times New Roman"/>
          <w:noProof/>
          <w:sz w:val="24"/>
          <w:szCs w:val="24"/>
          <w:lang w:val="bg-BG"/>
        </w:rPr>
        <w:t>овете</w:t>
      </w:r>
      <w:r w:rsidR="00655EA5" w:rsidRPr="00630683">
        <w:rPr>
          <w:rFonts w:ascii="Cambria" w:eastAsia="Calibri" w:hAnsi="Cambria" w:cs="Times New Roman"/>
          <w:noProof/>
          <w:sz w:val="24"/>
          <w:szCs w:val="24"/>
          <w:lang w:val="ro-RO"/>
        </w:rPr>
        <w:t xml:space="preserve"> фауна от консервативен интерес, фрагментиране на местообитанията за водните видове чрез създаване на язовири - липса на миграционни проходи на водната фауна, намаляване на водния поток, необходим за поддържане на видовете водна флора и фауна), пряко или косвено, върху видовете и местообитанията от общ интерес от територията на следните защитени природни зони в рамките на проекта: ROSCI0263 </w:t>
      </w:r>
      <w:r w:rsidR="00655EA5" w:rsidRPr="00630683">
        <w:rPr>
          <w:rFonts w:ascii="Cambria" w:eastAsia="Calibri" w:hAnsi="Cambria" w:cs="Times New Roman"/>
          <w:noProof/>
          <w:sz w:val="24"/>
          <w:szCs w:val="24"/>
          <w:lang w:val="bg-BG"/>
        </w:rPr>
        <w:t>Валя Йерии,</w:t>
      </w:r>
      <w:r w:rsidR="00655EA5" w:rsidRPr="00630683">
        <w:rPr>
          <w:rFonts w:ascii="Cambria" w:eastAsia="Calibri" w:hAnsi="Cambria" w:cs="Times New Roman"/>
          <w:noProof/>
          <w:sz w:val="24"/>
          <w:szCs w:val="24"/>
          <w:lang w:val="ro-RO"/>
        </w:rPr>
        <w:t xml:space="preserve"> ROSCI0427 </w:t>
      </w:r>
      <w:r w:rsidR="00655EA5" w:rsidRPr="00630683">
        <w:rPr>
          <w:rFonts w:ascii="Cambria" w:eastAsia="Calibri" w:hAnsi="Cambria" w:cs="Times New Roman"/>
          <w:noProof/>
          <w:sz w:val="24"/>
          <w:szCs w:val="24"/>
          <w:lang w:val="bg-BG"/>
        </w:rPr>
        <w:t>Пасища на Литен</w:t>
      </w:r>
      <w:r w:rsidR="00655EA5" w:rsidRPr="00630683">
        <w:rPr>
          <w:rFonts w:ascii="Cambria" w:eastAsia="Calibri" w:hAnsi="Cambria" w:cs="Times New Roman"/>
          <w:noProof/>
          <w:sz w:val="24"/>
          <w:szCs w:val="24"/>
          <w:lang w:val="ro-RO"/>
        </w:rPr>
        <w:t xml:space="preserve"> - Съвъдисла, чрез промяна, фрагментиране или загуба на местообитания и косвено видовете, защитени от обекти</w:t>
      </w:r>
      <w:r w:rsidR="00655EA5" w:rsidRPr="00630683">
        <w:rPr>
          <w:rFonts w:ascii="Cambria" w:eastAsia="Calibri" w:hAnsi="Cambria" w:cs="Times New Roman"/>
          <w:noProof/>
          <w:sz w:val="24"/>
          <w:szCs w:val="24"/>
          <w:lang w:val="bg-BG"/>
        </w:rPr>
        <w:t>те</w:t>
      </w:r>
      <w:r w:rsidR="00655EA5" w:rsidRPr="00630683">
        <w:rPr>
          <w:rFonts w:ascii="Cambria" w:eastAsia="Calibri" w:hAnsi="Cambria" w:cs="Times New Roman"/>
          <w:noProof/>
          <w:sz w:val="24"/>
          <w:szCs w:val="24"/>
          <w:lang w:val="ro-RO"/>
        </w:rPr>
        <w:t xml:space="preserve">; </w:t>
      </w:r>
    </w:p>
    <w:p w:rsidR="00655EA5" w:rsidRPr="00630683" w:rsidRDefault="00655EA5"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hAnsi="Cambria"/>
          <w:noProof/>
          <w:sz w:val="24"/>
          <w:szCs w:val="24"/>
          <w:lang w:val="ro-RO"/>
        </w:rPr>
        <w:t>реализирането на нов енергиен блок с мощност 400 MW, ултракритичните параметри в Турчен биха могли да окажат отрицателно въздействие пряко или косвено върху видовете и местообитанията от общ интерес</w:t>
      </w:r>
      <w:r w:rsidRPr="00630683">
        <w:rPr>
          <w:rFonts w:ascii="Cambria" w:hAnsi="Cambria"/>
          <w:noProof/>
          <w:sz w:val="24"/>
          <w:szCs w:val="24"/>
          <w:lang w:val="bg-BG"/>
        </w:rPr>
        <w:t>,</w:t>
      </w:r>
      <w:r w:rsidRPr="00630683">
        <w:rPr>
          <w:rFonts w:ascii="Cambria" w:hAnsi="Cambria"/>
          <w:noProof/>
          <w:sz w:val="24"/>
          <w:szCs w:val="24"/>
          <w:lang w:val="ro-RO"/>
        </w:rPr>
        <w:t xml:space="preserve"> от територията на защитената природна зона ROSCI0045 Коридор на Жиу</w:t>
      </w:r>
      <w:r w:rsidRPr="00630683">
        <w:rPr>
          <w:rFonts w:ascii="Cambria" w:hAnsi="Cambria"/>
          <w:noProof/>
          <w:sz w:val="24"/>
          <w:szCs w:val="24"/>
          <w:lang w:val="bg-BG"/>
        </w:rPr>
        <w:t>,</w:t>
      </w:r>
      <w:r w:rsidRPr="00630683">
        <w:rPr>
          <w:rFonts w:ascii="Cambria" w:hAnsi="Cambria"/>
          <w:noProof/>
          <w:sz w:val="24"/>
          <w:szCs w:val="24"/>
          <w:lang w:val="ro-RO"/>
        </w:rPr>
        <w:t xml:space="preserve"> близо до местоположението на проекта; </w:t>
      </w:r>
    </w:p>
    <w:p w:rsidR="00655EA5" w:rsidRPr="00630683" w:rsidRDefault="00655EA5"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hAnsi="Cambria"/>
          <w:noProof/>
          <w:sz w:val="24"/>
          <w:szCs w:val="24"/>
          <w:lang w:val="ro-RO"/>
        </w:rPr>
        <w:t>реализирането на нов енергиен блок с 400 MW CCCGT</w:t>
      </w:r>
      <w:r w:rsidRPr="00630683">
        <w:rPr>
          <w:rFonts w:ascii="Cambria" w:hAnsi="Cambria"/>
          <w:noProof/>
          <w:sz w:val="24"/>
          <w:szCs w:val="24"/>
          <w:lang w:val="bg-BG"/>
        </w:rPr>
        <w:t xml:space="preserve"> на газ,</w:t>
      </w:r>
      <w:r w:rsidRPr="00630683">
        <w:rPr>
          <w:rFonts w:ascii="Cambria" w:hAnsi="Cambria"/>
          <w:noProof/>
          <w:sz w:val="24"/>
          <w:szCs w:val="24"/>
          <w:lang w:val="ro-RO"/>
        </w:rPr>
        <w:t xml:space="preserve"> с гъвкаво функциониране Минтия би могло да има отрицателно въздействие, пряко или косвено, върху видовете и местообитанията от общ интерес, които се намират на територията на защитената природна зона ROSCI0373 река Муреш между Брънишка и Илия</w:t>
      </w:r>
      <w:r w:rsidRPr="00630683">
        <w:rPr>
          <w:rFonts w:ascii="Cambria" w:hAnsi="Cambria"/>
          <w:noProof/>
          <w:sz w:val="24"/>
          <w:szCs w:val="24"/>
          <w:lang w:val="bg-BG"/>
        </w:rPr>
        <w:t>,</w:t>
      </w:r>
      <w:r w:rsidRPr="00630683">
        <w:rPr>
          <w:rFonts w:ascii="Cambria" w:hAnsi="Cambria"/>
          <w:noProof/>
          <w:sz w:val="24"/>
          <w:szCs w:val="24"/>
          <w:lang w:val="ro-RO"/>
        </w:rPr>
        <w:t xml:space="preserve"> намираща се близо до местонахждението на проекта; посочваме, че този проект ще бъде разположен на съществуващия обект или в непосредствена близост;</w:t>
      </w:r>
    </w:p>
    <w:p w:rsidR="00655EA5" w:rsidRPr="00630683" w:rsidRDefault="0098118D"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eastAsia="Calibri" w:hAnsi="Cambria" w:cs="Times New Roman"/>
          <w:noProof/>
          <w:sz w:val="24"/>
          <w:szCs w:val="24"/>
          <w:lang w:val="bg-BG"/>
        </w:rPr>
        <w:t>реализирането</w:t>
      </w:r>
      <w:r w:rsidR="00655EA5" w:rsidRPr="00630683">
        <w:rPr>
          <w:rFonts w:ascii="Cambria" w:eastAsia="Calibri" w:hAnsi="Cambria" w:cs="Times New Roman"/>
          <w:noProof/>
          <w:sz w:val="24"/>
          <w:szCs w:val="24"/>
          <w:lang w:val="ro-RO"/>
        </w:rPr>
        <w:t xml:space="preserve"> на </w:t>
      </w:r>
      <w:r w:rsidR="00655EA5" w:rsidRPr="00630683">
        <w:rPr>
          <w:rFonts w:ascii="Cambria" w:eastAsia="Calibri" w:hAnsi="Cambria" w:cs="Times New Roman"/>
          <w:noProof/>
          <w:sz w:val="24"/>
          <w:szCs w:val="24"/>
          <w:lang w:val="bg-BG"/>
        </w:rPr>
        <w:t>в</w:t>
      </w:r>
      <w:r w:rsidR="00655EA5" w:rsidRPr="00630683">
        <w:rPr>
          <w:rFonts w:ascii="Cambria" w:eastAsia="Calibri" w:hAnsi="Cambria" w:cs="Times New Roman"/>
          <w:noProof/>
          <w:sz w:val="24"/>
          <w:szCs w:val="24"/>
          <w:lang w:val="ro-RO"/>
        </w:rPr>
        <w:t>одноелектрическата централа Ръстоли</w:t>
      </w:r>
      <w:r w:rsidR="00655EA5" w:rsidRPr="00630683">
        <w:rPr>
          <w:rFonts w:ascii="Cambria" w:eastAsia="Calibri" w:hAnsi="Cambria" w:cs="Times New Roman"/>
          <w:noProof/>
          <w:sz w:val="24"/>
          <w:szCs w:val="24"/>
          <w:lang w:val="bg-BG"/>
        </w:rPr>
        <w:t>ца,</w:t>
      </w:r>
      <w:r w:rsidR="00655EA5" w:rsidRPr="00630683">
        <w:rPr>
          <w:rFonts w:ascii="Cambria" w:eastAsia="Calibri" w:hAnsi="Cambria" w:cs="Times New Roman"/>
          <w:noProof/>
          <w:sz w:val="24"/>
          <w:szCs w:val="24"/>
          <w:lang w:val="ro-RO"/>
        </w:rPr>
        <w:t xml:space="preserve"> с мощност 35 MW</w:t>
      </w:r>
      <w:r w:rsidR="00655EA5" w:rsidRPr="00630683">
        <w:rPr>
          <w:rFonts w:ascii="Cambria" w:eastAsia="Calibri" w:hAnsi="Cambria" w:cs="Times New Roman"/>
          <w:noProof/>
          <w:sz w:val="24"/>
          <w:szCs w:val="24"/>
          <w:lang w:val="bg-BG"/>
        </w:rPr>
        <w:t>,</w:t>
      </w:r>
      <w:r w:rsidR="00655EA5" w:rsidRPr="00630683">
        <w:rPr>
          <w:rFonts w:ascii="Cambria" w:eastAsia="Calibri" w:hAnsi="Cambria" w:cs="Times New Roman"/>
          <w:noProof/>
          <w:sz w:val="24"/>
          <w:szCs w:val="24"/>
          <w:lang w:val="ro-RO"/>
        </w:rPr>
        <w:t xml:space="preserve"> би могла да има отрицателно влияние, пряко или косвено, върху видовете и местообитанията от общ интерес от територията на защитените природни зони ROSPA0133 Планини Кълиман</w:t>
      </w:r>
      <w:r w:rsidR="00655EA5" w:rsidRPr="00630683">
        <w:rPr>
          <w:rFonts w:ascii="Cambria" w:eastAsia="Calibri" w:hAnsi="Cambria" w:cs="Times New Roman"/>
          <w:noProof/>
          <w:sz w:val="24"/>
          <w:szCs w:val="24"/>
          <w:lang w:val="bg-BG"/>
        </w:rPr>
        <w:t>, намираща се</w:t>
      </w:r>
      <w:r w:rsidR="00655EA5" w:rsidRPr="00630683">
        <w:rPr>
          <w:rFonts w:ascii="Cambria" w:eastAsia="Calibri" w:hAnsi="Cambria" w:cs="Times New Roman"/>
          <w:noProof/>
          <w:sz w:val="24"/>
          <w:szCs w:val="24"/>
          <w:lang w:val="ro-RO"/>
        </w:rPr>
        <w:t xml:space="preserve"> в близост до местоположението на проекта и ROSCI0019 Кълиман-Гургиу, чрез промяна, фрагментация или загуба</w:t>
      </w:r>
      <w:r w:rsidR="00655EA5" w:rsidRPr="00630683">
        <w:rPr>
          <w:rFonts w:ascii="Cambria" w:eastAsia="Calibri" w:hAnsi="Cambria" w:cs="Times New Roman"/>
          <w:noProof/>
          <w:sz w:val="24"/>
          <w:szCs w:val="24"/>
          <w:lang w:val="bg-BG"/>
        </w:rPr>
        <w:t xml:space="preserve"> на</w:t>
      </w:r>
      <w:r w:rsidR="00655EA5" w:rsidRPr="00630683">
        <w:rPr>
          <w:rFonts w:ascii="Cambria" w:eastAsia="Calibri" w:hAnsi="Cambria" w:cs="Times New Roman"/>
          <w:noProof/>
          <w:sz w:val="24"/>
          <w:szCs w:val="24"/>
          <w:lang w:val="ro-RO"/>
        </w:rPr>
        <w:t xml:space="preserve"> местообитания и следователно на видовете, защитени от обекти, разположени в района, където се намира проектът;</w:t>
      </w:r>
    </w:p>
    <w:p w:rsidR="00655EA5" w:rsidRPr="00630683" w:rsidRDefault="00655EA5"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eastAsia="Calibri" w:hAnsi="Cambria" w:cs="Times New Roman"/>
          <w:noProof/>
          <w:sz w:val="24"/>
          <w:szCs w:val="24"/>
          <w:lang w:val="ro-RO"/>
        </w:rPr>
        <w:t>реализирането на водноелектрически централи на река Жиу с мощност 90 MW би могло да има отрицателно влияние, пряко или косвено, върху видовете и местообитанията от общ интерес, присъстващи на територията на защитената природна зона ROSCI0063</w:t>
      </w:r>
      <w:r w:rsidRPr="00630683">
        <w:rPr>
          <w:rFonts w:ascii="Cambria" w:eastAsia="Calibri" w:hAnsi="Cambria" w:cs="Times New Roman"/>
          <w:noProof/>
          <w:sz w:val="24"/>
          <w:szCs w:val="24"/>
          <w:lang w:val="bg-BG"/>
        </w:rPr>
        <w:t xml:space="preserve"> Дефиле на</w:t>
      </w:r>
      <w:r w:rsidRPr="00630683">
        <w:rPr>
          <w:rFonts w:ascii="Cambria" w:eastAsia="Calibri" w:hAnsi="Cambria" w:cs="Times New Roman"/>
          <w:noProof/>
          <w:sz w:val="24"/>
          <w:szCs w:val="24"/>
          <w:lang w:val="ro-RO"/>
        </w:rPr>
        <w:t xml:space="preserve"> Жиу , разположен вътре в района, където се намира проектът, чрез промяна, фрагментация или загуба на местообитания и следователно на видовете, защитени от обекти; </w:t>
      </w:r>
    </w:p>
    <w:p w:rsidR="00655EA5" w:rsidRPr="00630683" w:rsidRDefault="00655EA5"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hAnsi="Cambria"/>
          <w:noProof/>
          <w:sz w:val="24"/>
          <w:szCs w:val="24"/>
          <w:lang w:val="ro-RO"/>
        </w:rPr>
        <w:t>реализирането на водноелектрически централи на река Олт 145 MW би могло да има отрицателно въздействие, пряко или косвено, върху видовете и местообитанията от общ интерес, присъстващи на територията на защитените природни територии ROSCI0085 Фрумо</w:t>
      </w:r>
      <w:r w:rsidRPr="00630683">
        <w:rPr>
          <w:rFonts w:ascii="Cambria" w:hAnsi="Cambria"/>
          <w:noProof/>
          <w:sz w:val="24"/>
          <w:szCs w:val="24"/>
          <w:lang w:val="bg-BG"/>
        </w:rPr>
        <w:t>п</w:t>
      </w:r>
      <w:r w:rsidRPr="00630683">
        <w:rPr>
          <w:rFonts w:ascii="Cambria" w:hAnsi="Cambria"/>
          <w:noProof/>
          <w:sz w:val="24"/>
          <w:szCs w:val="24"/>
          <w:lang w:val="ro-RO"/>
        </w:rPr>
        <w:t>аса, ROSPA0043 Фрумоаса, ROSCI0112 Планини</w:t>
      </w:r>
      <w:r w:rsidRPr="00630683">
        <w:rPr>
          <w:rFonts w:ascii="Cambria" w:hAnsi="Cambria"/>
          <w:noProof/>
          <w:sz w:val="24"/>
          <w:szCs w:val="24"/>
          <w:lang w:val="bg-BG"/>
        </w:rPr>
        <w:t>те Фъгъраш</w:t>
      </w:r>
      <w:r w:rsidRPr="00630683">
        <w:rPr>
          <w:rFonts w:ascii="Cambria" w:hAnsi="Cambria"/>
          <w:noProof/>
          <w:sz w:val="24"/>
          <w:szCs w:val="24"/>
          <w:lang w:val="ro-RO"/>
        </w:rPr>
        <w:t xml:space="preserve">, ROSCI0304 Югозападен </w:t>
      </w:r>
      <w:r w:rsidRPr="00630683">
        <w:rPr>
          <w:rFonts w:ascii="Cambria" w:hAnsi="Cambria"/>
          <w:noProof/>
          <w:sz w:val="24"/>
          <w:szCs w:val="24"/>
          <w:lang w:val="bg-BG"/>
        </w:rPr>
        <w:t>Хъртибачиу</w:t>
      </w:r>
      <w:r w:rsidRPr="00630683">
        <w:rPr>
          <w:rFonts w:ascii="Cambria" w:hAnsi="Cambria"/>
          <w:noProof/>
          <w:sz w:val="24"/>
          <w:szCs w:val="24"/>
          <w:lang w:val="ro-RO"/>
        </w:rPr>
        <w:t xml:space="preserve"> </w:t>
      </w:r>
      <w:r w:rsidRPr="00630683">
        <w:rPr>
          <w:rFonts w:ascii="Cambria" w:hAnsi="Cambria"/>
          <w:noProof/>
          <w:sz w:val="24"/>
          <w:szCs w:val="24"/>
          <w:lang w:val="bg-BG"/>
        </w:rPr>
        <w:t xml:space="preserve">и </w:t>
      </w:r>
      <w:r w:rsidRPr="00630683">
        <w:rPr>
          <w:rFonts w:ascii="Cambria" w:hAnsi="Cambria"/>
          <w:noProof/>
          <w:sz w:val="24"/>
          <w:szCs w:val="24"/>
          <w:lang w:val="ro-RO"/>
        </w:rPr>
        <w:t xml:space="preserve">ROSCI0132 </w:t>
      </w:r>
      <w:r w:rsidRPr="00630683">
        <w:rPr>
          <w:rFonts w:ascii="Cambria" w:hAnsi="Cambria"/>
          <w:noProof/>
          <w:sz w:val="24"/>
          <w:szCs w:val="24"/>
          <w:lang w:val="bg-BG"/>
        </w:rPr>
        <w:t>Среден Олт</w:t>
      </w:r>
      <w:r w:rsidRPr="00630683">
        <w:rPr>
          <w:rFonts w:ascii="Cambria" w:hAnsi="Cambria"/>
          <w:noProof/>
          <w:sz w:val="24"/>
          <w:szCs w:val="24"/>
          <w:lang w:val="ro-RO"/>
        </w:rPr>
        <w:t>-Чибин-Хърт</w:t>
      </w:r>
      <w:r w:rsidRPr="00630683">
        <w:rPr>
          <w:rFonts w:ascii="Cambria" w:hAnsi="Cambria"/>
          <w:noProof/>
          <w:sz w:val="24"/>
          <w:szCs w:val="24"/>
          <w:lang w:val="bg-BG"/>
        </w:rPr>
        <w:t>и</w:t>
      </w:r>
      <w:r w:rsidRPr="00630683">
        <w:rPr>
          <w:rFonts w:ascii="Cambria" w:hAnsi="Cambria"/>
          <w:noProof/>
          <w:sz w:val="24"/>
          <w:szCs w:val="24"/>
          <w:lang w:val="ro-RO"/>
        </w:rPr>
        <w:t>бачиу, разположен</w:t>
      </w:r>
      <w:r w:rsidRPr="00630683">
        <w:rPr>
          <w:rFonts w:ascii="Cambria" w:hAnsi="Cambria"/>
          <w:noProof/>
          <w:sz w:val="24"/>
          <w:szCs w:val="24"/>
          <w:lang w:val="bg-BG"/>
        </w:rPr>
        <w:t>и</w:t>
      </w:r>
      <w:r w:rsidRPr="00630683">
        <w:rPr>
          <w:rFonts w:ascii="Cambria" w:hAnsi="Cambria"/>
          <w:noProof/>
          <w:sz w:val="24"/>
          <w:szCs w:val="24"/>
          <w:lang w:val="ro-RO"/>
        </w:rPr>
        <w:t xml:space="preserve"> в близост до местоположението на проекта, чрез промяна, фрагментиране или загуба на местообитанията и следователно на видовете, защитени от обекти</w:t>
      </w:r>
      <w:r w:rsidRPr="00630683">
        <w:rPr>
          <w:rFonts w:ascii="Cambria" w:hAnsi="Cambria"/>
          <w:noProof/>
          <w:sz w:val="24"/>
          <w:szCs w:val="24"/>
          <w:lang w:val="bg-BG"/>
        </w:rPr>
        <w:t>те</w:t>
      </w:r>
      <w:r w:rsidRPr="00630683">
        <w:rPr>
          <w:rFonts w:ascii="Cambria" w:hAnsi="Cambria"/>
          <w:noProof/>
          <w:sz w:val="24"/>
          <w:szCs w:val="24"/>
          <w:lang w:val="ro-RO"/>
        </w:rPr>
        <w:t>;</w:t>
      </w:r>
    </w:p>
    <w:p w:rsidR="005525E4" w:rsidRPr="00630683" w:rsidRDefault="00655EA5" w:rsidP="00D658DD">
      <w:pPr>
        <w:pStyle w:val="ListParagraph"/>
        <w:numPr>
          <w:ilvl w:val="0"/>
          <w:numId w:val="15"/>
        </w:numPr>
        <w:tabs>
          <w:tab w:val="left" w:pos="426"/>
        </w:tabs>
        <w:spacing w:before="120" w:after="120" w:line="240" w:lineRule="auto"/>
        <w:ind w:left="142" w:hanging="11"/>
        <w:jc w:val="both"/>
        <w:rPr>
          <w:rFonts w:ascii="Cambria" w:hAnsi="Cambria"/>
          <w:noProof/>
          <w:sz w:val="24"/>
          <w:szCs w:val="24"/>
          <w:lang w:val="ro-RO"/>
        </w:rPr>
      </w:pPr>
      <w:r w:rsidRPr="00630683">
        <w:rPr>
          <w:rFonts w:ascii="Cambria" w:hAnsi="Cambria"/>
          <w:noProof/>
          <w:sz w:val="24"/>
          <w:szCs w:val="24"/>
          <w:lang w:val="ro-RO"/>
        </w:rPr>
        <w:t xml:space="preserve">Създаване на водноелектрическата централа Турну Мъгуреле - Никопол 500 MW може да има отрицателно въздействие, пряко или косвено, върху видовете и местообитанията от общ интерес, присъстващи на територията на защитените природни зони RORM0012 Сухая, ROSCI0044 Корабия-Турну Мъгуреле, разположени в района, където се намира проектът, съответно ROSCI0039 Чуперчен-Деса, ROSCI0044 Корабия-Турну Мъгуреле, ROSCI0045 Коридор на Жиу, ROSCI0173 </w:t>
      </w:r>
      <w:r w:rsidRPr="00630683">
        <w:rPr>
          <w:rFonts w:ascii="Cambria" w:hAnsi="Cambria"/>
          <w:noProof/>
          <w:sz w:val="24"/>
          <w:szCs w:val="24"/>
          <w:lang w:val="bg-BG"/>
        </w:rPr>
        <w:t>Гора Стърмина</w:t>
      </w:r>
      <w:r w:rsidRPr="00630683">
        <w:rPr>
          <w:rFonts w:ascii="Cambria" w:hAnsi="Cambria"/>
          <w:noProof/>
          <w:sz w:val="24"/>
          <w:szCs w:val="24"/>
          <w:lang w:val="ro-RO"/>
        </w:rPr>
        <w:t xml:space="preserve">, ROSCI0206 Железни врата, ROSCI0299 Дунав при Гърла Маре-Маглавит, ROSPA0011 Блахица, ROSPA0013 Калафат- Чуперчен- Дунав, ROSPA0023 </w:t>
      </w:r>
      <w:r w:rsidRPr="00630683">
        <w:rPr>
          <w:rFonts w:ascii="Cambria" w:hAnsi="Cambria"/>
          <w:noProof/>
          <w:sz w:val="24"/>
          <w:szCs w:val="24"/>
          <w:lang w:val="bg-BG"/>
        </w:rPr>
        <w:t>Сливане на</w:t>
      </w:r>
      <w:r w:rsidRPr="00630683">
        <w:rPr>
          <w:rFonts w:ascii="Cambria" w:hAnsi="Cambria"/>
          <w:noProof/>
          <w:sz w:val="24"/>
          <w:szCs w:val="24"/>
          <w:lang w:val="ro-RO"/>
        </w:rPr>
        <w:t xml:space="preserve"> Жиу- Дунав, ROSPA00024 Сливане на Олт- Дунав, ROSPA0026 Течение на Дунав –Базиаш-Желеьни врата, ROSPA0046 Груя- Гърла Маре, ROSPA0074 Маглавит, ROSPA0080 Планини Алмажулуи-Локвей, ROSPA0135 Пясъци на Дъбулен, </w:t>
      </w:r>
      <w:r w:rsidRPr="00630683">
        <w:rPr>
          <w:rFonts w:ascii="Cambria" w:hAnsi="Cambria"/>
          <w:noProof/>
          <w:sz w:val="24"/>
          <w:szCs w:val="24"/>
          <w:lang w:val="bg-BG"/>
        </w:rPr>
        <w:t>намиращи се в близост до местоположението на проекта,</w:t>
      </w:r>
      <w:r w:rsidRPr="00630683">
        <w:rPr>
          <w:rFonts w:ascii="Cambria" w:hAnsi="Cambria"/>
          <w:noProof/>
          <w:sz w:val="24"/>
          <w:szCs w:val="24"/>
          <w:lang w:val="ro-RO"/>
        </w:rPr>
        <w:t xml:space="preserve"> чрез промяна, фрагментиране или загуба на местообитанията и следователно на видовете, защитени от обекти</w:t>
      </w:r>
      <w:r w:rsidRPr="00630683">
        <w:rPr>
          <w:rFonts w:ascii="Cambria" w:hAnsi="Cambria"/>
          <w:noProof/>
          <w:sz w:val="24"/>
          <w:szCs w:val="24"/>
          <w:lang w:val="bg-BG"/>
        </w:rPr>
        <w:t>те</w:t>
      </w:r>
      <w:r w:rsidRPr="00630683">
        <w:rPr>
          <w:rFonts w:ascii="Cambria" w:hAnsi="Cambria"/>
          <w:noProof/>
          <w:sz w:val="24"/>
          <w:szCs w:val="24"/>
          <w:lang w:val="ro-RO"/>
        </w:rPr>
        <w:t xml:space="preserve">; </w:t>
      </w:r>
      <w:r w:rsidR="006445FF" w:rsidRPr="00630683">
        <w:rPr>
          <w:rFonts w:ascii="Cambria" w:hAnsi="Cambria"/>
          <w:noProof/>
          <w:sz w:val="24"/>
          <w:szCs w:val="24"/>
          <w:lang w:val="ro-RO"/>
        </w:rPr>
        <w:t xml:space="preserve"> </w:t>
      </w:r>
    </w:p>
    <w:p w:rsidR="00655EA5" w:rsidRPr="00630683" w:rsidRDefault="00655EA5"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bg-BG"/>
        </w:rPr>
        <w:t>създаване на</w:t>
      </w:r>
      <w:r w:rsidRPr="00630683">
        <w:rPr>
          <w:rFonts w:ascii="Cambria" w:hAnsi="Cambria"/>
          <w:noProof/>
          <w:sz w:val="24"/>
          <w:szCs w:val="24"/>
          <w:lang w:val="ro-RO"/>
        </w:rPr>
        <w:t xml:space="preserve"> нов </w:t>
      </w:r>
      <w:r w:rsidRPr="00630683">
        <w:rPr>
          <w:rFonts w:ascii="Cambria" w:hAnsi="Cambria"/>
          <w:noProof/>
          <w:sz w:val="24"/>
          <w:szCs w:val="24"/>
          <w:lang w:val="bg-BG"/>
        </w:rPr>
        <w:t>ВЕП</w:t>
      </w:r>
      <w:r w:rsidRPr="00630683">
        <w:rPr>
          <w:rFonts w:ascii="Cambria" w:hAnsi="Cambria"/>
          <w:noProof/>
          <w:sz w:val="24"/>
          <w:szCs w:val="24"/>
          <w:lang w:val="ro-RO"/>
        </w:rPr>
        <w:t xml:space="preserve"> 400 kV Гутинаш-Смърдан би могло да има отрицателно влияние, пряко или косвено, върху видовете и местообитанията от общ интерес, които се намират на територията на защитените природни територии ROSCI0162  Крайречни области около Долен Сирет и ROSPA0071 Крайречни области около Долен Сирет </w:t>
      </w:r>
      <w:r w:rsidRPr="00630683">
        <w:rPr>
          <w:rFonts w:ascii="Cambria" w:hAnsi="Cambria"/>
          <w:noProof/>
          <w:sz w:val="24"/>
          <w:szCs w:val="24"/>
          <w:lang w:val="bg-BG"/>
        </w:rPr>
        <w:t xml:space="preserve">, намиращи се </w:t>
      </w:r>
      <w:r w:rsidRPr="00630683">
        <w:rPr>
          <w:rFonts w:ascii="Cambria" w:hAnsi="Cambria"/>
          <w:noProof/>
          <w:sz w:val="24"/>
          <w:szCs w:val="24"/>
          <w:lang w:val="ro-RO"/>
        </w:rPr>
        <w:t>в района, където е локализиран проектът;</w:t>
      </w:r>
    </w:p>
    <w:p w:rsidR="00655EA5" w:rsidRPr="00630683" w:rsidRDefault="00655EA5"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bg-BG"/>
        </w:rPr>
        <w:t>създаване на</w:t>
      </w:r>
      <w:r w:rsidRPr="00630683">
        <w:rPr>
          <w:rFonts w:ascii="Cambria" w:hAnsi="Cambria"/>
          <w:noProof/>
          <w:sz w:val="24"/>
          <w:szCs w:val="24"/>
          <w:lang w:val="ro-RO"/>
        </w:rPr>
        <w:t xml:space="preserve"> нов </w:t>
      </w:r>
      <w:r w:rsidRPr="00630683">
        <w:rPr>
          <w:rFonts w:ascii="Cambria" w:hAnsi="Cambria"/>
          <w:noProof/>
          <w:sz w:val="24"/>
          <w:szCs w:val="24"/>
          <w:lang w:val="bg-BG"/>
        </w:rPr>
        <w:t>ВЕП</w:t>
      </w:r>
      <w:r w:rsidRPr="00630683">
        <w:rPr>
          <w:rFonts w:ascii="Cambria" w:hAnsi="Cambria"/>
          <w:noProof/>
          <w:sz w:val="24"/>
          <w:szCs w:val="24"/>
          <w:lang w:val="ro-RO"/>
        </w:rPr>
        <w:t xml:space="preserve"> 400 kV Чернавода-Стълпу би могло да има отрицателно въздействие, пряко или косвено, върху видовете и местообитанията от общ интерес, които присъстват на територията на защитените природни територии ROSPA0012 </w:t>
      </w:r>
      <w:r w:rsidRPr="00630683">
        <w:rPr>
          <w:rFonts w:ascii="Cambria" w:hAnsi="Cambria"/>
          <w:noProof/>
          <w:sz w:val="24"/>
          <w:szCs w:val="24"/>
          <w:lang w:val="bg-BG"/>
        </w:rPr>
        <w:t>Ръкав Борча</w:t>
      </w:r>
      <w:r w:rsidRPr="00630683">
        <w:rPr>
          <w:rFonts w:ascii="Cambria" w:hAnsi="Cambria"/>
          <w:noProof/>
          <w:sz w:val="24"/>
          <w:szCs w:val="24"/>
          <w:lang w:val="ro-RO"/>
        </w:rPr>
        <w:t>, ROSCI0290 Коридор на Яломица, ROSPA0120 Когълничану-Устие на Яломица, намиращие  в района, където е локализиран проектът;</w:t>
      </w:r>
    </w:p>
    <w:p w:rsidR="00655EA5" w:rsidRPr="00630683" w:rsidRDefault="00655EA5" w:rsidP="00D658DD">
      <w:pPr>
        <w:pStyle w:val="ListParagraph"/>
        <w:numPr>
          <w:ilvl w:val="0"/>
          <w:numId w:val="15"/>
        </w:numPr>
        <w:jc w:val="both"/>
        <w:rPr>
          <w:rFonts w:ascii="Cambria" w:hAnsi="Cambria"/>
          <w:noProof/>
          <w:sz w:val="24"/>
          <w:szCs w:val="24"/>
          <w:lang w:val="ro-RO"/>
        </w:rPr>
      </w:pPr>
      <w:r w:rsidRPr="00630683">
        <w:rPr>
          <w:rFonts w:ascii="Cambria" w:hAnsi="Cambria"/>
          <w:noProof/>
          <w:sz w:val="24"/>
          <w:szCs w:val="24"/>
          <w:lang w:val="ro-RO"/>
        </w:rPr>
        <w:t>създаване на нов ВЕП 400 kV Железни врата - Aнина-Решица би могло да има отрицателно въздействие, пряко или косвено, върху видовете и местообитанията от общ интерес, които се намират на територията на защитените природни зони ROSCI0206 Железни врата, ROSCI0198 Плато Мехединц, ROSCI0069 Домоглед-Долина на Черна, ROSCI0226 Семеник-Кеиле Карашулуи, ROSCI0031 Кеиле Нерей-Беушница, ROSPA0080 Планини Алмъжулуи-Локвей, ROSPA0086 Планини Семеник- Кеиле Карашулуи, ROSPA0020 Кеиле Нерей-Беушница, намиращи се във вътрешността на зоната, където е локализиран проектът.</w:t>
      </w:r>
    </w:p>
    <w:p w:rsidR="00655EA5" w:rsidRPr="00630683" w:rsidRDefault="00655EA5"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Създаване </w:t>
      </w:r>
      <w:r w:rsidRPr="00630683">
        <w:rPr>
          <w:rFonts w:ascii="Cambria" w:hAnsi="Cambria"/>
          <w:noProof/>
          <w:sz w:val="24"/>
          <w:szCs w:val="24"/>
          <w:lang w:val="bg-BG"/>
        </w:rPr>
        <w:t>на</w:t>
      </w:r>
      <w:r w:rsidRPr="00630683">
        <w:rPr>
          <w:rFonts w:ascii="Cambria" w:hAnsi="Cambria"/>
          <w:noProof/>
          <w:sz w:val="24"/>
          <w:szCs w:val="24"/>
          <w:lang w:val="ro-RO"/>
        </w:rPr>
        <w:t xml:space="preserve"> </w:t>
      </w:r>
      <w:r w:rsidRPr="00630683">
        <w:rPr>
          <w:rFonts w:ascii="Cambria" w:hAnsi="Cambria"/>
          <w:noProof/>
          <w:sz w:val="24"/>
          <w:szCs w:val="24"/>
          <w:lang w:val="bg-BG"/>
        </w:rPr>
        <w:t>ВЕП</w:t>
      </w:r>
      <w:r w:rsidRPr="00630683">
        <w:rPr>
          <w:rFonts w:ascii="Cambria" w:hAnsi="Cambria"/>
          <w:noProof/>
          <w:sz w:val="24"/>
          <w:szCs w:val="24"/>
          <w:lang w:val="ro-RO"/>
        </w:rPr>
        <w:t xml:space="preserve"> 400 kV Решиц</w:t>
      </w:r>
      <w:r w:rsidRPr="00630683">
        <w:rPr>
          <w:rFonts w:ascii="Cambria" w:hAnsi="Cambria"/>
          <w:noProof/>
          <w:sz w:val="24"/>
          <w:szCs w:val="24"/>
          <w:lang w:val="bg-BG"/>
        </w:rPr>
        <w:t>а</w:t>
      </w:r>
      <w:r w:rsidRPr="00630683">
        <w:rPr>
          <w:rFonts w:ascii="Cambria" w:hAnsi="Cambria"/>
          <w:noProof/>
          <w:sz w:val="24"/>
          <w:szCs w:val="24"/>
          <w:lang w:val="ro-RO"/>
        </w:rPr>
        <w:t xml:space="preserve"> (Румъния 0 – Панчево (Сърбия) 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ROSCI0226 Семеник-Кеиле Карашулуи, </w:t>
      </w:r>
      <w:r w:rsidRPr="00630683">
        <w:rPr>
          <w:rFonts w:ascii="Cambria" w:hAnsi="Cambria"/>
          <w:noProof/>
          <w:sz w:val="24"/>
          <w:szCs w:val="24"/>
          <w:lang w:val="bg-BG"/>
        </w:rPr>
        <w:t>намираща се във вътрешността на зоната, където е локализиран проектът.</w:t>
      </w:r>
    </w:p>
    <w:p w:rsidR="00655EA5" w:rsidRPr="00630683" w:rsidRDefault="00655EA5" w:rsidP="00D658DD">
      <w:pPr>
        <w:pStyle w:val="ListParagraph"/>
        <w:numPr>
          <w:ilvl w:val="0"/>
          <w:numId w:val="15"/>
        </w:numPr>
        <w:spacing w:before="120" w:after="120" w:line="240" w:lineRule="auto"/>
        <w:jc w:val="both"/>
        <w:rPr>
          <w:rFonts w:ascii="Cambria" w:hAnsi="Cambria"/>
          <w:noProof/>
          <w:sz w:val="24"/>
          <w:szCs w:val="24"/>
          <w:lang w:val="ro-RO"/>
        </w:rPr>
      </w:pPr>
      <w:r w:rsidRPr="00630683">
        <w:rPr>
          <w:rFonts w:ascii="Cambria" w:hAnsi="Cambria"/>
          <w:noProof/>
          <w:sz w:val="24"/>
          <w:szCs w:val="24"/>
          <w:lang w:val="bg-BG"/>
        </w:rPr>
        <w:t xml:space="preserve">Създаване на </w:t>
      </w:r>
      <w:r w:rsidR="00080872" w:rsidRPr="00630683">
        <w:rPr>
          <w:rFonts w:ascii="Cambria" w:hAnsi="Cambria"/>
          <w:noProof/>
          <w:sz w:val="24"/>
          <w:szCs w:val="24"/>
          <w:lang w:val="bg-BG"/>
        </w:rPr>
        <w:t>преход</w:t>
      </w:r>
      <w:r w:rsidRPr="00630683">
        <w:rPr>
          <w:rFonts w:ascii="Cambria" w:hAnsi="Cambria"/>
          <w:noProof/>
          <w:sz w:val="24"/>
          <w:szCs w:val="24"/>
          <w:lang w:val="bg-BG"/>
        </w:rPr>
        <w:t xml:space="preserve"> към</w:t>
      </w:r>
      <w:r w:rsidRPr="00630683">
        <w:rPr>
          <w:rFonts w:ascii="Cambria" w:hAnsi="Cambria"/>
          <w:noProof/>
          <w:sz w:val="24"/>
          <w:szCs w:val="24"/>
          <w:lang w:val="ro-RO"/>
        </w:rPr>
        <w:t xml:space="preserve"> 400 kV  ВЕП 220 kV  Решица- Тимишоара-Съкълаз-Aрад 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ROSCI0277 Бечикереку Мик, ROSCI0109 Крайречни области на Тимиш, ROSPA01258 Крайречни области на Тимиш, ROSPA0047 </w:t>
      </w:r>
      <w:r w:rsidRPr="00630683">
        <w:rPr>
          <w:rFonts w:ascii="Cambria" w:hAnsi="Cambria"/>
          <w:noProof/>
          <w:sz w:val="24"/>
          <w:szCs w:val="24"/>
          <w:lang w:val="bg-BG"/>
        </w:rPr>
        <w:t>Хунедоара</w:t>
      </w:r>
      <w:r w:rsidRPr="00630683">
        <w:rPr>
          <w:rFonts w:ascii="Cambria" w:hAnsi="Cambria"/>
          <w:noProof/>
          <w:sz w:val="24"/>
          <w:szCs w:val="24"/>
          <w:lang w:val="ro-RO"/>
        </w:rPr>
        <w:t xml:space="preserve"> Тимишана, </w:t>
      </w:r>
      <w:r w:rsidRPr="00630683">
        <w:rPr>
          <w:rFonts w:ascii="Cambria" w:hAnsi="Cambria"/>
          <w:noProof/>
          <w:sz w:val="24"/>
          <w:szCs w:val="24"/>
          <w:lang w:val="bg-BG"/>
        </w:rPr>
        <w:t>намиращи се във вътрешността на зоната, където е локализиран проектът.</w:t>
      </w:r>
    </w:p>
    <w:p w:rsidR="00D24C39" w:rsidRPr="00630683" w:rsidRDefault="00080872" w:rsidP="00E44410">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Отбелязваме, че за изпълнението на споменатите по-горе проекти</w:t>
      </w:r>
      <w:r w:rsidRPr="00630683">
        <w:rPr>
          <w:rFonts w:ascii="Cambria" w:hAnsi="Cambria"/>
          <w:noProof/>
          <w:sz w:val="24"/>
          <w:szCs w:val="24"/>
          <w:lang w:val="bg-BG"/>
        </w:rPr>
        <w:t>, ще се вземат предвид</w:t>
      </w:r>
      <w:r w:rsidRPr="00630683">
        <w:rPr>
          <w:rFonts w:ascii="Cambria" w:hAnsi="Cambria"/>
          <w:noProof/>
          <w:sz w:val="24"/>
          <w:szCs w:val="24"/>
          <w:lang w:val="ro-RO"/>
        </w:rPr>
        <w:t xml:space="preserve"> мерките за предотвратяване, намаляване и компенсиране, посочени в настоящото проучване, </w:t>
      </w:r>
      <w:r w:rsidRPr="00630683">
        <w:rPr>
          <w:rFonts w:ascii="Cambria" w:hAnsi="Cambria"/>
          <w:noProof/>
          <w:sz w:val="24"/>
          <w:szCs w:val="24"/>
          <w:lang w:val="bg-BG"/>
        </w:rPr>
        <w:t>а след това в рамките на процедурата за оценка на въздействието върху околната среда ще се идентифицират и други форми на въздействие, по-подробно описани за всяка таксономична група, идентифицирана в рамките на проекта.</w:t>
      </w:r>
    </w:p>
    <w:p w:rsidR="00472CDF" w:rsidRPr="00630683" w:rsidRDefault="00472CDF" w:rsidP="00E44410">
      <w:pPr>
        <w:spacing w:before="120" w:after="120" w:line="240" w:lineRule="auto"/>
        <w:jc w:val="both"/>
        <w:rPr>
          <w:rFonts w:ascii="Cambria" w:hAnsi="Cambria"/>
          <w:noProof/>
          <w:sz w:val="24"/>
          <w:szCs w:val="24"/>
          <w:lang w:val="bg-BG"/>
        </w:rPr>
      </w:pPr>
    </w:p>
    <w:p w:rsidR="00080872" w:rsidRPr="00630683" w:rsidRDefault="00080872" w:rsidP="00E44410">
      <w:pPr>
        <w:spacing w:before="120" w:after="120" w:line="240" w:lineRule="auto"/>
        <w:jc w:val="both"/>
        <w:rPr>
          <w:rFonts w:ascii="Cambria" w:hAnsi="Cambria" w:cs="Times New Roman"/>
          <w:b/>
          <w:noProof/>
          <w:sz w:val="24"/>
          <w:szCs w:val="24"/>
          <w:lang w:val="bg-BG"/>
        </w:rPr>
      </w:pPr>
      <w:r w:rsidRPr="00630683">
        <w:rPr>
          <w:rFonts w:ascii="Cambria" w:hAnsi="Cambria" w:cs="Times New Roman"/>
          <w:b/>
          <w:noProof/>
          <w:sz w:val="24"/>
          <w:szCs w:val="24"/>
          <w:lang w:val="ro-RO"/>
        </w:rPr>
        <w:t>Резултатите от оценката на въздействието</w:t>
      </w:r>
      <w:r w:rsidRPr="00630683">
        <w:rPr>
          <w:rFonts w:ascii="Cambria" w:hAnsi="Cambria" w:cs="Times New Roman"/>
          <w:b/>
          <w:noProof/>
          <w:sz w:val="24"/>
          <w:szCs w:val="24"/>
          <w:lang w:val="bg-BG"/>
        </w:rPr>
        <w:t xml:space="preserve"> </w:t>
      </w:r>
    </w:p>
    <w:p w:rsidR="00080872" w:rsidRPr="00630683" w:rsidRDefault="00080872" w:rsidP="00E44410">
      <w:pPr>
        <w:spacing w:before="120" w:after="120" w:line="240" w:lineRule="auto"/>
        <w:jc w:val="both"/>
        <w:rPr>
          <w:rFonts w:ascii="Cambria" w:hAnsi="Cambria" w:cs="Times New Roman"/>
          <w:noProof/>
          <w:sz w:val="24"/>
          <w:szCs w:val="24"/>
          <w:lang w:val="bg-BG"/>
        </w:rPr>
      </w:pPr>
      <w:r w:rsidRPr="00630683">
        <w:rPr>
          <w:rFonts w:ascii="Cambria" w:hAnsi="Cambria" w:cs="Times New Roman"/>
          <w:noProof/>
          <w:sz w:val="24"/>
          <w:szCs w:val="24"/>
          <w:lang w:val="ro-RO"/>
        </w:rPr>
        <w:t>След анализ на значимостта на въздействието беше установено, че в 12 защитени природни зони значително отрицателно въздействие може да се прояви както през периода на изпълнение, така и по време на експлоатационния период. Значително въздействие бе установено за 6 от защитените природни територии. Установено е, че умереното въздействие се проявява в 26 от защитените природни зони, а слабото въздействие ще се прояви в 8 от защитените природни зони.</w:t>
      </w:r>
    </w:p>
    <w:p w:rsidR="00080872" w:rsidRPr="00E162C2" w:rsidRDefault="00080872" w:rsidP="00080872">
      <w:pPr>
        <w:spacing w:before="120" w:after="120" w:line="240" w:lineRule="auto"/>
        <w:jc w:val="both"/>
        <w:rPr>
          <w:rFonts w:ascii="Cambria" w:hAnsi="Cambria" w:cs="Times New Roman"/>
          <w:noProof/>
          <w:sz w:val="24"/>
          <w:szCs w:val="24"/>
          <w:lang w:val="ru-RU"/>
        </w:rPr>
      </w:pPr>
      <w:r w:rsidRPr="00E162C2">
        <w:rPr>
          <w:rFonts w:ascii="Cambria" w:hAnsi="Cambria" w:cs="Times New Roman"/>
          <w:noProof/>
          <w:sz w:val="24"/>
          <w:szCs w:val="24"/>
          <w:lang w:val="ru-RU"/>
        </w:rPr>
        <w:t xml:space="preserve">Въз основа на анализа бяха идентифицирани инвестиционните категории, както и потенциалното въздействие, свързано с всяка цел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 xml:space="preserve"> (Таблица 17). По този начин, в случай на енергия от невъзобновяеми източници, бяха идентифицирани 2 места по Натура 2000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представляващи 4% от общия брой на Натура 2000 места, пресечени от целите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w:t>
      </w:r>
    </w:p>
    <w:p w:rsidR="00080872" w:rsidRPr="00630683" w:rsidRDefault="00080872" w:rsidP="00080872">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Енергийният транспорт е втората категория, която пресича 11</w:t>
      </w:r>
      <w:r w:rsidRPr="00630683">
        <w:rPr>
          <w:rFonts w:ascii="Cambria" w:hAnsi="Cambria" w:cs="Times New Roman"/>
          <w:noProof/>
          <w:sz w:val="24"/>
          <w:szCs w:val="24"/>
          <w:lang w:val="bg-BG"/>
        </w:rPr>
        <w:t xml:space="preserve"> броя обекта </w:t>
      </w:r>
      <w:r w:rsidRPr="00E162C2">
        <w:rPr>
          <w:rFonts w:ascii="Cambria" w:hAnsi="Cambria" w:cs="Times New Roman"/>
          <w:noProof/>
          <w:sz w:val="24"/>
          <w:szCs w:val="24"/>
          <w:lang w:val="ru-RU"/>
        </w:rPr>
        <w:t xml:space="preserve">Натура 2000 (7 </w:t>
      </w:r>
      <w:r w:rsidRPr="00630683">
        <w:rPr>
          <w:rFonts w:ascii="Cambria" w:hAnsi="Cambria" w:cs="Times New Roman"/>
          <w:noProof/>
          <w:sz w:val="24"/>
          <w:szCs w:val="24"/>
          <w:lang w:val="fr-FR"/>
        </w:rPr>
        <w:t>SCI</w:t>
      </w:r>
      <w:r w:rsidRPr="00E162C2">
        <w:rPr>
          <w:rFonts w:ascii="Cambria" w:hAnsi="Cambria" w:cs="Times New Roman"/>
          <w:noProof/>
          <w:sz w:val="24"/>
          <w:szCs w:val="24"/>
          <w:lang w:val="ru-RU"/>
        </w:rPr>
        <w:t xml:space="preserve"> и 4 </w:t>
      </w:r>
      <w:r w:rsidRPr="00630683">
        <w:rPr>
          <w:rFonts w:ascii="Cambria" w:hAnsi="Cambria" w:cs="Times New Roman"/>
          <w:noProof/>
          <w:sz w:val="24"/>
          <w:szCs w:val="24"/>
          <w:lang w:val="fr-FR"/>
        </w:rPr>
        <w:t>SPA</w:t>
      </w:r>
      <w:r w:rsidRPr="00E162C2">
        <w:rPr>
          <w:rFonts w:ascii="Cambria" w:hAnsi="Cambria" w:cs="Times New Roman"/>
          <w:noProof/>
          <w:sz w:val="24"/>
          <w:szCs w:val="24"/>
          <w:lang w:val="ru-RU"/>
        </w:rPr>
        <w:t xml:space="preserve">), които могат да бъдат засегнати от изпълнението на целите на </w:t>
      </w:r>
      <w:r w:rsidRPr="00630683">
        <w:rPr>
          <w:rFonts w:ascii="Cambria" w:hAnsi="Cambria" w:cs="Times New Roman"/>
          <w:noProof/>
          <w:sz w:val="24"/>
          <w:szCs w:val="24"/>
          <w:lang w:val="bg-BG"/>
        </w:rPr>
        <w:t>ЕСР</w:t>
      </w:r>
      <w:r w:rsidRPr="00E162C2">
        <w:rPr>
          <w:rFonts w:ascii="Cambria" w:hAnsi="Cambria" w:cs="Times New Roman"/>
          <w:noProof/>
          <w:sz w:val="24"/>
          <w:szCs w:val="24"/>
          <w:lang w:val="ru-RU"/>
        </w:rPr>
        <w:t xml:space="preserve">. От общия брой на обектите по Натура 2000, пресечени от </w:t>
      </w:r>
      <w:r w:rsidRPr="00630683">
        <w:rPr>
          <w:rFonts w:ascii="Cambria" w:hAnsi="Cambria" w:cs="Times New Roman"/>
          <w:noProof/>
          <w:sz w:val="24"/>
          <w:szCs w:val="24"/>
          <w:lang w:val="fr-FR"/>
        </w:rPr>
        <w:t>SER</w:t>
      </w:r>
      <w:r w:rsidRPr="00E162C2">
        <w:rPr>
          <w:rFonts w:ascii="Cambria" w:hAnsi="Cambria" w:cs="Times New Roman"/>
          <w:noProof/>
          <w:sz w:val="24"/>
          <w:szCs w:val="24"/>
          <w:lang w:val="ru-RU"/>
        </w:rPr>
        <w:t xml:space="preserve">, тази категория представлява възможна заплаха за приблизително 22,5% от общия брой на </w:t>
      </w:r>
      <w:r w:rsidRPr="00630683">
        <w:rPr>
          <w:rFonts w:ascii="Cambria" w:hAnsi="Cambria" w:cs="Times New Roman"/>
          <w:noProof/>
          <w:sz w:val="24"/>
          <w:szCs w:val="24"/>
          <w:lang w:val="bg-BG"/>
        </w:rPr>
        <w:t xml:space="preserve">визираните </w:t>
      </w:r>
      <w:r w:rsidRPr="00E162C2">
        <w:rPr>
          <w:rFonts w:ascii="Cambria" w:hAnsi="Cambria" w:cs="Times New Roman"/>
          <w:noProof/>
          <w:sz w:val="24"/>
          <w:szCs w:val="24"/>
          <w:lang w:val="ru-RU"/>
        </w:rPr>
        <w:t>обекти.</w:t>
      </w:r>
    </w:p>
    <w:p w:rsidR="00080872" w:rsidRPr="00630683" w:rsidRDefault="00080872" w:rsidP="00E44410">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Хидроенергията, най-важната категория в настоящия случай, пресича редица 40 обекта на Натура 2000 (81,6% от общия брой на Натура 2000 обекти), от които 5 са ​​в клас на значително въздействие, 29 в клас на умерено въздействие и 6 в клас с ниско въздействие.</w:t>
      </w:r>
    </w:p>
    <w:p w:rsidR="009362D4" w:rsidRPr="00630683" w:rsidRDefault="00D23908" w:rsidP="00E44410">
      <w:pPr>
        <w:pStyle w:val="Caption"/>
        <w:keepNext/>
        <w:rPr>
          <w:rFonts w:ascii="Cambria" w:hAnsi="Cambria"/>
          <w:b w:val="0"/>
          <w:i/>
          <w:noProof/>
          <w:color w:val="auto"/>
          <w:sz w:val="22"/>
          <w:szCs w:val="22"/>
          <w:lang w:val="bg-BG"/>
        </w:rPr>
      </w:pPr>
      <w:bookmarkStart w:id="58" w:name="_Ref3810218"/>
      <w:r w:rsidRPr="00630683">
        <w:rPr>
          <w:rFonts w:ascii="Cambria" w:hAnsi="Cambria"/>
          <w:b w:val="0"/>
          <w:i/>
          <w:noProof/>
          <w:color w:val="auto"/>
          <w:sz w:val="22"/>
          <w:szCs w:val="22"/>
          <w:lang w:val="bg-BG"/>
        </w:rPr>
        <w:t xml:space="preserve">Таблица </w:t>
      </w:r>
      <w:r w:rsidR="00E44410" w:rsidRPr="00E162C2">
        <w:rPr>
          <w:rFonts w:ascii="Cambria" w:hAnsi="Cambria"/>
          <w:b w:val="0"/>
          <w:i/>
          <w:noProof/>
          <w:color w:val="auto"/>
          <w:sz w:val="22"/>
          <w:szCs w:val="22"/>
          <w:lang w:val="ru-RU"/>
        </w:rPr>
        <w:t xml:space="preserve"> </w:t>
      </w:r>
      <w:r w:rsidR="00C9111F" w:rsidRPr="00630683">
        <w:rPr>
          <w:rFonts w:ascii="Cambria" w:hAnsi="Cambria"/>
          <w:b w:val="0"/>
          <w:i/>
          <w:noProof/>
          <w:color w:val="auto"/>
          <w:sz w:val="22"/>
          <w:szCs w:val="22"/>
        </w:rPr>
        <w:fldChar w:fldCharType="begin"/>
      </w:r>
      <w:r w:rsidR="00E44410" w:rsidRPr="00E162C2">
        <w:rPr>
          <w:rFonts w:ascii="Cambria" w:hAnsi="Cambria"/>
          <w:b w:val="0"/>
          <w:i/>
          <w:noProof/>
          <w:color w:val="auto"/>
          <w:sz w:val="22"/>
          <w:szCs w:val="22"/>
          <w:lang w:val="ru-RU"/>
        </w:rPr>
        <w:instrText xml:space="preserve"> </w:instrText>
      </w:r>
      <w:r w:rsidR="00E44410" w:rsidRPr="00630683">
        <w:rPr>
          <w:rFonts w:ascii="Cambria" w:hAnsi="Cambria"/>
          <w:b w:val="0"/>
          <w:i/>
          <w:noProof/>
          <w:color w:val="auto"/>
          <w:sz w:val="22"/>
          <w:szCs w:val="22"/>
        </w:rPr>
        <w:instrText>SEQ</w:instrText>
      </w:r>
      <w:r w:rsidR="00E44410" w:rsidRPr="00E162C2">
        <w:rPr>
          <w:rFonts w:ascii="Cambria" w:hAnsi="Cambria"/>
          <w:b w:val="0"/>
          <w:i/>
          <w:noProof/>
          <w:color w:val="auto"/>
          <w:sz w:val="22"/>
          <w:szCs w:val="22"/>
          <w:lang w:val="ru-RU"/>
        </w:rPr>
        <w:instrText xml:space="preserve"> </w:instrText>
      </w:r>
      <w:r w:rsidR="00E44410" w:rsidRPr="00630683">
        <w:rPr>
          <w:rFonts w:ascii="Cambria" w:hAnsi="Cambria"/>
          <w:b w:val="0"/>
          <w:i/>
          <w:noProof/>
          <w:color w:val="auto"/>
          <w:sz w:val="22"/>
          <w:szCs w:val="22"/>
        </w:rPr>
        <w:instrText>Tabel</w:instrText>
      </w:r>
      <w:r w:rsidR="00E44410" w:rsidRPr="00E162C2">
        <w:rPr>
          <w:rFonts w:ascii="Cambria" w:hAnsi="Cambria"/>
          <w:b w:val="0"/>
          <w:i/>
          <w:noProof/>
          <w:color w:val="auto"/>
          <w:sz w:val="22"/>
          <w:szCs w:val="22"/>
          <w:lang w:val="ru-RU"/>
        </w:rPr>
        <w:instrText xml:space="preserve"> \* </w:instrText>
      </w:r>
      <w:r w:rsidR="00E44410" w:rsidRPr="00630683">
        <w:rPr>
          <w:rFonts w:ascii="Cambria" w:hAnsi="Cambria"/>
          <w:b w:val="0"/>
          <w:i/>
          <w:noProof/>
          <w:color w:val="auto"/>
          <w:sz w:val="22"/>
          <w:szCs w:val="22"/>
        </w:rPr>
        <w:instrText>ARABIC</w:instrText>
      </w:r>
      <w:r w:rsidR="00E44410" w:rsidRPr="00E162C2">
        <w:rPr>
          <w:rFonts w:ascii="Cambria" w:hAnsi="Cambria"/>
          <w:b w:val="0"/>
          <w:i/>
          <w:noProof/>
          <w:color w:val="auto"/>
          <w:sz w:val="22"/>
          <w:szCs w:val="22"/>
          <w:lang w:val="ru-RU"/>
        </w:rPr>
        <w:instrText xml:space="preserve"> </w:instrText>
      </w:r>
      <w:r w:rsidR="00C9111F" w:rsidRPr="00630683">
        <w:rPr>
          <w:rFonts w:ascii="Cambria" w:hAnsi="Cambria"/>
          <w:b w:val="0"/>
          <w:i/>
          <w:noProof/>
          <w:color w:val="auto"/>
          <w:sz w:val="22"/>
          <w:szCs w:val="22"/>
        </w:rPr>
        <w:fldChar w:fldCharType="separate"/>
      </w:r>
      <w:r w:rsidR="005938E0" w:rsidRPr="00E162C2">
        <w:rPr>
          <w:rFonts w:ascii="Cambria" w:hAnsi="Cambria"/>
          <w:b w:val="0"/>
          <w:i/>
          <w:noProof/>
          <w:color w:val="auto"/>
          <w:sz w:val="22"/>
          <w:szCs w:val="22"/>
          <w:lang w:val="ru-RU"/>
        </w:rPr>
        <w:t>13</w:t>
      </w:r>
      <w:r w:rsidR="00C9111F" w:rsidRPr="00630683">
        <w:rPr>
          <w:rFonts w:ascii="Cambria" w:hAnsi="Cambria"/>
          <w:b w:val="0"/>
          <w:i/>
          <w:noProof/>
          <w:color w:val="auto"/>
          <w:sz w:val="22"/>
          <w:szCs w:val="22"/>
        </w:rPr>
        <w:fldChar w:fldCharType="end"/>
      </w:r>
      <w:bookmarkEnd w:id="58"/>
      <w:r w:rsidR="00E44410" w:rsidRPr="00E162C2">
        <w:rPr>
          <w:rFonts w:ascii="Cambria" w:hAnsi="Cambria"/>
          <w:b w:val="0"/>
          <w:i/>
          <w:noProof/>
          <w:color w:val="auto"/>
          <w:sz w:val="22"/>
          <w:szCs w:val="22"/>
          <w:lang w:val="ru-RU"/>
        </w:rPr>
        <w:t xml:space="preserve"> </w:t>
      </w:r>
      <w:r w:rsidR="009362D4" w:rsidRPr="00E162C2">
        <w:rPr>
          <w:rFonts w:ascii="Cambria" w:hAnsi="Cambria"/>
          <w:b w:val="0"/>
          <w:i/>
          <w:noProof/>
          <w:color w:val="auto"/>
          <w:sz w:val="22"/>
          <w:szCs w:val="22"/>
          <w:lang w:val="ru-RU"/>
        </w:rPr>
        <w:t>Брой обекти на Натура 2000, потен</w:t>
      </w:r>
      <w:r w:rsidRPr="00E162C2">
        <w:rPr>
          <w:rFonts w:ascii="Cambria" w:hAnsi="Cambria"/>
          <w:b w:val="0"/>
          <w:i/>
          <w:noProof/>
          <w:color w:val="auto"/>
          <w:sz w:val="22"/>
          <w:szCs w:val="22"/>
          <w:lang w:val="ru-RU"/>
        </w:rPr>
        <w:t xml:space="preserve">циално повлияни от целите на </w:t>
      </w:r>
      <w:r w:rsidRPr="00630683">
        <w:rPr>
          <w:rFonts w:ascii="Cambria" w:hAnsi="Cambria"/>
          <w:b w:val="0"/>
          <w:i/>
          <w:noProof/>
          <w:color w:val="auto"/>
          <w:sz w:val="22"/>
          <w:szCs w:val="22"/>
          <w:lang w:val="bg-BG"/>
        </w:rPr>
        <w:t>ЕСР</w:t>
      </w:r>
      <w:r w:rsidR="009362D4" w:rsidRPr="00E162C2">
        <w:rPr>
          <w:rFonts w:ascii="Cambria" w:hAnsi="Cambria"/>
          <w:b w:val="0"/>
          <w:i/>
          <w:noProof/>
          <w:color w:val="auto"/>
          <w:sz w:val="22"/>
          <w:szCs w:val="22"/>
          <w:lang w:val="ru-RU"/>
        </w:rPr>
        <w:t>, по категории инвестиции</w:t>
      </w:r>
    </w:p>
    <w:p w:rsidR="00E44410" w:rsidRPr="00E162C2" w:rsidRDefault="00E44410" w:rsidP="00E44410">
      <w:pPr>
        <w:pStyle w:val="Caption"/>
        <w:keepNext/>
        <w:rPr>
          <w:rFonts w:ascii="Cambria" w:hAnsi="Cambria"/>
          <w:b w:val="0"/>
          <w:i/>
          <w:noProof/>
          <w:color w:val="auto"/>
          <w:sz w:val="22"/>
          <w:szCs w:val="22"/>
          <w:lang w:val="ru-RU"/>
        </w:rPr>
      </w:pPr>
    </w:p>
    <w:tbl>
      <w:tblPr>
        <w:tblW w:w="5000" w:type="pct"/>
        <w:tblLayout w:type="fixed"/>
        <w:tblLook w:val="04A0" w:firstRow="1" w:lastRow="0" w:firstColumn="1" w:lastColumn="0" w:noHBand="0" w:noVBand="1"/>
      </w:tblPr>
      <w:tblGrid>
        <w:gridCol w:w="3277"/>
        <w:gridCol w:w="1540"/>
        <w:gridCol w:w="1536"/>
        <w:gridCol w:w="1536"/>
        <w:gridCol w:w="1353"/>
      </w:tblGrid>
      <w:tr w:rsidR="00636514" w:rsidRPr="00276A86" w:rsidTr="00636514">
        <w:trPr>
          <w:cantSplit/>
          <w:trHeight w:val="300"/>
          <w:tblHeader/>
        </w:trPr>
        <w:tc>
          <w:tcPr>
            <w:tcW w:w="1773"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514" w:rsidRPr="00630683" w:rsidRDefault="009362D4"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Категория</w:t>
            </w:r>
          </w:p>
        </w:tc>
        <w:tc>
          <w:tcPr>
            <w:tcW w:w="833" w:type="pct"/>
            <w:tcBorders>
              <w:top w:val="single" w:sz="4" w:space="0" w:color="auto"/>
              <w:left w:val="nil"/>
              <w:bottom w:val="single" w:sz="4" w:space="0" w:color="auto"/>
              <w:right w:val="nil"/>
            </w:tcBorders>
          </w:tcPr>
          <w:p w:rsidR="00636514" w:rsidRPr="00630683" w:rsidRDefault="00636514" w:rsidP="00E44410">
            <w:pPr>
              <w:spacing w:after="0" w:line="240" w:lineRule="auto"/>
              <w:jc w:val="center"/>
              <w:rPr>
                <w:rFonts w:ascii="Cambria" w:eastAsia="Times New Roman" w:hAnsi="Cambria" w:cs="Calibri"/>
                <w:b/>
                <w:bCs/>
                <w:noProof/>
                <w:lang w:eastAsia="en-GB"/>
              </w:rPr>
            </w:pPr>
          </w:p>
        </w:tc>
        <w:tc>
          <w:tcPr>
            <w:tcW w:w="2394" w:type="pct"/>
            <w:gridSpan w:val="3"/>
            <w:tcBorders>
              <w:top w:val="single" w:sz="4" w:space="0" w:color="auto"/>
              <w:left w:val="nil"/>
              <w:bottom w:val="single" w:sz="4" w:space="0" w:color="auto"/>
              <w:right w:val="single" w:sz="4" w:space="0" w:color="auto"/>
            </w:tcBorders>
            <w:shd w:val="clear" w:color="auto" w:fill="auto"/>
            <w:noWrap/>
            <w:vAlign w:val="center"/>
            <w:hideMark/>
          </w:tcPr>
          <w:p w:rsidR="00636514" w:rsidRPr="00630683" w:rsidRDefault="009362D4"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Потециално засегнати обекти на Натура</w:t>
            </w:r>
          </w:p>
        </w:tc>
      </w:tr>
      <w:tr w:rsidR="00636514" w:rsidRPr="00630683" w:rsidTr="00636514">
        <w:trPr>
          <w:cantSplit/>
          <w:trHeight w:val="600"/>
          <w:tblHeader/>
        </w:trPr>
        <w:tc>
          <w:tcPr>
            <w:tcW w:w="1773" w:type="pct"/>
            <w:vMerge/>
            <w:tcBorders>
              <w:top w:val="single" w:sz="4" w:space="0" w:color="auto"/>
              <w:left w:val="single" w:sz="4" w:space="0" w:color="auto"/>
              <w:bottom w:val="single" w:sz="4" w:space="0" w:color="auto"/>
              <w:right w:val="single" w:sz="4" w:space="0" w:color="auto"/>
            </w:tcBorders>
            <w:vAlign w:val="center"/>
            <w:hideMark/>
          </w:tcPr>
          <w:p w:rsidR="00636514" w:rsidRPr="00E162C2" w:rsidRDefault="00636514" w:rsidP="00E44410">
            <w:pPr>
              <w:spacing w:after="0" w:line="240" w:lineRule="auto"/>
              <w:rPr>
                <w:rFonts w:ascii="Cambria" w:eastAsia="Times New Roman" w:hAnsi="Cambria" w:cs="Calibri"/>
                <w:b/>
                <w:bCs/>
                <w:noProof/>
                <w:lang w:val="ru-RU" w:eastAsia="en-GB"/>
              </w:rPr>
            </w:pPr>
          </w:p>
        </w:tc>
        <w:tc>
          <w:tcPr>
            <w:tcW w:w="833" w:type="pct"/>
            <w:tcBorders>
              <w:top w:val="nil"/>
              <w:left w:val="nil"/>
              <w:bottom w:val="single" w:sz="4" w:space="0" w:color="auto"/>
              <w:right w:val="single" w:sz="4" w:space="0" w:color="auto"/>
            </w:tcBorders>
            <w:shd w:val="clear" w:color="000000" w:fill="FF0000"/>
            <w:vAlign w:val="center"/>
            <w:hideMark/>
          </w:tcPr>
          <w:p w:rsidR="00636514" w:rsidRPr="00630683" w:rsidRDefault="009362D4" w:rsidP="00636514">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Значително отрицателно въздействие</w:t>
            </w:r>
          </w:p>
        </w:tc>
        <w:tc>
          <w:tcPr>
            <w:tcW w:w="831" w:type="pct"/>
            <w:tcBorders>
              <w:top w:val="single" w:sz="4" w:space="0" w:color="auto"/>
              <w:left w:val="nil"/>
              <w:bottom w:val="single" w:sz="4" w:space="0" w:color="auto"/>
              <w:right w:val="single" w:sz="4" w:space="0" w:color="auto"/>
            </w:tcBorders>
            <w:shd w:val="clear" w:color="auto" w:fill="FFC000"/>
            <w:vAlign w:val="center"/>
          </w:tcPr>
          <w:p w:rsidR="00636514" w:rsidRPr="00630683" w:rsidRDefault="009362D4" w:rsidP="009362D4">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Значително въздействие</w:t>
            </w:r>
          </w:p>
        </w:tc>
        <w:tc>
          <w:tcPr>
            <w:tcW w:w="831" w:type="pct"/>
            <w:tcBorders>
              <w:top w:val="single" w:sz="4" w:space="0" w:color="auto"/>
              <w:left w:val="single" w:sz="4" w:space="0" w:color="auto"/>
              <w:bottom w:val="single" w:sz="4" w:space="0" w:color="auto"/>
              <w:right w:val="single" w:sz="4" w:space="0" w:color="auto"/>
            </w:tcBorders>
            <w:shd w:val="clear" w:color="000000" w:fill="FFFF00"/>
            <w:vAlign w:val="center"/>
            <w:hideMark/>
          </w:tcPr>
          <w:p w:rsidR="00636514" w:rsidRPr="00630683" w:rsidRDefault="009362D4" w:rsidP="009362D4">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 xml:space="preserve">Умерено въздействие </w:t>
            </w:r>
          </w:p>
        </w:tc>
        <w:tc>
          <w:tcPr>
            <w:tcW w:w="732" w:type="pct"/>
            <w:tcBorders>
              <w:top w:val="nil"/>
              <w:left w:val="nil"/>
              <w:bottom w:val="single" w:sz="4" w:space="0" w:color="auto"/>
              <w:right w:val="single" w:sz="4" w:space="0" w:color="auto"/>
            </w:tcBorders>
            <w:shd w:val="clear" w:color="000000" w:fill="92D050"/>
            <w:vAlign w:val="center"/>
            <w:hideMark/>
          </w:tcPr>
          <w:p w:rsidR="00636514" w:rsidRPr="00630683" w:rsidRDefault="009362D4" w:rsidP="00636514">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Слабо въздействие</w:t>
            </w:r>
          </w:p>
        </w:tc>
      </w:tr>
      <w:tr w:rsidR="00636514" w:rsidRPr="00630683" w:rsidTr="009362D4">
        <w:trPr>
          <w:trHeight w:val="512"/>
        </w:trPr>
        <w:tc>
          <w:tcPr>
            <w:tcW w:w="1773" w:type="pct"/>
            <w:tcBorders>
              <w:top w:val="nil"/>
              <w:left w:val="single" w:sz="4" w:space="0" w:color="auto"/>
              <w:bottom w:val="single" w:sz="4" w:space="0" w:color="auto"/>
              <w:right w:val="single" w:sz="4" w:space="0" w:color="auto"/>
            </w:tcBorders>
            <w:shd w:val="clear" w:color="auto" w:fill="auto"/>
            <w:noWrap/>
            <w:vAlign w:val="bottom"/>
            <w:hideMark/>
          </w:tcPr>
          <w:p w:rsidR="00636514" w:rsidRPr="00630683" w:rsidRDefault="009362D4" w:rsidP="00E44410">
            <w:pPr>
              <w:spacing w:after="0" w:line="240" w:lineRule="auto"/>
              <w:jc w:val="both"/>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Ядрена енергия</w:t>
            </w:r>
          </w:p>
        </w:tc>
        <w:tc>
          <w:tcPr>
            <w:tcW w:w="833" w:type="pct"/>
            <w:tcBorders>
              <w:top w:val="nil"/>
              <w:left w:val="nil"/>
              <w:bottom w:val="single" w:sz="4" w:space="0" w:color="auto"/>
              <w:right w:val="single" w:sz="4" w:space="0" w:color="auto"/>
            </w:tcBorders>
            <w:shd w:val="clear" w:color="auto" w:fill="auto"/>
            <w:noWrap/>
            <w:vAlign w:val="center"/>
            <w:hideMark/>
          </w:tcPr>
          <w:p w:rsidR="00636514" w:rsidRPr="00630683" w:rsidRDefault="00636514"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xml:space="preserve"> -</w:t>
            </w:r>
          </w:p>
        </w:tc>
        <w:tc>
          <w:tcPr>
            <w:tcW w:w="831" w:type="pct"/>
            <w:tcBorders>
              <w:top w:val="single" w:sz="4" w:space="0" w:color="auto"/>
              <w:left w:val="nil"/>
              <w:bottom w:val="single" w:sz="4" w:space="0" w:color="auto"/>
              <w:right w:val="single" w:sz="4" w:space="0" w:color="auto"/>
            </w:tcBorders>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514" w:rsidRPr="00630683" w:rsidRDefault="00636514"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xml:space="preserve"> -</w:t>
            </w:r>
          </w:p>
        </w:tc>
        <w:tc>
          <w:tcPr>
            <w:tcW w:w="732" w:type="pct"/>
            <w:tcBorders>
              <w:top w:val="nil"/>
              <w:left w:val="nil"/>
              <w:bottom w:val="single" w:sz="4" w:space="0" w:color="auto"/>
              <w:right w:val="single" w:sz="4" w:space="0" w:color="auto"/>
            </w:tcBorders>
            <w:shd w:val="clear" w:color="auto" w:fill="auto"/>
            <w:noWrap/>
            <w:vAlign w:val="center"/>
            <w:hideMark/>
          </w:tcPr>
          <w:p w:rsidR="00636514" w:rsidRPr="00630683" w:rsidRDefault="00636514"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xml:space="preserve"> -</w:t>
            </w:r>
          </w:p>
        </w:tc>
      </w:tr>
      <w:tr w:rsidR="00636514" w:rsidRPr="00630683" w:rsidTr="00636514">
        <w:trPr>
          <w:trHeight w:val="300"/>
        </w:trPr>
        <w:tc>
          <w:tcPr>
            <w:tcW w:w="1773" w:type="pct"/>
            <w:tcBorders>
              <w:top w:val="nil"/>
              <w:left w:val="single" w:sz="4" w:space="0" w:color="auto"/>
              <w:bottom w:val="single" w:sz="4" w:space="0" w:color="auto"/>
              <w:right w:val="single" w:sz="4" w:space="0" w:color="auto"/>
            </w:tcBorders>
            <w:shd w:val="clear" w:color="auto" w:fill="auto"/>
            <w:vAlign w:val="bottom"/>
            <w:hideMark/>
          </w:tcPr>
          <w:p w:rsidR="00636514" w:rsidRPr="00630683" w:rsidRDefault="009362D4" w:rsidP="009362D4">
            <w:pPr>
              <w:spacing w:after="0" w:line="240" w:lineRule="auto"/>
              <w:jc w:val="both"/>
              <w:rPr>
                <w:rFonts w:ascii="Cambria" w:eastAsia="Times New Roman" w:hAnsi="Cambria" w:cs="Calibri"/>
                <w:b/>
                <w:bCs/>
                <w:noProof/>
                <w:lang w:val="de-DE" w:eastAsia="en-GB"/>
              </w:rPr>
            </w:pPr>
            <w:r w:rsidRPr="00630683">
              <w:rPr>
                <w:rFonts w:ascii="Cambria" w:eastAsia="Times New Roman" w:hAnsi="Cambria" w:cs="Calibri"/>
                <w:b/>
                <w:bCs/>
                <w:noProof/>
                <w:lang w:val="de-DE" w:eastAsia="en-GB"/>
              </w:rPr>
              <w:t xml:space="preserve">Енергия от невъзобновяеми източници </w:t>
            </w:r>
          </w:p>
        </w:tc>
        <w:tc>
          <w:tcPr>
            <w:tcW w:w="833" w:type="pct"/>
            <w:tcBorders>
              <w:top w:val="nil"/>
              <w:left w:val="nil"/>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831" w:type="pct"/>
            <w:tcBorders>
              <w:top w:val="single" w:sz="4" w:space="0" w:color="auto"/>
              <w:left w:val="nil"/>
              <w:bottom w:val="single" w:sz="4" w:space="0" w:color="auto"/>
              <w:right w:val="single" w:sz="4" w:space="0" w:color="auto"/>
            </w:tcBorders>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32" w:type="pct"/>
            <w:tcBorders>
              <w:top w:val="nil"/>
              <w:left w:val="nil"/>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w:t>
            </w:r>
          </w:p>
        </w:tc>
      </w:tr>
      <w:tr w:rsidR="00636514" w:rsidRPr="00630683" w:rsidTr="00636514">
        <w:trPr>
          <w:trHeight w:val="300"/>
        </w:trPr>
        <w:tc>
          <w:tcPr>
            <w:tcW w:w="1773" w:type="pct"/>
            <w:tcBorders>
              <w:top w:val="nil"/>
              <w:left w:val="single" w:sz="4" w:space="0" w:color="auto"/>
              <w:bottom w:val="single" w:sz="4" w:space="0" w:color="auto"/>
              <w:right w:val="single" w:sz="4" w:space="0" w:color="auto"/>
            </w:tcBorders>
            <w:shd w:val="clear" w:color="auto" w:fill="auto"/>
            <w:noWrap/>
            <w:vAlign w:val="bottom"/>
            <w:hideMark/>
          </w:tcPr>
          <w:p w:rsidR="00636514" w:rsidRPr="00630683" w:rsidRDefault="009362D4" w:rsidP="00E44410">
            <w:pPr>
              <w:spacing w:after="0" w:line="240" w:lineRule="auto"/>
              <w:jc w:val="both"/>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Хидроенергия</w:t>
            </w:r>
          </w:p>
        </w:tc>
        <w:tc>
          <w:tcPr>
            <w:tcW w:w="833" w:type="pct"/>
            <w:tcBorders>
              <w:top w:val="nil"/>
              <w:left w:val="nil"/>
              <w:bottom w:val="single" w:sz="4" w:space="0" w:color="auto"/>
              <w:right w:val="single" w:sz="4" w:space="0" w:color="auto"/>
            </w:tcBorders>
            <w:shd w:val="clear" w:color="auto" w:fill="auto"/>
            <w:noWrap/>
            <w:vAlign w:val="center"/>
            <w:hideMark/>
          </w:tcPr>
          <w:p w:rsidR="00636514" w:rsidRPr="00630683" w:rsidRDefault="00636514"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w:t>
            </w:r>
          </w:p>
        </w:tc>
        <w:tc>
          <w:tcPr>
            <w:tcW w:w="831" w:type="pct"/>
            <w:tcBorders>
              <w:top w:val="single" w:sz="4" w:space="0" w:color="auto"/>
              <w:left w:val="nil"/>
              <w:bottom w:val="single" w:sz="4" w:space="0" w:color="auto"/>
              <w:right w:val="single" w:sz="4" w:space="0" w:color="auto"/>
            </w:tcBorders>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26</w:t>
            </w:r>
          </w:p>
        </w:tc>
        <w:tc>
          <w:tcPr>
            <w:tcW w:w="732" w:type="pct"/>
            <w:tcBorders>
              <w:top w:val="nil"/>
              <w:left w:val="nil"/>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w:t>
            </w:r>
          </w:p>
        </w:tc>
      </w:tr>
      <w:tr w:rsidR="00636514" w:rsidRPr="00630683" w:rsidTr="00636514">
        <w:trPr>
          <w:trHeight w:val="300"/>
        </w:trPr>
        <w:tc>
          <w:tcPr>
            <w:tcW w:w="1773" w:type="pct"/>
            <w:tcBorders>
              <w:top w:val="nil"/>
              <w:left w:val="single" w:sz="4" w:space="0" w:color="auto"/>
              <w:bottom w:val="single" w:sz="4" w:space="0" w:color="auto"/>
              <w:right w:val="single" w:sz="4" w:space="0" w:color="auto"/>
            </w:tcBorders>
            <w:shd w:val="clear" w:color="auto" w:fill="auto"/>
            <w:noWrap/>
            <w:vAlign w:val="bottom"/>
            <w:hideMark/>
          </w:tcPr>
          <w:p w:rsidR="00636514" w:rsidRPr="00630683" w:rsidRDefault="00A7716F" w:rsidP="00E44410">
            <w:pPr>
              <w:spacing w:after="0" w:line="240" w:lineRule="auto"/>
              <w:jc w:val="both"/>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Пренос на енергия</w:t>
            </w:r>
          </w:p>
        </w:tc>
        <w:tc>
          <w:tcPr>
            <w:tcW w:w="833" w:type="pct"/>
            <w:tcBorders>
              <w:top w:val="nil"/>
              <w:left w:val="nil"/>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w:t>
            </w:r>
          </w:p>
        </w:tc>
        <w:tc>
          <w:tcPr>
            <w:tcW w:w="831" w:type="pct"/>
            <w:tcBorders>
              <w:top w:val="single" w:sz="4" w:space="0" w:color="auto"/>
              <w:left w:val="nil"/>
              <w:bottom w:val="single" w:sz="4" w:space="0" w:color="auto"/>
              <w:right w:val="single" w:sz="4" w:space="0" w:color="auto"/>
            </w:tcBorders>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w:t>
            </w:r>
          </w:p>
        </w:tc>
        <w:tc>
          <w:tcPr>
            <w:tcW w:w="83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36514"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w:t>
            </w:r>
          </w:p>
        </w:tc>
        <w:tc>
          <w:tcPr>
            <w:tcW w:w="732" w:type="pct"/>
            <w:tcBorders>
              <w:top w:val="nil"/>
              <w:left w:val="nil"/>
              <w:bottom w:val="single" w:sz="4" w:space="0" w:color="auto"/>
              <w:right w:val="single" w:sz="4" w:space="0" w:color="auto"/>
            </w:tcBorders>
            <w:shd w:val="clear" w:color="auto" w:fill="auto"/>
            <w:noWrap/>
            <w:vAlign w:val="center"/>
            <w:hideMark/>
          </w:tcPr>
          <w:p w:rsidR="00636514" w:rsidRPr="00630683" w:rsidRDefault="00636514"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xml:space="preserve"> -</w:t>
            </w:r>
          </w:p>
        </w:tc>
      </w:tr>
    </w:tbl>
    <w:p w:rsidR="009362D4" w:rsidRPr="00630683" w:rsidRDefault="009362D4" w:rsidP="007072E6">
      <w:pPr>
        <w:spacing w:before="120" w:after="120" w:line="240" w:lineRule="auto"/>
        <w:jc w:val="both"/>
        <w:rPr>
          <w:rFonts w:ascii="Cambria" w:hAnsi="Cambria" w:cs="Times New Roman"/>
          <w:noProof/>
          <w:sz w:val="24"/>
          <w:szCs w:val="24"/>
          <w:lang w:val="bg-BG"/>
        </w:rPr>
      </w:pPr>
      <w:r w:rsidRPr="00E162C2">
        <w:rPr>
          <w:rFonts w:ascii="Cambria" w:hAnsi="Cambria" w:cs="Times New Roman"/>
          <w:noProof/>
          <w:sz w:val="24"/>
          <w:szCs w:val="24"/>
          <w:lang w:val="ru-RU"/>
        </w:rPr>
        <w:t xml:space="preserve">Анализът на въздействието върху всяка цел на </w:t>
      </w:r>
      <w:r w:rsidRPr="00630683">
        <w:rPr>
          <w:rFonts w:ascii="Cambria" w:hAnsi="Cambria" w:cs="Times New Roman"/>
          <w:noProof/>
          <w:sz w:val="24"/>
          <w:szCs w:val="24"/>
          <w:lang w:val="bg-BG"/>
        </w:rPr>
        <w:t xml:space="preserve">ЕСР </w:t>
      </w:r>
      <w:r w:rsidRPr="00E162C2">
        <w:rPr>
          <w:rFonts w:ascii="Cambria" w:hAnsi="Cambria" w:cs="Times New Roman"/>
          <w:noProof/>
          <w:sz w:val="24"/>
          <w:szCs w:val="24"/>
          <w:lang w:val="ru-RU"/>
        </w:rPr>
        <w:t>се извършва в таблицата по-долу, където могат да бъдат идентифицирани пресечените от тях наземни повърхности.</w:t>
      </w:r>
    </w:p>
    <w:p w:rsidR="009B516D" w:rsidRPr="00E162C2" w:rsidRDefault="009362D4" w:rsidP="009362D4">
      <w:pPr>
        <w:jc w:val="both"/>
        <w:rPr>
          <w:rFonts w:ascii="Cambria" w:hAnsi="Cambria" w:cs="Times New Roman"/>
          <w:sz w:val="24"/>
          <w:szCs w:val="24"/>
          <w:lang w:val="ru-RU"/>
        </w:rPr>
      </w:pPr>
      <w:r w:rsidRPr="00E162C2">
        <w:rPr>
          <w:rFonts w:ascii="Cambria" w:hAnsi="Cambria" w:cs="Times New Roman"/>
          <w:sz w:val="24"/>
          <w:szCs w:val="24"/>
          <w:lang w:val="ru-RU"/>
        </w:rPr>
        <w:t xml:space="preserve">След направения анализ на целите, включени в </w:t>
      </w:r>
      <w:r w:rsidRPr="00630683">
        <w:rPr>
          <w:rFonts w:ascii="Cambria" w:hAnsi="Cambria" w:cs="Times New Roman"/>
          <w:sz w:val="24"/>
          <w:szCs w:val="24"/>
          <w:lang w:val="bg-BG"/>
        </w:rPr>
        <w:t>ЕСР</w:t>
      </w:r>
      <w:r w:rsidRPr="00E162C2">
        <w:rPr>
          <w:rFonts w:ascii="Cambria" w:hAnsi="Cambria" w:cs="Times New Roman"/>
          <w:sz w:val="24"/>
          <w:szCs w:val="24"/>
          <w:lang w:val="ru-RU"/>
        </w:rPr>
        <w:t xml:space="preserve"> за 2019-2030 г. в перспектива </w:t>
      </w:r>
      <w:r w:rsidRPr="00630683">
        <w:rPr>
          <w:rFonts w:ascii="Cambria" w:hAnsi="Cambria" w:cs="Times New Roman"/>
          <w:sz w:val="24"/>
          <w:szCs w:val="24"/>
          <w:lang w:val="bg-BG"/>
        </w:rPr>
        <w:t>за</w:t>
      </w:r>
      <w:r w:rsidRPr="00E162C2">
        <w:rPr>
          <w:rFonts w:ascii="Cambria" w:hAnsi="Cambria" w:cs="Times New Roman"/>
          <w:sz w:val="24"/>
          <w:szCs w:val="24"/>
          <w:lang w:val="ru-RU"/>
        </w:rPr>
        <w:t xml:space="preserve"> 2050 г., възможното въздействие, което те ще имат върху биоразнообразието, се отразява в местоположението на територията на защитените природни зони или на определено разстояние от тях, както следва:</w:t>
      </w:r>
    </w:p>
    <w:p w:rsidR="005525E4" w:rsidRPr="00630683" w:rsidRDefault="00C7344D" w:rsidP="00D658DD">
      <w:pPr>
        <w:pStyle w:val="ListParagraph"/>
        <w:numPr>
          <w:ilvl w:val="0"/>
          <w:numId w:val="50"/>
        </w:numPr>
        <w:tabs>
          <w:tab w:val="left" w:pos="426"/>
        </w:tabs>
        <w:spacing w:before="120" w:after="120" w:line="240" w:lineRule="auto"/>
        <w:jc w:val="both"/>
        <w:rPr>
          <w:rFonts w:ascii="Cambria" w:hAnsi="Cambria"/>
          <w:noProof/>
          <w:sz w:val="24"/>
          <w:szCs w:val="24"/>
          <w:lang w:val="ro-RO"/>
        </w:rPr>
      </w:pPr>
      <w:r w:rsidRPr="00630683">
        <w:rPr>
          <w:rFonts w:ascii="Cambria" w:hAnsi="Cambria"/>
          <w:i/>
          <w:noProof/>
          <w:sz w:val="24"/>
          <w:szCs w:val="24"/>
          <w:lang w:val="bg-BG"/>
        </w:rPr>
        <w:t>И</w:t>
      </w:r>
      <w:r w:rsidRPr="00630683">
        <w:rPr>
          <w:rFonts w:ascii="Cambria" w:hAnsi="Cambria"/>
          <w:i/>
          <w:noProof/>
          <w:sz w:val="24"/>
          <w:szCs w:val="24"/>
          <w:lang w:val="ro-RO"/>
        </w:rPr>
        <w:t>зграждане</w:t>
      </w:r>
      <w:r w:rsidRPr="00630683">
        <w:rPr>
          <w:rFonts w:ascii="Cambria" w:hAnsi="Cambria"/>
          <w:i/>
          <w:noProof/>
          <w:sz w:val="24"/>
          <w:szCs w:val="24"/>
          <w:lang w:val="bg-BG"/>
        </w:rPr>
        <w:t>то</w:t>
      </w:r>
      <w:r w:rsidRPr="00630683">
        <w:rPr>
          <w:rFonts w:ascii="Cambria" w:hAnsi="Cambria"/>
          <w:i/>
          <w:noProof/>
          <w:sz w:val="24"/>
          <w:szCs w:val="24"/>
          <w:lang w:val="ro-RO"/>
        </w:rPr>
        <w:t xml:space="preserve"> на водноелектрическата централа</w:t>
      </w:r>
      <w:r w:rsidRPr="00630683">
        <w:rPr>
          <w:rFonts w:ascii="Cambria" w:hAnsi="Cambria"/>
          <w:i/>
          <w:noProof/>
          <w:sz w:val="24"/>
          <w:szCs w:val="24"/>
          <w:lang w:val="bg-BG"/>
        </w:rPr>
        <w:t xml:space="preserve"> с акумулиране</w:t>
      </w:r>
      <w:r w:rsidRPr="00630683">
        <w:rPr>
          <w:rFonts w:ascii="Cambria" w:hAnsi="Cambria"/>
          <w:i/>
          <w:noProof/>
          <w:sz w:val="24"/>
          <w:szCs w:val="24"/>
          <w:lang w:val="ro-RO"/>
        </w:rPr>
        <w:t xml:space="preserve"> чрез изпомпване в Тарница-Лъпущещ</w:t>
      </w:r>
      <w:r w:rsidR="005525E4" w:rsidRPr="00630683">
        <w:rPr>
          <w:rFonts w:ascii="Cambria" w:hAnsi="Cambria"/>
          <w:noProof/>
          <w:sz w:val="24"/>
          <w:szCs w:val="24"/>
          <w:lang w:val="ro-RO"/>
        </w:rPr>
        <w:t>:</w:t>
      </w:r>
    </w:p>
    <w:p w:rsidR="001503A9" w:rsidRPr="00630683" w:rsidRDefault="00C7344D"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би могло да има отрицателно въздействие (увеличаване на </w:t>
      </w:r>
      <w:r w:rsidRPr="00630683">
        <w:rPr>
          <w:rFonts w:ascii="Cambria" w:hAnsi="Cambria"/>
          <w:noProof/>
          <w:sz w:val="24"/>
          <w:szCs w:val="24"/>
          <w:lang w:val="bg-BG"/>
        </w:rPr>
        <w:t xml:space="preserve">произведеното </w:t>
      </w:r>
      <w:r w:rsidRPr="00630683">
        <w:rPr>
          <w:rFonts w:ascii="Cambria" w:hAnsi="Cambria"/>
          <w:noProof/>
          <w:sz w:val="24"/>
          <w:szCs w:val="24"/>
          <w:lang w:val="ro-RO"/>
        </w:rPr>
        <w:t>ниво на шум върху вид</w:t>
      </w:r>
      <w:r w:rsidRPr="00630683">
        <w:rPr>
          <w:rFonts w:ascii="Cambria" w:hAnsi="Cambria"/>
          <w:noProof/>
          <w:sz w:val="24"/>
          <w:szCs w:val="24"/>
          <w:lang w:val="bg-BG"/>
        </w:rPr>
        <w:t>овете</w:t>
      </w:r>
      <w:r w:rsidRPr="00630683">
        <w:rPr>
          <w:rFonts w:ascii="Cambria" w:hAnsi="Cambria"/>
          <w:noProof/>
          <w:sz w:val="24"/>
          <w:szCs w:val="24"/>
          <w:lang w:val="ro-RO"/>
        </w:rPr>
        <w:t xml:space="preserve"> фауна от консервативен интерес, фрагментиране на местообитанията за водните видове чрез създаване на язовири - липса на миграционни проходи на водната фауна, намаляване на водния поток, необходим за поддържане на видовете водна флора и фауна), пряко или косвено, върху видовете и местообитанията от общ интерес от територията на следните защитени природни зони в рамките на проекта: ROSCI0263 </w:t>
      </w:r>
      <w:r w:rsidRPr="00630683">
        <w:rPr>
          <w:rFonts w:ascii="Cambria" w:hAnsi="Cambria"/>
          <w:noProof/>
          <w:sz w:val="24"/>
          <w:szCs w:val="24"/>
          <w:lang w:val="bg-BG"/>
        </w:rPr>
        <w:t>Валя Йерии,</w:t>
      </w:r>
      <w:r w:rsidRPr="00630683">
        <w:rPr>
          <w:rFonts w:ascii="Cambria" w:hAnsi="Cambria"/>
          <w:noProof/>
          <w:sz w:val="24"/>
          <w:szCs w:val="24"/>
          <w:lang w:val="ro-RO"/>
        </w:rPr>
        <w:t xml:space="preserve"> ROSCI0427 </w:t>
      </w:r>
      <w:r w:rsidRPr="00630683">
        <w:rPr>
          <w:rFonts w:ascii="Cambria" w:hAnsi="Cambria"/>
          <w:noProof/>
          <w:sz w:val="24"/>
          <w:szCs w:val="24"/>
          <w:lang w:val="bg-BG"/>
        </w:rPr>
        <w:t>Пасища на Литен</w:t>
      </w:r>
      <w:r w:rsidRPr="00630683">
        <w:rPr>
          <w:rFonts w:ascii="Cambria" w:hAnsi="Cambria"/>
          <w:noProof/>
          <w:sz w:val="24"/>
          <w:szCs w:val="24"/>
          <w:lang w:val="ro-RO"/>
        </w:rPr>
        <w:t xml:space="preserve"> - Съвъдисла, чрез промяна, фрагментиране или загуба на местообитания и косвено видовете, защитени от обекти</w:t>
      </w:r>
      <w:r w:rsidRPr="00630683">
        <w:rPr>
          <w:rFonts w:ascii="Cambria" w:hAnsi="Cambria"/>
          <w:noProof/>
          <w:sz w:val="24"/>
          <w:szCs w:val="24"/>
          <w:lang w:val="bg-BG"/>
        </w:rPr>
        <w:t>те</w:t>
      </w:r>
      <w:r w:rsidRPr="00630683">
        <w:rPr>
          <w:rFonts w:ascii="Cambria" w:hAnsi="Cambria"/>
          <w:noProof/>
          <w:sz w:val="24"/>
          <w:szCs w:val="24"/>
          <w:lang w:val="ro-RO"/>
        </w:rPr>
        <w:t xml:space="preserve">; </w:t>
      </w:r>
    </w:p>
    <w:p w:rsidR="001503A9" w:rsidRPr="00630683" w:rsidRDefault="001503A9" w:rsidP="00D658DD">
      <w:pPr>
        <w:pStyle w:val="ListParagraph"/>
        <w:numPr>
          <w:ilvl w:val="0"/>
          <w:numId w:val="51"/>
        </w:numPr>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възможности за миграция на фауната; осигуряване на биологични коридори / проходи за движение на дивите животни; извършване на строителни дейности извън размножителния период на защитените животни, идентифицирани в зоната на работа</w:t>
      </w:r>
      <w:r w:rsidRPr="00630683">
        <w:rPr>
          <w:rFonts w:ascii="Cambria" w:hAnsi="Cambria"/>
          <w:noProof/>
          <w:sz w:val="24"/>
          <w:szCs w:val="24"/>
          <w:lang w:val="bg-BG"/>
        </w:rPr>
        <w:t>, осигуряване на водния стълб за притоци, за да се гарантира жизнеспособността на рибните видове.</w:t>
      </w:r>
    </w:p>
    <w:p w:rsidR="005525E4" w:rsidRPr="00630683" w:rsidRDefault="001503A9"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bg-BG"/>
        </w:rPr>
        <w:t>Р</w:t>
      </w:r>
      <w:r w:rsidRPr="00630683">
        <w:rPr>
          <w:rFonts w:ascii="Cambria" w:hAnsi="Cambria"/>
          <w:i/>
          <w:noProof/>
          <w:sz w:val="24"/>
          <w:szCs w:val="24"/>
          <w:lang w:val="ro-RO"/>
        </w:rPr>
        <w:t>еализирането на нов енергиен блок с мощност 400 MW, ултракритичните параметри в Турчен</w:t>
      </w:r>
      <w:r w:rsidR="005525E4" w:rsidRPr="00630683">
        <w:rPr>
          <w:rFonts w:ascii="Cambria" w:hAnsi="Cambria"/>
          <w:i/>
          <w:noProof/>
          <w:sz w:val="24"/>
          <w:szCs w:val="24"/>
          <w:lang w:val="ro-RO"/>
        </w:rPr>
        <w:t xml:space="preserve">: </w:t>
      </w:r>
    </w:p>
    <w:p w:rsidR="005525E4" w:rsidRPr="00630683" w:rsidRDefault="001503A9"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би могл</w:t>
      </w:r>
      <w:r w:rsidRPr="00630683">
        <w:rPr>
          <w:rFonts w:ascii="Cambria" w:hAnsi="Cambria"/>
          <w:noProof/>
          <w:sz w:val="24"/>
          <w:szCs w:val="24"/>
          <w:lang w:val="bg-BG"/>
        </w:rPr>
        <w:t>о</w:t>
      </w:r>
      <w:r w:rsidRPr="00630683">
        <w:rPr>
          <w:rFonts w:ascii="Cambria" w:hAnsi="Cambria"/>
          <w:noProof/>
          <w:sz w:val="24"/>
          <w:szCs w:val="24"/>
          <w:lang w:val="ro-RO"/>
        </w:rPr>
        <w:t xml:space="preserve"> да окаж</w:t>
      </w:r>
      <w:r w:rsidRPr="00630683">
        <w:rPr>
          <w:rFonts w:ascii="Cambria" w:hAnsi="Cambria"/>
          <w:noProof/>
          <w:sz w:val="24"/>
          <w:szCs w:val="24"/>
          <w:lang w:val="bg-BG"/>
        </w:rPr>
        <w:t>е</w:t>
      </w:r>
      <w:r w:rsidRPr="00630683">
        <w:rPr>
          <w:rFonts w:ascii="Cambria" w:hAnsi="Cambria"/>
          <w:noProof/>
          <w:sz w:val="24"/>
          <w:szCs w:val="24"/>
          <w:lang w:val="ro-RO"/>
        </w:rPr>
        <w:t xml:space="preserve"> отрицателно въздействие пряко или косвено върху видовете и местообитанията от общ интерес</w:t>
      </w:r>
      <w:r w:rsidRPr="00630683">
        <w:rPr>
          <w:rFonts w:ascii="Cambria" w:hAnsi="Cambria"/>
          <w:noProof/>
          <w:sz w:val="24"/>
          <w:szCs w:val="24"/>
          <w:lang w:val="bg-BG"/>
        </w:rPr>
        <w:t>,</w:t>
      </w:r>
      <w:r w:rsidRPr="00630683">
        <w:rPr>
          <w:rFonts w:ascii="Cambria" w:hAnsi="Cambria"/>
          <w:noProof/>
          <w:sz w:val="24"/>
          <w:szCs w:val="24"/>
          <w:lang w:val="ro-RO"/>
        </w:rPr>
        <w:t xml:space="preserve"> от територията на защитената природна зона ROSCI0045 Коридор на Жиу</w:t>
      </w:r>
      <w:r w:rsidRPr="00630683">
        <w:rPr>
          <w:rFonts w:ascii="Cambria" w:hAnsi="Cambria"/>
          <w:noProof/>
          <w:sz w:val="24"/>
          <w:szCs w:val="24"/>
          <w:lang w:val="bg-BG"/>
        </w:rPr>
        <w:t>,</w:t>
      </w:r>
      <w:r w:rsidRPr="00630683">
        <w:rPr>
          <w:rFonts w:ascii="Cambria" w:hAnsi="Cambria"/>
          <w:noProof/>
          <w:sz w:val="24"/>
          <w:szCs w:val="24"/>
          <w:lang w:val="ro-RO"/>
        </w:rPr>
        <w:t xml:space="preserve"> близо до местоположението на проекта; отбелязваме, че този проект ще бъде разположен на съществуващия обект или в непосредствена близост</w:t>
      </w:r>
      <w:r w:rsidRPr="00630683">
        <w:rPr>
          <w:rFonts w:ascii="Cambria" w:hAnsi="Cambria"/>
          <w:noProof/>
          <w:sz w:val="32"/>
          <w:szCs w:val="24"/>
          <w:lang w:val="ro-RO"/>
        </w:rPr>
        <w:t xml:space="preserve">; </w:t>
      </w:r>
      <w:r w:rsidR="009B516D" w:rsidRPr="00630683">
        <w:rPr>
          <w:rFonts w:ascii="Cambria" w:hAnsi="Cambria"/>
          <w:noProof/>
          <w:sz w:val="24"/>
          <w:szCs w:val="24"/>
          <w:lang w:val="ro-RO"/>
        </w:rPr>
        <w:t xml:space="preserve"> </w:t>
      </w:r>
    </w:p>
    <w:p w:rsidR="009F4D7C" w:rsidRPr="00630683" w:rsidRDefault="00834940"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да не извършва</w:t>
      </w:r>
      <w:r w:rsidRPr="00630683">
        <w:rPr>
          <w:rFonts w:ascii="Cambria" w:hAnsi="Cambria"/>
          <w:noProof/>
          <w:sz w:val="24"/>
          <w:szCs w:val="24"/>
          <w:lang w:val="bg-BG"/>
        </w:rPr>
        <w:t>т</w:t>
      </w:r>
      <w:r w:rsidRPr="00630683">
        <w:rPr>
          <w:rFonts w:ascii="Cambria" w:hAnsi="Cambria"/>
          <w:noProof/>
          <w:sz w:val="24"/>
          <w:szCs w:val="24"/>
          <w:lang w:val="ro-RO"/>
        </w:rPr>
        <w:t xml:space="preserve"> дейности в районите, в които са разположени 4-те приоритетни местообитания в зоната на Натура 2000 ROSCI0045 Коридор </w:t>
      </w:r>
      <w:r w:rsidRPr="00630683">
        <w:rPr>
          <w:rFonts w:ascii="Cambria" w:hAnsi="Cambria"/>
          <w:noProof/>
          <w:sz w:val="24"/>
          <w:szCs w:val="24"/>
          <w:lang w:val="bg-BG"/>
        </w:rPr>
        <w:t xml:space="preserve">Жиу </w:t>
      </w:r>
      <w:r w:rsidRPr="00630683">
        <w:rPr>
          <w:rFonts w:ascii="Cambria" w:hAnsi="Cambria"/>
          <w:noProof/>
          <w:sz w:val="24"/>
          <w:szCs w:val="24"/>
          <w:lang w:val="ro-RO"/>
        </w:rPr>
        <w:t>(1530 *, 6120 *, 91E0 *, 91I0</w:t>
      </w:r>
      <w:r w:rsidR="009F4D7C" w:rsidRPr="00630683">
        <w:rPr>
          <w:rFonts w:ascii="Cambria" w:hAnsi="Cambria"/>
          <w:noProof/>
          <w:sz w:val="24"/>
          <w:szCs w:val="24"/>
          <w:lang w:val="ro-RO"/>
        </w:rPr>
        <w:t>*)</w:t>
      </w:r>
      <w:r w:rsidR="009F4D7C" w:rsidRPr="00630683">
        <w:rPr>
          <w:rStyle w:val="FootnoteReference"/>
          <w:rFonts w:ascii="Cambria" w:hAnsi="Cambria"/>
          <w:noProof/>
          <w:sz w:val="24"/>
          <w:szCs w:val="24"/>
          <w:lang w:val="ro-RO"/>
        </w:rPr>
        <w:footnoteReference w:id="44"/>
      </w:r>
      <w:r w:rsidR="009F4D7C" w:rsidRPr="00630683">
        <w:rPr>
          <w:rFonts w:ascii="Cambria" w:hAnsi="Cambria"/>
          <w:noProof/>
          <w:sz w:val="24"/>
          <w:szCs w:val="24"/>
          <w:lang w:val="ro-RO"/>
        </w:rPr>
        <w:t>;</w:t>
      </w:r>
    </w:p>
    <w:p w:rsidR="00616806" w:rsidRPr="00630683" w:rsidRDefault="00616806"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основните потенциални ефекти, които могат да възникнат в ущърб на биоразнообразието, са: по време на експлоатационния период (поява или акцентиране на ерозия; шум и атмосферно замърсяване; деградация и фрагментиране на местообитанията на видове, по-специално чрез разчистване на определени части от гората и улесняване на нахлуването на </w:t>
      </w:r>
      <w:r w:rsidRPr="00630683">
        <w:rPr>
          <w:rFonts w:ascii="Cambria" w:hAnsi="Cambria"/>
          <w:noProof/>
          <w:sz w:val="24"/>
          <w:szCs w:val="24"/>
          <w:lang w:val="bg-BG"/>
        </w:rPr>
        <w:t xml:space="preserve">инвазивни </w:t>
      </w:r>
      <w:r w:rsidRPr="00630683">
        <w:rPr>
          <w:rFonts w:ascii="Cambria" w:hAnsi="Cambria"/>
          <w:noProof/>
          <w:sz w:val="24"/>
          <w:szCs w:val="24"/>
          <w:lang w:val="ro-RO"/>
        </w:rPr>
        <w:t>видове; влошаване на качеството на водата; естетична промяна на пейзажа; промени в топографията); по време на транспортиране (увеличаване на въздействието, дължащо се на добив чрез увеличаване на концентрациите на емисии на замърсители от мобилни източници), по време на етапа на горене (увеличаване на концентрациите на атмосферни замърсители поради увеличени емисии на въглероден двуокис, азотен диоксид, серен диоксид и метан</w:t>
      </w:r>
      <w:r w:rsidR="008D7152" w:rsidRPr="00630683">
        <w:rPr>
          <w:rFonts w:ascii="Cambria" w:hAnsi="Cambria"/>
          <w:noProof/>
          <w:sz w:val="24"/>
          <w:szCs w:val="24"/>
          <w:lang w:val="bg-BG"/>
        </w:rPr>
        <w:t>,</w:t>
      </w:r>
      <w:r w:rsidRPr="00630683">
        <w:rPr>
          <w:rFonts w:ascii="Cambria" w:hAnsi="Cambria"/>
          <w:noProof/>
          <w:sz w:val="24"/>
          <w:szCs w:val="24"/>
          <w:lang w:val="ro-RO"/>
        </w:rPr>
        <w:t xml:space="preserve"> излъчва</w:t>
      </w:r>
      <w:r w:rsidR="008D7152" w:rsidRPr="00630683">
        <w:rPr>
          <w:rFonts w:ascii="Cambria" w:hAnsi="Cambria"/>
          <w:noProof/>
          <w:sz w:val="24"/>
          <w:szCs w:val="24"/>
          <w:lang w:val="bg-BG"/>
        </w:rPr>
        <w:t xml:space="preserve">ни </w:t>
      </w:r>
      <w:r w:rsidRPr="00630683">
        <w:rPr>
          <w:rFonts w:ascii="Cambria" w:hAnsi="Cambria"/>
          <w:noProof/>
          <w:sz w:val="24"/>
          <w:szCs w:val="24"/>
          <w:lang w:val="ro-RO"/>
        </w:rPr>
        <w:t>след изгарянето, с въздействие върху здравето на организмите, принос за появата на фотохимичен смог, киселинен дъжд и за подчертаване на ефекта от изменението на климата);</w:t>
      </w:r>
    </w:p>
    <w:p w:rsidR="00654B01" w:rsidRPr="00630683" w:rsidRDefault="00834940"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bg-BG"/>
        </w:rPr>
        <w:t>Р</w:t>
      </w:r>
      <w:r w:rsidRPr="00630683">
        <w:rPr>
          <w:rFonts w:ascii="Cambria" w:hAnsi="Cambria"/>
          <w:i/>
          <w:noProof/>
          <w:sz w:val="24"/>
          <w:szCs w:val="24"/>
          <w:lang w:val="ro-RO"/>
        </w:rPr>
        <w:t>еализирането на нов енергиен блок с 400 MW CCCGT</w:t>
      </w:r>
      <w:r w:rsidRPr="00630683">
        <w:rPr>
          <w:rFonts w:ascii="Cambria" w:hAnsi="Cambria"/>
          <w:i/>
          <w:noProof/>
          <w:sz w:val="24"/>
          <w:szCs w:val="24"/>
          <w:lang w:val="bg-BG"/>
        </w:rPr>
        <w:t xml:space="preserve"> на газ,</w:t>
      </w:r>
      <w:r w:rsidRPr="00630683">
        <w:rPr>
          <w:rFonts w:ascii="Cambria" w:hAnsi="Cambria"/>
          <w:i/>
          <w:noProof/>
          <w:sz w:val="24"/>
          <w:szCs w:val="24"/>
          <w:lang w:val="ro-RO"/>
        </w:rPr>
        <w:t xml:space="preserve"> с гъвкаво функциониране Минтия</w:t>
      </w:r>
      <w:r w:rsidR="00654B01" w:rsidRPr="00630683">
        <w:rPr>
          <w:rFonts w:ascii="Cambria" w:hAnsi="Cambria"/>
          <w:i/>
          <w:noProof/>
          <w:sz w:val="24"/>
          <w:szCs w:val="24"/>
          <w:lang w:val="ro-RO"/>
        </w:rPr>
        <w:t>:</w:t>
      </w:r>
    </w:p>
    <w:p w:rsidR="008D7152" w:rsidRPr="00630683" w:rsidRDefault="008D7152"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би могло да има отрицателно въздействие, пряко или косвено, върху видовете и местообитанията от общ</w:t>
      </w:r>
      <w:r w:rsidR="004C5707" w:rsidRPr="00630683">
        <w:rPr>
          <w:rFonts w:ascii="Cambria" w:hAnsi="Cambria"/>
          <w:noProof/>
          <w:sz w:val="24"/>
          <w:szCs w:val="24"/>
          <w:lang w:val="bg-BG"/>
        </w:rPr>
        <w:t>ностен</w:t>
      </w:r>
      <w:r w:rsidRPr="00630683">
        <w:rPr>
          <w:rFonts w:ascii="Cambria" w:hAnsi="Cambria"/>
          <w:noProof/>
          <w:sz w:val="24"/>
          <w:szCs w:val="24"/>
          <w:lang w:val="ro-RO"/>
        </w:rPr>
        <w:t xml:space="preserve"> интерес, които се намират на територията на защитената природна зона ROSCI0373 река Муреш между Брънишка и Илия</w:t>
      </w:r>
      <w:r w:rsidRPr="00630683">
        <w:rPr>
          <w:rFonts w:ascii="Cambria" w:hAnsi="Cambria"/>
          <w:noProof/>
          <w:sz w:val="24"/>
          <w:szCs w:val="24"/>
          <w:lang w:val="bg-BG"/>
        </w:rPr>
        <w:t>,</w:t>
      </w:r>
      <w:r w:rsidRPr="00630683">
        <w:rPr>
          <w:rFonts w:ascii="Cambria" w:hAnsi="Cambria"/>
          <w:noProof/>
          <w:sz w:val="24"/>
          <w:szCs w:val="24"/>
          <w:lang w:val="ro-RO"/>
        </w:rPr>
        <w:t xml:space="preserve"> намираща се близо до местонахждението на проекта; посочваме, че този проект ще бъде разположен на съществуващия обект или в непосредствена близост</w:t>
      </w:r>
    </w:p>
    <w:p w:rsidR="009B516D" w:rsidRPr="00630683" w:rsidRDefault="008D7152"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w:t>
      </w:r>
    </w:p>
    <w:p w:rsidR="00654B01" w:rsidRPr="00630683" w:rsidRDefault="0098118D"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bg-BG"/>
        </w:rPr>
        <w:t xml:space="preserve">Реализирането </w:t>
      </w:r>
      <w:r w:rsidR="008D7152" w:rsidRPr="00630683">
        <w:rPr>
          <w:rFonts w:ascii="Cambria" w:hAnsi="Cambria"/>
          <w:i/>
          <w:noProof/>
          <w:sz w:val="24"/>
          <w:szCs w:val="24"/>
          <w:lang w:val="ro-RO"/>
        </w:rPr>
        <w:t xml:space="preserve"> на </w:t>
      </w:r>
      <w:r w:rsidR="008D7152" w:rsidRPr="00630683">
        <w:rPr>
          <w:rFonts w:ascii="Cambria" w:hAnsi="Cambria"/>
          <w:i/>
          <w:noProof/>
          <w:sz w:val="24"/>
          <w:szCs w:val="24"/>
          <w:lang w:val="bg-BG"/>
        </w:rPr>
        <w:t>в</w:t>
      </w:r>
      <w:r w:rsidR="008D7152" w:rsidRPr="00630683">
        <w:rPr>
          <w:rFonts w:ascii="Cambria" w:hAnsi="Cambria"/>
          <w:i/>
          <w:noProof/>
          <w:sz w:val="24"/>
          <w:szCs w:val="24"/>
          <w:lang w:val="ro-RO"/>
        </w:rPr>
        <w:t>одноелектрическата централа Ръстоли</w:t>
      </w:r>
      <w:r w:rsidR="008D7152" w:rsidRPr="00630683">
        <w:rPr>
          <w:rFonts w:ascii="Cambria" w:hAnsi="Cambria"/>
          <w:i/>
          <w:noProof/>
          <w:sz w:val="24"/>
          <w:szCs w:val="24"/>
          <w:lang w:val="bg-BG"/>
        </w:rPr>
        <w:t>ца,</w:t>
      </w:r>
      <w:r w:rsidR="008D7152" w:rsidRPr="00630683">
        <w:rPr>
          <w:rFonts w:ascii="Cambria" w:hAnsi="Cambria"/>
          <w:i/>
          <w:noProof/>
          <w:sz w:val="24"/>
          <w:szCs w:val="24"/>
          <w:lang w:val="ro-RO"/>
        </w:rPr>
        <w:t xml:space="preserve"> с мощност 35 MW</w:t>
      </w:r>
      <w:r w:rsidR="00654B01" w:rsidRPr="00630683">
        <w:rPr>
          <w:rFonts w:ascii="Cambria" w:hAnsi="Cambria"/>
          <w:i/>
          <w:noProof/>
          <w:sz w:val="24"/>
          <w:szCs w:val="24"/>
          <w:lang w:val="ro-RO"/>
        </w:rPr>
        <w:t>:</w:t>
      </w:r>
    </w:p>
    <w:p w:rsidR="003279A9" w:rsidRPr="00630683" w:rsidRDefault="009B516D"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 </w:t>
      </w:r>
      <w:r w:rsidR="003279A9" w:rsidRPr="00630683">
        <w:rPr>
          <w:rFonts w:ascii="Cambria" w:hAnsi="Cambria"/>
          <w:noProof/>
          <w:sz w:val="24"/>
          <w:szCs w:val="24"/>
          <w:lang w:val="ro-RO"/>
        </w:rPr>
        <w:t>би могл</w:t>
      </w:r>
      <w:r w:rsidR="003279A9" w:rsidRPr="00630683">
        <w:rPr>
          <w:rFonts w:ascii="Cambria" w:hAnsi="Cambria"/>
          <w:noProof/>
          <w:sz w:val="24"/>
          <w:szCs w:val="24"/>
          <w:lang w:val="bg-BG"/>
        </w:rPr>
        <w:t>о</w:t>
      </w:r>
      <w:r w:rsidR="003279A9" w:rsidRPr="00630683">
        <w:rPr>
          <w:rFonts w:ascii="Cambria" w:hAnsi="Cambria"/>
          <w:noProof/>
          <w:sz w:val="24"/>
          <w:szCs w:val="24"/>
          <w:lang w:val="ro-RO"/>
        </w:rPr>
        <w:t xml:space="preserve"> да има отрицателно влияние, пряко или косвено, върху видовете и местообитанията от общ интерес от територията на защитените природни зони ROSPA0133 Планини Кълиман</w:t>
      </w:r>
      <w:r w:rsidR="003279A9" w:rsidRPr="00630683">
        <w:rPr>
          <w:rFonts w:ascii="Cambria" w:hAnsi="Cambria"/>
          <w:noProof/>
          <w:sz w:val="24"/>
          <w:szCs w:val="24"/>
          <w:lang w:val="bg-BG"/>
        </w:rPr>
        <w:t>, намираща се</w:t>
      </w:r>
      <w:r w:rsidR="003279A9" w:rsidRPr="00630683">
        <w:rPr>
          <w:rFonts w:ascii="Cambria" w:hAnsi="Cambria"/>
          <w:noProof/>
          <w:sz w:val="24"/>
          <w:szCs w:val="24"/>
          <w:lang w:val="ro-RO"/>
        </w:rPr>
        <w:t xml:space="preserve"> в близост до местоположението на проекта и ROSCI0019 Кълиман-Гургиу, чрез промяна, фрагментация или загуба</w:t>
      </w:r>
      <w:r w:rsidR="003279A9" w:rsidRPr="00630683">
        <w:rPr>
          <w:rFonts w:ascii="Cambria" w:hAnsi="Cambria"/>
          <w:noProof/>
          <w:sz w:val="24"/>
          <w:szCs w:val="24"/>
          <w:lang w:val="bg-BG"/>
        </w:rPr>
        <w:t xml:space="preserve"> на</w:t>
      </w:r>
      <w:r w:rsidR="003279A9" w:rsidRPr="00630683">
        <w:rPr>
          <w:rFonts w:ascii="Cambria" w:hAnsi="Cambria"/>
          <w:noProof/>
          <w:sz w:val="24"/>
          <w:szCs w:val="24"/>
          <w:lang w:val="ro-RO"/>
        </w:rPr>
        <w:t xml:space="preserve"> местообитания и следователно на видовете, защитени от обекти, разположени в района, където се намира проектът; </w:t>
      </w:r>
    </w:p>
    <w:p w:rsidR="003279A9" w:rsidRPr="00630683" w:rsidRDefault="003279A9"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за опазването на видове и местообитания се предлагат следните мерки за опазване: поддържане на настоящото ниво на мрежата от подземни води чрез забрана на работи с въздействие върху подземните води, </w:t>
      </w:r>
      <w:r w:rsidRPr="00630683">
        <w:rPr>
          <w:rFonts w:ascii="Cambria" w:hAnsi="Cambria"/>
          <w:noProof/>
          <w:sz w:val="24"/>
          <w:szCs w:val="24"/>
          <w:lang w:val="bg-BG"/>
        </w:rPr>
        <w:t xml:space="preserve">за </w:t>
      </w:r>
      <w:r w:rsidRPr="00630683">
        <w:rPr>
          <w:rFonts w:ascii="Cambria" w:hAnsi="Cambria"/>
          <w:noProof/>
          <w:sz w:val="24"/>
          <w:szCs w:val="24"/>
          <w:lang w:val="ro-RO"/>
        </w:rPr>
        <w:t>поддържане</w:t>
      </w:r>
      <w:r w:rsidRPr="00630683">
        <w:rPr>
          <w:rFonts w:ascii="Cambria" w:hAnsi="Cambria"/>
          <w:noProof/>
          <w:sz w:val="24"/>
          <w:szCs w:val="24"/>
          <w:lang w:val="bg-BG"/>
        </w:rPr>
        <w:t>то</w:t>
      </w:r>
      <w:r w:rsidRPr="00630683">
        <w:rPr>
          <w:rFonts w:ascii="Cambria" w:hAnsi="Cambria"/>
          <w:noProof/>
          <w:sz w:val="24"/>
          <w:szCs w:val="24"/>
          <w:lang w:val="ro-RO"/>
        </w:rPr>
        <w:t xml:space="preserve"> на местообитанията не са разрешени</w:t>
      </w:r>
      <w:r w:rsidRPr="00630683">
        <w:rPr>
          <w:rFonts w:ascii="Cambria" w:hAnsi="Cambria"/>
          <w:noProof/>
          <w:sz w:val="24"/>
          <w:szCs w:val="24"/>
          <w:lang w:val="bg-BG"/>
        </w:rPr>
        <w:t xml:space="preserve"> изсичания</w:t>
      </w:r>
      <w:r w:rsidRPr="00630683">
        <w:rPr>
          <w:rFonts w:ascii="Cambria" w:hAnsi="Cambria"/>
          <w:noProof/>
          <w:sz w:val="24"/>
          <w:szCs w:val="24"/>
          <w:lang w:val="ro-RO"/>
        </w:rPr>
        <w:t xml:space="preserve">  или замяна на видовете в това местообитание с други видове;</w:t>
      </w:r>
    </w:p>
    <w:p w:rsidR="00654B01" w:rsidRPr="00630683" w:rsidRDefault="00F9403B"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bg-BG"/>
        </w:rPr>
        <w:t>Р</w:t>
      </w:r>
      <w:r w:rsidRPr="00630683">
        <w:rPr>
          <w:rFonts w:ascii="Cambria" w:hAnsi="Cambria"/>
          <w:i/>
          <w:noProof/>
          <w:sz w:val="24"/>
          <w:szCs w:val="24"/>
          <w:lang w:val="ro-RO"/>
        </w:rPr>
        <w:t>еализирането на водноелектрически централи на река Жиу с мощност 90 MW</w:t>
      </w:r>
      <w:r w:rsidR="00654B01" w:rsidRPr="00630683">
        <w:rPr>
          <w:rFonts w:ascii="Cambria" w:hAnsi="Cambria"/>
          <w:i/>
          <w:noProof/>
          <w:sz w:val="24"/>
          <w:szCs w:val="24"/>
          <w:lang w:val="ro-RO"/>
        </w:rPr>
        <w:t>:</w:t>
      </w:r>
    </w:p>
    <w:p w:rsidR="00654B01" w:rsidRPr="00630683" w:rsidRDefault="00F9403B"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би могло да има отрицателно влияние, пряко или косвено, върху видовете и местообитанията от общ интерес, присъстващи на територията на защитената природна зона ROSCI0063</w:t>
      </w:r>
      <w:r w:rsidRPr="00630683">
        <w:rPr>
          <w:rFonts w:ascii="Cambria" w:hAnsi="Cambria"/>
          <w:noProof/>
          <w:sz w:val="24"/>
          <w:szCs w:val="24"/>
          <w:lang w:val="bg-BG"/>
        </w:rPr>
        <w:t xml:space="preserve"> Дефиле на</w:t>
      </w:r>
      <w:r w:rsidRPr="00630683">
        <w:rPr>
          <w:rFonts w:ascii="Cambria" w:hAnsi="Cambria"/>
          <w:noProof/>
          <w:sz w:val="24"/>
          <w:szCs w:val="24"/>
          <w:lang w:val="ro-RO"/>
        </w:rPr>
        <w:t xml:space="preserve"> Жиу , разположен вътре в района, където се намира проектът, чрез промяна, фрагментация или загуба на местообитания и следователно на видовете, защитени от обекти</w:t>
      </w:r>
      <w:r w:rsidR="009B516D" w:rsidRPr="00630683">
        <w:rPr>
          <w:rFonts w:ascii="Cambria" w:hAnsi="Cambria"/>
          <w:noProof/>
          <w:sz w:val="24"/>
          <w:szCs w:val="24"/>
          <w:lang w:val="ro-RO"/>
        </w:rPr>
        <w:t xml:space="preserve">; </w:t>
      </w:r>
    </w:p>
    <w:p w:rsidR="009B516D" w:rsidRPr="00630683" w:rsidRDefault="00F9403B"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възможности за миграция на дивата фауна; осигуряване на биологични коридори/проходи за движение на дивата фауна; извършване на строителни</w:t>
      </w:r>
      <w:r w:rsidRPr="00630683">
        <w:rPr>
          <w:rFonts w:ascii="Cambria" w:hAnsi="Cambria"/>
          <w:noProof/>
          <w:sz w:val="24"/>
          <w:szCs w:val="24"/>
          <w:lang w:val="bg-BG"/>
        </w:rPr>
        <w:t>те</w:t>
      </w:r>
      <w:r w:rsidRPr="00630683">
        <w:rPr>
          <w:rFonts w:ascii="Cambria" w:hAnsi="Cambria"/>
          <w:noProof/>
          <w:sz w:val="24"/>
          <w:szCs w:val="24"/>
          <w:lang w:val="ro-RO"/>
        </w:rPr>
        <w:t xml:space="preserve"> дейности извън размножителния период на защитените животни, идентифицирани в зоната на работа</w:t>
      </w:r>
      <w:r w:rsidR="009B516D" w:rsidRPr="00630683">
        <w:rPr>
          <w:rFonts w:ascii="Cambria" w:hAnsi="Cambria"/>
          <w:noProof/>
          <w:sz w:val="24"/>
          <w:szCs w:val="24"/>
          <w:lang w:val="ro-RO"/>
        </w:rPr>
        <w:t>.</w:t>
      </w:r>
    </w:p>
    <w:p w:rsidR="00654B01" w:rsidRPr="00630683" w:rsidRDefault="00F9403B"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bg-BG"/>
        </w:rPr>
        <w:t>Р</w:t>
      </w:r>
      <w:r w:rsidRPr="00630683">
        <w:rPr>
          <w:rFonts w:ascii="Cambria" w:hAnsi="Cambria"/>
          <w:i/>
          <w:noProof/>
          <w:sz w:val="24"/>
          <w:szCs w:val="24"/>
          <w:lang w:val="ro-RO"/>
        </w:rPr>
        <w:t>еализирането на водноелектрически централи на река Олт 145 MW</w:t>
      </w:r>
      <w:r w:rsidR="00654B01" w:rsidRPr="00630683">
        <w:rPr>
          <w:rFonts w:ascii="Cambria" w:hAnsi="Cambria"/>
          <w:i/>
          <w:noProof/>
          <w:sz w:val="24"/>
          <w:szCs w:val="24"/>
          <w:lang w:val="ro-RO"/>
        </w:rPr>
        <w:t>:</w:t>
      </w:r>
    </w:p>
    <w:p w:rsidR="00654B01" w:rsidRPr="00630683" w:rsidRDefault="00F9403B"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би могло да има отрицателно въздействие, пряко или косвено, върху видовете и местообитанията от общ интерес, присъстващи на територията на защитените природни територии ROSCI0085 Фрумо</w:t>
      </w:r>
      <w:r w:rsidRPr="00630683">
        <w:rPr>
          <w:rFonts w:ascii="Cambria" w:hAnsi="Cambria"/>
          <w:noProof/>
          <w:sz w:val="24"/>
          <w:szCs w:val="24"/>
          <w:lang w:val="bg-BG"/>
        </w:rPr>
        <w:t>п</w:t>
      </w:r>
      <w:r w:rsidRPr="00630683">
        <w:rPr>
          <w:rFonts w:ascii="Cambria" w:hAnsi="Cambria"/>
          <w:noProof/>
          <w:sz w:val="24"/>
          <w:szCs w:val="24"/>
          <w:lang w:val="ro-RO"/>
        </w:rPr>
        <w:t>аса, ROSPA0043 Фрумоаса, ROSCI0112 Планини</w:t>
      </w:r>
      <w:r w:rsidRPr="00630683">
        <w:rPr>
          <w:rFonts w:ascii="Cambria" w:hAnsi="Cambria"/>
          <w:noProof/>
          <w:sz w:val="24"/>
          <w:szCs w:val="24"/>
          <w:lang w:val="bg-BG"/>
        </w:rPr>
        <w:t>те Фъгъраш</w:t>
      </w:r>
      <w:r w:rsidRPr="00630683">
        <w:rPr>
          <w:rFonts w:ascii="Cambria" w:hAnsi="Cambria"/>
          <w:noProof/>
          <w:sz w:val="24"/>
          <w:szCs w:val="24"/>
          <w:lang w:val="ro-RO"/>
        </w:rPr>
        <w:t xml:space="preserve">, ROSCI0304 Югозападен </w:t>
      </w:r>
      <w:r w:rsidRPr="00630683">
        <w:rPr>
          <w:rFonts w:ascii="Cambria" w:hAnsi="Cambria"/>
          <w:noProof/>
          <w:sz w:val="24"/>
          <w:szCs w:val="24"/>
          <w:lang w:val="bg-BG"/>
        </w:rPr>
        <w:t>Хъртибачиу</w:t>
      </w:r>
      <w:r w:rsidRPr="00630683">
        <w:rPr>
          <w:rFonts w:ascii="Cambria" w:hAnsi="Cambria"/>
          <w:noProof/>
          <w:sz w:val="24"/>
          <w:szCs w:val="24"/>
          <w:lang w:val="ro-RO"/>
        </w:rPr>
        <w:t xml:space="preserve"> </w:t>
      </w:r>
      <w:r w:rsidRPr="00630683">
        <w:rPr>
          <w:rFonts w:ascii="Cambria" w:hAnsi="Cambria"/>
          <w:noProof/>
          <w:sz w:val="24"/>
          <w:szCs w:val="24"/>
          <w:lang w:val="bg-BG"/>
        </w:rPr>
        <w:t xml:space="preserve">и </w:t>
      </w:r>
      <w:r w:rsidRPr="00630683">
        <w:rPr>
          <w:rFonts w:ascii="Cambria" w:hAnsi="Cambria"/>
          <w:noProof/>
          <w:sz w:val="24"/>
          <w:szCs w:val="24"/>
          <w:lang w:val="ro-RO"/>
        </w:rPr>
        <w:t xml:space="preserve">ROSCI0132 </w:t>
      </w:r>
      <w:r w:rsidRPr="00630683">
        <w:rPr>
          <w:rFonts w:ascii="Cambria" w:hAnsi="Cambria"/>
          <w:noProof/>
          <w:sz w:val="24"/>
          <w:szCs w:val="24"/>
          <w:lang w:val="bg-BG"/>
        </w:rPr>
        <w:t>Среден Олт</w:t>
      </w:r>
      <w:r w:rsidRPr="00630683">
        <w:rPr>
          <w:rFonts w:ascii="Cambria" w:hAnsi="Cambria"/>
          <w:noProof/>
          <w:sz w:val="24"/>
          <w:szCs w:val="24"/>
          <w:lang w:val="ro-RO"/>
        </w:rPr>
        <w:t>-Чибин-Хърт</w:t>
      </w:r>
      <w:r w:rsidRPr="00630683">
        <w:rPr>
          <w:rFonts w:ascii="Cambria" w:hAnsi="Cambria"/>
          <w:noProof/>
          <w:sz w:val="24"/>
          <w:szCs w:val="24"/>
          <w:lang w:val="bg-BG"/>
        </w:rPr>
        <w:t>и</w:t>
      </w:r>
      <w:r w:rsidRPr="00630683">
        <w:rPr>
          <w:rFonts w:ascii="Cambria" w:hAnsi="Cambria"/>
          <w:noProof/>
          <w:sz w:val="24"/>
          <w:szCs w:val="24"/>
          <w:lang w:val="ro-RO"/>
        </w:rPr>
        <w:t>бачиу, разположен</w:t>
      </w:r>
      <w:r w:rsidRPr="00630683">
        <w:rPr>
          <w:rFonts w:ascii="Cambria" w:hAnsi="Cambria"/>
          <w:noProof/>
          <w:sz w:val="24"/>
          <w:szCs w:val="24"/>
          <w:lang w:val="bg-BG"/>
        </w:rPr>
        <w:t>и</w:t>
      </w:r>
      <w:r w:rsidRPr="00630683">
        <w:rPr>
          <w:rFonts w:ascii="Cambria" w:hAnsi="Cambria"/>
          <w:noProof/>
          <w:sz w:val="24"/>
          <w:szCs w:val="24"/>
          <w:lang w:val="ro-RO"/>
        </w:rPr>
        <w:t xml:space="preserve"> в близост до местоположението на проекта, чрез промяна, фрагментиране или загуба на местообитанията и следователно на видовете, защитени от обекти</w:t>
      </w:r>
      <w:r w:rsidRPr="00630683">
        <w:rPr>
          <w:rFonts w:ascii="Cambria" w:hAnsi="Cambria"/>
          <w:noProof/>
          <w:sz w:val="24"/>
          <w:szCs w:val="24"/>
          <w:lang w:val="bg-BG"/>
        </w:rPr>
        <w:t>те</w:t>
      </w:r>
      <w:r w:rsidR="009B516D" w:rsidRPr="00630683">
        <w:rPr>
          <w:rFonts w:ascii="Cambria" w:hAnsi="Cambria"/>
          <w:noProof/>
          <w:sz w:val="24"/>
          <w:szCs w:val="24"/>
          <w:lang w:val="ro-RO"/>
        </w:rPr>
        <w:t xml:space="preserve">; </w:t>
      </w:r>
    </w:p>
    <w:p w:rsidR="009B516D" w:rsidRPr="00630683" w:rsidRDefault="00F9403B"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възможности за миграция на дивата фауна; оси</w:t>
      </w:r>
      <w:r w:rsidR="00A80ACE" w:rsidRPr="00630683">
        <w:rPr>
          <w:rFonts w:ascii="Cambria" w:hAnsi="Cambria"/>
          <w:noProof/>
          <w:sz w:val="24"/>
          <w:szCs w:val="24"/>
          <w:lang w:val="ro-RO"/>
        </w:rPr>
        <w:t>гуряване на биологични коридори/</w:t>
      </w:r>
      <w:r w:rsidRPr="00630683">
        <w:rPr>
          <w:rFonts w:ascii="Cambria" w:hAnsi="Cambria"/>
          <w:noProof/>
          <w:sz w:val="24"/>
          <w:szCs w:val="24"/>
          <w:lang w:val="ro-RO"/>
        </w:rPr>
        <w:t>проходи за движение на дивата фауна; извършване на строителни</w:t>
      </w:r>
      <w:r w:rsidRPr="00630683">
        <w:rPr>
          <w:rFonts w:ascii="Cambria" w:hAnsi="Cambria"/>
          <w:noProof/>
          <w:sz w:val="24"/>
          <w:szCs w:val="24"/>
          <w:lang w:val="bg-BG"/>
        </w:rPr>
        <w:t>те</w:t>
      </w:r>
      <w:r w:rsidRPr="00630683">
        <w:rPr>
          <w:rFonts w:ascii="Cambria" w:hAnsi="Cambria"/>
          <w:noProof/>
          <w:sz w:val="24"/>
          <w:szCs w:val="24"/>
          <w:lang w:val="ro-RO"/>
        </w:rPr>
        <w:t xml:space="preserve"> дейности извън размножителния период на защитените животни, идентифицирани в зоната на работа</w:t>
      </w:r>
      <w:r w:rsidR="009B516D" w:rsidRPr="00630683">
        <w:rPr>
          <w:rFonts w:ascii="Cambria" w:hAnsi="Cambria"/>
          <w:noProof/>
          <w:sz w:val="24"/>
          <w:szCs w:val="24"/>
          <w:lang w:val="ro-RO"/>
        </w:rPr>
        <w:t>.</w:t>
      </w:r>
    </w:p>
    <w:p w:rsidR="00654B01" w:rsidRPr="00630683" w:rsidRDefault="00BF6C3B" w:rsidP="00D658DD">
      <w:pPr>
        <w:pStyle w:val="ListParagraph"/>
        <w:numPr>
          <w:ilvl w:val="0"/>
          <w:numId w:val="50"/>
        </w:numPr>
        <w:tabs>
          <w:tab w:val="left" w:pos="426"/>
        </w:tabs>
        <w:spacing w:before="120" w:after="120" w:line="240" w:lineRule="auto"/>
        <w:jc w:val="both"/>
        <w:rPr>
          <w:rFonts w:ascii="Cambria" w:hAnsi="Cambria"/>
          <w:i/>
          <w:noProof/>
          <w:sz w:val="24"/>
          <w:szCs w:val="24"/>
          <w:lang w:val="ro-RO"/>
        </w:rPr>
      </w:pPr>
      <w:r w:rsidRPr="00630683">
        <w:rPr>
          <w:rFonts w:ascii="Cambria" w:hAnsi="Cambria"/>
          <w:i/>
          <w:noProof/>
          <w:sz w:val="24"/>
          <w:szCs w:val="24"/>
          <w:lang w:val="ro-RO"/>
        </w:rPr>
        <w:t>Създаване на водноелектрическата централа Турну Мъгуреле - Никопол 500 MW</w:t>
      </w:r>
      <w:r w:rsidR="00654B01" w:rsidRPr="00630683">
        <w:rPr>
          <w:rFonts w:ascii="Cambria" w:hAnsi="Cambria"/>
          <w:i/>
          <w:noProof/>
          <w:sz w:val="24"/>
          <w:szCs w:val="24"/>
          <w:lang w:val="ro-RO"/>
        </w:rPr>
        <w:t>:</w:t>
      </w:r>
    </w:p>
    <w:p w:rsidR="00BF6C3B" w:rsidRPr="00630683" w:rsidRDefault="00BF6C3B" w:rsidP="00D658DD">
      <w:pPr>
        <w:pStyle w:val="ListParagraph"/>
        <w:numPr>
          <w:ilvl w:val="0"/>
          <w:numId w:val="51"/>
        </w:numPr>
        <w:tabs>
          <w:tab w:val="left" w:pos="426"/>
        </w:tabs>
        <w:spacing w:before="120" w:after="120" w:line="240" w:lineRule="auto"/>
        <w:jc w:val="both"/>
        <w:rPr>
          <w:rFonts w:ascii="Cambria" w:hAnsi="Cambria"/>
          <w:noProof/>
          <w:sz w:val="24"/>
          <w:szCs w:val="24"/>
          <w:lang w:val="ro-RO"/>
        </w:rPr>
      </w:pPr>
      <w:r w:rsidRPr="00630683">
        <w:rPr>
          <w:rFonts w:ascii="Cambria" w:hAnsi="Cambria"/>
          <w:noProof/>
          <w:sz w:val="24"/>
          <w:szCs w:val="24"/>
          <w:lang w:val="ro-RO"/>
        </w:rPr>
        <w:t xml:space="preserve">може да има отрицателно въздействие, пряко или косвено, върху видовете и местообитанията от общ интерес, присъстващи на територията на защитените природни зони RORM0012 Сухая, ROSCI0044 Корабия-Турну Мъгуреле, разположени в района, където се намира проектът, съответно ROSCI0039 Чуперчен-Деса, ROSCI0044 Корабия-Турну Мъгуреле, ROSCI0045 Коридор на Жиу, ROSCI0173 </w:t>
      </w:r>
      <w:r w:rsidRPr="00630683">
        <w:rPr>
          <w:rFonts w:ascii="Cambria" w:hAnsi="Cambria"/>
          <w:noProof/>
          <w:sz w:val="24"/>
          <w:szCs w:val="24"/>
          <w:lang w:val="bg-BG"/>
        </w:rPr>
        <w:t>Гора Стърмина</w:t>
      </w:r>
      <w:r w:rsidRPr="00630683">
        <w:rPr>
          <w:rFonts w:ascii="Cambria" w:hAnsi="Cambria"/>
          <w:noProof/>
          <w:sz w:val="24"/>
          <w:szCs w:val="24"/>
          <w:lang w:val="ro-RO"/>
        </w:rPr>
        <w:t xml:space="preserve">, ROSCI0206 Железни врата, ROSCI0299 Дунав при Гърла Маре-Маглавит, </w:t>
      </w:r>
      <w:r w:rsidR="00C7344D" w:rsidRPr="00630683">
        <w:rPr>
          <w:rFonts w:ascii="Cambria" w:hAnsi="Cambria"/>
          <w:noProof/>
          <w:sz w:val="24"/>
          <w:szCs w:val="24"/>
          <w:lang w:val="ro-RO"/>
        </w:rPr>
        <w:t xml:space="preserve">ROSCI0306 </w:t>
      </w:r>
      <w:r w:rsidR="00C7344D" w:rsidRPr="00630683">
        <w:rPr>
          <w:rFonts w:ascii="Cambria" w:hAnsi="Cambria"/>
          <w:noProof/>
          <w:sz w:val="24"/>
          <w:szCs w:val="24"/>
          <w:lang w:val="bg-BG"/>
        </w:rPr>
        <w:t>Жиана</w:t>
      </w:r>
      <w:r w:rsidR="00C7344D" w:rsidRPr="00630683">
        <w:rPr>
          <w:rFonts w:ascii="Cambria" w:hAnsi="Cambria"/>
          <w:noProof/>
          <w:sz w:val="24"/>
          <w:szCs w:val="24"/>
          <w:lang w:val="ro-RO"/>
        </w:rPr>
        <w:t xml:space="preserve">, </w:t>
      </w:r>
      <w:r w:rsidRPr="00630683">
        <w:rPr>
          <w:rFonts w:ascii="Cambria" w:hAnsi="Cambria"/>
          <w:noProof/>
          <w:sz w:val="24"/>
          <w:szCs w:val="24"/>
          <w:lang w:val="ro-RO"/>
        </w:rPr>
        <w:t xml:space="preserve">ROSPA0011 Блахица, ROSPA0013 Калафат- Чуперчен- Дунав, ROSPA0023 </w:t>
      </w:r>
      <w:r w:rsidRPr="00630683">
        <w:rPr>
          <w:rFonts w:ascii="Cambria" w:hAnsi="Cambria"/>
          <w:noProof/>
          <w:sz w:val="24"/>
          <w:szCs w:val="24"/>
          <w:lang w:val="bg-BG"/>
        </w:rPr>
        <w:t>Сливане на</w:t>
      </w:r>
      <w:r w:rsidRPr="00630683">
        <w:rPr>
          <w:rFonts w:ascii="Cambria" w:hAnsi="Cambria"/>
          <w:noProof/>
          <w:sz w:val="24"/>
          <w:szCs w:val="24"/>
          <w:lang w:val="ro-RO"/>
        </w:rPr>
        <w:t xml:space="preserve"> Жиу- Дунав, ROSPA00024 Сливане на Олт- Дунав, ROSPA0026 Течение на Дунав –Базиаш-Желеьни врата, ROSPA0046 Груя- Гърла Маре, ROSPA0074 Маглавит, ROSPA0080 Планини Алмажулуи-Локвей, ROSPA0135 Пясъци на Дъбулен, </w:t>
      </w:r>
      <w:r w:rsidRPr="00630683">
        <w:rPr>
          <w:rFonts w:ascii="Cambria" w:hAnsi="Cambria"/>
          <w:noProof/>
          <w:sz w:val="24"/>
          <w:szCs w:val="24"/>
          <w:lang w:val="bg-BG"/>
        </w:rPr>
        <w:t>намиращи се в близост до местоположението на проекта,</w:t>
      </w:r>
      <w:r w:rsidRPr="00630683">
        <w:rPr>
          <w:rFonts w:ascii="Cambria" w:hAnsi="Cambria"/>
          <w:noProof/>
          <w:sz w:val="24"/>
          <w:szCs w:val="24"/>
          <w:lang w:val="ro-RO"/>
        </w:rPr>
        <w:t xml:space="preserve"> чрез промяна, фрагментиране или загуба на местообитанията и следователно на видовете, защитени от обекти</w:t>
      </w:r>
      <w:r w:rsidRPr="00630683">
        <w:rPr>
          <w:rFonts w:ascii="Cambria" w:hAnsi="Cambria"/>
          <w:noProof/>
          <w:sz w:val="24"/>
          <w:szCs w:val="24"/>
          <w:lang w:val="bg-BG"/>
        </w:rPr>
        <w:t>те</w:t>
      </w:r>
      <w:r w:rsidRPr="00630683">
        <w:rPr>
          <w:rFonts w:ascii="Cambria" w:hAnsi="Cambria"/>
          <w:noProof/>
          <w:sz w:val="24"/>
          <w:szCs w:val="24"/>
          <w:lang w:val="ro-RO"/>
        </w:rPr>
        <w:t>;</w:t>
      </w:r>
    </w:p>
    <w:p w:rsidR="00C7344D" w:rsidRPr="00630683" w:rsidRDefault="00C7344D" w:rsidP="00D658DD">
      <w:pPr>
        <w:pStyle w:val="ListParagraph"/>
        <w:numPr>
          <w:ilvl w:val="0"/>
          <w:numId w:val="51"/>
        </w:numPr>
        <w:jc w:val="both"/>
        <w:rPr>
          <w:rFonts w:ascii="Cambria" w:hAnsi="Cambria"/>
          <w:noProof/>
          <w:sz w:val="24"/>
          <w:szCs w:val="24"/>
          <w:lang w:val="ro-RO"/>
        </w:rPr>
      </w:pPr>
      <w:r w:rsidRPr="00630683">
        <w:rPr>
          <w:rFonts w:ascii="Cambria" w:hAnsi="Cambria"/>
          <w:noProof/>
          <w:sz w:val="24"/>
          <w:szCs w:val="24"/>
          <w:lang w:val="ro-RO"/>
        </w:rPr>
        <w:t>мерки за предотвратяване, намаляване и компенсиране: 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 създаване на възможности за миграция на дивата фауна; осигуряване на биологични коридори/проходи за движение на дивата фауна; извършване на строителните дейности извън размножителния период на защитените животни, идентифицирани в зоната на работа.</w:t>
      </w:r>
    </w:p>
    <w:p w:rsidR="00F9403B" w:rsidRPr="00630683" w:rsidRDefault="00F9403B" w:rsidP="00D658DD">
      <w:pPr>
        <w:pStyle w:val="ListParagraph"/>
        <w:numPr>
          <w:ilvl w:val="0"/>
          <w:numId w:val="52"/>
        </w:numPr>
        <w:tabs>
          <w:tab w:val="left" w:pos="426"/>
        </w:tabs>
        <w:spacing w:before="120" w:after="120" w:line="240" w:lineRule="auto"/>
        <w:jc w:val="both"/>
        <w:rPr>
          <w:rFonts w:ascii="Cambria" w:hAnsi="Cambria"/>
          <w:noProof/>
          <w:sz w:val="24"/>
          <w:szCs w:val="24"/>
          <w:lang w:val="ro-RO"/>
        </w:rPr>
      </w:pPr>
      <w:r w:rsidRPr="00630683">
        <w:rPr>
          <w:rFonts w:ascii="Cambria" w:hAnsi="Cambria"/>
          <w:i/>
          <w:noProof/>
          <w:sz w:val="24"/>
          <w:szCs w:val="24"/>
          <w:lang w:val="bg-BG"/>
        </w:rPr>
        <w:t>Създаване на</w:t>
      </w:r>
      <w:r w:rsidRPr="00630683">
        <w:rPr>
          <w:rFonts w:ascii="Cambria" w:hAnsi="Cambria"/>
          <w:i/>
          <w:noProof/>
          <w:sz w:val="24"/>
          <w:szCs w:val="24"/>
          <w:lang w:val="ro-RO"/>
        </w:rPr>
        <w:t xml:space="preserve"> нов </w:t>
      </w:r>
      <w:r w:rsidRPr="00630683">
        <w:rPr>
          <w:rFonts w:ascii="Cambria" w:hAnsi="Cambria"/>
          <w:i/>
          <w:noProof/>
          <w:sz w:val="24"/>
          <w:szCs w:val="24"/>
          <w:lang w:val="bg-BG"/>
        </w:rPr>
        <w:t>ВЕП</w:t>
      </w:r>
      <w:r w:rsidRPr="00630683">
        <w:rPr>
          <w:rFonts w:ascii="Cambria" w:hAnsi="Cambria"/>
          <w:i/>
          <w:noProof/>
          <w:sz w:val="24"/>
          <w:szCs w:val="24"/>
          <w:lang w:val="ro-RO"/>
        </w:rPr>
        <w:t xml:space="preserve"> 400 kV Гутинаш-Смърдан </w:t>
      </w:r>
      <w:r w:rsidRPr="00630683">
        <w:rPr>
          <w:rFonts w:ascii="Cambria" w:hAnsi="Cambria"/>
          <w:noProof/>
          <w:sz w:val="24"/>
          <w:szCs w:val="24"/>
          <w:lang w:val="ro-RO"/>
        </w:rPr>
        <w:t xml:space="preserve">би могло да има отрицателно влияние, пряко или косвено, върху видовете и местообитанията от общ интерес, които се намират на територията на защитените природни територии ROSCI0162  Крайречни области около Долен Сирет и ROSPA0071 Крайречни области около Долен Сирет </w:t>
      </w:r>
      <w:r w:rsidRPr="00630683">
        <w:rPr>
          <w:rFonts w:ascii="Cambria" w:hAnsi="Cambria"/>
          <w:noProof/>
          <w:sz w:val="24"/>
          <w:szCs w:val="24"/>
          <w:lang w:val="bg-BG"/>
        </w:rPr>
        <w:t xml:space="preserve">, намиращи се </w:t>
      </w:r>
      <w:r w:rsidRPr="00630683">
        <w:rPr>
          <w:rFonts w:ascii="Cambria" w:hAnsi="Cambria"/>
          <w:noProof/>
          <w:sz w:val="24"/>
          <w:szCs w:val="24"/>
          <w:lang w:val="ro-RO"/>
        </w:rPr>
        <w:t>в района, където е локализиран проектът;</w:t>
      </w:r>
    </w:p>
    <w:p w:rsidR="00F9403B" w:rsidRPr="00630683" w:rsidRDefault="00F9403B" w:rsidP="00D658DD">
      <w:pPr>
        <w:pStyle w:val="ListParagraph"/>
        <w:numPr>
          <w:ilvl w:val="0"/>
          <w:numId w:val="52"/>
        </w:numPr>
        <w:tabs>
          <w:tab w:val="left" w:pos="426"/>
        </w:tabs>
        <w:spacing w:before="120" w:after="120" w:line="240" w:lineRule="auto"/>
        <w:jc w:val="both"/>
        <w:rPr>
          <w:rFonts w:ascii="Cambria" w:hAnsi="Cambria"/>
          <w:noProof/>
          <w:sz w:val="24"/>
          <w:szCs w:val="24"/>
          <w:lang w:val="ro-RO"/>
        </w:rPr>
      </w:pPr>
      <w:r w:rsidRPr="00630683">
        <w:rPr>
          <w:rFonts w:ascii="Cambria" w:hAnsi="Cambria"/>
          <w:i/>
          <w:noProof/>
          <w:sz w:val="24"/>
          <w:szCs w:val="24"/>
          <w:lang w:val="bg-BG"/>
        </w:rPr>
        <w:t>Създаване на</w:t>
      </w:r>
      <w:r w:rsidRPr="00630683">
        <w:rPr>
          <w:rFonts w:ascii="Cambria" w:hAnsi="Cambria"/>
          <w:i/>
          <w:noProof/>
          <w:sz w:val="24"/>
          <w:szCs w:val="24"/>
          <w:lang w:val="ro-RO"/>
        </w:rPr>
        <w:t xml:space="preserve"> нов </w:t>
      </w:r>
      <w:r w:rsidRPr="00630683">
        <w:rPr>
          <w:rFonts w:ascii="Cambria" w:hAnsi="Cambria"/>
          <w:i/>
          <w:noProof/>
          <w:sz w:val="24"/>
          <w:szCs w:val="24"/>
          <w:lang w:val="bg-BG"/>
        </w:rPr>
        <w:t>ВЕП</w:t>
      </w:r>
      <w:r w:rsidRPr="00630683">
        <w:rPr>
          <w:rFonts w:ascii="Cambria" w:hAnsi="Cambria"/>
          <w:i/>
          <w:noProof/>
          <w:sz w:val="24"/>
          <w:szCs w:val="24"/>
          <w:lang w:val="ro-RO"/>
        </w:rPr>
        <w:t xml:space="preserve"> 400 kV Чернавода-Стълпу</w:t>
      </w:r>
      <w:r w:rsidRPr="00630683">
        <w:rPr>
          <w:rFonts w:ascii="Cambria" w:hAnsi="Cambria"/>
          <w:noProof/>
          <w:sz w:val="24"/>
          <w:szCs w:val="24"/>
          <w:lang w:val="ro-RO"/>
        </w:rPr>
        <w:t xml:space="preserve"> би могло да има отрицателно въздействие, пряко или косвено, върху видовете и местообитанията от общ интерес, които присъстват на територията на защитените природни територии ROSPA0012 </w:t>
      </w:r>
      <w:r w:rsidRPr="00630683">
        <w:rPr>
          <w:rFonts w:ascii="Cambria" w:hAnsi="Cambria"/>
          <w:noProof/>
          <w:sz w:val="24"/>
          <w:szCs w:val="24"/>
          <w:lang w:val="bg-BG"/>
        </w:rPr>
        <w:t>Ръкав Борча</w:t>
      </w:r>
      <w:r w:rsidRPr="00630683">
        <w:rPr>
          <w:rFonts w:ascii="Cambria" w:hAnsi="Cambria"/>
          <w:noProof/>
          <w:sz w:val="24"/>
          <w:szCs w:val="24"/>
          <w:lang w:val="ro-RO"/>
        </w:rPr>
        <w:t xml:space="preserve">, ROSCI0290 Коридор на Яломица, ROSPA0120 Когълничану-Устие на Яломица, </w:t>
      </w:r>
      <w:r w:rsidR="00DD34A9" w:rsidRPr="00630683">
        <w:rPr>
          <w:rFonts w:ascii="Cambria" w:hAnsi="Cambria"/>
          <w:noProof/>
          <w:sz w:val="24"/>
          <w:szCs w:val="24"/>
          <w:lang w:val="ro-RO"/>
        </w:rPr>
        <w:t xml:space="preserve">ROSPA0006 </w:t>
      </w:r>
      <w:r w:rsidR="00DD34A9" w:rsidRPr="00630683">
        <w:rPr>
          <w:rFonts w:ascii="Cambria" w:hAnsi="Cambria"/>
          <w:noProof/>
          <w:sz w:val="24"/>
          <w:szCs w:val="24"/>
          <w:lang w:val="bg-BG"/>
        </w:rPr>
        <w:t xml:space="preserve">Балта Тътару, </w:t>
      </w:r>
      <w:r w:rsidRPr="00630683">
        <w:rPr>
          <w:rFonts w:ascii="Cambria" w:hAnsi="Cambria"/>
          <w:noProof/>
          <w:sz w:val="24"/>
          <w:szCs w:val="24"/>
          <w:lang w:val="ro-RO"/>
        </w:rPr>
        <w:t>намиращи</w:t>
      </w:r>
      <w:r w:rsidRPr="00630683">
        <w:rPr>
          <w:rFonts w:ascii="Cambria" w:hAnsi="Cambria"/>
          <w:noProof/>
          <w:sz w:val="24"/>
          <w:szCs w:val="24"/>
          <w:lang w:val="bg-BG"/>
        </w:rPr>
        <w:t xml:space="preserve"> се</w:t>
      </w:r>
      <w:r w:rsidRPr="00630683">
        <w:rPr>
          <w:rFonts w:ascii="Cambria" w:hAnsi="Cambria"/>
          <w:noProof/>
          <w:sz w:val="24"/>
          <w:szCs w:val="24"/>
          <w:lang w:val="ro-RO"/>
        </w:rPr>
        <w:t xml:space="preserve">  в района, където е локализиран проектът;</w:t>
      </w:r>
    </w:p>
    <w:p w:rsidR="00DD34A9" w:rsidRPr="00630683" w:rsidRDefault="00DD34A9" w:rsidP="00D658DD">
      <w:pPr>
        <w:pStyle w:val="ListParagraph"/>
        <w:numPr>
          <w:ilvl w:val="0"/>
          <w:numId w:val="53"/>
        </w:numPr>
        <w:tabs>
          <w:tab w:val="left" w:pos="426"/>
        </w:tabs>
        <w:spacing w:before="120" w:after="120" w:line="240" w:lineRule="auto"/>
        <w:jc w:val="both"/>
        <w:rPr>
          <w:rFonts w:ascii="Cambria" w:hAnsi="Cambria"/>
          <w:noProof/>
          <w:sz w:val="24"/>
          <w:szCs w:val="24"/>
          <w:lang w:val="ro-RO"/>
        </w:rPr>
      </w:pPr>
      <w:r w:rsidRPr="00630683">
        <w:rPr>
          <w:rFonts w:ascii="Cambria" w:hAnsi="Cambria"/>
          <w:i/>
          <w:noProof/>
          <w:sz w:val="24"/>
          <w:szCs w:val="24"/>
          <w:lang w:val="bg-BG"/>
        </w:rPr>
        <w:t>Създаване на</w:t>
      </w:r>
      <w:r w:rsidRPr="00630683">
        <w:rPr>
          <w:rFonts w:ascii="Cambria" w:hAnsi="Cambria"/>
          <w:i/>
          <w:noProof/>
          <w:sz w:val="24"/>
          <w:szCs w:val="24"/>
          <w:lang w:val="ro-RO"/>
        </w:rPr>
        <w:t xml:space="preserve"> нов </w:t>
      </w:r>
      <w:r w:rsidRPr="00630683">
        <w:rPr>
          <w:rFonts w:ascii="Cambria" w:hAnsi="Cambria"/>
          <w:i/>
          <w:noProof/>
          <w:sz w:val="24"/>
          <w:szCs w:val="24"/>
          <w:lang w:val="bg-BG"/>
        </w:rPr>
        <w:t>ВЕП</w:t>
      </w:r>
      <w:r w:rsidRPr="00630683">
        <w:rPr>
          <w:rFonts w:ascii="Cambria" w:hAnsi="Cambria"/>
          <w:i/>
          <w:noProof/>
          <w:sz w:val="24"/>
          <w:szCs w:val="24"/>
          <w:lang w:val="ro-RO"/>
        </w:rPr>
        <w:t xml:space="preserve"> 400 kV Железни вр</w:t>
      </w:r>
      <w:r w:rsidRPr="00630683">
        <w:rPr>
          <w:rFonts w:ascii="Cambria" w:hAnsi="Cambria"/>
          <w:i/>
          <w:noProof/>
          <w:sz w:val="24"/>
          <w:szCs w:val="24"/>
          <w:lang w:val="bg-BG"/>
        </w:rPr>
        <w:t>ата</w:t>
      </w:r>
      <w:r w:rsidRPr="00630683">
        <w:rPr>
          <w:rFonts w:ascii="Cambria" w:hAnsi="Cambria"/>
          <w:i/>
          <w:noProof/>
          <w:sz w:val="24"/>
          <w:szCs w:val="24"/>
          <w:lang w:val="ro-RO"/>
        </w:rPr>
        <w:t xml:space="preserve"> - Aнина-Решица </w:t>
      </w:r>
      <w:r w:rsidR="00654B01" w:rsidRPr="00630683">
        <w:rPr>
          <w:rFonts w:ascii="Cambria" w:hAnsi="Cambria"/>
          <w:i/>
          <w:noProof/>
          <w:sz w:val="24"/>
          <w:szCs w:val="24"/>
          <w:lang w:val="ro-RO"/>
        </w:rPr>
        <w:t>R</w:t>
      </w:r>
      <w:r w:rsidR="009B516D" w:rsidRPr="00630683">
        <w:rPr>
          <w:rFonts w:ascii="Cambria" w:hAnsi="Cambria"/>
          <w:i/>
          <w:noProof/>
          <w:sz w:val="24"/>
          <w:szCs w:val="24"/>
          <w:lang w:val="ro-RO"/>
        </w:rPr>
        <w:t xml:space="preserve">ealizare </w:t>
      </w:r>
      <w:r w:rsidRPr="00630683">
        <w:rPr>
          <w:rFonts w:ascii="Cambria" w:hAnsi="Cambria"/>
          <w:noProof/>
          <w:sz w:val="24"/>
          <w:szCs w:val="24"/>
          <w:lang w:val="ro-RO"/>
        </w:rPr>
        <w:t xml:space="preserve">би могло да има отрицателно въздействие, пряко или косвено, върху видовете и местообитанията от общ интерес, които се намират на територията на защитените природни зони ROSCI0206 Железни врата, ROSCI0198 </w:t>
      </w:r>
      <w:r w:rsidRPr="00630683">
        <w:rPr>
          <w:rFonts w:ascii="Cambria" w:hAnsi="Cambria"/>
          <w:noProof/>
          <w:sz w:val="24"/>
          <w:szCs w:val="24"/>
          <w:lang w:val="bg-BG"/>
        </w:rPr>
        <w:t>Плато Мехединц,</w:t>
      </w:r>
      <w:r w:rsidRPr="00630683">
        <w:rPr>
          <w:rFonts w:ascii="Cambria" w:hAnsi="Cambria"/>
          <w:noProof/>
          <w:sz w:val="24"/>
          <w:szCs w:val="24"/>
          <w:lang w:val="ro-RO"/>
        </w:rPr>
        <w:t xml:space="preserve"> ROSCI0069 Домоглед-Долина на Черна, ROSCI0226 Семеник-Кеиле Карашулуи, ROSCI0031 Кеиле Нерей-Беушница, ROSPA0080 Планини Алмъжулуи-Локвей, ROSPA0086 Планини Семеник- Кеиле Карашулуи, ROSPA0020 Кеиле Нерей-Беушница</w:t>
      </w:r>
      <w:r w:rsidRPr="00630683">
        <w:rPr>
          <w:rFonts w:ascii="Cambria" w:hAnsi="Cambria"/>
          <w:noProof/>
          <w:sz w:val="24"/>
          <w:szCs w:val="24"/>
          <w:lang w:val="bg-BG"/>
        </w:rPr>
        <w:t>, намиращи се във вътрешността на зоната, където е локализиран проектът.</w:t>
      </w:r>
    </w:p>
    <w:p w:rsidR="00DD34A9" w:rsidRPr="00630683" w:rsidRDefault="00DD34A9" w:rsidP="00D658DD">
      <w:pPr>
        <w:pStyle w:val="ListParagraph"/>
        <w:numPr>
          <w:ilvl w:val="0"/>
          <w:numId w:val="54"/>
        </w:numPr>
        <w:tabs>
          <w:tab w:val="left" w:pos="426"/>
        </w:tabs>
        <w:spacing w:before="120" w:after="120" w:line="240" w:lineRule="auto"/>
        <w:jc w:val="both"/>
        <w:rPr>
          <w:rFonts w:ascii="Cambria" w:eastAsia="Calibri" w:hAnsi="Cambria" w:cs="Times New Roman"/>
          <w:noProof/>
          <w:sz w:val="24"/>
          <w:szCs w:val="24"/>
          <w:lang w:val="ro-RO"/>
        </w:rPr>
      </w:pPr>
      <w:r w:rsidRPr="00630683">
        <w:rPr>
          <w:rFonts w:ascii="Cambria" w:eastAsia="Calibri" w:hAnsi="Cambria" w:cs="Times New Roman"/>
          <w:i/>
          <w:noProof/>
          <w:sz w:val="24"/>
          <w:szCs w:val="24"/>
          <w:lang w:val="ro-RO"/>
        </w:rPr>
        <w:t xml:space="preserve">Създаване </w:t>
      </w:r>
      <w:r w:rsidRPr="00630683">
        <w:rPr>
          <w:rFonts w:ascii="Cambria" w:eastAsia="Calibri" w:hAnsi="Cambria" w:cs="Times New Roman"/>
          <w:i/>
          <w:noProof/>
          <w:sz w:val="24"/>
          <w:szCs w:val="24"/>
          <w:lang w:val="bg-BG"/>
        </w:rPr>
        <w:t>на</w:t>
      </w:r>
      <w:r w:rsidRPr="00630683">
        <w:rPr>
          <w:rFonts w:ascii="Cambria" w:eastAsia="Calibri" w:hAnsi="Cambria" w:cs="Times New Roman"/>
          <w:i/>
          <w:noProof/>
          <w:sz w:val="24"/>
          <w:szCs w:val="24"/>
          <w:lang w:val="ro-RO"/>
        </w:rPr>
        <w:t xml:space="preserve"> </w:t>
      </w:r>
      <w:r w:rsidRPr="00630683">
        <w:rPr>
          <w:rFonts w:ascii="Cambria" w:eastAsia="Calibri" w:hAnsi="Cambria" w:cs="Times New Roman"/>
          <w:i/>
          <w:noProof/>
          <w:sz w:val="24"/>
          <w:szCs w:val="24"/>
          <w:lang w:val="bg-BG"/>
        </w:rPr>
        <w:t>ВЕП</w:t>
      </w:r>
      <w:r w:rsidRPr="00630683">
        <w:rPr>
          <w:rFonts w:ascii="Cambria" w:eastAsia="Calibri" w:hAnsi="Cambria" w:cs="Times New Roman"/>
          <w:i/>
          <w:noProof/>
          <w:sz w:val="24"/>
          <w:szCs w:val="24"/>
          <w:lang w:val="ro-RO"/>
        </w:rPr>
        <w:t xml:space="preserve"> 400 kV Решиц</w:t>
      </w:r>
      <w:r w:rsidRPr="00630683">
        <w:rPr>
          <w:rFonts w:ascii="Cambria" w:eastAsia="Calibri" w:hAnsi="Cambria" w:cs="Times New Roman"/>
          <w:i/>
          <w:noProof/>
          <w:sz w:val="24"/>
          <w:szCs w:val="24"/>
          <w:lang w:val="bg-BG"/>
        </w:rPr>
        <w:t>а</w:t>
      </w:r>
      <w:r w:rsidRPr="00630683">
        <w:rPr>
          <w:rFonts w:ascii="Cambria" w:eastAsia="Calibri" w:hAnsi="Cambria" w:cs="Times New Roman"/>
          <w:i/>
          <w:noProof/>
          <w:sz w:val="24"/>
          <w:szCs w:val="24"/>
          <w:lang w:val="ro-RO"/>
        </w:rPr>
        <w:t xml:space="preserve"> (Румъния 0 – Панчево (Сърбия)</w:t>
      </w:r>
      <w:r w:rsidRPr="00630683">
        <w:rPr>
          <w:rFonts w:ascii="Cambria" w:eastAsia="Calibri" w:hAnsi="Cambria" w:cs="Times New Roman"/>
          <w:noProof/>
          <w:sz w:val="24"/>
          <w:szCs w:val="24"/>
          <w:lang w:val="ro-RO"/>
        </w:rPr>
        <w:t xml:space="preserve"> 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ROSCI0226 Семеник-Кеиле Карашулуи, </w:t>
      </w:r>
      <w:r w:rsidRPr="00630683">
        <w:rPr>
          <w:rFonts w:ascii="Cambria" w:eastAsia="Calibri" w:hAnsi="Cambria" w:cs="Times New Roman"/>
          <w:noProof/>
          <w:sz w:val="24"/>
          <w:szCs w:val="24"/>
          <w:lang w:val="bg-BG"/>
        </w:rPr>
        <w:t>намираща се във вътрешността на зоната, където е локализиран проектът;</w:t>
      </w:r>
    </w:p>
    <w:p w:rsidR="00DD34A9" w:rsidRPr="00630683" w:rsidRDefault="00DD34A9" w:rsidP="00D658DD">
      <w:pPr>
        <w:pStyle w:val="ListParagraph"/>
        <w:numPr>
          <w:ilvl w:val="0"/>
          <w:numId w:val="15"/>
        </w:numPr>
        <w:spacing w:before="120" w:after="120" w:line="240" w:lineRule="auto"/>
        <w:jc w:val="both"/>
        <w:rPr>
          <w:rFonts w:ascii="Cambria" w:eastAsia="Calibri" w:hAnsi="Cambria" w:cs="Times New Roman"/>
          <w:noProof/>
          <w:sz w:val="24"/>
          <w:szCs w:val="24"/>
          <w:lang w:val="ro-RO"/>
        </w:rPr>
      </w:pPr>
      <w:r w:rsidRPr="00630683">
        <w:rPr>
          <w:rFonts w:ascii="Cambria" w:hAnsi="Cambria"/>
          <w:i/>
          <w:noProof/>
          <w:sz w:val="24"/>
          <w:szCs w:val="24"/>
          <w:lang w:val="bg-BG"/>
        </w:rPr>
        <w:t xml:space="preserve">Създаване на </w:t>
      </w:r>
      <w:r w:rsidR="00080872" w:rsidRPr="00630683">
        <w:rPr>
          <w:rFonts w:ascii="Cambria" w:hAnsi="Cambria"/>
          <w:i/>
          <w:noProof/>
          <w:sz w:val="24"/>
          <w:szCs w:val="24"/>
          <w:lang w:val="bg-BG"/>
        </w:rPr>
        <w:t>преход</w:t>
      </w:r>
      <w:r w:rsidRPr="00630683">
        <w:rPr>
          <w:rFonts w:ascii="Cambria" w:hAnsi="Cambria"/>
          <w:i/>
          <w:noProof/>
          <w:sz w:val="24"/>
          <w:szCs w:val="24"/>
          <w:lang w:val="bg-BG"/>
        </w:rPr>
        <w:t xml:space="preserve"> към</w:t>
      </w:r>
      <w:r w:rsidRPr="00630683">
        <w:rPr>
          <w:rFonts w:ascii="Cambria" w:hAnsi="Cambria"/>
          <w:i/>
          <w:noProof/>
          <w:sz w:val="24"/>
          <w:szCs w:val="24"/>
          <w:lang w:val="ro-RO"/>
        </w:rPr>
        <w:t xml:space="preserve"> 400 kV  ВЕП 220 kV  Решица- Тимишоара-Съкълаз-Aрад </w:t>
      </w:r>
      <w:r w:rsidRPr="00630683">
        <w:rPr>
          <w:rFonts w:ascii="Cambria" w:eastAsia="Calibri" w:hAnsi="Cambria" w:cs="Times New Roman"/>
          <w:noProof/>
          <w:sz w:val="24"/>
          <w:szCs w:val="24"/>
          <w:lang w:val="ro-RO"/>
        </w:rPr>
        <w:t xml:space="preserve">би могло да има отрицателно въздействие, пряко или косвено, върху видовете и местообитанията от общ интерес, които присъстват на територията на защитената природна територия ROSCI0277 Бечикереку Мик, ROSCI0109 Крайречни области на Тимиш, ROSPA01258 Крайречни области на Тимиш, ROSPA0047 </w:t>
      </w:r>
      <w:r w:rsidRPr="00630683">
        <w:rPr>
          <w:rFonts w:ascii="Cambria" w:eastAsia="Calibri" w:hAnsi="Cambria" w:cs="Times New Roman"/>
          <w:noProof/>
          <w:sz w:val="24"/>
          <w:szCs w:val="24"/>
          <w:lang w:val="bg-BG"/>
        </w:rPr>
        <w:t>Хунедоара</w:t>
      </w:r>
      <w:r w:rsidRPr="00630683">
        <w:rPr>
          <w:rFonts w:ascii="Cambria" w:eastAsia="Calibri" w:hAnsi="Cambria" w:cs="Times New Roman"/>
          <w:noProof/>
          <w:sz w:val="24"/>
          <w:szCs w:val="24"/>
          <w:lang w:val="ro-RO"/>
        </w:rPr>
        <w:t xml:space="preserve"> Тимишана, </w:t>
      </w:r>
      <w:r w:rsidRPr="00630683">
        <w:rPr>
          <w:rFonts w:ascii="Cambria" w:eastAsia="Calibri" w:hAnsi="Cambria" w:cs="Times New Roman"/>
          <w:noProof/>
          <w:sz w:val="24"/>
          <w:szCs w:val="24"/>
          <w:lang w:val="bg-BG"/>
        </w:rPr>
        <w:t>намиращи се във вътрешността на зоната, където е локализиран проектът.</w:t>
      </w:r>
    </w:p>
    <w:p w:rsidR="00DD34A9" w:rsidRPr="00630683" w:rsidRDefault="00DD34A9" w:rsidP="009B516D">
      <w:pPr>
        <w:spacing w:before="120" w:after="120" w:line="240" w:lineRule="auto"/>
        <w:jc w:val="both"/>
        <w:rPr>
          <w:rFonts w:ascii="Cambria" w:hAnsi="Cambria"/>
          <w:noProof/>
          <w:sz w:val="24"/>
          <w:szCs w:val="24"/>
          <w:lang w:val="bg-BG"/>
        </w:rPr>
      </w:pPr>
      <w:r w:rsidRPr="00630683">
        <w:rPr>
          <w:rFonts w:ascii="Cambria" w:hAnsi="Cambria"/>
          <w:noProof/>
          <w:sz w:val="24"/>
          <w:szCs w:val="24"/>
          <w:lang w:val="ro-RO"/>
        </w:rPr>
        <w:t>Отбелязваме, че за изпълнението на споменатите по-горе проекти, ще се вземат предвид мерките за предотвратяване, намаляване и компенсиране, посочени в настоящото проучване, а след това в рамките на процедурата за оценка на въздействието върху околната среда ще се идентифицират и други форми на въздействие, по-подробно описани за всяка таксономична група, идентифицирана в рамките на проекта.</w:t>
      </w:r>
    </w:p>
    <w:p w:rsidR="00E44410" w:rsidRPr="00630683" w:rsidRDefault="00E44410" w:rsidP="009B516D">
      <w:pPr>
        <w:rPr>
          <w:rFonts w:ascii="Cambria" w:hAnsi="Cambria" w:cs="Times New Roman"/>
          <w:sz w:val="24"/>
          <w:szCs w:val="24"/>
          <w:lang w:val="ro-RO"/>
        </w:rPr>
        <w:sectPr w:rsidR="00E44410" w:rsidRPr="00630683" w:rsidSect="0018760D">
          <w:pgSz w:w="11906" w:h="16838"/>
          <w:pgMar w:top="1440" w:right="1440" w:bottom="1440" w:left="1440" w:header="709" w:footer="125" w:gutter="0"/>
          <w:cols w:space="708"/>
          <w:docGrid w:linePitch="360"/>
        </w:sectPr>
      </w:pPr>
    </w:p>
    <w:p w:rsidR="00E44410" w:rsidRPr="00E162C2" w:rsidRDefault="00E12FE5" w:rsidP="00E12FE5">
      <w:pPr>
        <w:pStyle w:val="Caption"/>
        <w:keepNext/>
        <w:jc w:val="center"/>
        <w:rPr>
          <w:rFonts w:ascii="Cambria" w:hAnsi="Cambria"/>
          <w:b w:val="0"/>
          <w:i/>
          <w:noProof/>
          <w:color w:val="auto"/>
          <w:sz w:val="22"/>
          <w:szCs w:val="22"/>
          <w:lang w:val="ru-RU"/>
        </w:rPr>
      </w:pPr>
      <w:bookmarkStart w:id="59" w:name="_Ref3821295"/>
      <w:r w:rsidRPr="00E162C2">
        <w:rPr>
          <w:rFonts w:ascii="Cambria" w:hAnsi="Cambria"/>
          <w:b w:val="0"/>
          <w:i/>
          <w:noProof/>
          <w:color w:val="auto"/>
          <w:sz w:val="22"/>
          <w:szCs w:val="22"/>
          <w:lang w:val="ru-RU"/>
        </w:rPr>
        <w:t xml:space="preserve">Таблица 14 Анализ на въздействието върху обектите на Натура 2000, пресечени от целите на </w:t>
      </w:r>
      <w:r w:rsidRPr="00630683">
        <w:rPr>
          <w:rFonts w:ascii="Cambria" w:hAnsi="Cambria"/>
          <w:b w:val="0"/>
          <w:i/>
          <w:noProof/>
          <w:color w:val="auto"/>
          <w:sz w:val="22"/>
          <w:szCs w:val="22"/>
          <w:lang w:val="bg-BG"/>
        </w:rPr>
        <w:t>ЕСР</w:t>
      </w:r>
      <w:r w:rsidRPr="00E162C2">
        <w:rPr>
          <w:rFonts w:ascii="Cambria" w:hAnsi="Cambria"/>
          <w:b w:val="0"/>
          <w:i/>
          <w:noProof/>
          <w:color w:val="auto"/>
          <w:sz w:val="22"/>
          <w:szCs w:val="22"/>
          <w:lang w:val="ru-RU"/>
        </w:rPr>
        <w:t>, въз основа на класовете на чувствителност и величина</w:t>
      </w:r>
      <w:bookmarkEnd w:id="59"/>
    </w:p>
    <w:tbl>
      <w:tblPr>
        <w:tblW w:w="5000" w:type="pct"/>
        <w:tblLayout w:type="fixed"/>
        <w:tblLook w:val="04A0" w:firstRow="1" w:lastRow="0" w:firstColumn="1" w:lastColumn="0" w:noHBand="0" w:noVBand="1"/>
      </w:tblPr>
      <w:tblGrid>
        <w:gridCol w:w="1713"/>
        <w:gridCol w:w="2931"/>
        <w:gridCol w:w="2410"/>
        <w:gridCol w:w="992"/>
        <w:gridCol w:w="992"/>
        <w:gridCol w:w="1559"/>
        <w:gridCol w:w="1559"/>
        <w:gridCol w:w="2018"/>
      </w:tblGrid>
      <w:tr w:rsidR="007E2067" w:rsidRPr="00276A86" w:rsidTr="00E44410">
        <w:trPr>
          <w:cantSplit/>
          <w:trHeight w:val="482"/>
          <w:tblHeader/>
        </w:trPr>
        <w:tc>
          <w:tcPr>
            <w:tcW w:w="604"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Инвестиционна категория</w:t>
            </w:r>
          </w:p>
        </w:tc>
        <w:tc>
          <w:tcPr>
            <w:tcW w:w="1034"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Цел</w:t>
            </w:r>
          </w:p>
        </w:tc>
        <w:tc>
          <w:tcPr>
            <w:tcW w:w="850"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rsidR="00E44410" w:rsidRPr="00630683" w:rsidRDefault="00D40256" w:rsidP="00D40256">
            <w:pPr>
              <w:spacing w:after="0" w:line="240" w:lineRule="auto"/>
              <w:jc w:val="center"/>
              <w:rPr>
                <w:rFonts w:ascii="Cambria" w:eastAsia="Times New Roman" w:hAnsi="Cambria" w:cs="Calibri"/>
                <w:b/>
                <w:bCs/>
                <w:noProof/>
                <w:lang w:eastAsia="en-GB"/>
              </w:rPr>
            </w:pPr>
            <w:r w:rsidRPr="00630683">
              <w:rPr>
                <w:rFonts w:ascii="Cambria" w:eastAsia="Times New Roman" w:hAnsi="Cambria" w:cs="Calibri"/>
                <w:b/>
                <w:bCs/>
                <w:noProof/>
                <w:lang w:eastAsia="en-GB"/>
              </w:rPr>
              <w:t xml:space="preserve">Потенциално засегнат </w:t>
            </w:r>
            <w:r w:rsidRPr="00630683">
              <w:rPr>
                <w:rFonts w:ascii="Cambria" w:eastAsia="Times New Roman" w:hAnsi="Cambria" w:cs="Calibri"/>
                <w:b/>
                <w:bCs/>
                <w:noProof/>
                <w:lang w:val="bg-BG" w:eastAsia="en-GB"/>
              </w:rPr>
              <w:t xml:space="preserve">обект  </w:t>
            </w:r>
            <w:r w:rsidRPr="00630683">
              <w:rPr>
                <w:rFonts w:ascii="Cambria" w:eastAsia="Times New Roman" w:hAnsi="Cambria" w:cs="Calibri"/>
                <w:b/>
                <w:bCs/>
                <w:noProof/>
                <w:lang w:eastAsia="en-GB"/>
              </w:rPr>
              <w:t xml:space="preserve">Натура 2000 </w:t>
            </w:r>
          </w:p>
        </w:tc>
        <w:tc>
          <w:tcPr>
            <w:tcW w:w="700" w:type="pct"/>
            <w:gridSpan w:val="2"/>
            <w:tcBorders>
              <w:top w:val="single" w:sz="4" w:space="0" w:color="auto"/>
              <w:left w:val="nil"/>
              <w:bottom w:val="single" w:sz="4" w:space="0" w:color="auto"/>
              <w:right w:val="single" w:sz="4" w:space="0" w:color="auto"/>
            </w:tcBorders>
            <w:shd w:val="clear" w:color="auto" w:fill="BDD6EE" w:themeFill="accent5" w:themeFillTint="66"/>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Засегната площ</w:t>
            </w:r>
          </w:p>
        </w:tc>
        <w:tc>
          <w:tcPr>
            <w:tcW w:w="550"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rsidR="00E44410" w:rsidRPr="00630683" w:rsidRDefault="00D40256" w:rsidP="00D40256">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Чувствителност</w:t>
            </w:r>
          </w:p>
        </w:tc>
        <w:tc>
          <w:tcPr>
            <w:tcW w:w="550"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noWrap/>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Магнитуд</w:t>
            </w:r>
          </w:p>
        </w:tc>
        <w:tc>
          <w:tcPr>
            <w:tcW w:w="712" w:type="pct"/>
            <w:vMerge w:val="restart"/>
            <w:tcBorders>
              <w:top w:val="single" w:sz="4" w:space="0" w:color="auto"/>
              <w:left w:val="single" w:sz="4" w:space="0" w:color="auto"/>
              <w:bottom w:val="single" w:sz="4" w:space="0" w:color="auto"/>
              <w:right w:val="single" w:sz="4" w:space="0" w:color="auto"/>
            </w:tcBorders>
            <w:shd w:val="clear" w:color="auto" w:fill="BDD6EE" w:themeFill="accent5" w:themeFillTint="66"/>
            <w:vAlign w:val="center"/>
            <w:hideMark/>
          </w:tcPr>
          <w:p w:rsidR="00E44410" w:rsidRPr="00E162C2" w:rsidRDefault="00D40256" w:rsidP="00D40256">
            <w:pPr>
              <w:spacing w:after="0" w:line="240" w:lineRule="auto"/>
              <w:jc w:val="center"/>
              <w:rPr>
                <w:rFonts w:ascii="Cambria" w:eastAsia="Times New Roman" w:hAnsi="Cambria" w:cs="Calibri"/>
                <w:b/>
                <w:bCs/>
                <w:noProof/>
                <w:lang w:val="ru-RU" w:eastAsia="en-GB"/>
              </w:rPr>
            </w:pPr>
            <w:r w:rsidRPr="00630683">
              <w:rPr>
                <w:rFonts w:ascii="Cambria" w:eastAsia="Times New Roman" w:hAnsi="Cambria" w:cs="Calibri"/>
                <w:b/>
                <w:bCs/>
                <w:noProof/>
                <w:lang w:val="bg-BG" w:eastAsia="en-GB"/>
              </w:rPr>
              <w:t xml:space="preserve">Обект </w:t>
            </w:r>
            <w:r w:rsidR="00921B91" w:rsidRPr="00630683">
              <w:rPr>
                <w:rFonts w:ascii="Cambria" w:eastAsia="Times New Roman" w:hAnsi="Cambria" w:cs="Calibri"/>
                <w:b/>
                <w:bCs/>
                <w:noProof/>
                <w:lang w:val="bg-BG" w:eastAsia="en-GB"/>
              </w:rPr>
              <w:t xml:space="preserve">по </w:t>
            </w:r>
            <w:r w:rsidRPr="00E162C2">
              <w:rPr>
                <w:rFonts w:ascii="Cambria" w:eastAsia="Times New Roman" w:hAnsi="Cambria" w:cs="Calibri"/>
                <w:b/>
                <w:bCs/>
                <w:noProof/>
                <w:lang w:val="ru-RU" w:eastAsia="en-GB"/>
              </w:rPr>
              <w:t>Натура 2000, ко</w:t>
            </w:r>
            <w:r w:rsidRPr="00630683">
              <w:rPr>
                <w:rFonts w:ascii="Cambria" w:eastAsia="Times New Roman" w:hAnsi="Cambria" w:cs="Calibri"/>
                <w:b/>
                <w:bCs/>
                <w:noProof/>
                <w:lang w:val="bg-BG" w:eastAsia="en-GB"/>
              </w:rPr>
              <w:t>й</w:t>
            </w:r>
            <w:r w:rsidRPr="00E162C2">
              <w:rPr>
                <w:rFonts w:ascii="Cambria" w:eastAsia="Times New Roman" w:hAnsi="Cambria" w:cs="Calibri"/>
                <w:b/>
                <w:bCs/>
                <w:noProof/>
                <w:lang w:val="ru-RU" w:eastAsia="en-GB"/>
              </w:rPr>
              <w:t>то мо</w:t>
            </w:r>
            <w:r w:rsidRPr="00630683">
              <w:rPr>
                <w:rFonts w:ascii="Cambria" w:eastAsia="Times New Roman" w:hAnsi="Cambria" w:cs="Calibri"/>
                <w:b/>
                <w:bCs/>
                <w:noProof/>
                <w:lang w:val="bg-BG" w:eastAsia="en-GB"/>
              </w:rPr>
              <w:t>же</w:t>
            </w:r>
            <w:r w:rsidRPr="00E162C2">
              <w:rPr>
                <w:rFonts w:ascii="Cambria" w:eastAsia="Times New Roman" w:hAnsi="Cambria" w:cs="Calibri"/>
                <w:b/>
                <w:bCs/>
                <w:noProof/>
                <w:lang w:val="ru-RU" w:eastAsia="en-GB"/>
              </w:rPr>
              <w:t xml:space="preserve"> да бъд</w:t>
            </w:r>
            <w:r w:rsidRPr="00630683">
              <w:rPr>
                <w:rFonts w:ascii="Cambria" w:eastAsia="Times New Roman" w:hAnsi="Cambria" w:cs="Calibri"/>
                <w:b/>
                <w:bCs/>
                <w:noProof/>
                <w:lang w:val="bg-BG" w:eastAsia="en-GB"/>
              </w:rPr>
              <w:t xml:space="preserve">е занчително засегнат </w:t>
            </w:r>
            <w:r w:rsidRPr="00E162C2">
              <w:rPr>
                <w:rFonts w:ascii="Cambria" w:eastAsia="Times New Roman" w:hAnsi="Cambria" w:cs="Calibri"/>
                <w:b/>
                <w:bCs/>
                <w:noProof/>
                <w:lang w:val="ru-RU" w:eastAsia="en-GB"/>
              </w:rPr>
              <w:t xml:space="preserve"> </w:t>
            </w:r>
          </w:p>
        </w:tc>
      </w:tr>
      <w:tr w:rsidR="007E2067" w:rsidRPr="00630683" w:rsidTr="00E44410">
        <w:trPr>
          <w:cantSplit/>
          <w:trHeight w:val="300"/>
          <w:tblHeader/>
        </w:trPr>
        <w:tc>
          <w:tcPr>
            <w:tcW w:w="604" w:type="pct"/>
            <w:vMerge/>
            <w:tcBorders>
              <w:top w:val="single" w:sz="4" w:space="0" w:color="auto"/>
              <w:left w:val="single" w:sz="4" w:space="0" w:color="auto"/>
              <w:bottom w:val="single" w:sz="4" w:space="0" w:color="auto"/>
              <w:right w:val="single" w:sz="4" w:space="0" w:color="auto"/>
            </w:tcBorders>
            <w:vAlign w:val="center"/>
            <w:hideMark/>
          </w:tcPr>
          <w:p w:rsidR="00E44410" w:rsidRPr="00E162C2" w:rsidRDefault="00E44410" w:rsidP="00E44410">
            <w:pPr>
              <w:spacing w:after="0" w:line="240" w:lineRule="auto"/>
              <w:rPr>
                <w:rFonts w:ascii="Cambria" w:eastAsia="Times New Roman" w:hAnsi="Cambria" w:cs="Calibri"/>
                <w:b/>
                <w:bCs/>
                <w:noProof/>
                <w:lang w:val="ru-RU" w:eastAsia="en-GB"/>
              </w:rPr>
            </w:pPr>
          </w:p>
        </w:tc>
        <w:tc>
          <w:tcPr>
            <w:tcW w:w="1034" w:type="pct"/>
            <w:vMerge/>
            <w:tcBorders>
              <w:top w:val="single" w:sz="4" w:space="0" w:color="auto"/>
              <w:left w:val="single" w:sz="4" w:space="0" w:color="auto"/>
              <w:bottom w:val="single" w:sz="4" w:space="0" w:color="auto"/>
              <w:right w:val="single" w:sz="4" w:space="0" w:color="auto"/>
            </w:tcBorders>
            <w:vAlign w:val="center"/>
            <w:hideMark/>
          </w:tcPr>
          <w:p w:rsidR="00E44410" w:rsidRPr="00E162C2" w:rsidRDefault="00E44410" w:rsidP="00E44410">
            <w:pPr>
              <w:spacing w:after="0" w:line="240" w:lineRule="auto"/>
              <w:rPr>
                <w:rFonts w:ascii="Cambria" w:eastAsia="Times New Roman" w:hAnsi="Cambria" w:cs="Calibri"/>
                <w:b/>
                <w:bCs/>
                <w:noProof/>
                <w:lang w:val="ru-RU" w:eastAsia="en-GB"/>
              </w:rPr>
            </w:pPr>
          </w:p>
        </w:tc>
        <w:tc>
          <w:tcPr>
            <w:tcW w:w="850" w:type="pct"/>
            <w:vMerge/>
            <w:tcBorders>
              <w:top w:val="single" w:sz="4" w:space="0" w:color="auto"/>
              <w:left w:val="single" w:sz="4" w:space="0" w:color="auto"/>
              <w:bottom w:val="single" w:sz="4" w:space="0" w:color="auto"/>
              <w:right w:val="single" w:sz="4" w:space="0" w:color="auto"/>
            </w:tcBorders>
            <w:vAlign w:val="center"/>
            <w:hideMark/>
          </w:tcPr>
          <w:p w:rsidR="00E44410" w:rsidRPr="00E162C2" w:rsidRDefault="00E44410" w:rsidP="00E44410">
            <w:pPr>
              <w:spacing w:after="0" w:line="240" w:lineRule="auto"/>
              <w:rPr>
                <w:rFonts w:ascii="Cambria" w:eastAsia="Times New Roman" w:hAnsi="Cambria" w:cs="Calibri"/>
                <w:b/>
                <w:bCs/>
                <w:noProof/>
                <w:lang w:val="ru-RU" w:eastAsia="en-GB"/>
              </w:rPr>
            </w:pPr>
          </w:p>
        </w:tc>
        <w:tc>
          <w:tcPr>
            <w:tcW w:w="350" w:type="pct"/>
            <w:tcBorders>
              <w:top w:val="nil"/>
              <w:left w:val="nil"/>
              <w:bottom w:val="single" w:sz="4" w:space="0" w:color="auto"/>
              <w:right w:val="single" w:sz="4" w:space="0" w:color="auto"/>
            </w:tcBorders>
            <w:shd w:val="clear" w:color="auto" w:fill="BDD6EE" w:themeFill="accent5" w:themeFillTint="66"/>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обект</w:t>
            </w:r>
          </w:p>
        </w:tc>
        <w:tc>
          <w:tcPr>
            <w:tcW w:w="350" w:type="pct"/>
            <w:tcBorders>
              <w:top w:val="nil"/>
              <w:left w:val="nil"/>
              <w:bottom w:val="single" w:sz="4" w:space="0" w:color="auto"/>
              <w:right w:val="single" w:sz="4" w:space="0" w:color="auto"/>
            </w:tcBorders>
            <w:shd w:val="clear" w:color="auto" w:fill="BDD6EE" w:themeFill="accent5" w:themeFillTint="66"/>
            <w:noWrap/>
            <w:vAlign w:val="center"/>
            <w:hideMark/>
          </w:tcPr>
          <w:p w:rsidR="00E44410" w:rsidRPr="00630683" w:rsidRDefault="00D40256" w:rsidP="00E44410">
            <w:pPr>
              <w:spacing w:after="0" w:line="240" w:lineRule="auto"/>
              <w:jc w:val="center"/>
              <w:rPr>
                <w:rFonts w:ascii="Cambria" w:eastAsia="Times New Roman" w:hAnsi="Cambria" w:cs="Calibri"/>
                <w:b/>
                <w:bCs/>
                <w:noProof/>
                <w:lang w:val="bg-BG" w:eastAsia="en-GB"/>
              </w:rPr>
            </w:pPr>
            <w:r w:rsidRPr="00630683">
              <w:rPr>
                <w:rFonts w:ascii="Cambria" w:eastAsia="Times New Roman" w:hAnsi="Cambria" w:cs="Calibri"/>
                <w:b/>
                <w:bCs/>
                <w:noProof/>
                <w:lang w:val="bg-BG" w:eastAsia="en-GB"/>
              </w:rPr>
              <w:t>буфер</w:t>
            </w:r>
          </w:p>
        </w:tc>
        <w:tc>
          <w:tcPr>
            <w:tcW w:w="550" w:type="pct"/>
            <w:vMerge/>
            <w:tcBorders>
              <w:top w:val="single" w:sz="4" w:space="0" w:color="auto"/>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b/>
                <w:bCs/>
                <w:noProof/>
                <w:lang w:eastAsia="en-GB"/>
              </w:rPr>
            </w:pPr>
          </w:p>
        </w:tc>
        <w:tc>
          <w:tcPr>
            <w:tcW w:w="550" w:type="pct"/>
            <w:vMerge/>
            <w:tcBorders>
              <w:top w:val="single" w:sz="4" w:space="0" w:color="auto"/>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b/>
                <w:bCs/>
                <w:noProof/>
                <w:lang w:eastAsia="en-GB"/>
              </w:rPr>
            </w:pPr>
          </w:p>
        </w:tc>
        <w:tc>
          <w:tcPr>
            <w:tcW w:w="712" w:type="pct"/>
            <w:vMerge/>
            <w:tcBorders>
              <w:top w:val="single" w:sz="4" w:space="0" w:color="auto"/>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b/>
                <w:bCs/>
                <w:noProof/>
                <w:lang w:eastAsia="en-GB"/>
              </w:rPr>
            </w:pPr>
          </w:p>
        </w:tc>
      </w:tr>
      <w:tr w:rsidR="007E2067" w:rsidRPr="00630683" w:rsidTr="00E44410">
        <w:trPr>
          <w:trHeight w:val="300"/>
        </w:trPr>
        <w:tc>
          <w:tcPr>
            <w:tcW w:w="604" w:type="pct"/>
            <w:tcBorders>
              <w:top w:val="nil"/>
              <w:left w:val="single" w:sz="4" w:space="0" w:color="auto"/>
              <w:bottom w:val="single" w:sz="4" w:space="0" w:color="auto"/>
              <w:right w:val="single" w:sz="4" w:space="0" w:color="auto"/>
            </w:tcBorders>
            <w:shd w:val="clear" w:color="auto" w:fill="auto"/>
            <w:noWrap/>
            <w:vAlign w:val="center"/>
            <w:hideMark/>
          </w:tcPr>
          <w:p w:rsidR="00E44410" w:rsidRPr="00630683" w:rsidRDefault="008C05FD"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Ядрена енергия</w:t>
            </w: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8C05FD" w:rsidP="008C05FD">
            <w:pPr>
              <w:spacing w:after="0" w:line="240" w:lineRule="auto"/>
              <w:jc w:val="both"/>
              <w:rPr>
                <w:rFonts w:ascii="Cambria" w:eastAsia="Times New Roman" w:hAnsi="Cambria" w:cs="Calibri"/>
                <w:noProof/>
                <w:lang w:val="ru-RU" w:eastAsia="en-GB"/>
              </w:rPr>
            </w:pPr>
            <w:r w:rsidRPr="00E162C2">
              <w:rPr>
                <w:rFonts w:ascii="Cambria" w:eastAsia="Times New Roman" w:hAnsi="Cambria" w:cs="Calibri"/>
                <w:noProof/>
                <w:lang w:val="ru-RU" w:eastAsia="en-GB"/>
              </w:rPr>
              <w:t xml:space="preserve">Завършване на блокове 3 и 4 на </w:t>
            </w:r>
            <w:r w:rsidRPr="00630683">
              <w:rPr>
                <w:rFonts w:ascii="Cambria" w:eastAsia="Times New Roman" w:hAnsi="Cambria" w:cs="Calibri"/>
                <w:noProof/>
                <w:lang w:val="bg-BG" w:eastAsia="en-GB"/>
              </w:rPr>
              <w:t xml:space="preserve">АЕЦ </w:t>
            </w:r>
            <w:r w:rsidRPr="00E162C2">
              <w:rPr>
                <w:rFonts w:ascii="Cambria" w:eastAsia="Times New Roman" w:hAnsi="Cambria" w:cs="Calibri"/>
                <w:noProof/>
                <w:lang w:val="ru-RU" w:eastAsia="en-GB"/>
              </w:rPr>
              <w:t xml:space="preserve">Черна вода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070D87" w:rsidRPr="00630683" w:rsidTr="00070D87">
        <w:trPr>
          <w:trHeight w:val="300"/>
        </w:trPr>
        <w:tc>
          <w:tcPr>
            <w:tcW w:w="604" w:type="pct"/>
            <w:vMerge w:val="restart"/>
            <w:tcBorders>
              <w:top w:val="nil"/>
              <w:left w:val="single" w:sz="4" w:space="0" w:color="auto"/>
              <w:bottom w:val="single" w:sz="4" w:space="0" w:color="auto"/>
              <w:right w:val="single" w:sz="4" w:space="0" w:color="auto"/>
            </w:tcBorders>
            <w:shd w:val="clear" w:color="auto" w:fill="auto"/>
            <w:vAlign w:val="center"/>
            <w:hideMark/>
          </w:tcPr>
          <w:p w:rsidR="00070D87" w:rsidRPr="00630683" w:rsidRDefault="00070D87" w:rsidP="00E44410">
            <w:pPr>
              <w:spacing w:after="0" w:line="240" w:lineRule="auto"/>
              <w:jc w:val="both"/>
              <w:rPr>
                <w:rFonts w:ascii="Cambria" w:eastAsia="Times New Roman" w:hAnsi="Cambria" w:cs="Calibri"/>
                <w:noProof/>
                <w:lang w:val="bg-BG" w:eastAsia="en-GB"/>
              </w:rPr>
            </w:pPr>
            <w:r w:rsidRPr="00630683">
              <w:t xml:space="preserve"> </w:t>
            </w:r>
            <w:r w:rsidRPr="00630683">
              <w:rPr>
                <w:rFonts w:ascii="Cambria" w:eastAsia="Times New Roman" w:hAnsi="Cambria" w:cs="Calibri"/>
                <w:noProof/>
                <w:lang w:val="de-DE" w:eastAsia="en-GB"/>
              </w:rPr>
              <w:t>Енергия от невъзобновяеми източници</w:t>
            </w:r>
          </w:p>
        </w:tc>
        <w:tc>
          <w:tcPr>
            <w:tcW w:w="1034" w:type="pct"/>
            <w:tcBorders>
              <w:top w:val="nil"/>
              <w:left w:val="nil"/>
              <w:bottom w:val="single" w:sz="4" w:space="0" w:color="auto"/>
              <w:right w:val="single" w:sz="4" w:space="0" w:color="auto"/>
            </w:tcBorders>
            <w:shd w:val="clear" w:color="auto" w:fill="auto"/>
            <w:vAlign w:val="center"/>
          </w:tcPr>
          <w:p w:rsidR="00070D87" w:rsidRPr="00630683" w:rsidRDefault="00070D87" w:rsidP="00921B91">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600 MW в Ровинар</w:t>
            </w:r>
          </w:p>
        </w:tc>
        <w:tc>
          <w:tcPr>
            <w:tcW w:w="8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070D87" w:rsidRPr="00630683" w:rsidTr="00070D87">
        <w:trPr>
          <w:trHeight w:val="600"/>
        </w:trPr>
        <w:tc>
          <w:tcPr>
            <w:tcW w:w="604" w:type="pct"/>
            <w:vMerge/>
            <w:tcBorders>
              <w:top w:val="nil"/>
              <w:left w:val="single" w:sz="4" w:space="0" w:color="auto"/>
              <w:bottom w:val="single" w:sz="4" w:space="0" w:color="auto"/>
              <w:right w:val="single" w:sz="4" w:space="0" w:color="auto"/>
            </w:tcBorders>
            <w:vAlign w:val="center"/>
            <w:hideMark/>
          </w:tcPr>
          <w:p w:rsidR="00070D87" w:rsidRPr="00630683" w:rsidRDefault="00070D87" w:rsidP="00E44410">
            <w:pPr>
              <w:spacing w:after="0" w:line="240" w:lineRule="auto"/>
              <w:jc w:val="both"/>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tcPr>
          <w:p w:rsidR="00070D87" w:rsidRPr="00630683" w:rsidRDefault="00070D87" w:rsidP="00921B91">
            <w:pPr>
              <w:spacing w:after="0" w:line="240" w:lineRule="auto"/>
              <w:jc w:val="both"/>
              <w:rPr>
                <w:rFonts w:ascii="Cambria" w:eastAsia="Times New Roman" w:hAnsi="Cambria" w:cs="Calibri"/>
                <w:noProof/>
                <w:lang w:val="ro-RO"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w:t>
            </w:r>
            <w:r w:rsidRPr="00630683">
              <w:rPr>
                <w:rFonts w:ascii="Cambria" w:eastAsia="Times New Roman" w:hAnsi="Cambria" w:cs="Calibri"/>
                <w:noProof/>
                <w:lang w:val="bg-BG" w:eastAsia="en-GB"/>
              </w:rPr>
              <w:t>ултрасвръхкритични параметри</w:t>
            </w:r>
            <w:r w:rsidRPr="00630683">
              <w:rPr>
                <w:rFonts w:ascii="Cambria" w:eastAsia="Times New Roman" w:hAnsi="Cambria" w:cs="Calibri"/>
                <w:noProof/>
                <w:lang w:val="ro-RO" w:eastAsia="en-GB"/>
              </w:rPr>
              <w:t xml:space="preserve"> в Турчен</w:t>
            </w:r>
          </w:p>
        </w:tc>
        <w:tc>
          <w:tcPr>
            <w:tcW w:w="8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ROSCI0045 </w:t>
            </w:r>
            <w:r w:rsidRPr="00630683">
              <w:rPr>
                <w:rFonts w:ascii="Cambria" w:eastAsia="Times New Roman" w:hAnsi="Cambria" w:cs="Calibri"/>
                <w:noProof/>
                <w:lang w:val="bg-BG" w:eastAsia="en-GB"/>
              </w:rPr>
              <w:t>Коридор на Жиу</w:t>
            </w:r>
          </w:p>
        </w:tc>
        <w:tc>
          <w:tcPr>
            <w:tcW w:w="3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0.70</w:t>
            </w:r>
          </w:p>
        </w:tc>
        <w:tc>
          <w:tcPr>
            <w:tcW w:w="5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0.10</w:t>
            </w:r>
          </w:p>
        </w:tc>
        <w:tc>
          <w:tcPr>
            <w:tcW w:w="712" w:type="pct"/>
            <w:tcBorders>
              <w:top w:val="nil"/>
              <w:left w:val="nil"/>
              <w:bottom w:val="single" w:sz="4" w:space="0" w:color="auto"/>
              <w:right w:val="single" w:sz="4" w:space="0" w:color="auto"/>
            </w:tcBorders>
            <w:shd w:val="clear" w:color="auto" w:fill="auto"/>
            <w:noWrap/>
            <w:vAlign w:val="center"/>
            <w:hideMark/>
          </w:tcPr>
          <w:p w:rsidR="00070D87" w:rsidRPr="00630683" w:rsidRDefault="00070D87"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x</w:t>
            </w:r>
          </w:p>
        </w:tc>
      </w:tr>
      <w:tr w:rsidR="007E2067" w:rsidRPr="00630683" w:rsidTr="00E44410">
        <w:trPr>
          <w:trHeight w:val="9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070D87" w:rsidP="00070D8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200 MW CCGT - </w:t>
            </w:r>
            <w:r w:rsidRPr="00630683">
              <w:rPr>
                <w:rFonts w:ascii="Cambria" w:eastAsia="Times New Roman" w:hAnsi="Cambria" w:cs="Calibri"/>
                <w:noProof/>
                <w:lang w:val="bg-BG" w:eastAsia="en-GB"/>
              </w:rPr>
              <w:t>Крайова</w:t>
            </w:r>
            <w:r w:rsidRPr="00630683">
              <w:rPr>
                <w:rFonts w:ascii="Cambria" w:eastAsia="Times New Roman" w:hAnsi="Cambria" w:cs="Calibri"/>
                <w:noProof/>
                <w:lang w:val="ro-RO" w:eastAsia="en-GB"/>
              </w:rPr>
              <w:t xml:space="preserve"> II, с газ, с г</w:t>
            </w:r>
            <w:r w:rsidRPr="00630683">
              <w:rPr>
                <w:rFonts w:ascii="Cambria" w:eastAsia="Times New Roman" w:hAnsi="Cambria" w:cs="Calibri"/>
                <w:noProof/>
                <w:lang w:val="bg-BG" w:eastAsia="en-GB"/>
              </w:rPr>
              <w:t>ъвкаво функциониране</w:t>
            </w:r>
            <w:r w:rsidRPr="00630683">
              <w:rPr>
                <w:rFonts w:ascii="Cambria" w:eastAsia="Times New Roman" w:hAnsi="Cambria" w:cs="Calibri"/>
                <w:noProof/>
                <w:lang w:val="ro-RO" w:eastAsia="en-GB"/>
              </w:rPr>
              <w:t>, включително съхраняване на енергия в подземното хранилище Герчещ</w:t>
            </w:r>
            <w:r w:rsidRPr="00E162C2">
              <w:rPr>
                <w:rFonts w:ascii="Cambria" w:eastAsia="Times New Roman" w:hAnsi="Cambria" w:cs="Calibri"/>
                <w:noProof/>
                <w:lang w:val="ru-RU" w:eastAsia="en-GB"/>
              </w:rPr>
              <w:t xml:space="preserve">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070D87" w:rsidP="00E44410">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Изграждане на нов енергиен блок</w:t>
            </w:r>
            <w:r w:rsidRPr="00630683">
              <w:rPr>
                <w:rFonts w:ascii="Cambria" w:eastAsia="Times New Roman" w:hAnsi="Cambria" w:cs="Calibri"/>
                <w:noProof/>
                <w:lang w:val="ro-RO" w:eastAsia="en-GB"/>
              </w:rPr>
              <w:t xml:space="preserve"> от 400 MW CCGT с газ, с г</w:t>
            </w:r>
            <w:r w:rsidRPr="00630683">
              <w:rPr>
                <w:rFonts w:ascii="Cambria" w:eastAsia="Times New Roman" w:hAnsi="Cambria" w:cs="Calibri"/>
                <w:noProof/>
                <w:lang w:val="bg-BG" w:eastAsia="en-GB"/>
              </w:rPr>
              <w:t>ъвкаво функциониране Минтия</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63C6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ROSCI</w:t>
            </w:r>
            <w:r w:rsidRPr="00E162C2">
              <w:rPr>
                <w:rFonts w:ascii="Cambria" w:eastAsia="Times New Roman" w:hAnsi="Cambria" w:cs="Calibri"/>
                <w:noProof/>
                <w:lang w:val="ru-RU" w:eastAsia="en-GB"/>
              </w:rPr>
              <w:t xml:space="preserve">0373 </w:t>
            </w:r>
            <w:r w:rsidR="00E63C67" w:rsidRPr="00630683">
              <w:rPr>
                <w:rFonts w:ascii="Cambria" w:eastAsia="Times New Roman" w:hAnsi="Cambria" w:cs="Calibri"/>
                <w:noProof/>
                <w:lang w:val="bg-BG" w:eastAsia="en-GB"/>
              </w:rPr>
              <w:t xml:space="preserve">Река Муреш между Брънишка и Илиа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0.15</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F77FC9">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0.81</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E44410" w:rsidRPr="00630683" w:rsidRDefault="008C05FD"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Хидроенергия</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E162C2" w:rsidRDefault="00070D87" w:rsidP="00E44410">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с </w:t>
            </w:r>
            <w:r w:rsidRPr="00630683">
              <w:rPr>
                <w:rFonts w:ascii="Cambria" w:eastAsia="Times New Roman" w:hAnsi="Cambria" w:cs="Calibri"/>
                <w:noProof/>
                <w:lang w:val="bg-BG" w:eastAsia="en-GB"/>
              </w:rPr>
              <w:t>натрупване</w:t>
            </w:r>
            <w:r w:rsidRPr="00630683">
              <w:rPr>
                <w:rFonts w:ascii="Cambria" w:eastAsia="Times New Roman" w:hAnsi="Cambria" w:cs="Calibri"/>
                <w:noProof/>
                <w:lang w:val="ro-RO" w:eastAsia="en-GB"/>
              </w:rPr>
              <w:t xml:space="preserve"> чрез изпомпване Тарница- Лъпущещ</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ROSCI0263 Valea Ierii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7.5</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63C67"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 xml:space="preserve">Много </w:t>
            </w:r>
            <w:r w:rsidR="00F77FC9"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11.92</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x</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A80ACE">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fr-FR" w:eastAsia="en-GB"/>
              </w:rPr>
              <w:t>ROSCI</w:t>
            </w:r>
            <w:r w:rsidRPr="00E162C2">
              <w:rPr>
                <w:rFonts w:ascii="Cambria" w:eastAsia="Times New Roman" w:hAnsi="Cambria" w:cs="Calibri"/>
                <w:noProof/>
                <w:lang w:val="ru-RU" w:eastAsia="en-GB"/>
              </w:rPr>
              <w:t>0427</w:t>
            </w:r>
            <w:r w:rsidR="00A80ACE" w:rsidRPr="00E162C2">
              <w:rPr>
                <w:lang w:val="ru-RU"/>
              </w:rPr>
              <w:t xml:space="preserve"> </w:t>
            </w:r>
            <w:r w:rsidR="00A80ACE" w:rsidRPr="00E162C2">
              <w:rPr>
                <w:rFonts w:ascii="Cambria" w:eastAsia="Times New Roman" w:hAnsi="Cambria" w:cs="Calibri"/>
                <w:noProof/>
                <w:lang w:val="ru-RU" w:eastAsia="en-GB"/>
              </w:rPr>
              <w:t>Тревните площи на Литени-Савадисла</w:t>
            </w:r>
            <w:r w:rsidRPr="00E162C2">
              <w:rPr>
                <w:rFonts w:ascii="Cambria" w:eastAsia="Times New Roman" w:hAnsi="Cambria" w:cs="Calibri"/>
                <w:noProof/>
                <w:lang w:val="ru-RU" w:eastAsia="en-GB"/>
              </w:rPr>
              <w:t xml:space="preserve">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0.08</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63C67"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 xml:space="preserve">Много </w:t>
            </w:r>
            <w:r w:rsidR="00F77FC9"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0.33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r w:rsidR="00B571BB" w:rsidRPr="00630683">
              <w:rPr>
                <w:rFonts w:ascii="Cambria" w:eastAsia="Times New Roman" w:hAnsi="Cambria" w:cs="Calibri"/>
                <w:noProof/>
                <w:lang w:eastAsia="en-GB"/>
              </w:rPr>
              <w:t>x</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630683" w:rsidRDefault="00D40256"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Изграждане на водноелектрическа централа</w:t>
            </w:r>
            <w:r w:rsidRPr="00630683">
              <w:rPr>
                <w:rFonts w:ascii="Cambria" w:eastAsia="Times New Roman" w:hAnsi="Cambria" w:cs="Calibri"/>
                <w:noProof/>
                <w:lang w:val="ro-RO" w:eastAsia="en-GB"/>
              </w:rPr>
              <w:t xml:space="preserve"> </w:t>
            </w:r>
            <w:r w:rsidRPr="00630683">
              <w:rPr>
                <w:rFonts w:ascii="Cambria" w:eastAsia="Times New Roman" w:hAnsi="Cambria" w:cs="Calibri"/>
                <w:noProof/>
                <w:lang w:val="bg-BG" w:eastAsia="en-GB"/>
              </w:rPr>
              <w:t>Ръстолица</w:t>
            </w:r>
            <w:r w:rsidRPr="00630683">
              <w:rPr>
                <w:rFonts w:ascii="Cambria" w:eastAsia="Times New Roman" w:hAnsi="Cambria" w:cs="Calibri"/>
                <w:noProof/>
                <w:lang w:val="ro-RO" w:eastAsia="en-GB"/>
              </w:rPr>
              <w:t xml:space="preserve"> 35 MW</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A80ACE">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ROSPA0133 </w:t>
            </w:r>
            <w:r w:rsidR="00A80ACE" w:rsidRPr="00630683">
              <w:rPr>
                <w:rFonts w:ascii="Cambria" w:eastAsia="Times New Roman" w:hAnsi="Cambria" w:cs="Calibri"/>
                <w:noProof/>
                <w:lang w:val="bg-BG" w:eastAsia="en-GB"/>
              </w:rPr>
              <w:t>Планини Кълиман</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0.0008</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r w:rsidR="00523117" w:rsidRPr="00630683">
              <w:rPr>
                <w:rFonts w:ascii="Cambria" w:eastAsia="Times New Roman" w:hAnsi="Cambria" w:cs="Calibri"/>
                <w:noProof/>
                <w:lang w:eastAsia="en-GB"/>
              </w:rPr>
              <w:t>x</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A80ACE">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ROSCI0019 </w:t>
            </w:r>
            <w:r w:rsidR="00A80ACE" w:rsidRPr="00630683">
              <w:rPr>
                <w:rFonts w:ascii="Cambria" w:eastAsia="Times New Roman" w:hAnsi="Cambria" w:cs="Calibri"/>
                <w:noProof/>
                <w:lang w:val="bg-BG" w:eastAsia="en-GB"/>
              </w:rPr>
              <w:t xml:space="preserve">Кълиман – Гургиу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0.5</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0.04</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r w:rsidR="00B571BB" w:rsidRPr="00630683">
              <w:rPr>
                <w:rFonts w:ascii="Cambria" w:eastAsia="Times New Roman" w:hAnsi="Cambria" w:cs="Calibri"/>
                <w:noProof/>
                <w:lang w:eastAsia="en-GB"/>
              </w:rPr>
              <w:t>x</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E162C2" w:rsidRDefault="00D40256" w:rsidP="00A80ACE">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Изграждане </w:t>
            </w:r>
            <w:r w:rsidR="00A80ACE" w:rsidRPr="00E162C2">
              <w:rPr>
                <w:rFonts w:ascii="Cambria" w:eastAsia="Times New Roman" w:hAnsi="Cambria" w:cs="Calibri"/>
                <w:noProof/>
                <w:lang w:val="ru-RU" w:eastAsia="en-GB"/>
              </w:rPr>
              <w:t>водноелектрическа</w:t>
            </w:r>
            <w:r w:rsidR="00A80ACE" w:rsidRPr="00630683">
              <w:rPr>
                <w:rFonts w:ascii="Cambria" w:eastAsia="Times New Roman" w:hAnsi="Cambria" w:cs="Calibri"/>
                <w:noProof/>
                <w:lang w:val="bg-BG" w:eastAsia="en-GB"/>
              </w:rPr>
              <w:t xml:space="preserve"> централа Турну Мъгуреле – Никопол </w:t>
            </w:r>
            <w:r w:rsidR="00A80ACE" w:rsidRPr="00E162C2">
              <w:rPr>
                <w:rFonts w:ascii="Cambria" w:eastAsia="Times New Roman" w:hAnsi="Cambria" w:cs="Calibri"/>
                <w:noProof/>
                <w:lang w:val="ru-RU" w:eastAsia="en-GB"/>
              </w:rPr>
              <w:t xml:space="preserve">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A80ACE">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ROSCI</w:t>
            </w:r>
            <w:r w:rsidRPr="00E162C2">
              <w:rPr>
                <w:rFonts w:ascii="Cambria" w:eastAsia="Times New Roman" w:hAnsi="Cambria" w:cs="Calibri"/>
                <w:noProof/>
                <w:lang w:val="ru-RU" w:eastAsia="en-GB"/>
              </w:rPr>
              <w:t xml:space="preserve">0006 </w:t>
            </w:r>
            <w:r w:rsidR="00A80ACE" w:rsidRPr="00630683">
              <w:rPr>
                <w:rFonts w:ascii="Cambria" w:eastAsia="Times New Roman" w:hAnsi="Cambria" w:cs="Calibri"/>
                <w:noProof/>
                <w:lang w:val="bg-BG" w:eastAsia="en-GB"/>
              </w:rPr>
              <w:t xml:space="preserve"> Малко Блато на Бръила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6.64</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3.21</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ROSCI</w:t>
            </w:r>
            <w:r w:rsidRPr="00E162C2">
              <w:rPr>
                <w:rFonts w:ascii="Cambria" w:eastAsia="Times New Roman" w:hAnsi="Cambria" w:cs="Calibri"/>
                <w:noProof/>
                <w:lang w:val="ru-RU" w:eastAsia="en-GB"/>
              </w:rPr>
              <w:t xml:space="preserve">0022 </w:t>
            </w:r>
            <w:r w:rsidR="00E808CB" w:rsidRPr="00630683">
              <w:rPr>
                <w:rFonts w:ascii="Cambria" w:eastAsia="Times New Roman" w:hAnsi="Cambria" w:cs="Calibri"/>
                <w:noProof/>
                <w:lang w:val="bg-BG" w:eastAsia="en-GB"/>
              </w:rPr>
              <w:t xml:space="preserve">Канари /скали/ </w:t>
            </w:r>
            <w:r w:rsidR="00A80ACE" w:rsidRPr="00630683">
              <w:rPr>
                <w:rFonts w:ascii="Cambria" w:eastAsia="Times New Roman" w:hAnsi="Cambria" w:cs="Calibri"/>
                <w:noProof/>
                <w:lang w:val="bg-BG" w:eastAsia="en-GB"/>
              </w:rPr>
              <w:t>ле на Дунав</w:t>
            </w:r>
            <w:r w:rsidR="008C05FD" w:rsidRPr="00630683">
              <w:rPr>
                <w:rFonts w:ascii="Cambria" w:eastAsia="Times New Roman" w:hAnsi="Cambria" w:cs="Calibri"/>
                <w:noProof/>
                <w:lang w:val="bg-BG" w:eastAsia="en-GB"/>
              </w:rPr>
              <w:t>/</w:t>
            </w:r>
            <w:r w:rsidR="00A80ACE" w:rsidRPr="00630683">
              <w:rPr>
                <w:rFonts w:ascii="Cambria" w:eastAsia="Times New Roman" w:hAnsi="Cambria" w:cs="Calibri"/>
                <w:noProof/>
                <w:lang w:val="bg-BG" w:eastAsia="en-GB"/>
              </w:rPr>
              <w:t xml:space="preserve"> </w:t>
            </w:r>
            <w:r w:rsidRPr="00630683">
              <w:rPr>
                <w:rFonts w:ascii="Cambria" w:eastAsia="Times New Roman" w:hAnsi="Cambria" w:cs="Calibri"/>
                <w:noProof/>
                <w:lang w:eastAsia="en-GB"/>
              </w:rPr>
              <w:t>Canaralele</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Dun</w:t>
            </w:r>
            <w:r w:rsidRPr="00E162C2">
              <w:rPr>
                <w:rFonts w:ascii="Cambria" w:eastAsia="Times New Roman" w:hAnsi="Cambria" w:cs="Calibri"/>
                <w:noProof/>
                <w:lang w:val="ru-RU" w:eastAsia="en-GB"/>
              </w:rPr>
              <w:t>ă</w:t>
            </w:r>
            <w:r w:rsidRPr="00630683">
              <w:rPr>
                <w:rFonts w:ascii="Cambria" w:eastAsia="Times New Roman" w:hAnsi="Cambria" w:cs="Calibri"/>
                <w:noProof/>
                <w:lang w:eastAsia="en-GB"/>
              </w:rPr>
              <w:t>rii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3.14</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1.20</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ROSCI0039 </w:t>
            </w:r>
            <w:r w:rsidR="00A80ACE" w:rsidRPr="00630683">
              <w:rPr>
                <w:rFonts w:ascii="Cambria" w:eastAsia="Times New Roman" w:hAnsi="Cambria" w:cs="Calibri"/>
                <w:noProof/>
                <w:lang w:val="bg-BG" w:eastAsia="en-GB"/>
              </w:rPr>
              <w:t>Чуперчен- Деса/</w:t>
            </w:r>
            <w:r w:rsidRPr="00630683">
              <w:rPr>
                <w:rFonts w:ascii="Cambria" w:eastAsia="Times New Roman" w:hAnsi="Cambria" w:cs="Calibri"/>
                <w:noProof/>
                <w:lang w:eastAsia="en-GB"/>
              </w:rPr>
              <w:t>Ciuperceni - Desa</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6.06</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1.53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ROSCI0044 Corabia-Turnu Magurele</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1.4</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4.75</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5.69</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B571BB"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x</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ROSCI0045 Coridorul Jiului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6.34</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0.89</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A80ACE">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ROSCI0065 </w:t>
            </w:r>
            <w:r w:rsidR="00A80ACE" w:rsidRPr="00630683">
              <w:rPr>
                <w:rFonts w:ascii="Cambria" w:eastAsia="Times New Roman" w:hAnsi="Cambria" w:cs="Calibri"/>
                <w:noProof/>
                <w:lang w:val="bg-BG" w:eastAsia="en-GB"/>
              </w:rPr>
              <w:t xml:space="preserve">Делта на Дунав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0.47</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F77FC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0.01</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A80ACE"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ROSCI0088 Gura Vedei - </w:t>
            </w:r>
            <w:r w:rsidRPr="00630683">
              <w:rPr>
                <w:rFonts w:ascii="Cambria" w:eastAsia="Times New Roman" w:hAnsi="Cambria" w:cs="Calibri"/>
                <w:noProof/>
                <w:lang w:val="bg-BG" w:eastAsia="en-GB"/>
              </w:rPr>
              <w:t>Шайка</w:t>
            </w:r>
            <w:r w:rsidRPr="00630683">
              <w:rPr>
                <w:rFonts w:ascii="Cambria" w:eastAsia="Times New Roman" w:hAnsi="Cambria" w:cs="Calibri"/>
                <w:noProof/>
                <w:lang w:eastAsia="en-GB"/>
              </w:rPr>
              <w:t xml:space="preserve"> - </w:t>
            </w:r>
            <w:r w:rsidRPr="00630683">
              <w:rPr>
                <w:rFonts w:ascii="Cambria" w:eastAsia="Times New Roman" w:hAnsi="Cambria" w:cs="Calibri"/>
                <w:noProof/>
                <w:lang w:val="bg-BG" w:eastAsia="en-GB"/>
              </w:rPr>
              <w:t>Слобозия</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8.90</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8.78</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ROSCI0131 Oltenița - Mostiștea - Chiciu</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5.24</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4.55</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ROSCI0173 Padurea Stârmina</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0.05</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0.18</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F77FC9" w:rsidRPr="00630683" w:rsidTr="00F77FC9">
        <w:trPr>
          <w:trHeight w:val="300"/>
        </w:trPr>
        <w:tc>
          <w:tcPr>
            <w:tcW w:w="60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F77FC9">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ROSCI0206</w:t>
            </w:r>
            <w:r w:rsidRPr="00630683">
              <w:rPr>
                <w:rFonts w:ascii="Cambria" w:eastAsia="Times New Roman" w:hAnsi="Cambria" w:cs="Calibri"/>
                <w:noProof/>
                <w:lang w:val="bg-BG" w:eastAsia="en-GB"/>
              </w:rPr>
              <w:t xml:space="preserve"> Железни Врата </w:t>
            </w:r>
            <w:r w:rsidRPr="00630683">
              <w:rPr>
                <w:rFonts w:ascii="Cambria" w:eastAsia="Times New Roman" w:hAnsi="Cambria" w:cs="Calibri"/>
                <w:noProof/>
                <w:lang w:eastAsia="en-GB"/>
              </w:rPr>
              <w:t xml:space="preserve">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14.57</w:t>
            </w:r>
          </w:p>
        </w:tc>
        <w:tc>
          <w:tcPr>
            <w:tcW w:w="550" w:type="pct"/>
            <w:tcBorders>
              <w:top w:val="nil"/>
              <w:left w:val="nil"/>
              <w:bottom w:val="single" w:sz="4" w:space="0" w:color="auto"/>
              <w:right w:val="single" w:sz="4" w:space="0" w:color="auto"/>
            </w:tcBorders>
            <w:shd w:val="clear" w:color="auto" w:fill="auto"/>
            <w:noWrap/>
          </w:tcPr>
          <w:p w:rsidR="00F77FC9" w:rsidRPr="00630683" w:rsidRDefault="00F77FC9" w:rsidP="00F77FC9">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1.16</w:t>
            </w:r>
          </w:p>
        </w:tc>
        <w:tc>
          <w:tcPr>
            <w:tcW w:w="712"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F77FC9" w:rsidRPr="00630683" w:rsidTr="00F77FC9">
        <w:trPr>
          <w:trHeight w:val="300"/>
        </w:trPr>
        <w:tc>
          <w:tcPr>
            <w:tcW w:w="60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F77FC9">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ROSCI0278 </w:t>
            </w:r>
            <w:r w:rsidRPr="00630683">
              <w:rPr>
                <w:rFonts w:ascii="Cambria" w:eastAsia="Times New Roman" w:hAnsi="Cambria" w:cs="Calibri"/>
                <w:noProof/>
                <w:lang w:val="bg-BG" w:eastAsia="en-GB"/>
              </w:rPr>
              <w:t xml:space="preserve">Бордушан- Борча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2.82</w:t>
            </w:r>
          </w:p>
        </w:tc>
        <w:tc>
          <w:tcPr>
            <w:tcW w:w="550" w:type="pct"/>
            <w:tcBorders>
              <w:top w:val="nil"/>
              <w:left w:val="nil"/>
              <w:bottom w:val="single" w:sz="4" w:space="0" w:color="auto"/>
              <w:right w:val="single" w:sz="4" w:space="0" w:color="auto"/>
            </w:tcBorders>
            <w:shd w:val="clear" w:color="auto" w:fill="auto"/>
            <w:noWrap/>
          </w:tcPr>
          <w:p w:rsidR="00F77FC9" w:rsidRPr="00630683" w:rsidRDefault="00F77FC9" w:rsidP="00F77FC9">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4.82</w:t>
            </w:r>
          </w:p>
        </w:tc>
        <w:tc>
          <w:tcPr>
            <w:tcW w:w="712"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F77FC9" w:rsidRPr="00630683" w:rsidTr="00F77FC9">
        <w:trPr>
          <w:trHeight w:val="300"/>
        </w:trPr>
        <w:tc>
          <w:tcPr>
            <w:tcW w:w="60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F77FC9" w:rsidRPr="00E162C2" w:rsidRDefault="00F77FC9" w:rsidP="00F77FC9">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fr-FR" w:eastAsia="en-GB"/>
              </w:rPr>
              <w:t>ROSCI</w:t>
            </w:r>
            <w:r w:rsidRPr="00E162C2">
              <w:rPr>
                <w:rFonts w:ascii="Cambria" w:eastAsia="Times New Roman" w:hAnsi="Cambria" w:cs="Calibri"/>
                <w:noProof/>
                <w:lang w:val="ru-RU" w:eastAsia="en-GB"/>
              </w:rPr>
              <w:t xml:space="preserve">0299 </w:t>
            </w:r>
            <w:r w:rsidRPr="00630683">
              <w:rPr>
                <w:rFonts w:ascii="Cambria" w:eastAsia="Times New Roman" w:hAnsi="Cambria" w:cs="Calibri"/>
                <w:noProof/>
                <w:lang w:val="bg-BG" w:eastAsia="en-GB"/>
              </w:rPr>
              <w:t xml:space="preserve">Дунав при Гурла – Маре- Маглавит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E162C2" w:rsidRDefault="00F77FC9"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4.26</w:t>
            </w:r>
          </w:p>
        </w:tc>
        <w:tc>
          <w:tcPr>
            <w:tcW w:w="550" w:type="pct"/>
            <w:tcBorders>
              <w:top w:val="nil"/>
              <w:left w:val="nil"/>
              <w:bottom w:val="single" w:sz="4" w:space="0" w:color="auto"/>
              <w:right w:val="single" w:sz="4" w:space="0" w:color="auto"/>
            </w:tcBorders>
            <w:shd w:val="clear" w:color="auto" w:fill="auto"/>
            <w:noWrap/>
          </w:tcPr>
          <w:p w:rsidR="00F77FC9" w:rsidRPr="00630683" w:rsidRDefault="00F77FC9" w:rsidP="00F77FC9">
            <w:pPr>
              <w:jc w:val="center"/>
            </w:pPr>
            <w:r w:rsidRPr="00630683">
              <w:rPr>
                <w:rFonts w:ascii="Cambria" w:eastAsia="Times New Roman" w:hAnsi="Cambria" w:cs="Calibri"/>
                <w:noProof/>
                <w:lang w:val="bg-BG" w:eastAsia="en-GB"/>
              </w:rPr>
              <w:t>Ниска</w:t>
            </w:r>
          </w:p>
        </w:tc>
        <w:tc>
          <w:tcPr>
            <w:tcW w:w="5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4.49</w:t>
            </w:r>
          </w:p>
        </w:tc>
        <w:tc>
          <w:tcPr>
            <w:tcW w:w="712"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F77FC9" w:rsidRPr="00630683" w:rsidTr="00F77FC9">
        <w:trPr>
          <w:trHeight w:val="300"/>
        </w:trPr>
        <w:tc>
          <w:tcPr>
            <w:tcW w:w="60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ROSCI0306 </w:t>
            </w:r>
            <w:r w:rsidRPr="00630683">
              <w:rPr>
                <w:rFonts w:ascii="Cambria" w:eastAsia="Times New Roman" w:hAnsi="Cambria" w:cs="Calibri"/>
                <w:noProof/>
                <w:lang w:val="bg-BG" w:eastAsia="en-GB"/>
              </w:rPr>
              <w:t>Жиана</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0.77</w:t>
            </w:r>
          </w:p>
        </w:tc>
        <w:tc>
          <w:tcPr>
            <w:tcW w:w="550" w:type="pct"/>
            <w:tcBorders>
              <w:top w:val="nil"/>
              <w:left w:val="nil"/>
              <w:bottom w:val="single" w:sz="4" w:space="0" w:color="auto"/>
              <w:right w:val="single" w:sz="4" w:space="0" w:color="auto"/>
            </w:tcBorders>
            <w:shd w:val="clear" w:color="auto" w:fill="auto"/>
            <w:noWrap/>
          </w:tcPr>
          <w:p w:rsidR="00F77FC9" w:rsidRPr="00630683" w:rsidRDefault="00F77FC9" w:rsidP="00A7716F">
            <w:pPr>
              <w:jc w:val="center"/>
            </w:pPr>
            <w:r w:rsidRPr="00630683">
              <w:rPr>
                <w:rFonts w:ascii="Cambria" w:eastAsia="Times New Roman" w:hAnsi="Cambria" w:cs="Calibri"/>
                <w:noProof/>
                <w:lang w:val="bg-BG" w:eastAsia="en-GB"/>
              </w:rPr>
              <w:t>Ниска</w:t>
            </w:r>
          </w:p>
        </w:tc>
        <w:tc>
          <w:tcPr>
            <w:tcW w:w="5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0.58</w:t>
            </w:r>
          </w:p>
        </w:tc>
        <w:tc>
          <w:tcPr>
            <w:tcW w:w="712"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F77FC9" w:rsidRPr="00630683" w:rsidTr="00F77FC9">
        <w:trPr>
          <w:trHeight w:val="300"/>
        </w:trPr>
        <w:tc>
          <w:tcPr>
            <w:tcW w:w="60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F77FC9" w:rsidRPr="00630683" w:rsidRDefault="00F77FC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F77FC9">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fr-FR" w:eastAsia="en-GB"/>
              </w:rPr>
              <w:t xml:space="preserve">ROSCI0319 </w:t>
            </w:r>
            <w:r w:rsidRPr="00630683">
              <w:rPr>
                <w:rFonts w:ascii="Cambria" w:eastAsia="Times New Roman" w:hAnsi="Cambria" w:cs="Calibri"/>
                <w:noProof/>
                <w:lang w:val="bg-BG" w:eastAsia="en-GB"/>
              </w:rPr>
              <w:t>Мочурища на Фетещ</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val="fr-FR"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0.91</w:t>
            </w:r>
          </w:p>
        </w:tc>
        <w:tc>
          <w:tcPr>
            <w:tcW w:w="550" w:type="pct"/>
            <w:tcBorders>
              <w:top w:val="nil"/>
              <w:left w:val="nil"/>
              <w:bottom w:val="single" w:sz="4" w:space="0" w:color="auto"/>
              <w:right w:val="single" w:sz="4" w:space="0" w:color="auto"/>
            </w:tcBorders>
            <w:shd w:val="clear" w:color="auto" w:fill="auto"/>
            <w:noWrap/>
          </w:tcPr>
          <w:p w:rsidR="00F77FC9" w:rsidRPr="00630683" w:rsidRDefault="00764149" w:rsidP="00A7716F">
            <w:pPr>
              <w:jc w:val="center"/>
            </w:pPr>
            <w:r w:rsidRPr="00630683">
              <w:rPr>
                <w:rFonts w:ascii="Cambria" w:eastAsia="Times New Roman" w:hAnsi="Cambria" w:cs="Calibri"/>
                <w:noProof/>
                <w:lang w:val="bg-BG" w:eastAsia="en-GB"/>
              </w:rPr>
              <w:t>Малка</w:t>
            </w:r>
          </w:p>
        </w:tc>
        <w:tc>
          <w:tcPr>
            <w:tcW w:w="550"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4.30</w:t>
            </w:r>
          </w:p>
        </w:tc>
        <w:tc>
          <w:tcPr>
            <w:tcW w:w="712" w:type="pct"/>
            <w:tcBorders>
              <w:top w:val="nil"/>
              <w:left w:val="nil"/>
              <w:bottom w:val="single" w:sz="4" w:space="0" w:color="auto"/>
              <w:right w:val="single" w:sz="4" w:space="0" w:color="auto"/>
            </w:tcBorders>
            <w:shd w:val="clear" w:color="auto" w:fill="auto"/>
            <w:noWrap/>
            <w:vAlign w:val="center"/>
            <w:hideMark/>
          </w:tcPr>
          <w:p w:rsidR="00F77FC9" w:rsidRPr="00630683" w:rsidRDefault="00F77FC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F77FC9">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ROSPA</w:t>
            </w:r>
            <w:r w:rsidRPr="00E162C2">
              <w:rPr>
                <w:rFonts w:ascii="Cambria" w:eastAsia="Times New Roman" w:hAnsi="Cambria" w:cs="Calibri"/>
                <w:noProof/>
                <w:lang w:val="ru-RU" w:eastAsia="en-GB"/>
              </w:rPr>
              <w:t xml:space="preserve">0005 </w:t>
            </w:r>
            <w:r w:rsidR="00F77FC9" w:rsidRPr="00630683">
              <w:rPr>
                <w:rFonts w:ascii="Cambria" w:eastAsia="Times New Roman" w:hAnsi="Cambria" w:cs="Calibri"/>
                <w:noProof/>
                <w:lang w:val="bg-BG" w:eastAsia="en-GB"/>
              </w:rPr>
              <w:t>Малко Блато на Бръила</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6.67</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A7716F">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2.59</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ROSPA0011 </w:t>
            </w:r>
            <w:r w:rsidRPr="00630683">
              <w:rPr>
                <w:rFonts w:ascii="Cambria" w:eastAsia="Times New Roman" w:hAnsi="Cambria" w:cs="Calibri"/>
                <w:noProof/>
                <w:lang w:val="bg-BG" w:eastAsia="en-GB"/>
              </w:rPr>
              <w:t>Блахница</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6.33</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1.44</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ROSPA0012 </w:t>
            </w:r>
            <w:r w:rsidRPr="00630683">
              <w:rPr>
                <w:rFonts w:ascii="Cambria" w:eastAsia="Times New Roman" w:hAnsi="Cambria" w:cs="Calibri"/>
                <w:noProof/>
                <w:lang w:val="bg-BG" w:eastAsia="en-GB"/>
              </w:rPr>
              <w:t>ръкав Борча</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4.93</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3.71</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ROSPA0013 </w:t>
            </w:r>
            <w:r w:rsidRPr="00630683">
              <w:rPr>
                <w:rFonts w:ascii="Cambria" w:eastAsia="Times New Roman" w:hAnsi="Cambria" w:cs="Calibri"/>
                <w:noProof/>
                <w:lang w:val="bg-BG" w:eastAsia="en-GB"/>
              </w:rPr>
              <w:t>Калафат- - Чуперчен-Дунав</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5.12</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1.74</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val="fr-FR" w:eastAsia="en-GB"/>
              </w:rPr>
            </w:pPr>
            <w:r w:rsidRPr="00630683">
              <w:rPr>
                <w:rFonts w:ascii="Cambria" w:eastAsia="Times New Roman" w:hAnsi="Cambria" w:cs="Calibri"/>
                <w:noProof/>
                <w:lang w:val="fr-FR" w:eastAsia="en-GB"/>
              </w:rPr>
              <w:t xml:space="preserve">ROSPA0017 </w:t>
            </w:r>
            <w:r w:rsidR="00E808CB" w:rsidRPr="00630683">
              <w:rPr>
                <w:rFonts w:ascii="Cambria" w:eastAsia="Times New Roman" w:hAnsi="Cambria" w:cs="Calibri"/>
                <w:noProof/>
                <w:lang w:val="bg-BG" w:eastAsia="en-GB"/>
              </w:rPr>
              <w:t xml:space="preserve">Канари /скали/ </w:t>
            </w:r>
            <w:r w:rsidRPr="00630683">
              <w:rPr>
                <w:rFonts w:ascii="Cambria" w:eastAsia="Times New Roman" w:hAnsi="Cambria" w:cs="Calibri"/>
                <w:noProof/>
                <w:lang w:val="bg-BG" w:eastAsia="en-GB"/>
              </w:rPr>
              <w:t xml:space="preserve"> Хършова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val="fr-FR"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2.04</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2.79</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ROSPA0021</w:t>
            </w:r>
            <w:r w:rsidRPr="00630683">
              <w:rPr>
                <w:rFonts w:ascii="Cambria" w:eastAsia="Times New Roman" w:hAnsi="Cambria" w:cs="Calibri"/>
                <w:noProof/>
                <w:lang w:val="bg-BG" w:eastAsia="en-GB"/>
              </w:rPr>
              <w:t xml:space="preserve"> Чокънещ- Дунав</w:t>
            </w:r>
            <w:r w:rsidRPr="00630683">
              <w:rPr>
                <w:rFonts w:ascii="Cambria" w:eastAsia="Times New Roman" w:hAnsi="Cambria" w:cs="Calibri"/>
                <w:noProof/>
                <w:lang w:eastAsia="en-GB"/>
              </w:rPr>
              <w:t xml:space="preserve">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0.02</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0.28</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ROSPA0023 </w:t>
            </w:r>
            <w:r w:rsidRPr="00630683">
              <w:rPr>
                <w:rFonts w:ascii="Cambria" w:eastAsia="Times New Roman" w:hAnsi="Cambria" w:cs="Calibri"/>
                <w:noProof/>
                <w:lang w:val="bg-BG" w:eastAsia="en-GB"/>
              </w:rPr>
              <w:t xml:space="preserve">Сливане Жиу- Дунав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2.77</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1.42</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F77FC9">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ROSPA0024 </w:t>
            </w:r>
            <w:r w:rsidRPr="00630683">
              <w:rPr>
                <w:rFonts w:ascii="Cambria" w:eastAsia="Times New Roman" w:hAnsi="Cambria" w:cs="Calibri"/>
                <w:noProof/>
                <w:lang w:val="bg-BG" w:eastAsia="en-GB"/>
              </w:rPr>
              <w:t xml:space="preserve">Сливане Олт –Дунав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3.58</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1.75</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F77FC9">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fr-FR" w:eastAsia="en-GB"/>
              </w:rPr>
              <w:t>ROSPA</w:t>
            </w:r>
            <w:r w:rsidRPr="00E162C2">
              <w:rPr>
                <w:rFonts w:ascii="Cambria" w:eastAsia="Times New Roman" w:hAnsi="Cambria" w:cs="Calibri"/>
                <w:noProof/>
                <w:lang w:val="ru-RU" w:eastAsia="en-GB"/>
              </w:rPr>
              <w:t>0026</w:t>
            </w:r>
            <w:r w:rsidRPr="00630683">
              <w:rPr>
                <w:rFonts w:ascii="Cambria" w:eastAsia="Times New Roman" w:hAnsi="Cambria" w:cs="Calibri"/>
                <w:noProof/>
                <w:lang w:val="bg-BG" w:eastAsia="en-GB"/>
              </w:rPr>
              <w:t xml:space="preserve"> Поречие Дунав </w:t>
            </w:r>
            <w:r w:rsidRPr="00E162C2">
              <w:rPr>
                <w:rFonts w:ascii="Cambria" w:eastAsia="Times New Roman" w:hAnsi="Cambria" w:cs="Calibri"/>
                <w:noProof/>
                <w:lang w:val="ru-RU" w:eastAsia="en-GB"/>
              </w:rPr>
              <w:t xml:space="preserve"> – </w:t>
            </w:r>
            <w:r w:rsidRPr="00630683">
              <w:rPr>
                <w:rFonts w:ascii="Cambria" w:eastAsia="Times New Roman" w:hAnsi="Cambria" w:cs="Calibri"/>
                <w:noProof/>
                <w:lang w:val="bg-BG" w:eastAsia="en-GB"/>
              </w:rPr>
              <w:t xml:space="preserve">Базиаш – Железни врата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8.06</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7.80</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x</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6E1F8C">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fr-FR" w:eastAsia="en-GB"/>
              </w:rPr>
              <w:t>ROSPA</w:t>
            </w:r>
            <w:r w:rsidRPr="00E162C2">
              <w:rPr>
                <w:rFonts w:ascii="Cambria" w:eastAsia="Times New Roman" w:hAnsi="Cambria" w:cs="Calibri"/>
                <w:noProof/>
                <w:lang w:val="ru-RU" w:eastAsia="en-GB"/>
              </w:rPr>
              <w:t xml:space="preserve">0031 Делтата на река Дунав и комплекса Разим - Синое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0.72</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0.01</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ROSPA0038 </w:t>
            </w:r>
            <w:r w:rsidRPr="00630683">
              <w:rPr>
                <w:rFonts w:ascii="Cambria" w:eastAsia="Times New Roman" w:hAnsi="Cambria" w:cs="Calibri"/>
                <w:noProof/>
                <w:lang w:val="bg-BG" w:eastAsia="en-GB"/>
              </w:rPr>
              <w:t xml:space="preserve">Дунав- Олтеница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2.45</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4.13</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ROSPA0039 </w:t>
            </w:r>
            <w:r w:rsidRPr="00630683">
              <w:rPr>
                <w:rFonts w:ascii="Cambria" w:eastAsia="Times New Roman" w:hAnsi="Cambria" w:cs="Calibri"/>
                <w:noProof/>
                <w:lang w:val="bg-BG" w:eastAsia="en-GB"/>
              </w:rPr>
              <w:t>Дунав- Остроаве/</w:t>
            </w:r>
            <w:r w:rsidRPr="00630683">
              <w:rPr>
                <w:rFonts w:ascii="Cambria" w:eastAsia="Times New Roman" w:hAnsi="Cambria" w:cs="Calibri"/>
                <w:noProof/>
                <w:lang w:eastAsia="en-GB"/>
              </w:rPr>
              <w:t>Dunăre - Ostroave</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2.81</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1.73</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6E1F8C">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ROSPA0046 </w:t>
            </w:r>
            <w:r w:rsidRPr="00630683">
              <w:rPr>
                <w:rFonts w:ascii="Cambria" w:eastAsia="Times New Roman" w:hAnsi="Cambria" w:cs="Calibri"/>
                <w:noProof/>
                <w:lang w:val="bg-BG" w:eastAsia="en-GB"/>
              </w:rPr>
              <w:t xml:space="preserve">Груя -Гърла Маре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0.84</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2.83</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ROSPA0074 </w:t>
            </w:r>
            <w:r w:rsidRPr="00630683">
              <w:rPr>
                <w:rFonts w:ascii="Cambria" w:eastAsia="Times New Roman" w:hAnsi="Cambria" w:cs="Calibri"/>
                <w:noProof/>
                <w:lang w:val="bg-BG" w:eastAsia="en-GB"/>
              </w:rPr>
              <w:t>Маглавит</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1.17</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3.22</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ROSPA0080 </w:t>
            </w:r>
            <w:r w:rsidRPr="00630683">
              <w:rPr>
                <w:rFonts w:ascii="Cambria" w:eastAsia="Times New Roman" w:hAnsi="Cambria" w:cs="Calibri"/>
                <w:noProof/>
                <w:lang w:val="bg-BG" w:eastAsia="en-GB"/>
              </w:rPr>
              <w:t xml:space="preserve">Планини Алмъжиулуи – Локвей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7.20</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0.61</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6E1F8C">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ROSPA</w:t>
            </w:r>
            <w:r w:rsidRPr="00E162C2">
              <w:rPr>
                <w:rFonts w:ascii="Cambria" w:eastAsia="Times New Roman" w:hAnsi="Cambria" w:cs="Calibri"/>
                <w:noProof/>
                <w:lang w:val="ru-RU" w:eastAsia="en-GB"/>
              </w:rPr>
              <w:t xml:space="preserve">0090 </w:t>
            </w:r>
            <w:r w:rsidRPr="00630683">
              <w:rPr>
                <w:rFonts w:ascii="Cambria" w:eastAsia="Times New Roman" w:hAnsi="Cambria" w:cs="Calibri"/>
                <w:noProof/>
                <w:lang w:val="bg-BG" w:eastAsia="en-GB"/>
              </w:rPr>
              <w:t xml:space="preserve">Острову Лунг /Дълъг остров/ - Костину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E162C2" w:rsidRDefault="00764149"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2.00</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7.86</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B571BB">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x</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ROSPA0102 </w:t>
            </w:r>
            <w:r w:rsidRPr="00630683">
              <w:rPr>
                <w:rFonts w:ascii="Cambria" w:eastAsia="Times New Roman" w:hAnsi="Cambria" w:cs="Calibri"/>
                <w:noProof/>
                <w:lang w:val="bg-BG" w:eastAsia="en-GB"/>
              </w:rPr>
              <w:t>Сухая</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2.16</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4.79</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ROSPA0108 </w:t>
            </w:r>
            <w:r w:rsidRPr="00630683">
              <w:rPr>
                <w:rFonts w:ascii="Cambria" w:eastAsia="Times New Roman" w:hAnsi="Cambria" w:cs="Calibri"/>
                <w:noProof/>
                <w:lang w:val="bg-BG" w:eastAsia="en-GB"/>
              </w:rPr>
              <w:t xml:space="preserve">Ведя – Дунав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4.62</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2.06</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both"/>
              <w:rPr>
                <w:rFonts w:ascii="Cambria" w:eastAsia="Times New Roman" w:hAnsi="Cambria" w:cs="Calibri"/>
                <w:noProof/>
                <w:lang w:val="fr-FR" w:eastAsia="en-GB"/>
              </w:rPr>
            </w:pPr>
            <w:r w:rsidRPr="00630683">
              <w:rPr>
                <w:rFonts w:ascii="Cambria" w:eastAsia="Times New Roman" w:hAnsi="Cambria" w:cs="Calibri"/>
                <w:noProof/>
                <w:lang w:val="fr-FR" w:eastAsia="en-GB"/>
              </w:rPr>
              <w:t xml:space="preserve">ROSPA0135 Пясъците </w:t>
            </w:r>
            <w:r w:rsidRPr="00630683">
              <w:rPr>
                <w:rFonts w:ascii="Cambria" w:eastAsia="Times New Roman" w:hAnsi="Cambria" w:cs="Calibri"/>
                <w:noProof/>
                <w:lang w:val="bg-BG" w:eastAsia="en-GB"/>
              </w:rPr>
              <w:t xml:space="preserve">на </w:t>
            </w:r>
            <w:r w:rsidRPr="00630683">
              <w:rPr>
                <w:rFonts w:ascii="Cambria" w:eastAsia="Times New Roman" w:hAnsi="Cambria" w:cs="Calibri"/>
                <w:noProof/>
                <w:lang w:val="fr-FR" w:eastAsia="en-GB"/>
              </w:rPr>
              <w:t xml:space="preserve"> Дабулени Nisipurile de la Dăbuleni</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val="fr-FR" w:eastAsia="en-GB"/>
              </w:rPr>
            </w:pPr>
            <w:r w:rsidRPr="00630683">
              <w:rPr>
                <w:rFonts w:ascii="Cambria" w:eastAsia="Times New Roman" w:hAnsi="Cambria" w:cs="Calibri"/>
                <w:noProof/>
                <w:lang w:val="fr-FR"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2.37</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2.15</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64149" w:rsidRPr="00630683" w:rsidTr="003C36CB">
        <w:trPr>
          <w:trHeight w:val="300"/>
        </w:trPr>
        <w:tc>
          <w:tcPr>
            <w:tcW w:w="60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764149" w:rsidRPr="00630683" w:rsidRDefault="00764149"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ROSPA0136 </w:t>
            </w:r>
            <w:r w:rsidRPr="00630683">
              <w:rPr>
                <w:rFonts w:ascii="Cambria" w:eastAsia="Times New Roman" w:hAnsi="Cambria" w:cs="Calibri"/>
                <w:noProof/>
                <w:lang w:val="bg-BG" w:eastAsia="en-GB"/>
              </w:rPr>
              <w:t xml:space="preserve">Олтеница – Улмен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2.40</w:t>
            </w:r>
          </w:p>
        </w:tc>
        <w:tc>
          <w:tcPr>
            <w:tcW w:w="550" w:type="pct"/>
            <w:tcBorders>
              <w:top w:val="nil"/>
              <w:left w:val="nil"/>
              <w:bottom w:val="single" w:sz="4" w:space="0" w:color="auto"/>
              <w:right w:val="single" w:sz="4" w:space="0" w:color="auto"/>
            </w:tcBorders>
            <w:shd w:val="clear" w:color="auto" w:fill="auto"/>
            <w:noWrap/>
          </w:tcPr>
          <w:p w:rsidR="00764149" w:rsidRPr="00630683" w:rsidRDefault="00764149" w:rsidP="00A7716F">
            <w:pPr>
              <w:jc w:val="center"/>
            </w:pPr>
            <w:r w:rsidRPr="00630683">
              <w:rPr>
                <w:rFonts w:ascii="Cambria" w:eastAsia="Times New Roman" w:hAnsi="Cambria" w:cs="Calibri"/>
                <w:noProof/>
                <w:lang w:val="bg-BG" w:eastAsia="en-GB"/>
              </w:rPr>
              <w:t>Умерена</w:t>
            </w:r>
          </w:p>
        </w:tc>
        <w:tc>
          <w:tcPr>
            <w:tcW w:w="550"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D40256">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1.93</w:t>
            </w:r>
          </w:p>
        </w:tc>
        <w:tc>
          <w:tcPr>
            <w:tcW w:w="712" w:type="pct"/>
            <w:tcBorders>
              <w:top w:val="nil"/>
              <w:left w:val="nil"/>
              <w:bottom w:val="single" w:sz="4" w:space="0" w:color="auto"/>
              <w:right w:val="single" w:sz="4" w:space="0" w:color="auto"/>
            </w:tcBorders>
            <w:shd w:val="clear" w:color="auto" w:fill="auto"/>
            <w:noWrap/>
            <w:vAlign w:val="center"/>
            <w:hideMark/>
          </w:tcPr>
          <w:p w:rsidR="00764149"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Създаване на водноелектрическа централа по река Жиу с </w:t>
            </w:r>
            <w:r w:rsidR="00E44410" w:rsidRPr="00E162C2">
              <w:rPr>
                <w:rFonts w:ascii="Cambria" w:eastAsia="Times New Roman" w:hAnsi="Cambria" w:cs="Calibri"/>
                <w:noProof/>
                <w:lang w:val="ru-RU" w:eastAsia="en-GB"/>
              </w:rPr>
              <w:t xml:space="preserve">90 </w:t>
            </w:r>
            <w:r w:rsidR="00E44410" w:rsidRPr="00630683">
              <w:rPr>
                <w:rFonts w:ascii="Cambria" w:eastAsia="Times New Roman" w:hAnsi="Cambria" w:cs="Calibri"/>
                <w:noProof/>
                <w:lang w:eastAsia="en-GB"/>
              </w:rPr>
              <w:t>MW</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ROSCI0063 </w:t>
            </w:r>
            <w:r w:rsidR="006E1F8C" w:rsidRPr="00630683">
              <w:rPr>
                <w:rFonts w:ascii="Cambria" w:eastAsia="Times New Roman" w:hAnsi="Cambria" w:cs="Calibri"/>
                <w:noProof/>
                <w:lang w:val="bg-BG" w:eastAsia="en-GB"/>
              </w:rPr>
              <w:t xml:space="preserve">Дефиле на Жиу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0.008</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A7716F">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0.01</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Създаване на водноелектрическа централа по река</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Олт</w:t>
            </w:r>
            <w:r w:rsidR="00E44410" w:rsidRPr="00E162C2">
              <w:rPr>
                <w:rFonts w:ascii="Cambria" w:eastAsia="Times New Roman" w:hAnsi="Cambria" w:cs="Calibri"/>
                <w:noProof/>
                <w:lang w:val="ru-RU" w:eastAsia="en-GB"/>
              </w:rPr>
              <w:t xml:space="preserve"> 145 </w:t>
            </w:r>
            <w:r w:rsidR="00E44410" w:rsidRPr="00630683">
              <w:rPr>
                <w:rFonts w:ascii="Cambria" w:eastAsia="Times New Roman" w:hAnsi="Cambria" w:cs="Calibri"/>
                <w:noProof/>
                <w:lang w:eastAsia="en-GB"/>
              </w:rPr>
              <w:t>MW</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630683" w:rsidRDefault="00A7716F"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Пренос на енергия</w:t>
            </w: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Нов ВЕП </w:t>
            </w:r>
            <w:r w:rsidR="00E44410" w:rsidRPr="00E162C2">
              <w:rPr>
                <w:rFonts w:ascii="Cambria" w:eastAsia="Times New Roman" w:hAnsi="Cambria" w:cs="Calibri"/>
                <w:noProof/>
                <w:lang w:val="ru-RU" w:eastAsia="en-GB"/>
              </w:rPr>
              <w:t xml:space="preserve">400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00E44410" w:rsidRPr="00630683">
              <w:rPr>
                <w:rFonts w:ascii="Cambria" w:eastAsia="Times New Roman" w:hAnsi="Cambria" w:cs="Calibri"/>
                <w:noProof/>
                <w:lang w:eastAsia="en-GB"/>
              </w:rPr>
              <w:t>d</w:t>
            </w:r>
            <w:r w:rsidR="00E44410" w:rsidRPr="00E162C2">
              <w:rPr>
                <w:rFonts w:ascii="Cambria" w:eastAsia="Times New Roman" w:hAnsi="Cambria" w:cs="Calibri"/>
                <w:noProof/>
                <w:lang w:val="ru-RU" w:eastAsia="en-GB"/>
              </w:rPr>
              <w:t>.</w:t>
            </w:r>
            <w:r w:rsidR="00E44410" w:rsidRPr="00630683">
              <w:rPr>
                <w:rFonts w:ascii="Cambria" w:eastAsia="Times New Roman" w:hAnsi="Cambria" w:cs="Calibri"/>
                <w:noProof/>
                <w:lang w:eastAsia="en-GB"/>
              </w:rPr>
              <w:t>c</w:t>
            </w:r>
            <w:r w:rsidR="00E44410" w:rsidRPr="00E162C2">
              <w:rPr>
                <w:rFonts w:ascii="Cambria" w:eastAsia="Times New Roman" w:hAnsi="Cambria" w:cs="Calibri"/>
                <w:noProof/>
                <w:lang w:val="ru-RU" w:eastAsia="en-GB"/>
              </w:rPr>
              <w:t>. (</w:t>
            </w:r>
            <w:r w:rsidRPr="00E162C2">
              <w:rPr>
                <w:rFonts w:ascii="Cambria" w:eastAsia="Times New Roman" w:hAnsi="Cambria" w:cs="Calibri"/>
                <w:noProof/>
                <w:lang w:val="ru-RU" w:eastAsia="en-GB"/>
              </w:rPr>
              <w:t xml:space="preserve">с оборудвана верига) между съществуващите станции </w:t>
            </w:r>
            <w:r w:rsidRPr="00630683">
              <w:rPr>
                <w:rFonts w:ascii="Cambria" w:eastAsia="Times New Roman" w:hAnsi="Cambria" w:cs="Calibri"/>
                <w:noProof/>
                <w:lang w:eastAsia="en-GB"/>
              </w:rPr>
              <w:t>Sm</w:t>
            </w:r>
            <w:r w:rsidRPr="00E162C2">
              <w:rPr>
                <w:rFonts w:ascii="Cambria" w:eastAsia="Times New Roman" w:hAnsi="Cambria" w:cs="Calibri"/>
                <w:noProof/>
                <w:lang w:val="ru-RU" w:eastAsia="en-GB"/>
              </w:rPr>
              <w:t>â</w:t>
            </w:r>
            <w:r w:rsidRPr="00630683">
              <w:rPr>
                <w:rFonts w:ascii="Cambria" w:eastAsia="Times New Roman" w:hAnsi="Cambria" w:cs="Calibri"/>
                <w:noProof/>
                <w:lang w:eastAsia="en-GB"/>
              </w:rPr>
              <w:t>rdan</w:t>
            </w:r>
            <w:r w:rsidRPr="00E162C2">
              <w:rPr>
                <w:rFonts w:ascii="Cambria" w:eastAsia="Times New Roman" w:hAnsi="Cambria" w:cs="Calibri"/>
                <w:noProof/>
                <w:lang w:val="ru-RU" w:eastAsia="en-GB"/>
              </w:rPr>
              <w:t xml:space="preserve"> и </w:t>
            </w:r>
            <w:r w:rsidRPr="00630683">
              <w:rPr>
                <w:rFonts w:ascii="Cambria" w:eastAsia="Times New Roman" w:hAnsi="Cambria" w:cs="Calibri"/>
                <w:noProof/>
                <w:lang w:eastAsia="en-GB"/>
              </w:rPr>
              <w:t>Gutina</w:t>
            </w:r>
            <w:r w:rsidRPr="00E162C2">
              <w:rPr>
                <w:rFonts w:ascii="Cambria" w:eastAsia="Times New Roman" w:hAnsi="Cambria" w:cs="Calibri"/>
                <w:noProof/>
                <w:lang w:val="ru-RU" w:eastAsia="en-GB"/>
              </w:rPr>
              <w:t xml:space="preserve">ș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ROSCI</w:t>
            </w:r>
            <w:r w:rsidRPr="00E162C2">
              <w:rPr>
                <w:rFonts w:ascii="Cambria" w:eastAsia="Times New Roman" w:hAnsi="Cambria" w:cs="Calibri"/>
                <w:noProof/>
                <w:lang w:val="ru-RU" w:eastAsia="en-GB"/>
              </w:rPr>
              <w:t xml:space="preserve">0162 </w:t>
            </w:r>
            <w:r w:rsidR="006E1F8C" w:rsidRPr="00630683">
              <w:rPr>
                <w:rFonts w:ascii="Cambria" w:eastAsia="Times New Roman" w:hAnsi="Cambria" w:cs="Calibri"/>
                <w:noProof/>
                <w:lang w:val="bg-BG" w:eastAsia="en-GB"/>
              </w:rPr>
              <w:t>Крайречни зони на Долен Сирет/</w:t>
            </w:r>
            <w:r w:rsidRPr="00630683">
              <w:rPr>
                <w:rFonts w:ascii="Cambria" w:eastAsia="Times New Roman" w:hAnsi="Cambria" w:cs="Calibri"/>
                <w:noProof/>
                <w:lang w:eastAsia="en-GB"/>
              </w:rPr>
              <w:t>Lunca</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Siretului</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Inferior</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0.0027</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0.001</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ROSPA0071</w:t>
            </w:r>
            <w:r w:rsidR="006E1F8C" w:rsidRPr="00630683">
              <w:rPr>
                <w:rFonts w:ascii="Cambria" w:eastAsia="Times New Roman" w:hAnsi="Cambria" w:cs="Calibri"/>
                <w:noProof/>
                <w:lang w:val="bg-BG" w:eastAsia="en-GB"/>
              </w:rPr>
              <w:t xml:space="preserve"> Крайречни зони на Долен Сирет/</w:t>
            </w:r>
            <w:r w:rsidRPr="00630683">
              <w:rPr>
                <w:rFonts w:ascii="Cambria" w:eastAsia="Times New Roman" w:hAnsi="Cambria" w:cs="Calibri"/>
                <w:noProof/>
                <w:lang w:eastAsia="en-GB"/>
              </w:rPr>
              <w:t xml:space="preserve"> Lunca Siretului Inferior</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0.0011</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764149">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9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Нов ВЕП </w:t>
            </w:r>
            <w:r w:rsidR="00E44410" w:rsidRPr="00E162C2">
              <w:rPr>
                <w:rFonts w:ascii="Cambria" w:eastAsia="Times New Roman" w:hAnsi="Cambria" w:cs="Calibri"/>
                <w:noProof/>
                <w:lang w:val="ru-RU" w:eastAsia="en-GB"/>
              </w:rPr>
              <w:t xml:space="preserve">400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00E44410" w:rsidRPr="00630683">
              <w:rPr>
                <w:rFonts w:ascii="Cambria" w:eastAsia="Times New Roman" w:hAnsi="Cambria" w:cs="Calibri"/>
                <w:noProof/>
                <w:lang w:eastAsia="en-GB"/>
              </w:rPr>
              <w:t>d</w:t>
            </w:r>
            <w:r w:rsidR="00E44410" w:rsidRPr="00E162C2">
              <w:rPr>
                <w:rFonts w:ascii="Cambria" w:eastAsia="Times New Roman" w:hAnsi="Cambria" w:cs="Calibri"/>
                <w:noProof/>
                <w:lang w:val="ru-RU" w:eastAsia="en-GB"/>
              </w:rPr>
              <w:t>.</w:t>
            </w:r>
            <w:r w:rsidR="00E44410" w:rsidRPr="00630683">
              <w:rPr>
                <w:rFonts w:ascii="Cambria" w:eastAsia="Times New Roman" w:hAnsi="Cambria" w:cs="Calibri"/>
                <w:noProof/>
                <w:lang w:eastAsia="en-GB"/>
              </w:rPr>
              <w:t>c</w:t>
            </w:r>
            <w:r w:rsidR="00E44410" w:rsidRPr="00E162C2">
              <w:rPr>
                <w:rFonts w:ascii="Cambria" w:eastAsia="Times New Roman" w:hAnsi="Cambria" w:cs="Calibri"/>
                <w:noProof/>
                <w:lang w:val="ru-RU" w:eastAsia="en-GB"/>
              </w:rPr>
              <w:t xml:space="preserve">. </w:t>
            </w:r>
            <w:r w:rsidRPr="00E162C2">
              <w:rPr>
                <w:rFonts w:ascii="Cambria" w:eastAsia="Times New Roman" w:hAnsi="Cambria" w:cs="Calibri"/>
                <w:noProof/>
                <w:lang w:val="ru-RU" w:eastAsia="en-GB"/>
              </w:rPr>
              <w:t xml:space="preserve">между съществуващите станции Чернавода и </w:t>
            </w:r>
            <w:r w:rsidRPr="00630683">
              <w:rPr>
                <w:rFonts w:ascii="Cambria" w:eastAsia="Times New Roman" w:hAnsi="Cambria" w:cs="Calibri"/>
                <w:noProof/>
                <w:lang w:val="bg-BG" w:eastAsia="en-GB"/>
              </w:rPr>
              <w:t>Стълпу</w:t>
            </w:r>
            <w:r w:rsidRPr="00E162C2">
              <w:rPr>
                <w:rFonts w:ascii="Cambria" w:eastAsia="Times New Roman" w:hAnsi="Cambria" w:cs="Calibri"/>
                <w:noProof/>
                <w:lang w:val="ru-RU" w:eastAsia="en-GB"/>
              </w:rPr>
              <w:t xml:space="preserve">, с входна/изходна верига в 400 </w:t>
            </w:r>
            <w:r w:rsidRPr="00630683">
              <w:rPr>
                <w:rFonts w:ascii="Cambria" w:eastAsia="Times New Roman" w:hAnsi="Cambria" w:cs="Calibri"/>
                <w:noProof/>
                <w:lang w:eastAsia="en-GB"/>
              </w:rPr>
              <w:t>kV</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 xml:space="preserve">в </w:t>
            </w:r>
            <w:r w:rsidRPr="00E162C2">
              <w:rPr>
                <w:rFonts w:ascii="Cambria" w:eastAsia="Times New Roman" w:hAnsi="Cambria" w:cs="Calibri"/>
                <w:noProof/>
                <w:lang w:val="ru-RU" w:eastAsia="en-GB"/>
              </w:rPr>
              <w:t xml:space="preserve">станция </w:t>
            </w:r>
            <w:r w:rsidRPr="00630683">
              <w:rPr>
                <w:rFonts w:ascii="Cambria" w:eastAsia="Times New Roman" w:hAnsi="Cambria" w:cs="Calibri"/>
                <w:noProof/>
                <w:lang w:eastAsia="en-GB"/>
              </w:rPr>
              <w:t>Gura</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Ialomi</w:t>
            </w:r>
            <w:r w:rsidRPr="00E162C2">
              <w:rPr>
                <w:rFonts w:ascii="Cambria" w:eastAsia="Times New Roman" w:hAnsi="Cambria" w:cs="Calibri"/>
                <w:noProof/>
                <w:lang w:val="ru-RU" w:eastAsia="en-GB"/>
              </w:rPr>
              <w:t>ț</w:t>
            </w:r>
            <w:r w:rsidRPr="00630683">
              <w:rPr>
                <w:rFonts w:ascii="Cambria" w:eastAsia="Times New Roman" w:hAnsi="Cambria" w:cs="Calibri"/>
                <w:noProof/>
                <w:lang w:eastAsia="en-GB"/>
              </w:rPr>
              <w:t>ei</w:t>
            </w:r>
            <w:r w:rsidRPr="00E162C2">
              <w:rPr>
                <w:rFonts w:ascii="Cambria" w:eastAsia="Times New Roman" w:hAnsi="Cambria" w:cs="Calibri"/>
                <w:noProof/>
                <w:lang w:val="ru-RU" w:eastAsia="en-GB"/>
              </w:rPr>
              <w:t xml:space="preserve">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6E1F8C">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ROSCI</w:t>
            </w:r>
            <w:r w:rsidRPr="00E162C2">
              <w:rPr>
                <w:rFonts w:ascii="Cambria" w:eastAsia="Times New Roman" w:hAnsi="Cambria" w:cs="Calibri"/>
                <w:noProof/>
                <w:lang w:val="ru-RU" w:eastAsia="en-GB"/>
              </w:rPr>
              <w:t xml:space="preserve">0022 </w:t>
            </w:r>
            <w:r w:rsidR="00E808CB" w:rsidRPr="00630683">
              <w:rPr>
                <w:rFonts w:ascii="Cambria" w:eastAsia="Times New Roman" w:hAnsi="Cambria" w:cs="Calibri"/>
                <w:noProof/>
                <w:lang w:val="bg-BG" w:eastAsia="en-GB"/>
              </w:rPr>
              <w:t xml:space="preserve">Канари /скали/ </w:t>
            </w:r>
            <w:r w:rsidR="006E1F8C" w:rsidRPr="00630683">
              <w:rPr>
                <w:rFonts w:ascii="Cambria" w:eastAsia="Times New Roman" w:hAnsi="Cambria" w:cs="Calibri"/>
                <w:noProof/>
                <w:lang w:val="bg-BG" w:eastAsia="en-GB"/>
              </w:rPr>
              <w:t xml:space="preserve"> на Дунав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0.0006</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0.0002</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276A86"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E162C2">
              <w:rPr>
                <w:rFonts w:ascii="Cambria" w:eastAsia="Times New Roman" w:hAnsi="Cambria" w:cs="Calibri"/>
                <w:noProof/>
                <w:lang w:val="ru-RU" w:eastAsia="en-GB"/>
              </w:rPr>
              <w:t>Разширяване станция</w:t>
            </w:r>
            <w:r w:rsidR="00E44410" w:rsidRPr="00E162C2">
              <w:rPr>
                <w:rFonts w:ascii="Cambria" w:eastAsia="Times New Roman" w:hAnsi="Cambria" w:cs="Calibri"/>
                <w:noProof/>
                <w:lang w:val="ru-RU" w:eastAsia="en-GB"/>
              </w:rPr>
              <w:t xml:space="preserve"> 220/110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 xml:space="preserve">Стълпу чрез построяване на станция </w:t>
            </w:r>
            <w:r w:rsidR="00E44410" w:rsidRPr="00E162C2">
              <w:rPr>
                <w:rFonts w:ascii="Cambria" w:eastAsia="Times New Roman" w:hAnsi="Cambria" w:cs="Calibri"/>
                <w:noProof/>
                <w:lang w:val="ru-RU" w:eastAsia="en-GB"/>
              </w:rPr>
              <w:t xml:space="preserve">400/110 </w:t>
            </w:r>
            <w:r w:rsidR="00E44410" w:rsidRPr="00630683">
              <w:rPr>
                <w:rFonts w:ascii="Cambria" w:eastAsia="Times New Roman" w:hAnsi="Cambria" w:cs="Calibri"/>
                <w:noProof/>
                <w:lang w:eastAsia="en-GB"/>
              </w:rPr>
              <w:t>kV</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E44410">
            <w:pPr>
              <w:spacing w:after="0" w:line="240" w:lineRule="auto"/>
              <w:jc w:val="center"/>
              <w:rPr>
                <w:rFonts w:ascii="Cambria" w:eastAsia="Times New Roman" w:hAnsi="Cambria" w:cs="Calibri"/>
                <w:noProof/>
                <w:lang w:val="ru-RU"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E162C2" w:rsidRDefault="00E44410" w:rsidP="00E44410">
            <w:pPr>
              <w:spacing w:after="0" w:line="240" w:lineRule="auto"/>
              <w:rPr>
                <w:rFonts w:ascii="Cambria" w:eastAsia="Times New Roman" w:hAnsi="Cambria" w:cs="Calibri"/>
                <w:noProof/>
                <w:lang w:val="ru-RU" w:eastAsia="en-GB"/>
              </w:rPr>
            </w:pPr>
          </w:p>
        </w:tc>
        <w:tc>
          <w:tcPr>
            <w:tcW w:w="1034" w:type="pct"/>
            <w:vMerge w:val="restart"/>
            <w:tcBorders>
              <w:top w:val="nil"/>
              <w:left w:val="single" w:sz="4" w:space="0" w:color="auto"/>
              <w:bottom w:val="single" w:sz="4" w:space="0" w:color="auto"/>
              <w:right w:val="single" w:sz="4" w:space="0" w:color="auto"/>
            </w:tcBorders>
            <w:shd w:val="clear" w:color="auto" w:fill="auto"/>
            <w:vAlign w:val="center"/>
            <w:hideMark/>
          </w:tcPr>
          <w:p w:rsidR="00E44410" w:rsidRPr="00630683" w:rsidRDefault="004C5707" w:rsidP="00E44410">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ВЕП</w:t>
            </w:r>
            <w:r w:rsidR="00E44410" w:rsidRPr="00E162C2">
              <w:rPr>
                <w:rFonts w:ascii="Cambria" w:eastAsia="Times New Roman" w:hAnsi="Cambria" w:cs="Calibri"/>
                <w:noProof/>
                <w:lang w:val="ru-RU" w:eastAsia="en-GB"/>
              </w:rPr>
              <w:t xml:space="preserve"> 400 </w:t>
            </w:r>
            <w:r w:rsidR="00E44410" w:rsidRPr="00630683">
              <w:rPr>
                <w:rFonts w:ascii="Cambria" w:eastAsia="Times New Roman" w:hAnsi="Cambria" w:cs="Calibri"/>
                <w:noProof/>
                <w:lang w:val="fr-FR" w:eastAsia="en-GB"/>
              </w:rPr>
              <w:t>kV</w:t>
            </w:r>
            <w:r w:rsidR="00E44410" w:rsidRPr="00E162C2">
              <w:rPr>
                <w:rFonts w:ascii="Cambria" w:eastAsia="Times New Roman" w:hAnsi="Cambria" w:cs="Calibri"/>
                <w:noProof/>
                <w:lang w:val="ru-RU" w:eastAsia="en-GB"/>
              </w:rPr>
              <w:t xml:space="preserve"> </w:t>
            </w:r>
            <w:r w:rsidR="006E1F8C" w:rsidRPr="00E162C2">
              <w:rPr>
                <w:rFonts w:ascii="Cambria" w:eastAsia="Times New Roman" w:hAnsi="Cambria" w:cs="Calibri"/>
                <w:noProof/>
                <w:lang w:val="ru-RU" w:eastAsia="en-GB"/>
              </w:rPr>
              <w:t xml:space="preserve">Железни врата– </w:t>
            </w:r>
            <w:r w:rsidR="006E1F8C" w:rsidRPr="00630683">
              <w:rPr>
                <w:rFonts w:ascii="Cambria" w:eastAsia="Times New Roman" w:hAnsi="Cambria" w:cs="Calibri"/>
                <w:noProof/>
                <w:lang w:val="bg-BG" w:eastAsia="en-GB"/>
              </w:rPr>
              <w:t>Анина</w:t>
            </w:r>
            <w:r w:rsidR="006E1F8C" w:rsidRPr="00E162C2">
              <w:rPr>
                <w:rFonts w:ascii="Cambria" w:eastAsia="Times New Roman" w:hAnsi="Cambria" w:cs="Calibri"/>
                <w:noProof/>
                <w:lang w:val="ru-RU" w:eastAsia="en-GB"/>
              </w:rPr>
              <w:t xml:space="preserve"> – </w:t>
            </w:r>
            <w:r w:rsidR="006E1F8C" w:rsidRPr="00630683">
              <w:rPr>
                <w:rFonts w:ascii="Cambria" w:eastAsia="Times New Roman" w:hAnsi="Cambria" w:cs="Calibri"/>
                <w:noProof/>
                <w:lang w:val="bg-BG" w:eastAsia="en-GB"/>
              </w:rPr>
              <w:t>Решица</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6E1F8C">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eastAsia="en-GB"/>
              </w:rPr>
              <w:t xml:space="preserve">ROSCI0206 </w:t>
            </w:r>
            <w:r w:rsidR="006E1F8C" w:rsidRPr="00630683">
              <w:rPr>
                <w:rFonts w:ascii="Cambria" w:eastAsia="Times New Roman" w:hAnsi="Cambria" w:cs="Calibri"/>
                <w:noProof/>
                <w:lang w:val="bg-BG" w:eastAsia="en-GB"/>
              </w:rPr>
              <w:t xml:space="preserve">Железни врата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0.4</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6E1F8C">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ROSCI0198 </w:t>
            </w:r>
            <w:r w:rsidR="006E1F8C" w:rsidRPr="00630683">
              <w:rPr>
                <w:rFonts w:ascii="Cambria" w:eastAsia="Times New Roman" w:hAnsi="Cambria" w:cs="Calibri"/>
                <w:noProof/>
                <w:lang w:val="bg-BG" w:eastAsia="en-GB"/>
              </w:rPr>
              <w:t xml:space="preserve">Плато Мехединц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0.17</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ROSCI0069 </w:t>
            </w:r>
            <w:r w:rsidR="006E1F8C" w:rsidRPr="00630683">
              <w:rPr>
                <w:rFonts w:ascii="Cambria" w:eastAsia="Times New Roman" w:hAnsi="Cambria" w:cs="Calibri"/>
                <w:noProof/>
                <w:lang w:val="bg-BG" w:eastAsia="en-GB"/>
              </w:rPr>
              <w:t xml:space="preserve">Домоглед – Валея Черней/ </w:t>
            </w:r>
            <w:r w:rsidRPr="00630683">
              <w:rPr>
                <w:rFonts w:ascii="Cambria" w:eastAsia="Times New Roman" w:hAnsi="Cambria" w:cs="Calibri"/>
                <w:noProof/>
                <w:lang w:eastAsia="en-GB"/>
              </w:rPr>
              <w:t xml:space="preserve">Domogled - Valea Cernei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0.2</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764149">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ROSCI0226 Semenic - Cheile Carașului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ROSCI0031 Cheile Nerei-Beușnița</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Много 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4C5707">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ROSPA0080 </w:t>
            </w:r>
            <w:r w:rsidR="004C5707" w:rsidRPr="00630683">
              <w:rPr>
                <w:rFonts w:ascii="Cambria" w:eastAsia="Times New Roman" w:hAnsi="Cambria" w:cs="Calibri"/>
                <w:noProof/>
                <w:lang w:val="bg-BG" w:eastAsia="en-GB"/>
              </w:rPr>
              <w:t xml:space="preserve">Планини </w:t>
            </w:r>
            <w:r w:rsidRPr="00630683">
              <w:rPr>
                <w:rFonts w:ascii="Cambria" w:eastAsia="Times New Roman" w:hAnsi="Cambria" w:cs="Calibri"/>
                <w:noProof/>
                <w:lang w:eastAsia="en-GB"/>
              </w:rPr>
              <w:t>Almăjului - Locvei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0.3</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val="bg-BG" w:eastAsia="en-GB"/>
              </w:rPr>
            </w:pPr>
            <w:r w:rsidRPr="00630683">
              <w:rPr>
                <w:rFonts w:ascii="Cambria" w:eastAsia="Times New Roman" w:hAnsi="Cambria" w:cs="Calibri"/>
                <w:noProof/>
                <w:lang w:val="bg-BG" w:eastAsia="en-GB"/>
              </w:rPr>
              <w:t xml:space="preserve">Голяма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E162C2" w:rsidRDefault="00E44410" w:rsidP="006E1F8C">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eastAsia="en-GB"/>
              </w:rPr>
              <w:t xml:space="preserve">ROSPA0086 </w:t>
            </w:r>
            <w:r w:rsidR="006E1F8C" w:rsidRPr="00630683">
              <w:rPr>
                <w:rFonts w:ascii="Cambria" w:eastAsia="Times New Roman" w:hAnsi="Cambria" w:cs="Calibri"/>
                <w:noProof/>
                <w:lang w:val="bg-BG" w:eastAsia="en-GB"/>
              </w:rPr>
              <w:t xml:space="preserve">Планини </w:t>
            </w:r>
            <w:r w:rsidRPr="00E162C2">
              <w:rPr>
                <w:rFonts w:ascii="Cambria" w:eastAsia="Times New Roman" w:hAnsi="Cambria" w:cs="Calibri"/>
                <w:noProof/>
                <w:lang w:eastAsia="en-GB"/>
              </w:rPr>
              <w:t xml:space="preserve">Semenic </w:t>
            </w:r>
            <w:r w:rsidR="006E1F8C" w:rsidRPr="00E162C2">
              <w:rPr>
                <w:rFonts w:ascii="Cambria" w:eastAsia="Times New Roman" w:hAnsi="Cambria" w:cs="Calibri"/>
                <w:noProof/>
                <w:lang w:eastAsia="en-GB"/>
              </w:rPr>
              <w:t>–</w:t>
            </w:r>
            <w:r w:rsidRPr="00E162C2">
              <w:rPr>
                <w:rFonts w:ascii="Cambria" w:eastAsia="Times New Roman" w:hAnsi="Cambria" w:cs="Calibri"/>
                <w:noProof/>
                <w:lang w:eastAsia="en-GB"/>
              </w:rPr>
              <w:t xml:space="preserve"> </w:t>
            </w:r>
            <w:r w:rsidR="006E1F8C" w:rsidRPr="00630683">
              <w:rPr>
                <w:rFonts w:ascii="Cambria" w:eastAsia="Times New Roman" w:hAnsi="Cambria" w:cs="Calibri"/>
                <w:noProof/>
                <w:lang w:val="bg-BG" w:eastAsia="en-GB"/>
              </w:rPr>
              <w:t>Кеиле Карашулуи (Ждрела на Караш/</w:t>
            </w:r>
            <w:r w:rsidRPr="00E162C2">
              <w:rPr>
                <w:rFonts w:ascii="Cambria" w:eastAsia="Times New Roman" w:hAnsi="Cambria" w:cs="Calibri"/>
                <w:noProof/>
                <w:lang w:eastAsia="en-GB"/>
              </w:rPr>
              <w:t>Cheile Carașului</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0.03</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3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630683">
              <w:rPr>
                <w:rFonts w:ascii="Cambria" w:eastAsia="Times New Roman" w:hAnsi="Cambria" w:cs="Calibri"/>
                <w:noProof/>
                <w:lang w:eastAsia="en-GB"/>
              </w:rPr>
              <w:t xml:space="preserve">ROSPA0020 </w:t>
            </w:r>
            <w:r w:rsidR="006E1F8C" w:rsidRPr="00630683">
              <w:rPr>
                <w:rFonts w:ascii="Cambria" w:eastAsia="Times New Roman" w:hAnsi="Cambria" w:cs="Calibri"/>
                <w:noProof/>
                <w:lang w:val="bg-BG" w:eastAsia="en-GB"/>
              </w:rPr>
              <w:t>Кеиле Нерей – Беушница /</w:t>
            </w:r>
            <w:r w:rsidRPr="00630683">
              <w:rPr>
                <w:rFonts w:ascii="Cambria" w:eastAsia="Times New Roman" w:hAnsi="Cambria" w:cs="Calibri"/>
                <w:noProof/>
                <w:lang w:eastAsia="en-GB"/>
              </w:rPr>
              <w:t>Cheile Nerei - Beușnița</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0.1</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764149"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val="bg-BG" w:eastAsia="en-GB"/>
              </w:rPr>
              <w:t>Голяма</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0.02</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Нов ВЕП </w:t>
            </w:r>
            <w:r w:rsidR="00E44410" w:rsidRPr="00E162C2">
              <w:rPr>
                <w:rFonts w:ascii="Cambria" w:eastAsia="Times New Roman" w:hAnsi="Cambria" w:cs="Calibri"/>
                <w:noProof/>
                <w:lang w:val="ru-RU" w:eastAsia="en-GB"/>
              </w:rPr>
              <w:t xml:space="preserve">400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00E44410" w:rsidRPr="00630683">
              <w:rPr>
                <w:rFonts w:ascii="Cambria" w:eastAsia="Times New Roman" w:hAnsi="Cambria" w:cs="Calibri"/>
                <w:noProof/>
                <w:lang w:eastAsia="en-GB"/>
              </w:rPr>
              <w:t>d</w:t>
            </w:r>
            <w:r w:rsidR="00E44410" w:rsidRPr="00E162C2">
              <w:rPr>
                <w:rFonts w:ascii="Cambria" w:eastAsia="Times New Roman" w:hAnsi="Cambria" w:cs="Calibri"/>
                <w:noProof/>
                <w:lang w:val="ru-RU" w:eastAsia="en-GB"/>
              </w:rPr>
              <w:t>.</w:t>
            </w:r>
            <w:r w:rsidR="00E44410" w:rsidRPr="00630683">
              <w:rPr>
                <w:rFonts w:ascii="Cambria" w:eastAsia="Times New Roman" w:hAnsi="Cambria" w:cs="Calibri"/>
                <w:noProof/>
                <w:lang w:eastAsia="en-GB"/>
              </w:rPr>
              <w:t>c</w:t>
            </w:r>
            <w:r w:rsidR="00E44410" w:rsidRPr="00E162C2">
              <w:rPr>
                <w:rFonts w:ascii="Cambria" w:eastAsia="Times New Roman" w:hAnsi="Cambria" w:cs="Calibri"/>
                <w:noProof/>
                <w:lang w:val="ru-RU" w:eastAsia="en-GB"/>
              </w:rPr>
              <w:t xml:space="preserve">. </w:t>
            </w:r>
            <w:r w:rsidRPr="00E162C2">
              <w:rPr>
                <w:rFonts w:ascii="Cambria" w:eastAsia="Times New Roman" w:hAnsi="Cambria" w:cs="Calibri"/>
                <w:noProof/>
                <w:lang w:val="ru-RU" w:eastAsia="en-GB"/>
              </w:rPr>
              <w:t>между съществуващите станции Ре</w:t>
            </w:r>
            <w:r w:rsidRPr="00630683">
              <w:rPr>
                <w:rFonts w:ascii="Cambria" w:eastAsia="Times New Roman" w:hAnsi="Cambria" w:cs="Calibri"/>
                <w:noProof/>
                <w:lang w:val="bg-BG" w:eastAsia="en-GB"/>
              </w:rPr>
              <w:t>ш</w:t>
            </w:r>
            <w:r w:rsidRPr="00E162C2">
              <w:rPr>
                <w:rFonts w:ascii="Cambria" w:eastAsia="Times New Roman" w:hAnsi="Cambria" w:cs="Calibri"/>
                <w:noProof/>
                <w:lang w:val="ru-RU" w:eastAsia="en-GB"/>
              </w:rPr>
              <w:t>и</w:t>
            </w:r>
            <w:r w:rsidRPr="00630683">
              <w:rPr>
                <w:rFonts w:ascii="Cambria" w:eastAsia="Times New Roman" w:hAnsi="Cambria" w:cs="Calibri"/>
                <w:noProof/>
                <w:lang w:val="bg-BG" w:eastAsia="en-GB"/>
              </w:rPr>
              <w:t>ц</w:t>
            </w:r>
            <w:r w:rsidRPr="00E162C2">
              <w:rPr>
                <w:rFonts w:ascii="Cambria" w:eastAsia="Times New Roman" w:hAnsi="Cambria" w:cs="Calibri"/>
                <w:noProof/>
                <w:lang w:val="ru-RU" w:eastAsia="en-GB"/>
              </w:rPr>
              <w:t>а (Румъния) и Панчево (Сърбия)</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4C5707">
            <w:pPr>
              <w:spacing w:after="0" w:line="240" w:lineRule="auto"/>
              <w:jc w:val="both"/>
              <w:rPr>
                <w:rFonts w:ascii="Cambria" w:eastAsia="Times New Roman" w:hAnsi="Cambria" w:cs="Calibri"/>
                <w:noProof/>
                <w:lang w:val="ru-RU" w:eastAsia="en-GB"/>
              </w:rPr>
            </w:pPr>
            <w:r w:rsidRPr="00630683">
              <w:rPr>
                <w:rFonts w:ascii="Cambria" w:eastAsia="Times New Roman" w:hAnsi="Cambria" w:cs="Calibri"/>
                <w:noProof/>
                <w:lang w:val="bg-BG" w:eastAsia="en-GB"/>
              </w:rPr>
              <w:t xml:space="preserve">Преминаване на </w:t>
            </w:r>
            <w:r w:rsidR="00E44410" w:rsidRPr="00E162C2">
              <w:rPr>
                <w:rFonts w:ascii="Cambria" w:eastAsia="Times New Roman" w:hAnsi="Cambria" w:cs="Calibri"/>
                <w:noProof/>
                <w:lang w:val="ru-RU" w:eastAsia="en-GB"/>
              </w:rPr>
              <w:t xml:space="preserve">400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 xml:space="preserve"> на ВЕП </w:t>
            </w:r>
            <w:r w:rsidR="00E44410" w:rsidRPr="00E162C2">
              <w:rPr>
                <w:rFonts w:ascii="Cambria" w:eastAsia="Times New Roman" w:hAnsi="Cambria" w:cs="Calibri"/>
                <w:noProof/>
                <w:lang w:val="ru-RU" w:eastAsia="en-GB"/>
              </w:rPr>
              <w:t xml:space="preserve"> 220 </w:t>
            </w:r>
            <w:r w:rsidR="00E44410" w:rsidRPr="00630683">
              <w:rPr>
                <w:rFonts w:ascii="Cambria" w:eastAsia="Times New Roman" w:hAnsi="Cambria" w:cs="Calibri"/>
                <w:noProof/>
                <w:lang w:eastAsia="en-GB"/>
              </w:rPr>
              <w:t>kV</w:t>
            </w:r>
            <w:r w:rsidR="00E44410" w:rsidRPr="00E162C2">
              <w:rPr>
                <w:rFonts w:ascii="Cambria" w:eastAsia="Times New Roman" w:hAnsi="Cambria" w:cs="Calibri"/>
                <w:noProof/>
                <w:lang w:val="ru-RU" w:eastAsia="en-GB"/>
              </w:rPr>
              <w:t xml:space="preserve"> </w:t>
            </w:r>
            <w:r w:rsidR="00E44410" w:rsidRPr="00630683">
              <w:rPr>
                <w:rFonts w:ascii="Cambria" w:eastAsia="Times New Roman" w:hAnsi="Cambria" w:cs="Calibri"/>
                <w:noProof/>
                <w:lang w:eastAsia="en-GB"/>
              </w:rPr>
              <w:t>d</w:t>
            </w:r>
            <w:r w:rsidR="00E44410" w:rsidRPr="00E162C2">
              <w:rPr>
                <w:rFonts w:ascii="Cambria" w:eastAsia="Times New Roman" w:hAnsi="Cambria" w:cs="Calibri"/>
                <w:noProof/>
                <w:lang w:val="ru-RU" w:eastAsia="en-GB"/>
              </w:rPr>
              <w:t>.</w:t>
            </w:r>
            <w:r w:rsidR="00E44410" w:rsidRPr="00630683">
              <w:rPr>
                <w:rFonts w:ascii="Cambria" w:eastAsia="Times New Roman" w:hAnsi="Cambria" w:cs="Calibri"/>
                <w:noProof/>
                <w:lang w:eastAsia="en-GB"/>
              </w:rPr>
              <w:t>c</w:t>
            </w:r>
            <w:r w:rsidR="00E44410"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 xml:space="preserve">Решица – Тимишоара – Съкълаз – Арад </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7E2067" w:rsidRPr="00630683"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630683" w:rsidRDefault="004C5707" w:rsidP="004C5707">
            <w:pPr>
              <w:spacing w:after="0" w:line="240" w:lineRule="auto"/>
              <w:jc w:val="both"/>
              <w:rPr>
                <w:rFonts w:ascii="Cambria" w:eastAsia="Times New Roman" w:hAnsi="Cambria" w:cs="Calibri"/>
                <w:noProof/>
                <w:lang w:val="bg-BG" w:eastAsia="en-GB"/>
              </w:rPr>
            </w:pPr>
            <w:r w:rsidRPr="00630683">
              <w:rPr>
                <w:rFonts w:ascii="Cambria" w:eastAsia="Times New Roman" w:hAnsi="Cambria" w:cs="Calibri"/>
                <w:noProof/>
                <w:lang w:val="bg-BG" w:eastAsia="en-GB"/>
              </w:rPr>
              <w:t xml:space="preserve">Разширяване станцията </w:t>
            </w:r>
            <w:r w:rsidRPr="00E162C2">
              <w:rPr>
                <w:rFonts w:ascii="Cambria" w:eastAsia="Times New Roman" w:hAnsi="Cambria" w:cs="Calibri"/>
                <w:noProof/>
                <w:lang w:val="ru-RU" w:eastAsia="en-GB"/>
              </w:rPr>
              <w:t xml:space="preserve">220/110 </w:t>
            </w:r>
            <w:r w:rsidRPr="00630683">
              <w:rPr>
                <w:rFonts w:ascii="Cambria" w:eastAsia="Times New Roman" w:hAnsi="Cambria" w:cs="Calibri"/>
                <w:noProof/>
                <w:lang w:eastAsia="en-GB"/>
              </w:rPr>
              <w:t>kV</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 xml:space="preserve">Решица чрез построяване на нова станция </w:t>
            </w:r>
            <w:r w:rsidR="00E44410" w:rsidRPr="00E162C2">
              <w:rPr>
                <w:rFonts w:ascii="Cambria" w:eastAsia="Times New Roman" w:hAnsi="Cambria" w:cs="Calibri"/>
                <w:noProof/>
                <w:lang w:val="ru-RU" w:eastAsia="en-GB"/>
              </w:rPr>
              <w:t xml:space="preserve"> </w:t>
            </w:r>
            <w:r w:rsidRPr="00E162C2">
              <w:rPr>
                <w:rFonts w:ascii="Cambria" w:eastAsia="Times New Roman" w:hAnsi="Cambria" w:cs="Calibri"/>
                <w:noProof/>
                <w:lang w:val="ru-RU" w:eastAsia="en-GB"/>
              </w:rPr>
              <w:t xml:space="preserve">400/220/110 </w:t>
            </w:r>
            <w:r w:rsidRPr="00630683">
              <w:rPr>
                <w:rFonts w:ascii="Cambria" w:eastAsia="Times New Roman" w:hAnsi="Cambria" w:cs="Calibri"/>
                <w:noProof/>
                <w:lang w:eastAsia="en-GB"/>
              </w:rPr>
              <w:t>kV</w:t>
            </w: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val="bg-BG" w:eastAsia="en-GB"/>
              </w:rPr>
              <w:t>Решица</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r w:rsidR="00E44410" w:rsidRPr="00630683" w:rsidTr="00E44410">
        <w:trPr>
          <w:trHeight w:val="600"/>
        </w:trPr>
        <w:tc>
          <w:tcPr>
            <w:tcW w:w="604" w:type="pct"/>
            <w:vMerge/>
            <w:tcBorders>
              <w:top w:val="nil"/>
              <w:left w:val="single" w:sz="4" w:space="0" w:color="auto"/>
              <w:bottom w:val="single" w:sz="4" w:space="0" w:color="auto"/>
              <w:right w:val="single" w:sz="4" w:space="0" w:color="auto"/>
            </w:tcBorders>
            <w:vAlign w:val="center"/>
            <w:hideMark/>
          </w:tcPr>
          <w:p w:rsidR="00E44410" w:rsidRPr="00630683" w:rsidRDefault="00E44410" w:rsidP="00E44410">
            <w:pPr>
              <w:spacing w:after="0" w:line="240" w:lineRule="auto"/>
              <w:rPr>
                <w:rFonts w:ascii="Cambria" w:eastAsia="Times New Roman" w:hAnsi="Cambria" w:cs="Calibri"/>
                <w:noProof/>
                <w:lang w:eastAsia="en-GB"/>
              </w:rPr>
            </w:pPr>
          </w:p>
        </w:tc>
        <w:tc>
          <w:tcPr>
            <w:tcW w:w="1034" w:type="pct"/>
            <w:tcBorders>
              <w:top w:val="nil"/>
              <w:left w:val="nil"/>
              <w:bottom w:val="single" w:sz="4" w:space="0" w:color="auto"/>
              <w:right w:val="single" w:sz="4" w:space="0" w:color="auto"/>
            </w:tcBorders>
            <w:shd w:val="clear" w:color="auto" w:fill="auto"/>
            <w:vAlign w:val="center"/>
            <w:hideMark/>
          </w:tcPr>
          <w:p w:rsidR="00E44410" w:rsidRPr="00E162C2" w:rsidRDefault="004C5707" w:rsidP="00E44410">
            <w:pPr>
              <w:spacing w:after="0" w:line="240" w:lineRule="auto"/>
              <w:jc w:val="both"/>
              <w:rPr>
                <w:rFonts w:ascii="Cambria" w:eastAsia="Times New Roman" w:hAnsi="Cambria" w:cs="Calibri"/>
                <w:noProof/>
                <w:lang w:val="ru-RU" w:eastAsia="en-GB"/>
              </w:rPr>
            </w:pPr>
            <w:r w:rsidRPr="00E162C2">
              <w:rPr>
                <w:rFonts w:ascii="Cambria" w:eastAsia="Times New Roman" w:hAnsi="Cambria" w:cs="Calibri"/>
                <w:noProof/>
                <w:lang w:val="ru-RU" w:eastAsia="en-GB"/>
              </w:rPr>
              <w:t xml:space="preserve">Подмяна на станция 220/110 </w:t>
            </w:r>
            <w:r w:rsidRPr="00630683">
              <w:rPr>
                <w:rFonts w:ascii="Cambria" w:eastAsia="Times New Roman" w:hAnsi="Cambria" w:cs="Calibri"/>
                <w:noProof/>
                <w:lang w:eastAsia="en-GB"/>
              </w:rPr>
              <w:t>kV</w:t>
            </w:r>
            <w:r w:rsidRPr="00E162C2">
              <w:rPr>
                <w:rFonts w:ascii="Cambria" w:eastAsia="Times New Roman" w:hAnsi="Cambria" w:cs="Calibri"/>
                <w:noProof/>
                <w:lang w:val="ru-RU" w:eastAsia="en-GB"/>
              </w:rPr>
              <w:t xml:space="preserve"> в Тимишоара чрез изграждането на новата 400/220/110 </w:t>
            </w:r>
            <w:r w:rsidRPr="00630683">
              <w:rPr>
                <w:rFonts w:ascii="Cambria" w:eastAsia="Times New Roman" w:hAnsi="Cambria" w:cs="Calibri"/>
                <w:noProof/>
                <w:lang w:eastAsia="en-GB"/>
              </w:rPr>
              <w:t>kV</w:t>
            </w:r>
            <w:r w:rsidRPr="00E162C2">
              <w:rPr>
                <w:rFonts w:ascii="Cambria" w:eastAsia="Times New Roman" w:hAnsi="Cambria" w:cs="Calibri"/>
                <w:noProof/>
                <w:lang w:val="ru-RU" w:eastAsia="en-GB"/>
              </w:rPr>
              <w:t xml:space="preserve"> станция</w:t>
            </w:r>
          </w:p>
        </w:tc>
        <w:tc>
          <w:tcPr>
            <w:tcW w:w="8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both"/>
              <w:rPr>
                <w:rFonts w:ascii="Cambria" w:eastAsia="Times New Roman" w:hAnsi="Cambria" w:cs="Calibri"/>
                <w:noProof/>
                <w:lang w:eastAsia="en-GB"/>
              </w:rPr>
            </w:pPr>
            <w:r w:rsidRPr="00E162C2">
              <w:rPr>
                <w:rFonts w:ascii="Cambria" w:eastAsia="Times New Roman" w:hAnsi="Cambria" w:cs="Calibri"/>
                <w:noProof/>
                <w:lang w:val="ru-RU" w:eastAsia="en-GB"/>
              </w:rPr>
              <w:t xml:space="preserve"> </w:t>
            </w:r>
            <w:r w:rsidRPr="00630683">
              <w:rPr>
                <w:rFonts w:ascii="Cambria" w:eastAsia="Times New Roman" w:hAnsi="Cambria" w:cs="Calibri"/>
                <w:noProof/>
                <w:lang w:eastAsia="en-GB"/>
              </w:rPr>
              <w:t>-</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3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550"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c>
          <w:tcPr>
            <w:tcW w:w="712" w:type="pct"/>
            <w:tcBorders>
              <w:top w:val="nil"/>
              <w:left w:val="nil"/>
              <w:bottom w:val="single" w:sz="4" w:space="0" w:color="auto"/>
              <w:right w:val="single" w:sz="4" w:space="0" w:color="auto"/>
            </w:tcBorders>
            <w:shd w:val="clear" w:color="auto" w:fill="auto"/>
            <w:noWrap/>
            <w:vAlign w:val="center"/>
            <w:hideMark/>
          </w:tcPr>
          <w:p w:rsidR="00E44410" w:rsidRPr="00630683" w:rsidRDefault="00E44410" w:rsidP="00E44410">
            <w:pPr>
              <w:spacing w:after="0" w:line="240" w:lineRule="auto"/>
              <w:jc w:val="center"/>
              <w:rPr>
                <w:rFonts w:ascii="Cambria" w:eastAsia="Times New Roman" w:hAnsi="Cambria" w:cs="Calibri"/>
                <w:noProof/>
                <w:lang w:eastAsia="en-GB"/>
              </w:rPr>
            </w:pPr>
            <w:r w:rsidRPr="00630683">
              <w:rPr>
                <w:rFonts w:ascii="Cambria" w:eastAsia="Times New Roman" w:hAnsi="Cambria" w:cs="Calibri"/>
                <w:noProof/>
                <w:lang w:eastAsia="en-GB"/>
              </w:rPr>
              <w:t> </w:t>
            </w:r>
          </w:p>
        </w:tc>
      </w:tr>
    </w:tbl>
    <w:p w:rsidR="00E44410" w:rsidRPr="00630683" w:rsidRDefault="00E44410" w:rsidP="007072E6">
      <w:pPr>
        <w:spacing w:before="120" w:after="120" w:line="240" w:lineRule="auto"/>
        <w:jc w:val="both"/>
        <w:rPr>
          <w:rFonts w:ascii="Cambria" w:hAnsi="Cambria"/>
          <w:noProof/>
        </w:rPr>
      </w:pPr>
    </w:p>
    <w:p w:rsidR="00E44410" w:rsidRPr="00630683" w:rsidRDefault="00E44410" w:rsidP="007072E6">
      <w:pPr>
        <w:spacing w:before="120" w:after="120" w:line="240" w:lineRule="auto"/>
        <w:jc w:val="both"/>
        <w:rPr>
          <w:rFonts w:ascii="Cambria" w:hAnsi="Cambria"/>
          <w:noProof/>
        </w:rPr>
      </w:pPr>
    </w:p>
    <w:p w:rsidR="00E44410" w:rsidRPr="00630683" w:rsidRDefault="00E44410" w:rsidP="007072E6">
      <w:pPr>
        <w:spacing w:before="120" w:after="120" w:line="240" w:lineRule="auto"/>
        <w:jc w:val="both"/>
        <w:rPr>
          <w:rFonts w:ascii="Cambria" w:hAnsi="Cambria"/>
          <w:noProof/>
        </w:rPr>
        <w:sectPr w:rsidR="00E44410" w:rsidRPr="00630683" w:rsidSect="00E44410">
          <w:pgSz w:w="16838" w:h="11906" w:orient="landscape"/>
          <w:pgMar w:top="1440" w:right="1440" w:bottom="1440" w:left="1440" w:header="709" w:footer="125" w:gutter="0"/>
          <w:cols w:space="708"/>
          <w:docGrid w:linePitch="360"/>
        </w:sectPr>
      </w:pPr>
    </w:p>
    <w:p w:rsidR="003E6FDC" w:rsidRPr="00E162C2" w:rsidRDefault="0098118D" w:rsidP="00515EAB">
      <w:pPr>
        <w:pStyle w:val="Heading1"/>
        <w:numPr>
          <w:ilvl w:val="0"/>
          <w:numId w:val="2"/>
        </w:numPr>
        <w:shd w:val="clear" w:color="auto" w:fill="9CC2E5" w:themeFill="accent5" w:themeFillTint="99"/>
        <w:tabs>
          <w:tab w:val="left" w:pos="284"/>
        </w:tabs>
        <w:ind w:left="0" w:firstLine="0"/>
        <w:jc w:val="both"/>
        <w:rPr>
          <w:rFonts w:ascii="Cambria" w:hAnsi="Cambria"/>
          <w:noProof/>
          <w:color w:val="auto"/>
          <w:lang w:val="ru-RU"/>
        </w:rPr>
      </w:pPr>
      <w:bookmarkStart w:id="60" w:name="_Toc14781940"/>
      <w:r w:rsidRPr="00E162C2">
        <w:rPr>
          <w:rFonts w:ascii="Cambria" w:hAnsi="Cambria"/>
          <w:noProof/>
          <w:color w:val="auto"/>
          <w:lang w:val="ru-RU"/>
        </w:rPr>
        <w:t xml:space="preserve">МЕРКИ ЗА </w:t>
      </w:r>
      <w:r w:rsidRPr="00630683">
        <w:rPr>
          <w:rFonts w:ascii="Cambria" w:hAnsi="Cambria"/>
          <w:noProof/>
          <w:color w:val="auto"/>
          <w:lang w:val="bg-BG"/>
        </w:rPr>
        <w:t xml:space="preserve">ИЗБЯГВАНЕ </w:t>
      </w:r>
      <w:r w:rsidRPr="00E162C2">
        <w:rPr>
          <w:rFonts w:ascii="Cambria" w:hAnsi="Cambria"/>
          <w:noProof/>
          <w:color w:val="auto"/>
          <w:lang w:val="ru-RU"/>
        </w:rPr>
        <w:t>И НАМАЛЯВАНЕ НА ВЛИЯНИЕ</w:t>
      </w:r>
      <w:r w:rsidRPr="00630683">
        <w:rPr>
          <w:rFonts w:ascii="Cambria" w:hAnsi="Cambria"/>
          <w:noProof/>
          <w:color w:val="auto"/>
          <w:lang w:val="bg-BG"/>
        </w:rPr>
        <w:t>ТО</w:t>
      </w:r>
      <w:r w:rsidRPr="00E162C2">
        <w:rPr>
          <w:rFonts w:ascii="Cambria" w:hAnsi="Cambria"/>
          <w:noProof/>
          <w:color w:val="auto"/>
          <w:lang w:val="ru-RU"/>
        </w:rPr>
        <w:t xml:space="preserve"> </w:t>
      </w:r>
      <w:bookmarkEnd w:id="60"/>
    </w:p>
    <w:p w:rsidR="003E6FDC" w:rsidRPr="00E162C2" w:rsidRDefault="003E6FDC" w:rsidP="003E6FDC">
      <w:pPr>
        <w:jc w:val="both"/>
        <w:rPr>
          <w:rFonts w:ascii="Cambria" w:hAnsi="Cambria" w:cs="Arial"/>
          <w:noProof/>
          <w:sz w:val="24"/>
          <w:szCs w:val="24"/>
          <w:lang w:val="ru-RU"/>
        </w:rPr>
      </w:pPr>
    </w:p>
    <w:p w:rsidR="003E6FDC" w:rsidRPr="00E162C2" w:rsidRDefault="003E6FDC" w:rsidP="0028777B">
      <w:pPr>
        <w:pStyle w:val="Heading2"/>
        <w:shd w:val="clear" w:color="auto" w:fill="BDD6EE" w:themeFill="accent5" w:themeFillTint="66"/>
        <w:jc w:val="both"/>
        <w:rPr>
          <w:rFonts w:ascii="Cambria" w:hAnsi="Cambria"/>
          <w:noProof/>
          <w:color w:val="auto"/>
          <w:lang w:val="ru-RU"/>
        </w:rPr>
      </w:pPr>
      <w:bookmarkStart w:id="61" w:name="_Toc14781941"/>
      <w:r w:rsidRPr="00630683">
        <w:rPr>
          <w:rFonts w:ascii="Cambria" w:hAnsi="Cambria"/>
          <w:noProof/>
          <w:color w:val="auto"/>
        </w:rPr>
        <w:t>V</w:t>
      </w:r>
      <w:r w:rsidRPr="00E162C2">
        <w:rPr>
          <w:rFonts w:ascii="Cambria" w:hAnsi="Cambria"/>
          <w:noProof/>
          <w:color w:val="auto"/>
          <w:lang w:val="ru-RU"/>
        </w:rPr>
        <w:t xml:space="preserve">.1 </w:t>
      </w:r>
      <w:r w:rsidR="009552B7" w:rsidRPr="00E162C2">
        <w:rPr>
          <w:rFonts w:ascii="Cambria" w:hAnsi="Cambria"/>
          <w:noProof/>
          <w:color w:val="auto"/>
          <w:lang w:val="ru-RU"/>
        </w:rPr>
        <w:t xml:space="preserve">МЕРКИ ЗА </w:t>
      </w:r>
      <w:r w:rsidR="009552B7" w:rsidRPr="00630683">
        <w:rPr>
          <w:rFonts w:ascii="Cambria" w:hAnsi="Cambria"/>
          <w:noProof/>
          <w:color w:val="auto"/>
          <w:lang w:val="bg-BG"/>
        </w:rPr>
        <w:t xml:space="preserve">ИЗБЯГВАНЕ </w:t>
      </w:r>
      <w:r w:rsidR="009552B7" w:rsidRPr="00E162C2">
        <w:rPr>
          <w:rFonts w:ascii="Cambria" w:hAnsi="Cambria"/>
          <w:noProof/>
          <w:color w:val="auto"/>
          <w:lang w:val="ru-RU"/>
        </w:rPr>
        <w:t>И НАМАЛЯВАНЕ НА ВЛИЯНИЕ</w:t>
      </w:r>
      <w:r w:rsidR="009552B7" w:rsidRPr="00630683">
        <w:rPr>
          <w:rFonts w:ascii="Cambria" w:hAnsi="Cambria"/>
          <w:noProof/>
          <w:color w:val="auto"/>
          <w:lang w:val="bg-BG"/>
        </w:rPr>
        <w:t>ТО</w:t>
      </w:r>
      <w:r w:rsidR="009552B7" w:rsidRPr="00E162C2">
        <w:rPr>
          <w:rFonts w:ascii="Cambria" w:hAnsi="Cambria"/>
          <w:noProof/>
          <w:color w:val="auto"/>
          <w:lang w:val="ru-RU"/>
        </w:rPr>
        <w:t xml:space="preserve"> </w:t>
      </w:r>
      <w:bookmarkEnd w:id="61"/>
    </w:p>
    <w:p w:rsidR="009552B7" w:rsidRPr="00630683" w:rsidRDefault="009552B7"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През следващите години проектите, предложени за финансиране по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г., с перспективата за 2050 г., ще преминат през последователни етапи на планиране, проектиране и изпълнение, на което ниво е необходимо да се обмисли прилагането на следващия набор от мерки, за да се избегне и намали въздействието върху обектите </w:t>
      </w:r>
      <w:r w:rsidRPr="00630683">
        <w:rPr>
          <w:rFonts w:ascii="Cambria" w:hAnsi="Cambria" w:cs="Arial"/>
          <w:noProof/>
          <w:sz w:val="24"/>
          <w:szCs w:val="24"/>
          <w:lang w:val="bg-BG"/>
        </w:rPr>
        <w:t xml:space="preserve">на националната мрежа </w:t>
      </w:r>
      <w:r w:rsidRPr="00E162C2">
        <w:rPr>
          <w:rFonts w:ascii="Cambria" w:hAnsi="Cambria" w:cs="Arial"/>
          <w:noProof/>
          <w:sz w:val="24"/>
          <w:szCs w:val="24"/>
          <w:lang w:val="ru-RU"/>
        </w:rPr>
        <w:t xml:space="preserve">по Натура 2000. Някои от проектите за </w:t>
      </w:r>
      <w:r w:rsidRPr="00630683">
        <w:rPr>
          <w:rFonts w:ascii="Cambria" w:hAnsi="Cambria" w:cs="Arial"/>
          <w:noProof/>
          <w:sz w:val="24"/>
          <w:szCs w:val="24"/>
          <w:lang w:val="bg-BG"/>
        </w:rPr>
        <w:t xml:space="preserve">ЕСР </w:t>
      </w:r>
      <w:r w:rsidRPr="00E162C2">
        <w:rPr>
          <w:rFonts w:ascii="Cambria" w:hAnsi="Cambria" w:cs="Arial"/>
          <w:noProof/>
          <w:sz w:val="24"/>
          <w:szCs w:val="24"/>
          <w:lang w:val="ru-RU"/>
        </w:rPr>
        <w:t xml:space="preserve"> (поетапни проекти) вече са преминали процедури за оценка на въздействието върху околната среда и/или подходяща оценка, като техните регулаторни актове съдържат серия от мерки за избягване и намаляване на въздействието. Следователно по-долу представяме част от тези проучвания: </w:t>
      </w:r>
      <w:r w:rsidRPr="00630683">
        <w:rPr>
          <w:rFonts w:ascii="Cambria" w:hAnsi="Cambria" w:cs="Arial"/>
          <w:noProof/>
          <w:sz w:val="24"/>
          <w:szCs w:val="24"/>
          <w:lang w:val="bg-BG"/>
        </w:rPr>
        <w:t>Правителствено решение</w:t>
      </w:r>
      <w:r w:rsidRPr="00E162C2">
        <w:rPr>
          <w:rFonts w:ascii="Cambria" w:hAnsi="Cambria" w:cs="Arial"/>
          <w:noProof/>
          <w:sz w:val="24"/>
          <w:szCs w:val="24"/>
          <w:lang w:val="ru-RU"/>
        </w:rPr>
        <w:t xml:space="preserve"> 737/2013 относно издаването на </w:t>
      </w:r>
      <w:r w:rsidR="00DB4441" w:rsidRPr="00E162C2">
        <w:rPr>
          <w:rFonts w:ascii="Cambria" w:hAnsi="Cambria" w:cs="Arial"/>
          <w:noProof/>
          <w:sz w:val="24"/>
          <w:szCs w:val="24"/>
          <w:lang w:val="ru-RU"/>
        </w:rPr>
        <w:t>Екологично одобрение</w:t>
      </w:r>
      <w:r w:rsidRPr="00630683">
        <w:rPr>
          <w:rFonts w:ascii="Cambria" w:hAnsi="Cambria" w:cs="Arial"/>
          <w:noProof/>
          <w:sz w:val="24"/>
          <w:szCs w:val="24"/>
          <w:lang w:val="bg-BG"/>
        </w:rPr>
        <w:t xml:space="preserve"> </w:t>
      </w:r>
      <w:r w:rsidRPr="00E162C2">
        <w:rPr>
          <w:rFonts w:ascii="Cambria" w:hAnsi="Cambria" w:cs="Arial"/>
          <w:noProof/>
          <w:sz w:val="24"/>
          <w:szCs w:val="24"/>
          <w:lang w:val="ru-RU"/>
        </w:rPr>
        <w:t>за проект „Продължаване на дейностите по изграждане и завършване на блокове 3 и 4 в АЕЦ Чернавода“, Проучване на подходящата оценка за: „Въздуш</w:t>
      </w:r>
      <w:r w:rsidRPr="00630683">
        <w:rPr>
          <w:rFonts w:ascii="Cambria" w:hAnsi="Cambria" w:cs="Arial"/>
          <w:noProof/>
          <w:sz w:val="24"/>
          <w:szCs w:val="24"/>
          <w:lang w:val="bg-BG"/>
        </w:rPr>
        <w:t>ен</w:t>
      </w:r>
      <w:r w:rsidRPr="00E162C2">
        <w:rPr>
          <w:rFonts w:ascii="Cambria" w:hAnsi="Cambria" w:cs="Arial"/>
          <w:noProof/>
          <w:sz w:val="24"/>
          <w:szCs w:val="24"/>
          <w:lang w:val="ru-RU"/>
        </w:rPr>
        <w:t xml:space="preserve"> електропровод 400 </w:t>
      </w:r>
      <w:r w:rsidRPr="00630683">
        <w:rPr>
          <w:rFonts w:ascii="Cambria" w:hAnsi="Cambria" w:cs="Arial"/>
          <w:noProof/>
          <w:sz w:val="24"/>
          <w:szCs w:val="24"/>
        </w:rPr>
        <w:t>kV</w:t>
      </w:r>
      <w:r w:rsidRPr="00E162C2">
        <w:rPr>
          <w:rFonts w:ascii="Cambria" w:hAnsi="Cambria" w:cs="Arial"/>
          <w:noProof/>
          <w:sz w:val="24"/>
          <w:szCs w:val="24"/>
          <w:lang w:val="ru-RU"/>
        </w:rPr>
        <w:t xml:space="preserve"> Железни порти</w:t>
      </w:r>
      <w:r w:rsidRPr="00630683">
        <w:rPr>
          <w:rFonts w:ascii="Cambria" w:hAnsi="Cambria" w:cs="Arial"/>
          <w:noProof/>
          <w:sz w:val="24"/>
          <w:szCs w:val="24"/>
          <w:lang w:val="bg-BG"/>
        </w:rPr>
        <w:t>“</w:t>
      </w:r>
      <w:r w:rsidRPr="00630683">
        <w:rPr>
          <w:rStyle w:val="FootnoteReference"/>
          <w:rFonts w:ascii="Cambria" w:hAnsi="Cambria" w:cs="Arial"/>
          <w:noProof/>
          <w:sz w:val="24"/>
          <w:szCs w:val="24"/>
        </w:rPr>
        <w:footnoteReference w:id="45"/>
      </w:r>
      <w:r w:rsidRPr="00E162C2">
        <w:rPr>
          <w:rFonts w:ascii="Cambria" w:hAnsi="Cambria" w:cs="Arial"/>
          <w:noProof/>
          <w:sz w:val="24"/>
          <w:szCs w:val="24"/>
          <w:lang w:val="ru-RU"/>
        </w:rPr>
        <w:t>, - Анина-Ре</w:t>
      </w:r>
      <w:r w:rsidRPr="00630683">
        <w:rPr>
          <w:rFonts w:ascii="Cambria" w:hAnsi="Cambria" w:cs="Arial"/>
          <w:noProof/>
          <w:sz w:val="24"/>
          <w:szCs w:val="24"/>
          <w:lang w:val="bg-BG"/>
        </w:rPr>
        <w:t>ш</w:t>
      </w:r>
      <w:r w:rsidRPr="00E162C2">
        <w:rPr>
          <w:rFonts w:ascii="Cambria" w:hAnsi="Cambria" w:cs="Arial"/>
          <w:noProof/>
          <w:sz w:val="24"/>
          <w:szCs w:val="24"/>
          <w:lang w:val="ru-RU"/>
        </w:rPr>
        <w:t>и</w:t>
      </w:r>
      <w:r w:rsidRPr="00630683">
        <w:rPr>
          <w:rFonts w:ascii="Cambria" w:hAnsi="Cambria" w:cs="Arial"/>
          <w:noProof/>
          <w:sz w:val="24"/>
          <w:szCs w:val="24"/>
          <w:lang w:val="bg-BG"/>
        </w:rPr>
        <w:t>ц</w:t>
      </w:r>
      <w:r w:rsidRPr="00E162C2">
        <w:rPr>
          <w:rFonts w:ascii="Cambria" w:hAnsi="Cambria" w:cs="Arial"/>
          <w:noProof/>
          <w:sz w:val="24"/>
          <w:szCs w:val="24"/>
          <w:lang w:val="ru-RU"/>
        </w:rPr>
        <w:t>а, участък на територията на Природен парк „Железни порти“, „</w:t>
      </w:r>
      <w:r w:rsidRPr="00630683">
        <w:rPr>
          <w:rFonts w:ascii="Cambria" w:hAnsi="Cambria" w:cs="Arial"/>
          <w:noProof/>
          <w:sz w:val="24"/>
          <w:szCs w:val="24"/>
          <w:lang w:val="bg-BG"/>
        </w:rPr>
        <w:t>В</w:t>
      </w:r>
      <w:r w:rsidRPr="00E162C2">
        <w:rPr>
          <w:rFonts w:ascii="Cambria" w:hAnsi="Cambria" w:cs="Arial"/>
          <w:noProof/>
          <w:sz w:val="24"/>
          <w:szCs w:val="24"/>
          <w:lang w:val="ru-RU"/>
        </w:rPr>
        <w:t xml:space="preserve">ъздушна електропроводна линия 400 </w:t>
      </w:r>
      <w:r w:rsidRPr="00630683">
        <w:rPr>
          <w:rFonts w:ascii="Cambria" w:hAnsi="Cambria" w:cs="Arial"/>
          <w:noProof/>
          <w:sz w:val="24"/>
          <w:szCs w:val="24"/>
        </w:rPr>
        <w:t>kV</w:t>
      </w:r>
      <w:r w:rsidRPr="00E162C2">
        <w:rPr>
          <w:rFonts w:ascii="Cambria" w:hAnsi="Cambria" w:cs="Arial"/>
          <w:noProof/>
          <w:sz w:val="24"/>
          <w:szCs w:val="24"/>
          <w:lang w:val="ru-RU"/>
        </w:rPr>
        <w:t xml:space="preserve"> Железни порти - Анина, участък на територията на националните паркове </w:t>
      </w:r>
      <w:r w:rsidRPr="00630683">
        <w:rPr>
          <w:rFonts w:ascii="Cambria" w:hAnsi="Cambria" w:cs="Arial"/>
          <w:noProof/>
          <w:sz w:val="24"/>
          <w:szCs w:val="24"/>
          <w:lang w:val="bg-BG"/>
        </w:rPr>
        <w:t xml:space="preserve">Проломи </w:t>
      </w:r>
      <w:r w:rsidRPr="00E162C2">
        <w:rPr>
          <w:rFonts w:ascii="Cambria" w:hAnsi="Cambria" w:cs="Arial"/>
          <w:noProof/>
          <w:sz w:val="24"/>
          <w:szCs w:val="24"/>
          <w:lang w:val="ru-RU"/>
        </w:rPr>
        <w:t>Нерей-Беуниша и Семен</w:t>
      </w:r>
      <w:r w:rsidRPr="00630683">
        <w:rPr>
          <w:rFonts w:ascii="Cambria" w:hAnsi="Cambria" w:cs="Arial"/>
          <w:noProof/>
          <w:sz w:val="24"/>
          <w:szCs w:val="24"/>
          <w:lang w:val="bg-BG"/>
        </w:rPr>
        <w:t>ик</w:t>
      </w:r>
      <w:r w:rsidRPr="00E162C2">
        <w:rPr>
          <w:rFonts w:ascii="Cambria" w:hAnsi="Cambria" w:cs="Arial"/>
          <w:noProof/>
          <w:sz w:val="24"/>
          <w:szCs w:val="24"/>
          <w:lang w:val="ru-RU"/>
        </w:rPr>
        <w:t xml:space="preserve"> – </w:t>
      </w:r>
      <w:r w:rsidRPr="00630683">
        <w:rPr>
          <w:rFonts w:ascii="Cambria" w:hAnsi="Cambria" w:cs="Arial"/>
          <w:noProof/>
          <w:sz w:val="24"/>
          <w:szCs w:val="24"/>
          <w:lang w:val="bg-BG"/>
        </w:rPr>
        <w:t xml:space="preserve">Проломи </w:t>
      </w:r>
      <w:r w:rsidRPr="00E162C2">
        <w:rPr>
          <w:rFonts w:ascii="Cambria" w:hAnsi="Cambria" w:cs="Arial"/>
          <w:noProof/>
          <w:sz w:val="24"/>
          <w:szCs w:val="24"/>
          <w:lang w:val="ru-RU"/>
        </w:rPr>
        <w:t>Кара</w:t>
      </w:r>
      <w:r w:rsidRPr="00630683">
        <w:rPr>
          <w:rFonts w:ascii="Cambria" w:hAnsi="Cambria" w:cs="Arial"/>
          <w:noProof/>
          <w:sz w:val="24"/>
          <w:szCs w:val="24"/>
          <w:lang w:val="bg-BG"/>
        </w:rPr>
        <w:t>шулуи</w:t>
      </w:r>
      <w:r w:rsidRPr="00E162C2">
        <w:rPr>
          <w:rFonts w:ascii="Cambria" w:hAnsi="Cambria" w:cs="Arial"/>
          <w:noProof/>
          <w:sz w:val="24"/>
          <w:szCs w:val="24"/>
          <w:lang w:val="ru-RU"/>
        </w:rPr>
        <w:t>“</w:t>
      </w:r>
      <w:r w:rsidRPr="00630683">
        <w:rPr>
          <w:rStyle w:val="FootnoteReference"/>
          <w:rFonts w:ascii="Cambria" w:hAnsi="Cambria" w:cs="Arial"/>
          <w:noProof/>
          <w:sz w:val="24"/>
          <w:szCs w:val="24"/>
        </w:rPr>
        <w:footnoteReference w:id="46"/>
      </w:r>
      <w:r w:rsidRPr="00E162C2">
        <w:rPr>
          <w:rFonts w:ascii="Cambria" w:hAnsi="Cambria" w:cs="Arial"/>
          <w:noProof/>
          <w:sz w:val="24"/>
          <w:szCs w:val="24"/>
          <w:lang w:val="ru-RU"/>
        </w:rPr>
        <w:t xml:space="preserve">,, „Въздушна електрическа линия Железни порти 400 </w:t>
      </w:r>
      <w:r w:rsidRPr="00630683">
        <w:rPr>
          <w:rFonts w:ascii="Cambria" w:hAnsi="Cambria" w:cs="Arial"/>
          <w:noProof/>
          <w:sz w:val="24"/>
          <w:szCs w:val="24"/>
        </w:rPr>
        <w:t>kV</w:t>
      </w:r>
      <w:r w:rsidRPr="00E162C2">
        <w:rPr>
          <w:rFonts w:ascii="Cambria" w:hAnsi="Cambria" w:cs="Arial"/>
          <w:noProof/>
          <w:sz w:val="24"/>
          <w:szCs w:val="24"/>
          <w:lang w:val="ru-RU"/>
        </w:rPr>
        <w:t xml:space="preserve"> - Анина - Ре</w:t>
      </w:r>
      <w:r w:rsidRPr="00630683">
        <w:rPr>
          <w:rFonts w:ascii="Cambria" w:hAnsi="Cambria" w:cs="Arial"/>
          <w:noProof/>
          <w:sz w:val="24"/>
          <w:szCs w:val="24"/>
          <w:lang w:val="bg-BG"/>
        </w:rPr>
        <w:t>шица</w:t>
      </w:r>
      <w:r w:rsidRPr="00E162C2">
        <w:rPr>
          <w:rFonts w:ascii="Cambria" w:hAnsi="Cambria" w:cs="Arial"/>
          <w:noProof/>
          <w:sz w:val="24"/>
          <w:szCs w:val="24"/>
          <w:lang w:val="ru-RU"/>
        </w:rPr>
        <w:t>, участък на територията на платото Мехедин</w:t>
      </w:r>
      <w:r w:rsidRPr="00630683">
        <w:rPr>
          <w:rFonts w:ascii="Cambria" w:hAnsi="Cambria" w:cs="Arial"/>
          <w:noProof/>
          <w:sz w:val="24"/>
          <w:szCs w:val="24"/>
          <w:lang w:val="bg-BG"/>
        </w:rPr>
        <w:t>ц</w:t>
      </w:r>
      <w:r w:rsidRPr="00E162C2">
        <w:rPr>
          <w:rFonts w:ascii="Cambria" w:hAnsi="Cambria" w:cs="Arial"/>
          <w:noProof/>
          <w:sz w:val="24"/>
          <w:szCs w:val="24"/>
          <w:lang w:val="ru-RU"/>
        </w:rPr>
        <w:t>".</w:t>
      </w:r>
      <w:r w:rsidRPr="00630683">
        <w:rPr>
          <w:rStyle w:val="FootnoteReference"/>
          <w:rFonts w:ascii="Cambria" w:hAnsi="Cambria" w:cs="Arial"/>
          <w:noProof/>
          <w:sz w:val="24"/>
          <w:szCs w:val="24"/>
        </w:rPr>
        <w:footnoteReference w:id="47"/>
      </w:r>
      <w:r w:rsidRPr="00E162C2">
        <w:rPr>
          <w:rFonts w:ascii="Cambria" w:hAnsi="Cambria" w:cs="Arial"/>
          <w:noProof/>
          <w:sz w:val="24"/>
          <w:szCs w:val="24"/>
          <w:lang w:val="ru-RU"/>
        </w:rPr>
        <w:t>,</w:t>
      </w:r>
    </w:p>
    <w:p w:rsidR="00FC15D3" w:rsidRPr="00630683" w:rsidRDefault="009552B7" w:rsidP="007072E6">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ro-RO"/>
        </w:rPr>
        <w:t>За последното, в случай на промени, ще бъде необходимо да се преструктурира етапът на рамкиране.</w:t>
      </w:r>
    </w:p>
    <w:p w:rsidR="00AA56C6" w:rsidRPr="00630683" w:rsidRDefault="00AA56C6" w:rsidP="00AA56C6">
      <w:pPr>
        <w:rPr>
          <w:rFonts w:ascii="Cambria" w:hAnsi="Cambria"/>
          <w:b/>
          <w:i/>
          <w:noProof/>
          <w:sz w:val="24"/>
          <w:szCs w:val="24"/>
          <w:lang w:val="ro-RO"/>
        </w:rPr>
      </w:pPr>
      <w:r w:rsidRPr="00630683">
        <w:rPr>
          <w:rFonts w:ascii="Cambria" w:hAnsi="Cambria"/>
          <w:b/>
          <w:i/>
          <w:noProof/>
          <w:sz w:val="24"/>
          <w:szCs w:val="24"/>
          <w:lang w:val="bg-BG"/>
        </w:rPr>
        <w:t xml:space="preserve">Мерки от общ характер, </w:t>
      </w:r>
      <w:r w:rsidRPr="00630683">
        <w:rPr>
          <w:rFonts w:ascii="Cambria" w:hAnsi="Cambria"/>
          <w:noProof/>
          <w:sz w:val="24"/>
          <w:szCs w:val="24"/>
          <w:lang w:val="ro-RO"/>
        </w:rPr>
        <w:t>касаещи прилагането на някои видове инвестиции:</w:t>
      </w:r>
    </w:p>
    <w:p w:rsidR="00AA56C6" w:rsidRPr="00630683" w:rsidRDefault="009552B7" w:rsidP="00D658DD">
      <w:pPr>
        <w:pStyle w:val="ListParagraph"/>
        <w:numPr>
          <w:ilvl w:val="0"/>
          <w:numId w:val="31"/>
        </w:numPr>
        <w:jc w:val="both"/>
        <w:rPr>
          <w:rFonts w:ascii="Cambria" w:hAnsi="Cambria"/>
          <w:noProof/>
          <w:sz w:val="24"/>
          <w:szCs w:val="24"/>
          <w:lang w:val="ro-RO"/>
        </w:rPr>
      </w:pPr>
      <w:r w:rsidRPr="00630683">
        <w:rPr>
          <w:rFonts w:ascii="Cambria" w:hAnsi="Cambria"/>
          <w:noProof/>
          <w:sz w:val="24"/>
          <w:szCs w:val="24"/>
          <w:lang w:val="bg-BG"/>
        </w:rPr>
        <w:t>МОХ</w:t>
      </w:r>
      <w:r w:rsidR="00A53DB6" w:rsidRPr="00630683">
        <w:rPr>
          <w:rFonts w:ascii="Cambria" w:hAnsi="Cambria"/>
          <w:noProof/>
          <w:sz w:val="24"/>
          <w:szCs w:val="24"/>
          <w:lang w:val="ro-RO"/>
        </w:rPr>
        <w:t xml:space="preserve">1 – </w:t>
      </w:r>
      <w:r w:rsidR="00AA56C6" w:rsidRPr="00630683">
        <w:rPr>
          <w:rFonts w:ascii="Cambria" w:hAnsi="Cambria"/>
          <w:noProof/>
          <w:sz w:val="24"/>
          <w:szCs w:val="24"/>
          <w:lang w:val="ro-RO"/>
        </w:rPr>
        <w:t xml:space="preserve">– </w:t>
      </w:r>
      <w:r w:rsidR="00AA56C6" w:rsidRPr="00630683">
        <w:rPr>
          <w:rFonts w:ascii="Cambria" w:hAnsi="Cambria"/>
          <w:noProof/>
          <w:sz w:val="24"/>
          <w:szCs w:val="24"/>
          <w:lang w:val="bg-BG"/>
        </w:rPr>
        <w:t>Разделяне на етапи</w:t>
      </w:r>
      <w:r w:rsidR="00AA56C6" w:rsidRPr="00630683">
        <w:rPr>
          <w:rFonts w:ascii="Cambria" w:hAnsi="Cambria"/>
          <w:noProof/>
          <w:sz w:val="24"/>
          <w:szCs w:val="24"/>
          <w:lang w:val="ro-RO"/>
        </w:rPr>
        <w:t xml:space="preserve"> на строителните работи на проектите в същата </w:t>
      </w:r>
      <w:r w:rsidR="00AA56C6" w:rsidRPr="00630683">
        <w:rPr>
          <w:rFonts w:ascii="Cambria" w:hAnsi="Cambria"/>
          <w:noProof/>
          <w:sz w:val="24"/>
          <w:szCs w:val="24"/>
          <w:lang w:val="bg-BG"/>
        </w:rPr>
        <w:t>зона на разположение</w:t>
      </w:r>
      <w:r w:rsidR="00AA56C6" w:rsidRPr="00630683">
        <w:rPr>
          <w:rFonts w:ascii="Cambria" w:hAnsi="Cambria"/>
          <w:noProof/>
          <w:sz w:val="24"/>
          <w:szCs w:val="24"/>
          <w:lang w:val="ro-RO"/>
        </w:rPr>
        <w:t xml:space="preserve"> или</w:t>
      </w:r>
      <w:r w:rsidR="00AA56C6" w:rsidRPr="00630683">
        <w:rPr>
          <w:rFonts w:ascii="Cambria" w:hAnsi="Cambria"/>
          <w:noProof/>
          <w:sz w:val="24"/>
          <w:szCs w:val="24"/>
          <w:lang w:val="bg-BG"/>
        </w:rPr>
        <w:t xml:space="preserve"> в </w:t>
      </w:r>
      <w:r w:rsidR="00AA56C6" w:rsidRPr="00630683">
        <w:rPr>
          <w:rFonts w:ascii="Cambria" w:hAnsi="Cambria"/>
          <w:noProof/>
          <w:sz w:val="24"/>
          <w:szCs w:val="24"/>
          <w:lang w:val="ro-RO"/>
        </w:rPr>
        <w:t xml:space="preserve"> тези, разположени в съседни райони, и съпоставяне на мерките за предотвратяване, намаляване, компенсация (ако е приложимо) с тези, установени вследствие на оценките за други стратегии, планове и програми;</w:t>
      </w:r>
    </w:p>
    <w:p w:rsidR="00AA56C6" w:rsidRPr="00630683" w:rsidRDefault="009552B7" w:rsidP="00D658DD">
      <w:pPr>
        <w:pStyle w:val="ListParagraph"/>
        <w:numPr>
          <w:ilvl w:val="0"/>
          <w:numId w:val="31"/>
        </w:numPr>
        <w:jc w:val="both"/>
        <w:rPr>
          <w:rFonts w:ascii="Cambria" w:hAnsi="Cambria"/>
          <w:noProof/>
          <w:sz w:val="24"/>
          <w:szCs w:val="24"/>
          <w:lang w:val="ro-RO"/>
        </w:rPr>
      </w:pPr>
      <w:r w:rsidRPr="00630683">
        <w:rPr>
          <w:rFonts w:ascii="Cambria" w:hAnsi="Cambria"/>
          <w:noProof/>
          <w:sz w:val="24"/>
          <w:szCs w:val="24"/>
          <w:lang w:val="bg-BG"/>
        </w:rPr>
        <w:t>МОХ</w:t>
      </w:r>
      <w:r w:rsidR="00A53DB6" w:rsidRPr="00630683">
        <w:rPr>
          <w:rFonts w:ascii="Cambria" w:hAnsi="Cambria"/>
          <w:noProof/>
          <w:sz w:val="24"/>
          <w:szCs w:val="24"/>
          <w:lang w:val="ro-RO"/>
        </w:rPr>
        <w:t xml:space="preserve">2 – </w:t>
      </w:r>
      <w:r w:rsidR="00AA56C6" w:rsidRPr="00630683">
        <w:rPr>
          <w:rFonts w:ascii="Cambria" w:hAnsi="Cambria"/>
          <w:noProof/>
          <w:sz w:val="24"/>
          <w:szCs w:val="24"/>
          <w:lang w:val="ro-RO"/>
        </w:rPr>
        <w:t>засягане на всички аспекти, касаещи етапа на строителство в</w:t>
      </w:r>
      <w:r w:rsidR="00AA56C6" w:rsidRPr="00630683">
        <w:rPr>
          <w:rFonts w:ascii="Cambria" w:hAnsi="Cambria"/>
          <w:noProof/>
          <w:sz w:val="24"/>
          <w:szCs w:val="24"/>
          <w:lang w:val="bg-BG"/>
        </w:rPr>
        <w:t xml:space="preserve"> рамките на</w:t>
      </w:r>
      <w:r w:rsidR="00AA56C6" w:rsidRPr="00630683">
        <w:rPr>
          <w:rFonts w:ascii="Cambria" w:hAnsi="Cambria"/>
          <w:noProof/>
          <w:sz w:val="24"/>
          <w:szCs w:val="24"/>
          <w:lang w:val="ro-RO"/>
        </w:rPr>
        <w:t xml:space="preserve"> оценките на въздействието върху околната среда, като се започне от местоположението на организацията на </w:t>
      </w:r>
      <w:r w:rsidR="00AA56C6" w:rsidRPr="00630683">
        <w:rPr>
          <w:rFonts w:ascii="Cambria" w:hAnsi="Cambria"/>
          <w:noProof/>
          <w:sz w:val="24"/>
          <w:szCs w:val="24"/>
          <w:lang w:val="bg-BG"/>
        </w:rPr>
        <w:t xml:space="preserve">работната </w:t>
      </w:r>
      <w:r w:rsidR="00AA56C6" w:rsidRPr="00630683">
        <w:rPr>
          <w:rFonts w:ascii="Cambria" w:hAnsi="Cambria"/>
          <w:noProof/>
          <w:sz w:val="24"/>
          <w:szCs w:val="24"/>
          <w:lang w:val="ro-RO"/>
        </w:rPr>
        <w:t xml:space="preserve">площадка, до зоните, където ще се извърши </w:t>
      </w:r>
      <w:r w:rsidR="00AA56C6" w:rsidRPr="00630683">
        <w:rPr>
          <w:rFonts w:ascii="Cambria" w:hAnsi="Cambria"/>
          <w:noProof/>
          <w:sz w:val="24"/>
          <w:szCs w:val="24"/>
          <w:lang w:val="bg-BG"/>
        </w:rPr>
        <w:t>обезлесяването</w:t>
      </w:r>
      <w:r w:rsidR="00AA56C6" w:rsidRPr="00630683">
        <w:rPr>
          <w:rFonts w:ascii="Cambria" w:hAnsi="Cambria"/>
          <w:noProof/>
          <w:sz w:val="24"/>
          <w:szCs w:val="24"/>
          <w:lang w:val="ro-RO"/>
        </w:rPr>
        <w:t xml:space="preserve"> (ако това е абсолютно необходимо за реализацията на проекта), кариерите и/или </w:t>
      </w:r>
      <w:r w:rsidR="00AA56C6" w:rsidRPr="00630683">
        <w:rPr>
          <w:rFonts w:ascii="Cambria" w:hAnsi="Cambria"/>
          <w:noProof/>
          <w:sz w:val="24"/>
          <w:szCs w:val="24"/>
          <w:lang w:val="bg-BG"/>
        </w:rPr>
        <w:t>местата с чакъл</w:t>
      </w:r>
      <w:r w:rsidR="00AA56C6" w:rsidRPr="00630683">
        <w:rPr>
          <w:rFonts w:ascii="Cambria" w:hAnsi="Cambria"/>
          <w:noProof/>
          <w:sz w:val="24"/>
          <w:szCs w:val="24"/>
          <w:lang w:val="ro-RO"/>
        </w:rPr>
        <w:t>, които следва да бъдат открити за получаване на суровини, изграждане на технологични пътища, осигуряване на комунални услуги;</w:t>
      </w:r>
    </w:p>
    <w:p w:rsidR="00AA56C6" w:rsidRPr="00630683" w:rsidRDefault="009552B7" w:rsidP="00D658DD">
      <w:pPr>
        <w:pStyle w:val="ListParagraph"/>
        <w:numPr>
          <w:ilvl w:val="0"/>
          <w:numId w:val="31"/>
        </w:numPr>
        <w:jc w:val="both"/>
        <w:rPr>
          <w:rFonts w:ascii="Cambria" w:hAnsi="Cambria"/>
          <w:noProof/>
          <w:sz w:val="24"/>
          <w:szCs w:val="24"/>
          <w:lang w:val="ro-RO"/>
        </w:rPr>
      </w:pPr>
      <w:r w:rsidRPr="00630683">
        <w:rPr>
          <w:rFonts w:ascii="Cambria" w:hAnsi="Cambria"/>
          <w:noProof/>
          <w:sz w:val="24"/>
          <w:szCs w:val="24"/>
          <w:lang w:val="bg-BG"/>
        </w:rPr>
        <w:t>МОХ</w:t>
      </w:r>
      <w:r w:rsidR="00A53DB6" w:rsidRPr="00630683">
        <w:rPr>
          <w:rFonts w:ascii="Cambria" w:hAnsi="Cambria"/>
          <w:noProof/>
          <w:sz w:val="24"/>
          <w:szCs w:val="24"/>
          <w:lang w:val="ro-RO"/>
        </w:rPr>
        <w:t xml:space="preserve">3 – </w:t>
      </w:r>
      <w:r w:rsidR="00AA56C6" w:rsidRPr="00630683">
        <w:rPr>
          <w:rFonts w:ascii="Cambria" w:hAnsi="Cambria"/>
          <w:noProof/>
          <w:sz w:val="24"/>
          <w:szCs w:val="24"/>
          <w:lang w:val="ro-RO"/>
        </w:rPr>
        <w:t xml:space="preserve">Избягване </w:t>
      </w:r>
      <w:r w:rsidR="00AA56C6" w:rsidRPr="00630683">
        <w:rPr>
          <w:rFonts w:ascii="Cambria" w:hAnsi="Cambria"/>
          <w:noProof/>
          <w:sz w:val="24"/>
          <w:szCs w:val="24"/>
          <w:lang w:val="bg-BG"/>
        </w:rPr>
        <w:t>на</w:t>
      </w:r>
      <w:r w:rsidR="00AA56C6" w:rsidRPr="00630683">
        <w:rPr>
          <w:rFonts w:ascii="Cambria" w:hAnsi="Cambria"/>
          <w:noProof/>
          <w:sz w:val="24"/>
          <w:szCs w:val="24"/>
          <w:lang w:val="ro-RO"/>
        </w:rPr>
        <w:t xml:space="preserve"> поставянето на проекти в или в непосредствена близост до защитените природни зони; ако това не може да бъде избегнато, установяването на подходящи мерки в съответствие с плановете за управление на защитените територии или чрез прилагане на мерките за избягване, намаляване, компенсиране на значителните въздействия върху околната среда, установени в подходящата процедура за оценка;</w:t>
      </w:r>
    </w:p>
    <w:p w:rsidR="00AA56C6" w:rsidRPr="00630683" w:rsidRDefault="009552B7" w:rsidP="00D658DD">
      <w:pPr>
        <w:pStyle w:val="ListParagraph"/>
        <w:numPr>
          <w:ilvl w:val="0"/>
          <w:numId w:val="31"/>
        </w:numPr>
        <w:jc w:val="both"/>
        <w:rPr>
          <w:rFonts w:ascii="Cambria" w:hAnsi="Cambria"/>
          <w:noProof/>
          <w:sz w:val="24"/>
          <w:szCs w:val="24"/>
          <w:lang w:val="ro-RO"/>
        </w:rPr>
      </w:pPr>
      <w:r w:rsidRPr="00630683">
        <w:rPr>
          <w:rFonts w:ascii="Cambria" w:hAnsi="Cambria"/>
          <w:noProof/>
          <w:sz w:val="24"/>
          <w:szCs w:val="24"/>
          <w:lang w:val="bg-BG"/>
        </w:rPr>
        <w:t>МОХ</w:t>
      </w:r>
      <w:r w:rsidR="00A53DB6" w:rsidRPr="00630683">
        <w:rPr>
          <w:rFonts w:ascii="Cambria" w:hAnsi="Cambria"/>
          <w:noProof/>
          <w:sz w:val="24"/>
          <w:szCs w:val="24"/>
          <w:lang w:val="ro-RO"/>
        </w:rPr>
        <w:t xml:space="preserve">4 – </w:t>
      </w:r>
      <w:r w:rsidR="00AA56C6" w:rsidRPr="00630683">
        <w:rPr>
          <w:rFonts w:ascii="Cambria" w:hAnsi="Cambria"/>
          <w:noProof/>
          <w:sz w:val="24"/>
          <w:szCs w:val="24"/>
          <w:lang w:val="ro-RO"/>
        </w:rPr>
        <w:t>Извършване на планове за управление на околната среда за проекти, така че през цялото времетраене (етап на проектиране, строителство и експлоатация) да бъдат оценявани екологичните показатели.</w:t>
      </w:r>
    </w:p>
    <w:p w:rsidR="00AA56C6" w:rsidRPr="00630683" w:rsidRDefault="00AA56C6" w:rsidP="00A53DB6">
      <w:pPr>
        <w:jc w:val="both"/>
        <w:rPr>
          <w:rFonts w:ascii="Cambria" w:hAnsi="Cambria"/>
          <w:noProof/>
          <w:sz w:val="24"/>
          <w:szCs w:val="24"/>
          <w:lang w:val="bg-BG"/>
        </w:rPr>
      </w:pPr>
      <w:r w:rsidRPr="00630683">
        <w:rPr>
          <w:rFonts w:ascii="Cambria" w:hAnsi="Cambria"/>
          <w:b/>
          <w:i/>
          <w:noProof/>
          <w:sz w:val="24"/>
          <w:szCs w:val="24"/>
          <w:lang w:val="ro-RO"/>
        </w:rPr>
        <w:t xml:space="preserve">Специфични мерки, </w:t>
      </w:r>
      <w:r w:rsidRPr="00630683">
        <w:rPr>
          <w:rFonts w:ascii="Cambria" w:hAnsi="Cambria"/>
          <w:noProof/>
          <w:sz w:val="24"/>
          <w:szCs w:val="24"/>
          <w:lang w:val="ro-RO"/>
        </w:rPr>
        <w:t>препоръчани за предотвратяване и намаляване на неблагоприятните въздействия върху околната среда, във връзка със съответните екологични аспекти, представени в таблицата по-долу:</w:t>
      </w:r>
    </w:p>
    <w:p w:rsidR="00A53DB6" w:rsidRPr="00630683" w:rsidRDefault="00A53DB6" w:rsidP="00A53DB6">
      <w:pPr>
        <w:jc w:val="both"/>
        <w:rPr>
          <w:rFonts w:ascii="Cambria" w:hAnsi="Cambria"/>
          <w:noProof/>
          <w:sz w:val="24"/>
          <w:szCs w:val="24"/>
          <w:lang w:val="ro-RO"/>
        </w:rPr>
      </w:pPr>
    </w:p>
    <w:tbl>
      <w:tblPr>
        <w:tblStyle w:val="TableGrid"/>
        <w:tblW w:w="5000" w:type="pct"/>
        <w:tblLook w:val="04A0" w:firstRow="1" w:lastRow="0" w:firstColumn="1" w:lastColumn="0" w:noHBand="0" w:noVBand="1"/>
      </w:tblPr>
      <w:tblGrid>
        <w:gridCol w:w="1130"/>
        <w:gridCol w:w="1975"/>
        <w:gridCol w:w="763"/>
        <w:gridCol w:w="5374"/>
      </w:tblGrid>
      <w:tr w:rsidR="00F7763F" w:rsidRPr="00276A86" w:rsidTr="00CE0F98">
        <w:trPr>
          <w:tblHeader/>
        </w:trPr>
        <w:tc>
          <w:tcPr>
            <w:tcW w:w="611" w:type="pct"/>
            <w:shd w:val="clear" w:color="auto" w:fill="auto"/>
            <w:vAlign w:val="center"/>
          </w:tcPr>
          <w:p w:rsidR="00F7763F" w:rsidRPr="00630683" w:rsidRDefault="00F7763F" w:rsidP="00655EA5">
            <w:pPr>
              <w:jc w:val="center"/>
              <w:rPr>
                <w:rFonts w:ascii="Cambria" w:hAnsi="Cambria"/>
                <w:b/>
                <w:noProof/>
                <w:lang w:val="bg-BG"/>
              </w:rPr>
            </w:pPr>
            <w:r w:rsidRPr="00630683">
              <w:rPr>
                <w:rFonts w:ascii="Cambria" w:hAnsi="Cambria"/>
                <w:b/>
                <w:noProof/>
                <w:lang w:val="bg-BG"/>
              </w:rPr>
              <w:t>Пореден номер</w:t>
            </w:r>
          </w:p>
        </w:tc>
        <w:tc>
          <w:tcPr>
            <w:tcW w:w="1068" w:type="pct"/>
            <w:vAlign w:val="center"/>
          </w:tcPr>
          <w:p w:rsidR="00F7763F" w:rsidRPr="00630683" w:rsidRDefault="00F7763F" w:rsidP="00655EA5">
            <w:pPr>
              <w:jc w:val="center"/>
              <w:rPr>
                <w:rFonts w:ascii="Cambria" w:hAnsi="Cambria"/>
                <w:b/>
                <w:noProof/>
                <w:lang w:val="bg-BG"/>
              </w:rPr>
            </w:pPr>
            <w:r w:rsidRPr="00630683">
              <w:rPr>
                <w:rFonts w:ascii="Cambria" w:hAnsi="Cambria"/>
                <w:b/>
                <w:noProof/>
                <w:lang w:val="bg-BG"/>
              </w:rPr>
              <w:t>Екологичен аспект</w:t>
            </w:r>
          </w:p>
        </w:tc>
        <w:tc>
          <w:tcPr>
            <w:tcW w:w="3320" w:type="pct"/>
            <w:gridSpan w:val="2"/>
            <w:vAlign w:val="center"/>
          </w:tcPr>
          <w:p w:rsidR="00F7763F" w:rsidRPr="00630683" w:rsidRDefault="00F7763F" w:rsidP="00655EA5">
            <w:pPr>
              <w:jc w:val="center"/>
              <w:rPr>
                <w:rFonts w:ascii="Cambria" w:hAnsi="Cambria"/>
                <w:b/>
                <w:noProof/>
                <w:lang w:val="ro-RO"/>
              </w:rPr>
            </w:pPr>
            <w:r w:rsidRPr="00630683">
              <w:rPr>
                <w:rFonts w:ascii="Cambria" w:hAnsi="Cambria"/>
                <w:b/>
                <w:noProof/>
                <w:lang w:val="ro-RO"/>
              </w:rPr>
              <w:t>Препоръчителни специфични мерки за предотвратяване и намаляване на неблагоприятните въздействия върху околната среда</w:t>
            </w:r>
          </w:p>
        </w:tc>
      </w:tr>
      <w:tr w:rsidR="00F7763F" w:rsidRPr="00276A86" w:rsidTr="00CE0F98">
        <w:tc>
          <w:tcPr>
            <w:tcW w:w="611" w:type="pct"/>
            <w:vMerge w:val="restart"/>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F7763F" w:rsidRPr="00630683" w:rsidRDefault="00F7763F" w:rsidP="00655EA5">
            <w:pPr>
              <w:rPr>
                <w:rFonts w:ascii="Cambria" w:hAnsi="Cambria"/>
                <w:noProof/>
                <w:lang w:val="bg-BG"/>
              </w:rPr>
            </w:pPr>
            <w:r w:rsidRPr="00630683">
              <w:rPr>
                <w:rFonts w:ascii="Cambria" w:hAnsi="Cambria"/>
                <w:noProof/>
                <w:lang w:val="bg-BG"/>
              </w:rPr>
              <w:t>Въздух</w:t>
            </w:r>
          </w:p>
        </w:tc>
        <w:tc>
          <w:tcPr>
            <w:tcW w:w="413" w:type="pct"/>
          </w:tcPr>
          <w:p w:rsidR="00F7763F" w:rsidRPr="00630683" w:rsidRDefault="00F7763F" w:rsidP="00655EA5">
            <w:pPr>
              <w:rPr>
                <w:rFonts w:ascii="Cambria" w:hAnsi="Cambria"/>
                <w:noProof/>
                <w:lang w:val="ro-RO"/>
              </w:rPr>
            </w:pPr>
            <w:r w:rsidRPr="00630683">
              <w:rPr>
                <w:rFonts w:ascii="Cambria" w:hAnsi="Cambria"/>
                <w:noProof/>
                <w:lang w:val="bg-BG"/>
              </w:rPr>
              <w:t>СМ</w:t>
            </w:r>
            <w:r w:rsidRPr="00630683">
              <w:rPr>
                <w:rFonts w:ascii="Cambria" w:hAnsi="Cambria"/>
                <w:noProof/>
                <w:lang w:val="ro-RO"/>
              </w:rPr>
              <w:t>1</w:t>
            </w:r>
          </w:p>
        </w:tc>
        <w:tc>
          <w:tcPr>
            <w:tcW w:w="2907" w:type="pct"/>
          </w:tcPr>
          <w:p w:rsidR="00F7763F" w:rsidRPr="00630683" w:rsidRDefault="00F7763F" w:rsidP="00655EA5">
            <w:pPr>
              <w:jc w:val="both"/>
              <w:rPr>
                <w:rFonts w:ascii="Cambria" w:hAnsi="Cambria"/>
                <w:noProof/>
                <w:lang w:val="ro-RO"/>
              </w:rPr>
            </w:pPr>
            <w:r w:rsidRPr="00630683">
              <w:rPr>
                <w:rFonts w:ascii="Cambria" w:hAnsi="Cambria"/>
                <w:noProof/>
                <w:lang w:val="ro-RO"/>
              </w:rPr>
              <w:t>Избор на места, така че транспортните разстояния</w:t>
            </w:r>
            <w:r w:rsidRPr="00630683">
              <w:rPr>
                <w:rFonts w:ascii="Cambria" w:hAnsi="Cambria"/>
                <w:noProof/>
                <w:lang w:val="bg-BG"/>
              </w:rPr>
              <w:t xml:space="preserve"> да</w:t>
            </w:r>
            <w:r w:rsidRPr="00630683">
              <w:rPr>
                <w:rFonts w:ascii="Cambria" w:hAnsi="Cambria"/>
                <w:noProof/>
                <w:lang w:val="ro-RO"/>
              </w:rPr>
              <w:t xml:space="preserve"> са сведени до минимум</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bg-BG"/>
              </w:rPr>
              <w:t>СМ</w:t>
            </w:r>
            <w:r w:rsidRPr="00630683">
              <w:rPr>
                <w:rFonts w:ascii="Cambria" w:hAnsi="Cambria"/>
                <w:noProof/>
                <w:lang w:val="ro-RO"/>
              </w:rPr>
              <w:t>2</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Избягване на чувствителни зони от гледна точка на качеството на въздуха</w:t>
            </w:r>
            <w:r w:rsidRPr="00630683">
              <w:rPr>
                <w:rFonts w:ascii="Cambria" w:hAnsi="Cambria"/>
                <w:noProof/>
                <w:lang w:val="bg-BG"/>
              </w:rPr>
              <w:t>,</w:t>
            </w:r>
            <w:r w:rsidRPr="00630683">
              <w:rPr>
                <w:rFonts w:ascii="Cambria" w:hAnsi="Cambria"/>
                <w:noProof/>
                <w:lang w:val="ro-RO"/>
              </w:rPr>
              <w:t xml:space="preserve"> при локализиране на проекти, включващи високи емисии на замърсители на въздуха, по време на строителството или по време на етапа на експлоатация</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bg-BG"/>
              </w:rPr>
              <w:t>СМ</w:t>
            </w:r>
            <w:r w:rsidRPr="00630683">
              <w:rPr>
                <w:rFonts w:ascii="Cambria" w:hAnsi="Cambria"/>
                <w:noProof/>
                <w:lang w:val="ro-RO"/>
              </w:rPr>
              <w:t>3</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Адаптиране на  решения</w:t>
            </w:r>
            <w:r w:rsidRPr="00630683">
              <w:rPr>
                <w:rFonts w:ascii="Cambria" w:hAnsi="Cambria"/>
                <w:noProof/>
                <w:lang w:val="bg-BG"/>
              </w:rPr>
              <w:t>та за проектиране</w:t>
            </w:r>
            <w:r w:rsidRPr="00630683">
              <w:rPr>
                <w:rFonts w:ascii="Cambria" w:hAnsi="Cambria"/>
                <w:noProof/>
                <w:lang w:val="ro-RO"/>
              </w:rPr>
              <w:t>, като се вземат предвид проблемите с изменението на климата;</w:t>
            </w:r>
          </w:p>
        </w:tc>
      </w:tr>
      <w:tr w:rsidR="00F7763F" w:rsidRPr="00276A86" w:rsidTr="00CE0F98">
        <w:tc>
          <w:tcPr>
            <w:tcW w:w="611" w:type="pct"/>
            <w:vMerge w:val="restart"/>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F7763F" w:rsidRPr="00630683" w:rsidRDefault="00F7763F" w:rsidP="00655EA5">
            <w:pPr>
              <w:rPr>
                <w:rFonts w:ascii="Cambria" w:hAnsi="Cambria"/>
                <w:noProof/>
                <w:lang w:val="bg-BG"/>
              </w:rPr>
            </w:pPr>
            <w:r w:rsidRPr="00630683">
              <w:rPr>
                <w:rFonts w:ascii="Cambria" w:hAnsi="Cambria"/>
                <w:noProof/>
                <w:lang w:val="bg-BG"/>
              </w:rPr>
              <w:t>Води</w:t>
            </w:r>
          </w:p>
        </w:tc>
        <w:tc>
          <w:tcPr>
            <w:tcW w:w="413" w:type="pct"/>
          </w:tcPr>
          <w:p w:rsidR="00F7763F" w:rsidRPr="00630683" w:rsidRDefault="00F7763F" w:rsidP="00655EA5">
            <w:pPr>
              <w:rPr>
                <w:rFonts w:ascii="Cambria" w:hAnsi="Cambria"/>
                <w:noProof/>
                <w:lang w:val="ro-RO"/>
              </w:rPr>
            </w:pPr>
            <w:r w:rsidRPr="00630683">
              <w:rPr>
                <w:rFonts w:ascii="Cambria" w:hAnsi="Cambria"/>
                <w:noProof/>
                <w:lang w:val="ro-RO"/>
              </w:rPr>
              <w:t>СМ4</w:t>
            </w:r>
          </w:p>
        </w:tc>
        <w:tc>
          <w:tcPr>
            <w:tcW w:w="2907" w:type="pct"/>
          </w:tcPr>
          <w:p w:rsidR="00F7763F" w:rsidRPr="00630683" w:rsidRDefault="00F7763F" w:rsidP="00655EA5">
            <w:pPr>
              <w:jc w:val="both"/>
              <w:rPr>
                <w:rFonts w:ascii="Cambria" w:hAnsi="Cambria"/>
                <w:noProof/>
                <w:lang w:val="ro-RO"/>
              </w:rPr>
            </w:pPr>
            <w:r w:rsidRPr="00630683">
              <w:rPr>
                <w:rFonts w:ascii="Cambria" w:hAnsi="Cambria"/>
                <w:noProof/>
                <w:lang w:val="ro-RO"/>
              </w:rPr>
              <w:t xml:space="preserve">Изключване на райони, изложени на наводнения, за </w:t>
            </w:r>
            <w:r w:rsidRPr="00630683">
              <w:rPr>
                <w:rFonts w:ascii="Cambria" w:hAnsi="Cambria"/>
                <w:noProof/>
                <w:lang w:val="bg-BG"/>
              </w:rPr>
              <w:t>местоположенията</w:t>
            </w:r>
            <w:r w:rsidRPr="00630683">
              <w:rPr>
                <w:rFonts w:ascii="Cambria" w:hAnsi="Cambria"/>
                <w:noProof/>
                <w:lang w:val="ro-RO"/>
              </w:rPr>
              <w:t>, обхванати от проекта; ако този факт не може да бъде избегнат, необходимите мерки за защита от наводнения ще бъдат включени в проекта;</w:t>
            </w:r>
          </w:p>
          <w:p w:rsidR="00F7763F" w:rsidRPr="00630683" w:rsidRDefault="00F7763F" w:rsidP="00655EA5">
            <w:pPr>
              <w:jc w:val="both"/>
              <w:rPr>
                <w:rFonts w:ascii="Cambria" w:hAnsi="Cambria"/>
                <w:noProof/>
                <w:lang w:val="ro-RO"/>
              </w:rPr>
            </w:pP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bg-BG"/>
              </w:rPr>
              <w:t>СМ</w:t>
            </w:r>
            <w:r w:rsidRPr="00630683">
              <w:rPr>
                <w:rFonts w:ascii="Cambria" w:hAnsi="Cambria"/>
                <w:noProof/>
                <w:lang w:val="ro-RO"/>
              </w:rPr>
              <w:t>5</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 xml:space="preserve">Избягване на изпълнението на проекти, които могат да доведат до промяна на химичното състояние на водните </w:t>
            </w:r>
            <w:r w:rsidRPr="00630683">
              <w:rPr>
                <w:rFonts w:ascii="Cambria" w:hAnsi="Cambria"/>
                <w:noProof/>
                <w:lang w:val="bg-BG"/>
              </w:rPr>
              <w:t>обекти</w:t>
            </w:r>
            <w:r w:rsidRPr="00630683">
              <w:rPr>
                <w:rFonts w:ascii="Cambria" w:hAnsi="Cambria"/>
                <w:noProof/>
                <w:lang w:val="ro-RO"/>
              </w:rPr>
              <w:t xml:space="preserve"> и т</w:t>
            </w:r>
            <w:r w:rsidRPr="00630683">
              <w:rPr>
                <w:rFonts w:ascii="Cambria" w:hAnsi="Cambria"/>
                <w:noProof/>
                <w:lang w:val="bg-BG"/>
              </w:rPr>
              <w:t>ехния</w:t>
            </w:r>
            <w:r w:rsidRPr="00630683">
              <w:rPr>
                <w:rFonts w:ascii="Cambria" w:hAnsi="Cambria"/>
                <w:noProof/>
                <w:lang w:val="ro-RO"/>
              </w:rPr>
              <w:t xml:space="preserve"> потенциал/екологично състояние;</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СМ6</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Избор на местоположението на проекта, като се вземат предвид всички водоползвания надолу по веригата на неговото прилагане, съществуващи, в процес на изпълнение или включени в някои планове или програми (напр. източници на питейна вода, промишлени водоизточници, напояване);</w:t>
            </w:r>
          </w:p>
        </w:tc>
      </w:tr>
      <w:tr w:rsidR="00F7763F" w:rsidRPr="00276A86" w:rsidTr="00CE0F98">
        <w:tc>
          <w:tcPr>
            <w:tcW w:w="611" w:type="pct"/>
            <w:vMerge w:val="restart"/>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F7763F" w:rsidRPr="00630683" w:rsidRDefault="00F7763F" w:rsidP="00655EA5">
            <w:pPr>
              <w:rPr>
                <w:rFonts w:ascii="Cambria" w:hAnsi="Cambria"/>
                <w:noProof/>
                <w:lang w:val="bg-BG"/>
              </w:rPr>
            </w:pPr>
            <w:r w:rsidRPr="00630683">
              <w:rPr>
                <w:rFonts w:ascii="Cambria" w:hAnsi="Cambria"/>
                <w:noProof/>
                <w:lang w:val="bg-BG"/>
              </w:rPr>
              <w:t>Почви</w:t>
            </w:r>
          </w:p>
        </w:tc>
        <w:tc>
          <w:tcPr>
            <w:tcW w:w="413" w:type="pct"/>
          </w:tcPr>
          <w:p w:rsidR="00F7763F" w:rsidRPr="00630683" w:rsidRDefault="00F7763F" w:rsidP="00655EA5">
            <w:pPr>
              <w:rPr>
                <w:rFonts w:ascii="Cambria" w:hAnsi="Cambria"/>
                <w:noProof/>
                <w:lang w:val="ro-RO"/>
              </w:rPr>
            </w:pPr>
            <w:r w:rsidRPr="00630683">
              <w:rPr>
                <w:rFonts w:ascii="Cambria" w:hAnsi="Cambria"/>
                <w:noProof/>
                <w:lang w:val="ro-RO"/>
              </w:rPr>
              <w:t>СМ7</w:t>
            </w:r>
          </w:p>
        </w:tc>
        <w:tc>
          <w:tcPr>
            <w:tcW w:w="2907" w:type="pct"/>
          </w:tcPr>
          <w:p w:rsidR="00F7763F" w:rsidRPr="00630683" w:rsidRDefault="00F7763F" w:rsidP="00655EA5">
            <w:pPr>
              <w:jc w:val="both"/>
              <w:rPr>
                <w:rFonts w:ascii="Cambria" w:hAnsi="Cambria"/>
                <w:noProof/>
                <w:lang w:val="ro-RO"/>
              </w:rPr>
            </w:pPr>
            <w:r w:rsidRPr="00630683">
              <w:rPr>
                <w:rFonts w:ascii="Cambria" w:hAnsi="Cambria"/>
                <w:noProof/>
                <w:lang w:val="ro-RO"/>
              </w:rPr>
              <w:t>Ограничаване на временно заети площи (по време на строителството);</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СМ8</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Анализиране на възможността за промяна на категориите на земеползване за изпълнение на проекти, така че дейностите, извършвани в района, да не бъдат засегнати;</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СМ9</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Възстановяване на местоположенията на работните точки веднага след приключване на строителните работи</w:t>
            </w:r>
          </w:p>
        </w:tc>
      </w:tr>
      <w:tr w:rsidR="00F7763F" w:rsidRPr="00276A86" w:rsidTr="00CE0F98">
        <w:tc>
          <w:tcPr>
            <w:tcW w:w="611" w:type="pct"/>
            <w:vMerge w:val="restart"/>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F7763F" w:rsidRPr="00630683" w:rsidRDefault="00F7763F" w:rsidP="00655EA5">
            <w:pPr>
              <w:rPr>
                <w:rFonts w:ascii="Cambria" w:hAnsi="Cambria"/>
                <w:noProof/>
                <w:lang w:val="bg-BG"/>
              </w:rPr>
            </w:pPr>
            <w:r w:rsidRPr="00630683">
              <w:rPr>
                <w:rFonts w:ascii="Cambria" w:hAnsi="Cambria"/>
                <w:noProof/>
                <w:lang w:val="bg-BG"/>
              </w:rPr>
              <w:t>Биоразнообразие</w:t>
            </w:r>
          </w:p>
        </w:tc>
        <w:tc>
          <w:tcPr>
            <w:tcW w:w="413" w:type="pct"/>
          </w:tcPr>
          <w:p w:rsidR="00F7763F" w:rsidRPr="00630683" w:rsidRDefault="00F7763F" w:rsidP="00655EA5">
            <w:pPr>
              <w:rPr>
                <w:rFonts w:ascii="Cambria" w:hAnsi="Cambria"/>
                <w:noProof/>
                <w:lang w:val="ro-RO"/>
              </w:rPr>
            </w:pPr>
            <w:r w:rsidRPr="00630683">
              <w:rPr>
                <w:rFonts w:ascii="Cambria" w:hAnsi="Cambria"/>
                <w:noProof/>
                <w:lang w:val="ro-RO"/>
              </w:rPr>
              <w:t>СМ10</w:t>
            </w:r>
          </w:p>
        </w:tc>
        <w:tc>
          <w:tcPr>
            <w:tcW w:w="2907" w:type="pct"/>
          </w:tcPr>
          <w:p w:rsidR="00F7763F" w:rsidRPr="00630683" w:rsidRDefault="00F7763F" w:rsidP="00655EA5">
            <w:pPr>
              <w:jc w:val="both"/>
              <w:rPr>
                <w:rFonts w:ascii="Cambria" w:hAnsi="Cambria"/>
                <w:noProof/>
                <w:lang w:val="ro-RO"/>
              </w:rPr>
            </w:pPr>
            <w:r w:rsidRPr="00630683">
              <w:rPr>
                <w:rFonts w:ascii="Cambria" w:hAnsi="Cambria"/>
                <w:noProof/>
                <w:lang w:val="ro-RO"/>
              </w:rPr>
              <w:t>Ограничаване на използването на машини и превозни средства и ръчно изпълнение на работи в райони или по време на периоди, когато видовете от дивата природа са уязвими;</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СМ11</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bg-BG"/>
              </w:rPr>
              <w:t>Търсене на възможности</w:t>
            </w:r>
            <w:r w:rsidRPr="00630683">
              <w:rPr>
                <w:rFonts w:ascii="Cambria" w:hAnsi="Cambria"/>
                <w:noProof/>
                <w:lang w:val="ro-RO"/>
              </w:rPr>
              <w:t xml:space="preserve"> за миграцията на фауната;</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СМ12</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bg-BG"/>
              </w:rPr>
              <w:t>Осигуряване на биологични коридори</w:t>
            </w:r>
            <w:r w:rsidRPr="00630683">
              <w:rPr>
                <w:rFonts w:ascii="Cambria" w:hAnsi="Cambria"/>
                <w:noProof/>
                <w:lang w:val="ro-RO"/>
              </w:rPr>
              <w:t>/пасажи за движеднието на фауната;</w:t>
            </w:r>
          </w:p>
        </w:tc>
      </w:tr>
      <w:tr w:rsidR="00F7763F" w:rsidRPr="00276A86" w:rsidTr="00CE0F98">
        <w:tc>
          <w:tcPr>
            <w:tcW w:w="611" w:type="pct"/>
            <w:vMerge/>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СМ13</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Извършване на строителни дейности извън размножителния период на защитените животни, идентифицирани в зоната на работа;</w:t>
            </w:r>
          </w:p>
        </w:tc>
      </w:tr>
      <w:tr w:rsidR="00F7763F" w:rsidRPr="00276A86" w:rsidTr="00CE0F98">
        <w:tc>
          <w:tcPr>
            <w:tcW w:w="611" w:type="pct"/>
            <w:vMerge w:val="restart"/>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F7763F" w:rsidRPr="00630683" w:rsidRDefault="00F7763F" w:rsidP="00655EA5">
            <w:pPr>
              <w:rPr>
                <w:rFonts w:ascii="Cambria" w:hAnsi="Cambria"/>
                <w:noProof/>
                <w:lang w:val="bg-BG"/>
              </w:rPr>
            </w:pPr>
            <w:r w:rsidRPr="00630683">
              <w:rPr>
                <w:rFonts w:ascii="Cambria" w:hAnsi="Cambria"/>
                <w:noProof/>
                <w:lang w:val="bg-BG"/>
              </w:rPr>
              <w:t>Население и човешко здраве</w:t>
            </w:r>
          </w:p>
        </w:tc>
        <w:tc>
          <w:tcPr>
            <w:tcW w:w="413" w:type="pct"/>
          </w:tcPr>
          <w:p w:rsidR="00F7763F" w:rsidRPr="00630683" w:rsidRDefault="00F7763F" w:rsidP="00655EA5">
            <w:pPr>
              <w:rPr>
                <w:rFonts w:ascii="Cambria" w:hAnsi="Cambria"/>
                <w:noProof/>
                <w:lang w:val="ro-RO"/>
              </w:rPr>
            </w:pPr>
            <w:r w:rsidRPr="00630683">
              <w:rPr>
                <w:rFonts w:ascii="Cambria" w:hAnsi="Cambria"/>
                <w:noProof/>
                <w:lang w:val="ro-RO"/>
              </w:rPr>
              <w:t>СМ14</w:t>
            </w:r>
          </w:p>
        </w:tc>
        <w:tc>
          <w:tcPr>
            <w:tcW w:w="2907" w:type="pct"/>
          </w:tcPr>
          <w:p w:rsidR="00F7763F" w:rsidRPr="00630683" w:rsidRDefault="00F7763F" w:rsidP="00655EA5">
            <w:pPr>
              <w:jc w:val="both"/>
              <w:rPr>
                <w:rFonts w:ascii="Cambria" w:hAnsi="Cambria"/>
                <w:noProof/>
                <w:lang w:val="ro-RO"/>
              </w:rPr>
            </w:pPr>
            <w:r w:rsidRPr="00630683">
              <w:rPr>
                <w:rFonts w:ascii="Cambria" w:hAnsi="Cambria"/>
                <w:noProof/>
                <w:lang w:val="ro-RO"/>
              </w:rPr>
              <w:t>Изпълнение на програми за мониторинг на качеството на въздуха, качеството на водата и шума в райони, където проектите могат да причинят дискомфорт и риск за населението, както по време на строителството, така и по време на експлоатация, за да се предприемат подходящи мерки за намаляване на въздействието върху здравето на хората;</w:t>
            </w:r>
          </w:p>
        </w:tc>
      </w:tr>
      <w:tr w:rsidR="00F7763F" w:rsidRPr="00276A86" w:rsidTr="00CE0F98">
        <w:tc>
          <w:tcPr>
            <w:tcW w:w="611" w:type="pct"/>
            <w:vMerge/>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СМ15</w:t>
            </w:r>
          </w:p>
        </w:tc>
        <w:tc>
          <w:tcPr>
            <w:tcW w:w="2907" w:type="pct"/>
          </w:tcPr>
          <w:p w:rsidR="00F7763F" w:rsidRPr="00630683" w:rsidRDefault="00F7763F" w:rsidP="00A53DB6">
            <w:pPr>
              <w:jc w:val="both"/>
              <w:rPr>
                <w:rFonts w:ascii="Cambria" w:hAnsi="Cambria"/>
                <w:noProof/>
                <w:lang w:val="ro-RO"/>
              </w:rPr>
            </w:pPr>
            <w:r w:rsidRPr="00630683">
              <w:rPr>
                <w:rFonts w:ascii="Cambria" w:hAnsi="Cambria"/>
                <w:noProof/>
                <w:lang w:val="ro-RO"/>
              </w:rPr>
              <w:t>Намаляване на нивото на акустично налягане в жилищните райони в близост до бъдещи цели, които биха създали потенциален дискомфорт на населението;</w:t>
            </w:r>
          </w:p>
        </w:tc>
      </w:tr>
      <w:tr w:rsidR="00F7763F" w:rsidRPr="00276A86" w:rsidTr="00CE0F98">
        <w:tc>
          <w:tcPr>
            <w:tcW w:w="611" w:type="pct"/>
            <w:vMerge/>
            <w:vAlign w:val="center"/>
          </w:tcPr>
          <w:p w:rsidR="00F7763F" w:rsidRPr="00630683" w:rsidRDefault="00F7763F"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F7763F" w:rsidRPr="00630683" w:rsidRDefault="00F7763F" w:rsidP="00A53DB6">
            <w:pPr>
              <w:rPr>
                <w:rFonts w:ascii="Cambria" w:hAnsi="Cambria"/>
                <w:noProof/>
                <w:lang w:val="ro-RO"/>
              </w:rPr>
            </w:pPr>
          </w:p>
        </w:tc>
        <w:tc>
          <w:tcPr>
            <w:tcW w:w="413" w:type="pct"/>
          </w:tcPr>
          <w:p w:rsidR="00F7763F" w:rsidRPr="00630683" w:rsidRDefault="00F7763F" w:rsidP="00A53DB6">
            <w:pPr>
              <w:rPr>
                <w:rFonts w:ascii="Cambria" w:hAnsi="Cambria"/>
                <w:noProof/>
                <w:lang w:val="ro-RO"/>
              </w:rPr>
            </w:pPr>
            <w:r w:rsidRPr="00630683">
              <w:rPr>
                <w:rFonts w:ascii="Cambria" w:hAnsi="Cambria"/>
                <w:noProof/>
                <w:lang w:val="ro-RO"/>
              </w:rPr>
              <w:t>СМ16</w:t>
            </w:r>
          </w:p>
        </w:tc>
        <w:tc>
          <w:tcPr>
            <w:tcW w:w="2907" w:type="pct"/>
          </w:tcPr>
          <w:p w:rsidR="00F7763F" w:rsidRPr="00630683" w:rsidRDefault="00CE0F98" w:rsidP="00A53DB6">
            <w:pPr>
              <w:jc w:val="both"/>
              <w:rPr>
                <w:rFonts w:ascii="Cambria" w:hAnsi="Cambria"/>
                <w:noProof/>
                <w:lang w:val="ro-RO"/>
              </w:rPr>
            </w:pPr>
            <w:r w:rsidRPr="00630683">
              <w:rPr>
                <w:rFonts w:ascii="Cambria" w:hAnsi="Cambria"/>
                <w:noProof/>
                <w:lang w:val="ro-RO"/>
              </w:rPr>
              <w:t>Намаляване на рисковете за здравето на работниците чрез технически мерки (използване на нови, ефективни и надеждни машини/ оборудване) и организационни измервания;</w:t>
            </w:r>
          </w:p>
        </w:tc>
      </w:tr>
      <w:tr w:rsidR="00CE0F98" w:rsidRPr="00276A86" w:rsidTr="00CE0F98">
        <w:tc>
          <w:tcPr>
            <w:tcW w:w="611" w:type="pct"/>
            <w:vMerge w:val="restart"/>
            <w:vAlign w:val="center"/>
          </w:tcPr>
          <w:p w:rsidR="00CE0F98" w:rsidRPr="00630683" w:rsidRDefault="00CE0F98"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CE0F98" w:rsidRPr="00630683" w:rsidRDefault="00CE0F98" w:rsidP="00655EA5">
            <w:pPr>
              <w:rPr>
                <w:rFonts w:ascii="Cambria" w:hAnsi="Cambria"/>
                <w:noProof/>
                <w:lang w:val="bg-BG"/>
              </w:rPr>
            </w:pPr>
            <w:r w:rsidRPr="00630683">
              <w:rPr>
                <w:rFonts w:ascii="Cambria" w:hAnsi="Cambria"/>
                <w:noProof/>
                <w:lang w:val="bg-BG"/>
              </w:rPr>
              <w:t>Икономическа и социална среда</w:t>
            </w:r>
          </w:p>
        </w:tc>
        <w:tc>
          <w:tcPr>
            <w:tcW w:w="413" w:type="pct"/>
          </w:tcPr>
          <w:p w:rsidR="00CE0F98" w:rsidRPr="00630683" w:rsidRDefault="00CE0F98" w:rsidP="00A53DB6">
            <w:pPr>
              <w:rPr>
                <w:rFonts w:ascii="Cambria" w:hAnsi="Cambria"/>
                <w:noProof/>
                <w:lang w:val="ro-RO"/>
              </w:rPr>
            </w:pPr>
            <w:r w:rsidRPr="00630683">
              <w:rPr>
                <w:rFonts w:ascii="Cambria" w:hAnsi="Cambria"/>
                <w:noProof/>
                <w:lang w:val="ro-RO"/>
              </w:rPr>
              <w:t>СМ17</w:t>
            </w:r>
          </w:p>
        </w:tc>
        <w:tc>
          <w:tcPr>
            <w:tcW w:w="2907" w:type="pct"/>
          </w:tcPr>
          <w:p w:rsidR="00CE0F98" w:rsidRPr="00630683" w:rsidRDefault="00CE0F98" w:rsidP="00655EA5">
            <w:pPr>
              <w:jc w:val="both"/>
              <w:rPr>
                <w:rFonts w:ascii="Cambria" w:hAnsi="Cambria"/>
                <w:noProof/>
                <w:lang w:val="ro-RO"/>
              </w:rPr>
            </w:pPr>
            <w:r w:rsidRPr="00630683">
              <w:rPr>
                <w:rFonts w:ascii="Cambria" w:hAnsi="Cambria"/>
                <w:noProof/>
                <w:lang w:val="ro-RO"/>
              </w:rPr>
              <w:t>Разработване и изпълнение на планове за управление на трафика по време на строителните работи (в случай на инфраструктурни работи);</w:t>
            </w:r>
          </w:p>
        </w:tc>
      </w:tr>
      <w:tr w:rsidR="00CE0F98" w:rsidRPr="00276A86" w:rsidTr="00CE0F98">
        <w:tc>
          <w:tcPr>
            <w:tcW w:w="611" w:type="pct"/>
            <w:vMerge/>
            <w:vAlign w:val="center"/>
          </w:tcPr>
          <w:p w:rsidR="00CE0F98" w:rsidRPr="00630683" w:rsidRDefault="00CE0F98"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CE0F98" w:rsidRPr="00630683" w:rsidRDefault="00CE0F98" w:rsidP="00A53DB6">
            <w:pPr>
              <w:rPr>
                <w:rFonts w:ascii="Cambria" w:hAnsi="Cambria"/>
                <w:noProof/>
                <w:lang w:val="ro-RO"/>
              </w:rPr>
            </w:pPr>
          </w:p>
        </w:tc>
        <w:tc>
          <w:tcPr>
            <w:tcW w:w="413" w:type="pct"/>
          </w:tcPr>
          <w:p w:rsidR="00CE0F98" w:rsidRPr="00630683" w:rsidRDefault="00CE0F98" w:rsidP="00A53DB6">
            <w:pPr>
              <w:rPr>
                <w:rFonts w:ascii="Cambria" w:hAnsi="Cambria"/>
                <w:noProof/>
                <w:lang w:val="ro-RO"/>
              </w:rPr>
            </w:pPr>
            <w:r w:rsidRPr="00630683">
              <w:rPr>
                <w:rFonts w:ascii="Cambria" w:hAnsi="Cambria"/>
                <w:noProof/>
                <w:lang w:val="ro-RO"/>
              </w:rPr>
              <w:t>СМ 18</w:t>
            </w:r>
          </w:p>
        </w:tc>
        <w:tc>
          <w:tcPr>
            <w:tcW w:w="2907" w:type="pct"/>
          </w:tcPr>
          <w:p w:rsidR="00CE0F98" w:rsidRPr="00630683" w:rsidRDefault="00CE0F98" w:rsidP="00655EA5">
            <w:pPr>
              <w:jc w:val="both"/>
              <w:rPr>
                <w:rFonts w:ascii="Cambria" w:hAnsi="Cambria"/>
                <w:noProof/>
                <w:lang w:val="ro-RO"/>
              </w:rPr>
            </w:pPr>
            <w:r w:rsidRPr="00630683">
              <w:rPr>
                <w:rFonts w:ascii="Cambria" w:hAnsi="Cambria"/>
                <w:noProof/>
                <w:lang w:val="ro-RO"/>
              </w:rPr>
              <w:t>Прилагане на неструктурни мерки за предотвратяване на риска от наводнения;</w:t>
            </w:r>
          </w:p>
        </w:tc>
      </w:tr>
      <w:tr w:rsidR="00CE0F98" w:rsidRPr="00276A86" w:rsidTr="00CE0F98">
        <w:tc>
          <w:tcPr>
            <w:tcW w:w="611" w:type="pct"/>
            <w:vMerge/>
            <w:vAlign w:val="center"/>
          </w:tcPr>
          <w:p w:rsidR="00CE0F98" w:rsidRPr="00630683" w:rsidRDefault="00CE0F98"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ign w:val="center"/>
          </w:tcPr>
          <w:p w:rsidR="00CE0F98" w:rsidRPr="00630683" w:rsidRDefault="00CE0F98" w:rsidP="00A53DB6">
            <w:pPr>
              <w:rPr>
                <w:rFonts w:ascii="Cambria" w:hAnsi="Cambria"/>
                <w:noProof/>
                <w:lang w:val="ro-RO"/>
              </w:rPr>
            </w:pPr>
          </w:p>
        </w:tc>
        <w:tc>
          <w:tcPr>
            <w:tcW w:w="413" w:type="pct"/>
          </w:tcPr>
          <w:p w:rsidR="00CE0F98" w:rsidRPr="00630683" w:rsidRDefault="00CE0F98" w:rsidP="00A53DB6">
            <w:pPr>
              <w:rPr>
                <w:rFonts w:ascii="Cambria" w:hAnsi="Cambria"/>
                <w:noProof/>
                <w:lang w:val="ro-RO"/>
              </w:rPr>
            </w:pPr>
            <w:r w:rsidRPr="00630683">
              <w:rPr>
                <w:rFonts w:ascii="Cambria" w:hAnsi="Cambria"/>
                <w:noProof/>
                <w:lang w:val="ro-RO"/>
              </w:rPr>
              <w:t>СМ 19</w:t>
            </w:r>
          </w:p>
        </w:tc>
        <w:tc>
          <w:tcPr>
            <w:tcW w:w="2907" w:type="pct"/>
          </w:tcPr>
          <w:p w:rsidR="00CE0F98" w:rsidRPr="00630683" w:rsidRDefault="00CE0F98" w:rsidP="00655EA5">
            <w:pPr>
              <w:jc w:val="both"/>
              <w:rPr>
                <w:rFonts w:ascii="Cambria" w:hAnsi="Cambria"/>
                <w:noProof/>
                <w:lang w:val="ro-RO"/>
              </w:rPr>
            </w:pPr>
            <w:r w:rsidRPr="00630683">
              <w:rPr>
                <w:rFonts w:ascii="Cambria" w:hAnsi="Cambria"/>
                <w:noProof/>
                <w:lang w:val="ro-RO"/>
              </w:rPr>
              <w:t>Избягване на намеса в различни инфраструктури чрез координиране на проекти в една и съща зона;</w:t>
            </w:r>
          </w:p>
        </w:tc>
      </w:tr>
      <w:tr w:rsidR="00CE0F98" w:rsidRPr="00276A86" w:rsidTr="00CE0F98">
        <w:tc>
          <w:tcPr>
            <w:tcW w:w="611" w:type="pct"/>
            <w:vMerge w:val="restart"/>
            <w:vAlign w:val="center"/>
          </w:tcPr>
          <w:p w:rsidR="00CE0F98" w:rsidRPr="00630683" w:rsidRDefault="00CE0F98"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val="restart"/>
            <w:vAlign w:val="center"/>
          </w:tcPr>
          <w:p w:rsidR="00CE0F98" w:rsidRPr="00630683" w:rsidRDefault="00CE0F98" w:rsidP="00A53DB6">
            <w:pPr>
              <w:rPr>
                <w:rFonts w:ascii="Cambria" w:hAnsi="Cambria"/>
                <w:noProof/>
                <w:sz w:val="18"/>
                <w:szCs w:val="18"/>
                <w:lang w:val="ro-RO"/>
              </w:rPr>
            </w:pPr>
            <w:r w:rsidRPr="00630683">
              <w:rPr>
                <w:rFonts w:ascii="Cambria" w:eastAsia="Calibri" w:hAnsi="Cambria" w:cs="Times New Roman"/>
                <w:noProof/>
                <w:sz w:val="18"/>
                <w:szCs w:val="18"/>
                <w:lang w:val="bg-BG"/>
              </w:rPr>
              <w:t>Културно наследство и ландшафт</w:t>
            </w:r>
          </w:p>
        </w:tc>
        <w:tc>
          <w:tcPr>
            <w:tcW w:w="413" w:type="pct"/>
          </w:tcPr>
          <w:p w:rsidR="00CE0F98" w:rsidRPr="00630683" w:rsidRDefault="00CE0F98" w:rsidP="00A53DB6">
            <w:pPr>
              <w:rPr>
                <w:rFonts w:ascii="Cambria" w:hAnsi="Cambria"/>
                <w:noProof/>
                <w:lang w:val="ro-RO"/>
              </w:rPr>
            </w:pPr>
            <w:r w:rsidRPr="00630683">
              <w:rPr>
                <w:rFonts w:ascii="Cambria" w:hAnsi="Cambria"/>
                <w:noProof/>
                <w:lang w:val="ro-RO"/>
              </w:rPr>
              <w:t>СМ 20</w:t>
            </w:r>
          </w:p>
        </w:tc>
        <w:tc>
          <w:tcPr>
            <w:tcW w:w="2907" w:type="pct"/>
          </w:tcPr>
          <w:p w:rsidR="00CE0F98" w:rsidRPr="00630683" w:rsidRDefault="00CE0F98" w:rsidP="00655EA5">
            <w:pPr>
              <w:jc w:val="both"/>
              <w:rPr>
                <w:rFonts w:ascii="Cambria" w:hAnsi="Cambria"/>
                <w:noProof/>
                <w:lang w:val="ro-RO"/>
              </w:rPr>
            </w:pPr>
            <w:r w:rsidRPr="00630683">
              <w:rPr>
                <w:rFonts w:ascii="Cambria" w:hAnsi="Cambria"/>
                <w:noProof/>
                <w:lang w:val="ro-RO"/>
              </w:rPr>
              <w:t>Включване в проекти на мерки за защита на целите с културна, архитектурна стойност</w:t>
            </w:r>
          </w:p>
        </w:tc>
      </w:tr>
      <w:tr w:rsidR="00CE0F98" w:rsidRPr="00276A86" w:rsidTr="00CE0F98">
        <w:tc>
          <w:tcPr>
            <w:tcW w:w="611" w:type="pct"/>
            <w:vMerge/>
          </w:tcPr>
          <w:p w:rsidR="00CE0F98" w:rsidRPr="00630683" w:rsidRDefault="00CE0F98" w:rsidP="00D658DD">
            <w:pPr>
              <w:pStyle w:val="ListParagraph"/>
              <w:numPr>
                <w:ilvl w:val="0"/>
                <w:numId w:val="32"/>
              </w:numPr>
              <w:ind w:left="142" w:firstLine="0"/>
              <w:rPr>
                <w:rFonts w:ascii="Cambria" w:eastAsiaTheme="majorEastAsia" w:hAnsi="Cambria" w:cs="Arial"/>
                <w:noProof/>
                <w:shd w:val="clear" w:color="auto" w:fill="C5E0B3" w:themeFill="accent6" w:themeFillTint="66"/>
                <w:lang w:val="ro-RO"/>
              </w:rPr>
            </w:pPr>
          </w:p>
        </w:tc>
        <w:tc>
          <w:tcPr>
            <w:tcW w:w="1068" w:type="pct"/>
            <w:vMerge/>
          </w:tcPr>
          <w:p w:rsidR="00CE0F98" w:rsidRPr="00630683" w:rsidRDefault="00CE0F98" w:rsidP="00A53DB6">
            <w:pPr>
              <w:rPr>
                <w:rFonts w:ascii="Cambria" w:hAnsi="Cambria"/>
                <w:noProof/>
                <w:lang w:val="ro-RO"/>
              </w:rPr>
            </w:pPr>
          </w:p>
        </w:tc>
        <w:tc>
          <w:tcPr>
            <w:tcW w:w="413" w:type="pct"/>
          </w:tcPr>
          <w:p w:rsidR="00CE0F98" w:rsidRPr="00630683" w:rsidRDefault="00CE0F98" w:rsidP="00A53DB6">
            <w:pPr>
              <w:rPr>
                <w:rFonts w:ascii="Cambria" w:hAnsi="Cambria"/>
                <w:noProof/>
                <w:lang w:val="bg-BG"/>
              </w:rPr>
            </w:pPr>
            <w:r w:rsidRPr="00630683">
              <w:rPr>
                <w:rFonts w:ascii="Cambria" w:hAnsi="Cambria"/>
                <w:noProof/>
                <w:lang w:val="ro-RO"/>
              </w:rPr>
              <w:t>2</w:t>
            </w:r>
            <w:r w:rsidRPr="00630683">
              <w:rPr>
                <w:rFonts w:ascii="Cambria" w:hAnsi="Cambria"/>
                <w:noProof/>
                <w:lang w:val="bg-BG"/>
              </w:rPr>
              <w:t>1</w:t>
            </w:r>
            <w:r w:rsidRPr="00630683">
              <w:rPr>
                <w:rFonts w:ascii="Cambria" w:hAnsi="Cambria"/>
                <w:noProof/>
                <w:lang w:val="ro-RO"/>
              </w:rPr>
              <w:t xml:space="preserve"> СМ </w:t>
            </w:r>
          </w:p>
        </w:tc>
        <w:tc>
          <w:tcPr>
            <w:tcW w:w="2907" w:type="pct"/>
          </w:tcPr>
          <w:p w:rsidR="00CE0F98" w:rsidRPr="00630683" w:rsidRDefault="00CE0F98" w:rsidP="00655EA5">
            <w:pPr>
              <w:jc w:val="both"/>
              <w:rPr>
                <w:rFonts w:ascii="Cambria" w:hAnsi="Cambria"/>
                <w:noProof/>
                <w:lang w:val="ro-RO"/>
              </w:rPr>
            </w:pPr>
            <w:r w:rsidRPr="00630683">
              <w:rPr>
                <w:rFonts w:ascii="Cambria" w:hAnsi="Cambria"/>
                <w:noProof/>
                <w:lang w:val="ro-RO"/>
              </w:rPr>
              <w:t xml:space="preserve">Изборът на </w:t>
            </w:r>
            <w:r w:rsidRPr="00630683">
              <w:rPr>
                <w:rFonts w:ascii="Cambria" w:hAnsi="Cambria"/>
                <w:noProof/>
                <w:lang w:val="bg-BG"/>
              </w:rPr>
              <w:t>местоположението</w:t>
            </w:r>
            <w:r w:rsidRPr="00630683">
              <w:rPr>
                <w:rFonts w:ascii="Cambria" w:hAnsi="Cambria"/>
                <w:noProof/>
                <w:lang w:val="ro-RO"/>
              </w:rPr>
              <w:t xml:space="preserve"> за проекти, така че въздействието върху райони с висока видимост от зони за отдих, туризъм и жилища е минимално.</w:t>
            </w:r>
          </w:p>
        </w:tc>
      </w:tr>
    </w:tbl>
    <w:p w:rsidR="00A53DB6" w:rsidRPr="00630683" w:rsidRDefault="00A53DB6" w:rsidP="007072E6">
      <w:pPr>
        <w:spacing w:before="120" w:after="120" w:line="240" w:lineRule="auto"/>
        <w:jc w:val="both"/>
        <w:rPr>
          <w:rFonts w:ascii="Cambria" w:hAnsi="Cambria" w:cs="Arial"/>
          <w:noProof/>
          <w:sz w:val="24"/>
          <w:szCs w:val="24"/>
          <w:lang w:val="ro-RO"/>
        </w:rPr>
      </w:pPr>
    </w:p>
    <w:p w:rsidR="00CE0F98" w:rsidRPr="00630683" w:rsidRDefault="00CE0F98" w:rsidP="007072E6">
      <w:pPr>
        <w:spacing w:before="120" w:after="120" w:line="240" w:lineRule="auto"/>
        <w:jc w:val="both"/>
        <w:rPr>
          <w:rFonts w:ascii="Cambria" w:hAnsi="Cambria" w:cs="Arial"/>
          <w:b/>
          <w:i/>
          <w:noProof/>
          <w:sz w:val="24"/>
          <w:szCs w:val="24"/>
          <w:lang w:val="bg-BG"/>
        </w:rPr>
      </w:pPr>
      <w:r w:rsidRPr="00630683">
        <w:rPr>
          <w:rFonts w:ascii="Cambria" w:hAnsi="Cambria" w:cs="Arial"/>
          <w:b/>
          <w:i/>
          <w:noProof/>
          <w:sz w:val="24"/>
          <w:szCs w:val="24"/>
          <w:lang w:val="ro-RO"/>
        </w:rPr>
        <w:t xml:space="preserve">Предложените мерки </w:t>
      </w:r>
      <w:r w:rsidRPr="00630683">
        <w:rPr>
          <w:rFonts w:ascii="Cambria" w:hAnsi="Cambria" w:cs="Arial"/>
          <w:noProof/>
          <w:sz w:val="24"/>
          <w:szCs w:val="24"/>
          <w:lang w:val="ro-RO"/>
        </w:rPr>
        <w:t xml:space="preserve">са формулирани по общ начин за покриване на изискванията на разнообразието от проекти, предложени за финансиране в рамките на </w:t>
      </w:r>
      <w:r w:rsidRPr="00630683">
        <w:rPr>
          <w:rFonts w:ascii="Cambria" w:hAnsi="Cambria" w:cs="Arial"/>
          <w:noProof/>
          <w:sz w:val="24"/>
          <w:szCs w:val="24"/>
          <w:lang w:val="bg-BG"/>
        </w:rPr>
        <w:t>ЕСР</w:t>
      </w:r>
      <w:r w:rsidRPr="00630683">
        <w:rPr>
          <w:rFonts w:ascii="Cambria" w:hAnsi="Cambria" w:cs="Arial"/>
          <w:noProof/>
          <w:sz w:val="24"/>
          <w:szCs w:val="24"/>
          <w:lang w:val="ro-RO"/>
        </w:rPr>
        <w:t xml:space="preserve"> 2019-2030, с перспектива за 2050 година.</w:t>
      </w:r>
    </w:p>
    <w:p w:rsidR="003E6FDC" w:rsidRPr="00630683" w:rsidRDefault="003E6FDC" w:rsidP="00FC15D3">
      <w:pPr>
        <w:spacing w:before="120" w:after="120" w:line="240" w:lineRule="auto"/>
        <w:jc w:val="both"/>
        <w:rPr>
          <w:rFonts w:ascii="Cambria" w:hAnsi="Cambria" w:cs="Arial"/>
          <w:noProof/>
          <w:sz w:val="24"/>
          <w:szCs w:val="24"/>
          <w:lang w:val="ro-RO"/>
        </w:rPr>
      </w:pPr>
    </w:p>
    <w:p w:rsidR="00FC15D3" w:rsidRPr="00630683" w:rsidRDefault="00FC15D3" w:rsidP="003E6FDC">
      <w:pPr>
        <w:jc w:val="both"/>
        <w:rPr>
          <w:rFonts w:ascii="Cambria" w:hAnsi="Cambria" w:cs="Arial"/>
          <w:noProof/>
          <w:sz w:val="24"/>
          <w:szCs w:val="24"/>
          <w:lang w:val="ro-RO"/>
        </w:rPr>
        <w:sectPr w:rsidR="00FC15D3" w:rsidRPr="00630683" w:rsidSect="00E44410">
          <w:pgSz w:w="11906" w:h="16838"/>
          <w:pgMar w:top="1440" w:right="1440" w:bottom="1440" w:left="1440" w:header="709" w:footer="125" w:gutter="0"/>
          <w:cols w:space="708"/>
          <w:docGrid w:linePitch="360"/>
        </w:sectPr>
      </w:pPr>
    </w:p>
    <w:tbl>
      <w:tblPr>
        <w:tblStyle w:val="TableGrid"/>
        <w:tblW w:w="5000" w:type="pct"/>
        <w:tblLook w:val="04A0" w:firstRow="1" w:lastRow="0" w:firstColumn="1" w:lastColumn="0" w:noHBand="0" w:noVBand="1"/>
      </w:tblPr>
      <w:tblGrid>
        <w:gridCol w:w="2234"/>
        <w:gridCol w:w="995"/>
        <w:gridCol w:w="8646"/>
        <w:gridCol w:w="2299"/>
      </w:tblGrid>
      <w:tr w:rsidR="007E2067" w:rsidRPr="00630683" w:rsidTr="001058B4">
        <w:trPr>
          <w:tblHeader/>
        </w:trPr>
        <w:tc>
          <w:tcPr>
            <w:tcW w:w="788" w:type="pct"/>
            <w:shd w:val="clear" w:color="auto" w:fill="9CC2E5" w:themeFill="accent5" w:themeFillTint="99"/>
            <w:vAlign w:val="center"/>
          </w:tcPr>
          <w:p w:rsidR="00FC15D3" w:rsidRPr="00630683" w:rsidRDefault="00CE0F98" w:rsidP="007072E6">
            <w:pPr>
              <w:jc w:val="center"/>
              <w:rPr>
                <w:rFonts w:ascii="Cambria" w:hAnsi="Cambria" w:cs="Arial"/>
                <w:b/>
                <w:noProof/>
                <w:lang w:val="bg-BG"/>
              </w:rPr>
            </w:pPr>
            <w:r w:rsidRPr="00630683">
              <w:rPr>
                <w:rFonts w:ascii="Cambria" w:hAnsi="Cambria" w:cs="Arial"/>
                <w:b/>
                <w:noProof/>
                <w:lang w:val="bg-BG"/>
              </w:rPr>
              <w:t>Тип компонент/ влияние</w:t>
            </w:r>
          </w:p>
        </w:tc>
        <w:tc>
          <w:tcPr>
            <w:tcW w:w="351" w:type="pct"/>
            <w:shd w:val="clear" w:color="auto" w:fill="9CC2E5" w:themeFill="accent5" w:themeFillTint="99"/>
            <w:vAlign w:val="center"/>
          </w:tcPr>
          <w:p w:rsidR="00FC15D3" w:rsidRPr="00630683" w:rsidRDefault="00CE0F98" w:rsidP="007072E6">
            <w:pPr>
              <w:jc w:val="center"/>
              <w:rPr>
                <w:rFonts w:ascii="Cambria" w:hAnsi="Cambria" w:cs="Arial"/>
                <w:b/>
                <w:noProof/>
                <w:lang w:val="bg-BG"/>
              </w:rPr>
            </w:pPr>
            <w:r w:rsidRPr="00630683">
              <w:rPr>
                <w:rFonts w:ascii="Cambria" w:hAnsi="Cambria" w:cs="Arial"/>
                <w:b/>
                <w:noProof/>
                <w:lang w:val="bg-BG"/>
              </w:rPr>
              <w:t>Код на мярка</w:t>
            </w:r>
          </w:p>
        </w:tc>
        <w:tc>
          <w:tcPr>
            <w:tcW w:w="3050" w:type="pct"/>
            <w:shd w:val="clear" w:color="auto" w:fill="9CC2E5" w:themeFill="accent5" w:themeFillTint="99"/>
            <w:vAlign w:val="center"/>
          </w:tcPr>
          <w:p w:rsidR="00FC15D3" w:rsidRPr="00630683" w:rsidRDefault="00CE0F98" w:rsidP="007072E6">
            <w:pPr>
              <w:jc w:val="center"/>
              <w:rPr>
                <w:rFonts w:ascii="Cambria" w:hAnsi="Cambria" w:cs="Arial"/>
                <w:b/>
                <w:noProof/>
                <w:lang w:val="bg-BG"/>
              </w:rPr>
            </w:pPr>
            <w:r w:rsidRPr="00630683">
              <w:rPr>
                <w:rFonts w:ascii="Cambria" w:hAnsi="Cambria" w:cs="Arial"/>
                <w:b/>
                <w:noProof/>
                <w:lang w:val="bg-BG"/>
              </w:rPr>
              <w:t>Описание на мярка</w:t>
            </w:r>
          </w:p>
        </w:tc>
        <w:tc>
          <w:tcPr>
            <w:tcW w:w="811" w:type="pct"/>
            <w:shd w:val="clear" w:color="auto" w:fill="9CC2E5" w:themeFill="accent5" w:themeFillTint="99"/>
            <w:vAlign w:val="center"/>
          </w:tcPr>
          <w:p w:rsidR="00FC15D3" w:rsidRPr="00630683" w:rsidRDefault="00ED673D" w:rsidP="007072E6">
            <w:pPr>
              <w:jc w:val="center"/>
              <w:rPr>
                <w:rFonts w:ascii="Cambria" w:hAnsi="Cambria" w:cs="Arial"/>
                <w:b/>
                <w:noProof/>
              </w:rPr>
            </w:pPr>
            <w:r w:rsidRPr="00630683">
              <w:rPr>
                <w:rFonts w:ascii="Cambria" w:hAnsi="Cambria" w:cs="Arial"/>
                <w:b/>
                <w:noProof/>
              </w:rPr>
              <w:t>Очакван резултат</w:t>
            </w:r>
          </w:p>
        </w:tc>
      </w:tr>
      <w:tr w:rsidR="007E2067" w:rsidRPr="00276A86" w:rsidTr="001058B4">
        <w:tc>
          <w:tcPr>
            <w:tcW w:w="788" w:type="pct"/>
            <w:vMerge w:val="restart"/>
            <w:vAlign w:val="center"/>
          </w:tcPr>
          <w:p w:rsidR="00ED673D" w:rsidRPr="00E162C2" w:rsidRDefault="00ED673D" w:rsidP="00ED673D">
            <w:pPr>
              <w:jc w:val="both"/>
              <w:rPr>
                <w:rFonts w:ascii="Cambria" w:hAnsi="Cambria" w:cs="Arial"/>
                <w:noProof/>
                <w:lang w:val="ru-RU"/>
              </w:rPr>
            </w:pPr>
            <w:r w:rsidRPr="00E162C2">
              <w:rPr>
                <w:rFonts w:ascii="Cambria" w:hAnsi="Cambria" w:cs="Arial"/>
                <w:noProof/>
                <w:lang w:val="ru-RU"/>
              </w:rPr>
              <w:t>Планиране,</w:t>
            </w:r>
          </w:p>
          <w:p w:rsidR="00ED673D" w:rsidRPr="00E162C2" w:rsidRDefault="00ED673D" w:rsidP="00ED673D">
            <w:pPr>
              <w:jc w:val="both"/>
              <w:rPr>
                <w:rFonts w:ascii="Cambria" w:hAnsi="Cambria" w:cs="Arial"/>
                <w:noProof/>
                <w:lang w:val="ru-RU"/>
              </w:rPr>
            </w:pPr>
            <w:r w:rsidRPr="00E162C2">
              <w:rPr>
                <w:rFonts w:ascii="Cambria" w:hAnsi="Cambria" w:cs="Arial"/>
                <w:noProof/>
                <w:lang w:val="ru-RU"/>
              </w:rPr>
              <w:t>проектиране и</w:t>
            </w:r>
          </w:p>
          <w:p w:rsidR="00ED673D" w:rsidRPr="00E162C2" w:rsidRDefault="00ED673D" w:rsidP="00ED673D">
            <w:pPr>
              <w:jc w:val="both"/>
              <w:rPr>
                <w:rFonts w:ascii="Cambria" w:hAnsi="Cambria" w:cs="Arial"/>
                <w:noProof/>
                <w:lang w:val="ru-RU"/>
              </w:rPr>
            </w:pPr>
            <w:r w:rsidRPr="00E162C2">
              <w:rPr>
                <w:rFonts w:ascii="Cambria" w:hAnsi="Cambria" w:cs="Arial"/>
                <w:noProof/>
                <w:lang w:val="ru-RU"/>
              </w:rPr>
              <w:t>оценка на</w:t>
            </w:r>
          </w:p>
          <w:p w:rsidR="00ED673D" w:rsidRPr="00630683" w:rsidRDefault="00ED673D" w:rsidP="00ED673D">
            <w:pPr>
              <w:jc w:val="both"/>
              <w:rPr>
                <w:rFonts w:ascii="Cambria" w:hAnsi="Cambria" w:cs="Arial"/>
                <w:noProof/>
                <w:lang w:val="bg-BG"/>
              </w:rPr>
            </w:pPr>
            <w:r w:rsidRPr="00E162C2">
              <w:rPr>
                <w:rFonts w:ascii="Cambria" w:hAnsi="Cambria" w:cs="Arial"/>
                <w:noProof/>
                <w:lang w:val="ru-RU"/>
              </w:rPr>
              <w:t xml:space="preserve">въздействие </w:t>
            </w:r>
          </w:p>
          <w:p w:rsidR="00FC15D3" w:rsidRPr="00E162C2" w:rsidRDefault="00FC15D3" w:rsidP="001058B4">
            <w:pPr>
              <w:jc w:val="both"/>
              <w:rPr>
                <w:rFonts w:ascii="Cambria" w:hAnsi="Cambria" w:cs="Arial"/>
                <w:noProof/>
                <w:lang w:val="ru-RU"/>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M1</w:t>
            </w:r>
          </w:p>
        </w:tc>
        <w:tc>
          <w:tcPr>
            <w:tcW w:w="3050" w:type="pct"/>
          </w:tcPr>
          <w:p w:rsidR="00FC15D3" w:rsidRPr="00630683" w:rsidRDefault="001C231A" w:rsidP="007072E6">
            <w:pPr>
              <w:jc w:val="both"/>
              <w:rPr>
                <w:rFonts w:ascii="Cambria" w:hAnsi="Cambria" w:cs="Arial"/>
                <w:noProof/>
                <w:lang w:val="bg-BG"/>
              </w:rPr>
            </w:pPr>
            <w:r w:rsidRPr="00E162C2">
              <w:rPr>
                <w:rFonts w:ascii="Cambria" w:hAnsi="Cambria" w:cs="Arial"/>
                <w:noProof/>
                <w:lang w:val="ru-RU"/>
              </w:rPr>
              <w:t>Стратегическата оценка на околната среда, оценката на въздействието върху околната среда и подходящата оценка трябва да стартират от първите етапи на проектиране и да продължат по време на разработването и изпълнението на проектите, особено в случай на онези проектни предложения, които могат да имат ефект върху обектите  Натура 2000.</w:t>
            </w:r>
          </w:p>
        </w:tc>
        <w:tc>
          <w:tcPr>
            <w:tcW w:w="811" w:type="pct"/>
            <w:vMerge w:val="restart"/>
            <w:vAlign w:val="center"/>
          </w:tcPr>
          <w:p w:rsidR="00FC15D3" w:rsidRPr="00E162C2" w:rsidRDefault="00ED673D" w:rsidP="00ED673D">
            <w:pPr>
              <w:jc w:val="both"/>
              <w:rPr>
                <w:rFonts w:ascii="Cambria" w:hAnsi="Cambria" w:cs="Arial"/>
                <w:noProof/>
                <w:lang w:val="ru-RU"/>
              </w:rPr>
            </w:pPr>
            <w:r w:rsidRPr="00E162C2">
              <w:rPr>
                <w:rFonts w:ascii="Cambria" w:hAnsi="Cambria" w:cs="Arial"/>
                <w:noProof/>
                <w:lang w:val="ru-RU"/>
              </w:rPr>
              <w:t xml:space="preserve">Намаляване на екологичните разходи, свързани с проектите </w:t>
            </w:r>
          </w:p>
        </w:tc>
      </w:tr>
      <w:tr w:rsidR="007E2067" w:rsidRPr="00276A86" w:rsidTr="001058B4">
        <w:tc>
          <w:tcPr>
            <w:tcW w:w="788" w:type="pct"/>
            <w:vMerge/>
          </w:tcPr>
          <w:p w:rsidR="00FC15D3" w:rsidRPr="00E162C2" w:rsidRDefault="00FC15D3" w:rsidP="001058B4">
            <w:pPr>
              <w:jc w:val="both"/>
              <w:rPr>
                <w:rFonts w:ascii="Cambria" w:hAnsi="Cambria" w:cs="Arial"/>
                <w:noProof/>
                <w:lang w:val="ru-RU"/>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M2</w:t>
            </w:r>
          </w:p>
        </w:tc>
        <w:tc>
          <w:tcPr>
            <w:tcW w:w="3050" w:type="pct"/>
          </w:tcPr>
          <w:p w:rsidR="00FC15D3" w:rsidRPr="00630683" w:rsidRDefault="001C231A" w:rsidP="007072E6">
            <w:pPr>
              <w:jc w:val="both"/>
              <w:rPr>
                <w:rFonts w:ascii="Cambria" w:hAnsi="Cambria" w:cs="Arial"/>
                <w:noProof/>
                <w:lang w:val="bg-BG"/>
              </w:rPr>
            </w:pPr>
            <w:r w:rsidRPr="00E162C2">
              <w:rPr>
                <w:rFonts w:ascii="Cambria" w:hAnsi="Cambria" w:cs="Arial"/>
                <w:noProof/>
                <w:lang w:val="ru-RU"/>
              </w:rPr>
              <w:t xml:space="preserve">За всички нови проекти, включващи строежи в или в непосредствена близост до обектите на Натура 2000, е необходимо да се извършат подходящи проучвания за оценка. Въз основа на тези проучвания, </w:t>
            </w:r>
            <w:r w:rsidRPr="00630683">
              <w:rPr>
                <w:rFonts w:ascii="Cambria" w:hAnsi="Cambria" w:cs="Arial"/>
                <w:noProof/>
                <w:lang w:val="bg-BG"/>
              </w:rPr>
              <w:t xml:space="preserve">площите </w:t>
            </w:r>
            <w:r w:rsidRPr="00E162C2">
              <w:rPr>
                <w:rFonts w:ascii="Cambria" w:hAnsi="Cambria" w:cs="Arial"/>
                <w:noProof/>
                <w:lang w:val="ru-RU"/>
              </w:rPr>
              <w:t>на местообитанията (Натура 2000, от видовете от общ</w:t>
            </w:r>
            <w:r w:rsidRPr="00630683">
              <w:rPr>
                <w:rFonts w:ascii="Cambria" w:hAnsi="Cambria" w:cs="Arial"/>
                <w:noProof/>
                <w:lang w:val="bg-BG"/>
              </w:rPr>
              <w:t>ностен</w:t>
            </w:r>
            <w:r w:rsidRPr="00E162C2">
              <w:rPr>
                <w:rFonts w:ascii="Cambria" w:hAnsi="Cambria" w:cs="Arial"/>
                <w:noProof/>
                <w:lang w:val="ru-RU"/>
              </w:rPr>
              <w:t xml:space="preserve"> интерес), засегнати от изпълнението на проектите (включително</w:t>
            </w:r>
            <w:r w:rsidRPr="00630683">
              <w:rPr>
                <w:rFonts w:ascii="Cambria" w:hAnsi="Cambria" w:cs="Arial"/>
                <w:noProof/>
                <w:lang w:val="bg-BG"/>
              </w:rPr>
              <w:t xml:space="preserve"> площите</w:t>
            </w:r>
            <w:r w:rsidRPr="00E162C2">
              <w:rPr>
                <w:rFonts w:ascii="Cambria" w:hAnsi="Cambria" w:cs="Arial"/>
                <w:noProof/>
                <w:lang w:val="ru-RU"/>
              </w:rPr>
              <w:t xml:space="preserve">, съответстващи на мерките за избягване/намаляване/ компенсация), </w:t>
            </w:r>
            <w:r w:rsidR="001E7F82" w:rsidRPr="00630683">
              <w:rPr>
                <w:rFonts w:ascii="Cambria" w:hAnsi="Cambria" w:cs="Arial"/>
                <w:noProof/>
                <w:lang w:val="bg-BG"/>
              </w:rPr>
              <w:t xml:space="preserve">а </w:t>
            </w:r>
            <w:r w:rsidRPr="00E162C2">
              <w:rPr>
                <w:rFonts w:ascii="Cambria" w:hAnsi="Cambria" w:cs="Arial"/>
                <w:noProof/>
                <w:lang w:val="ru-RU"/>
              </w:rPr>
              <w:t>предложе</w:t>
            </w:r>
            <w:r w:rsidR="001E7F82" w:rsidRPr="00E162C2">
              <w:rPr>
                <w:rFonts w:ascii="Cambria" w:hAnsi="Cambria" w:cs="Arial"/>
                <w:noProof/>
                <w:lang w:val="ru-RU"/>
              </w:rPr>
              <w:t>нието за мерките за избягване/намаляване/</w:t>
            </w:r>
            <w:r w:rsidRPr="00E162C2">
              <w:rPr>
                <w:rFonts w:ascii="Cambria" w:hAnsi="Cambria" w:cs="Arial"/>
                <w:noProof/>
                <w:lang w:val="ru-RU"/>
              </w:rPr>
              <w:t xml:space="preserve">компенсация трябва да </w:t>
            </w:r>
            <w:r w:rsidR="001E7F82" w:rsidRPr="00630683">
              <w:rPr>
                <w:rFonts w:ascii="Cambria" w:hAnsi="Cambria" w:cs="Arial"/>
                <w:noProof/>
                <w:lang w:val="bg-BG"/>
              </w:rPr>
              <w:t>има предвид</w:t>
            </w:r>
            <w:r w:rsidRPr="00E162C2">
              <w:rPr>
                <w:rFonts w:ascii="Cambria" w:hAnsi="Cambria" w:cs="Arial"/>
                <w:noProof/>
                <w:lang w:val="ru-RU"/>
              </w:rPr>
              <w:t xml:space="preserve"> екологичните изисквания на всеки вид или местообитание от общ</w:t>
            </w:r>
            <w:r w:rsidR="001E7F82" w:rsidRPr="00630683">
              <w:rPr>
                <w:rFonts w:ascii="Cambria" w:hAnsi="Cambria" w:cs="Arial"/>
                <w:noProof/>
                <w:lang w:val="bg-BG"/>
              </w:rPr>
              <w:t>ностен</w:t>
            </w:r>
            <w:r w:rsidRPr="00E162C2">
              <w:rPr>
                <w:rFonts w:ascii="Cambria" w:hAnsi="Cambria" w:cs="Arial"/>
                <w:noProof/>
                <w:lang w:val="ru-RU"/>
              </w:rPr>
              <w:t xml:space="preserve"> интерес. В случай на поетапни проекти, за които етапът на съответната оценка вече е извършен, но е в процес на промени, ще </w:t>
            </w:r>
            <w:r w:rsidR="001E7F82" w:rsidRPr="00E162C2">
              <w:rPr>
                <w:rFonts w:ascii="Cambria" w:hAnsi="Cambria" w:cs="Arial"/>
                <w:noProof/>
                <w:lang w:val="ru-RU"/>
              </w:rPr>
              <w:t xml:space="preserve">е необходимо отново да </w:t>
            </w:r>
            <w:r w:rsidR="001E7F82" w:rsidRPr="00630683">
              <w:rPr>
                <w:rFonts w:ascii="Cambria" w:hAnsi="Cambria" w:cs="Arial"/>
                <w:noProof/>
                <w:lang w:val="bg-BG"/>
              </w:rPr>
              <w:t>се премине</w:t>
            </w:r>
            <w:r w:rsidR="001E7F82" w:rsidRPr="00E162C2">
              <w:rPr>
                <w:rFonts w:ascii="Cambria" w:hAnsi="Cambria" w:cs="Arial"/>
                <w:noProof/>
                <w:lang w:val="ru-RU"/>
              </w:rPr>
              <w:t xml:space="preserve"> през фазата на </w:t>
            </w:r>
            <w:r w:rsidR="001E7F82" w:rsidRPr="00630683">
              <w:rPr>
                <w:rFonts w:ascii="Cambria" w:hAnsi="Cambria" w:cs="Arial"/>
                <w:noProof/>
                <w:lang w:val="bg-BG"/>
              </w:rPr>
              <w:t>рамкиране</w:t>
            </w:r>
            <w:r w:rsidRPr="00E162C2">
              <w:rPr>
                <w:rFonts w:ascii="Cambria" w:hAnsi="Cambria" w:cs="Arial"/>
                <w:noProof/>
                <w:lang w:val="ru-RU"/>
              </w:rPr>
              <w:t>.</w:t>
            </w:r>
          </w:p>
        </w:tc>
        <w:tc>
          <w:tcPr>
            <w:tcW w:w="811" w:type="pct"/>
            <w:vMerge/>
            <w:vAlign w:val="center"/>
          </w:tcPr>
          <w:p w:rsidR="00FC15D3" w:rsidRPr="00E162C2" w:rsidRDefault="00FC15D3" w:rsidP="007072E6">
            <w:pPr>
              <w:rPr>
                <w:rFonts w:ascii="Cambria" w:hAnsi="Cambria" w:cs="Arial"/>
                <w:noProof/>
                <w:lang w:val="ru-RU"/>
              </w:rPr>
            </w:pPr>
          </w:p>
        </w:tc>
      </w:tr>
      <w:tr w:rsidR="007E2067" w:rsidRPr="00630683" w:rsidTr="001058B4">
        <w:tc>
          <w:tcPr>
            <w:tcW w:w="788" w:type="pct"/>
            <w:vMerge/>
          </w:tcPr>
          <w:p w:rsidR="00FC15D3" w:rsidRPr="00E162C2" w:rsidRDefault="00FC15D3" w:rsidP="001058B4">
            <w:pPr>
              <w:jc w:val="both"/>
              <w:rPr>
                <w:rFonts w:ascii="Cambria" w:hAnsi="Cambria" w:cs="Arial"/>
                <w:noProof/>
                <w:lang w:val="ru-RU"/>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M3</w:t>
            </w:r>
          </w:p>
        </w:tc>
        <w:tc>
          <w:tcPr>
            <w:tcW w:w="3050" w:type="pct"/>
          </w:tcPr>
          <w:p w:rsidR="00FC15D3" w:rsidRPr="00630683" w:rsidRDefault="001E7F82" w:rsidP="007072E6">
            <w:pPr>
              <w:jc w:val="both"/>
              <w:rPr>
                <w:rFonts w:ascii="Cambria" w:hAnsi="Cambria" w:cs="Arial"/>
                <w:noProof/>
                <w:lang w:val="bg-BG"/>
              </w:rPr>
            </w:pPr>
            <w:r w:rsidRPr="00E162C2">
              <w:rPr>
                <w:rFonts w:ascii="Cambria" w:hAnsi="Cambria" w:cs="Arial"/>
                <w:noProof/>
                <w:lang w:val="ru-RU"/>
              </w:rPr>
              <w:t>За всички проекти, включващи строежи в или в непосредствена близост до обектите на Натура 2000, се препоръчва да се приеме график на дейностите, които да имат за цел да планират времето за изпълнение на работите, така че да не засягат критичните области за видове от общ</w:t>
            </w:r>
            <w:r w:rsidRPr="00630683">
              <w:rPr>
                <w:rFonts w:ascii="Cambria" w:hAnsi="Cambria" w:cs="Arial"/>
                <w:noProof/>
                <w:lang w:val="bg-BG"/>
              </w:rPr>
              <w:t>ностен</w:t>
            </w:r>
            <w:r w:rsidRPr="00E162C2">
              <w:rPr>
                <w:rFonts w:ascii="Cambria" w:hAnsi="Cambria" w:cs="Arial"/>
                <w:noProof/>
                <w:lang w:val="ru-RU"/>
              </w:rPr>
              <w:t xml:space="preserve"> интерес (например</w:t>
            </w:r>
            <w:r w:rsidRPr="00630683">
              <w:rPr>
                <w:rFonts w:ascii="Cambria" w:hAnsi="Cambria" w:cs="Arial"/>
                <w:noProof/>
                <w:lang w:val="bg-BG"/>
              </w:rPr>
              <w:t>,</w:t>
            </w:r>
            <w:r w:rsidRPr="00E162C2">
              <w:rPr>
                <w:rFonts w:ascii="Cambria" w:hAnsi="Cambria" w:cs="Arial"/>
                <w:noProof/>
                <w:lang w:val="ru-RU"/>
              </w:rPr>
              <w:t xml:space="preserve"> да се избегнат </w:t>
            </w:r>
            <w:r w:rsidRPr="00630683">
              <w:rPr>
                <w:rFonts w:ascii="Cambria" w:hAnsi="Cambria" w:cs="Arial"/>
                <w:noProof/>
                <w:lang w:val="bg-BG"/>
              </w:rPr>
              <w:t xml:space="preserve">изпълненията </w:t>
            </w:r>
            <w:r w:rsidRPr="00E162C2">
              <w:rPr>
                <w:rFonts w:ascii="Cambria" w:hAnsi="Cambria" w:cs="Arial"/>
                <w:noProof/>
                <w:lang w:val="ru-RU"/>
              </w:rPr>
              <w:t>в месеците на размножаване/гнездене на видове птици, зимуването/месеците на размножаване на някои малки бозайници -</w:t>
            </w:r>
            <w:r w:rsidRPr="00630683">
              <w:rPr>
                <w:rFonts w:ascii="Cambria" w:hAnsi="Cambria" w:cs="Arial"/>
                <w:noProof/>
                <w:lang w:val="bg-BG"/>
              </w:rPr>
              <w:t>лалугери</w:t>
            </w:r>
            <w:r w:rsidRPr="00E162C2">
              <w:rPr>
                <w:rFonts w:ascii="Cambria" w:hAnsi="Cambria" w:cs="Arial"/>
                <w:noProof/>
                <w:lang w:val="ru-RU"/>
              </w:rPr>
              <w:t>, в месеците, когато земноводните</w:t>
            </w:r>
            <w:r w:rsidRPr="00630683">
              <w:rPr>
                <w:rFonts w:ascii="Cambria" w:hAnsi="Cambria" w:cs="Arial"/>
                <w:noProof/>
                <w:lang w:val="bg-BG"/>
              </w:rPr>
              <w:t>снасят яйца</w:t>
            </w:r>
            <w:r w:rsidRPr="00E162C2">
              <w:rPr>
                <w:rFonts w:ascii="Cambria" w:hAnsi="Cambria" w:cs="Arial"/>
                <w:noProof/>
                <w:lang w:val="ru-RU"/>
              </w:rPr>
              <w:t>, по време на периода на хвърляне на хайвера на рибата)</w:t>
            </w:r>
          </w:p>
        </w:tc>
        <w:tc>
          <w:tcPr>
            <w:tcW w:w="811" w:type="pct"/>
            <w:vMerge w:val="restart"/>
            <w:vAlign w:val="center"/>
          </w:tcPr>
          <w:p w:rsidR="00ED673D" w:rsidRPr="00630683" w:rsidRDefault="00ED673D" w:rsidP="00ED673D">
            <w:pPr>
              <w:jc w:val="both"/>
              <w:rPr>
                <w:rFonts w:ascii="Cambria" w:hAnsi="Cambria" w:cs="Arial"/>
                <w:noProof/>
              </w:rPr>
            </w:pPr>
            <w:r w:rsidRPr="00630683">
              <w:rPr>
                <w:rFonts w:ascii="Cambria" w:hAnsi="Cambria" w:cs="Arial"/>
                <w:noProof/>
              </w:rPr>
              <w:t>Избягване на появата</w:t>
            </w:r>
          </w:p>
          <w:p w:rsidR="00ED673D" w:rsidRPr="00630683" w:rsidRDefault="00ED673D" w:rsidP="00ED673D">
            <w:pPr>
              <w:jc w:val="both"/>
              <w:rPr>
                <w:rFonts w:ascii="Cambria" w:hAnsi="Cambria" w:cs="Arial"/>
                <w:noProof/>
                <w:lang w:val="bg-BG"/>
              </w:rPr>
            </w:pPr>
            <w:r w:rsidRPr="00630683">
              <w:rPr>
                <w:rFonts w:ascii="Cambria" w:hAnsi="Cambria" w:cs="Arial"/>
                <w:noProof/>
              </w:rPr>
              <w:t xml:space="preserve">въздействия </w:t>
            </w:r>
          </w:p>
          <w:p w:rsidR="00ED673D" w:rsidRPr="00630683" w:rsidRDefault="00ED673D" w:rsidP="00ED673D">
            <w:pPr>
              <w:jc w:val="both"/>
              <w:rPr>
                <w:rFonts w:ascii="Cambria" w:hAnsi="Cambria" w:cs="Arial"/>
                <w:noProof/>
                <w:lang w:val="bg-BG"/>
              </w:rPr>
            </w:pPr>
          </w:p>
          <w:p w:rsidR="00ED673D" w:rsidRPr="00630683" w:rsidRDefault="00ED673D" w:rsidP="00ED673D">
            <w:pPr>
              <w:jc w:val="both"/>
              <w:rPr>
                <w:rFonts w:ascii="Cambria" w:hAnsi="Cambria" w:cs="Arial"/>
                <w:noProof/>
                <w:lang w:val="bg-BG"/>
              </w:rPr>
            </w:pPr>
          </w:p>
          <w:p w:rsidR="00FC15D3" w:rsidRPr="00630683" w:rsidRDefault="00FC15D3" w:rsidP="001058B4">
            <w:pPr>
              <w:jc w:val="both"/>
              <w:rPr>
                <w:rFonts w:ascii="Cambria" w:hAnsi="Cambria" w:cs="Arial"/>
                <w:noProof/>
              </w:rPr>
            </w:pPr>
          </w:p>
        </w:tc>
      </w:tr>
      <w:tr w:rsidR="007E2067" w:rsidRPr="00276A86" w:rsidTr="001058B4">
        <w:tc>
          <w:tcPr>
            <w:tcW w:w="788" w:type="pct"/>
            <w:vMerge/>
          </w:tcPr>
          <w:p w:rsidR="00FC15D3" w:rsidRPr="00630683" w:rsidRDefault="00FC15D3" w:rsidP="001058B4">
            <w:pPr>
              <w:jc w:val="both"/>
              <w:rPr>
                <w:rFonts w:ascii="Cambria" w:hAnsi="Cambria" w:cs="Arial"/>
                <w:noProof/>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M4</w:t>
            </w:r>
          </w:p>
        </w:tc>
        <w:tc>
          <w:tcPr>
            <w:tcW w:w="3050" w:type="pct"/>
          </w:tcPr>
          <w:p w:rsidR="00FC15D3" w:rsidRPr="00630683" w:rsidRDefault="001E7F82" w:rsidP="007072E6">
            <w:pPr>
              <w:jc w:val="both"/>
              <w:rPr>
                <w:rFonts w:ascii="Cambria" w:hAnsi="Cambria" w:cs="Arial"/>
                <w:noProof/>
                <w:lang w:val="bg-BG"/>
              </w:rPr>
            </w:pPr>
            <w:r w:rsidRPr="00E162C2">
              <w:rPr>
                <w:rFonts w:ascii="Cambria" w:hAnsi="Cambria" w:cs="Arial"/>
                <w:noProof/>
                <w:lang w:val="ru-RU"/>
              </w:rPr>
              <w:t>При проектирането на маршрути и конструктивни решения за транспортната инфраструктура, опазването на околната среда и управлението на риска, съответно енергията и енергийната ефективност, йерархията на вариантите за прилагане на мерки трябва да бъде следната: избягване на въздействия върху обектите по Натура 2000, намаляване на въздействията, респективно компенсиране на въздействията</w:t>
            </w:r>
            <w:r w:rsidR="00DD4E0C" w:rsidRPr="00630683">
              <w:rPr>
                <w:rFonts w:ascii="Cambria" w:hAnsi="Cambria" w:cs="Arial"/>
                <w:noProof/>
                <w:lang w:val="bg-BG"/>
              </w:rPr>
              <w:t>, когато</w:t>
            </w:r>
            <w:r w:rsidRPr="00E162C2">
              <w:rPr>
                <w:rFonts w:ascii="Cambria" w:hAnsi="Cambria" w:cs="Arial"/>
                <w:noProof/>
                <w:lang w:val="ru-RU"/>
              </w:rPr>
              <w:t xml:space="preserve"> първ</w:t>
            </w:r>
            <w:r w:rsidRPr="00630683">
              <w:rPr>
                <w:rFonts w:ascii="Cambria" w:hAnsi="Cambria" w:cs="Arial"/>
                <w:noProof/>
                <w:lang w:val="bg-BG"/>
              </w:rPr>
              <w:t>ите</w:t>
            </w:r>
            <w:r w:rsidRPr="00E162C2">
              <w:rPr>
                <w:rFonts w:ascii="Cambria" w:hAnsi="Cambria" w:cs="Arial"/>
                <w:noProof/>
                <w:lang w:val="ru-RU"/>
              </w:rPr>
              <w:t xml:space="preserve"> две възможности (избягване и намаляване) не са достатъчни. В зоните на Натура 2000 зоните на местообитанията, които ще б</w:t>
            </w:r>
            <w:r w:rsidR="00DD4E0C" w:rsidRPr="00E162C2">
              <w:rPr>
                <w:rFonts w:ascii="Cambria" w:hAnsi="Cambria" w:cs="Arial"/>
                <w:noProof/>
                <w:lang w:val="ru-RU"/>
              </w:rPr>
              <w:t xml:space="preserve">ъдат засегнати (местообитания </w:t>
            </w:r>
            <w:r w:rsidR="00DD4E0C" w:rsidRPr="00630683">
              <w:rPr>
                <w:rFonts w:ascii="Cambria" w:hAnsi="Cambria" w:cs="Arial"/>
                <w:noProof/>
                <w:lang w:val="bg-BG"/>
              </w:rPr>
              <w:t>по</w:t>
            </w:r>
            <w:r w:rsidRPr="00E162C2">
              <w:rPr>
                <w:rFonts w:ascii="Cambria" w:hAnsi="Cambria" w:cs="Arial"/>
                <w:noProof/>
                <w:lang w:val="ru-RU"/>
              </w:rPr>
              <w:t xml:space="preserve"> Натура 2000, както и местообитанията на видовете от общ</w:t>
            </w:r>
            <w:r w:rsidR="00DD4E0C" w:rsidRPr="00630683">
              <w:rPr>
                <w:rFonts w:ascii="Cambria" w:hAnsi="Cambria" w:cs="Arial"/>
                <w:noProof/>
                <w:lang w:val="bg-BG"/>
              </w:rPr>
              <w:t>ностен</w:t>
            </w:r>
            <w:r w:rsidRPr="00E162C2">
              <w:rPr>
                <w:rFonts w:ascii="Cambria" w:hAnsi="Cambria" w:cs="Arial"/>
                <w:noProof/>
                <w:lang w:val="ru-RU"/>
              </w:rPr>
              <w:t xml:space="preserve"> интерес) в резултат на предложените проекти, ще трябва да бъдат обект на компенсаторни мерки, които са установени в рамките на съответните процедури за </w:t>
            </w:r>
            <w:r w:rsidR="00DD4E0C" w:rsidRPr="00630683">
              <w:rPr>
                <w:rFonts w:ascii="Cambria" w:hAnsi="Cambria" w:cs="Arial"/>
                <w:noProof/>
                <w:lang w:val="bg-BG"/>
              </w:rPr>
              <w:t xml:space="preserve">подходяща </w:t>
            </w:r>
            <w:r w:rsidR="00DD4E0C" w:rsidRPr="00E162C2">
              <w:rPr>
                <w:rFonts w:ascii="Cambria" w:hAnsi="Cambria" w:cs="Arial"/>
                <w:noProof/>
                <w:lang w:val="ru-RU"/>
              </w:rPr>
              <w:t>оценка</w:t>
            </w:r>
            <w:r w:rsidR="00DD4E0C" w:rsidRPr="00630683">
              <w:rPr>
                <w:rFonts w:ascii="Cambria" w:hAnsi="Cambria" w:cs="Arial"/>
                <w:noProof/>
                <w:lang w:val="bg-BG"/>
              </w:rPr>
              <w:t>,</w:t>
            </w:r>
            <w:r w:rsidRPr="00E162C2">
              <w:rPr>
                <w:rFonts w:ascii="Cambria" w:hAnsi="Cambria" w:cs="Arial"/>
                <w:noProof/>
                <w:lang w:val="ru-RU"/>
              </w:rPr>
              <w:t xml:space="preserve"> като тяхното изпълнение се реализира преди реалното стартиране на проектите. Компенсаторните мерки трябва да са последната възможност, поради: несигурността по отношение на реалното „възстановяване“ на загубените екологични стоки и услуги, високите разходи за изпълнение, съответно продължителността на времето до получаване на очакваните резултати.</w:t>
            </w:r>
          </w:p>
        </w:tc>
        <w:tc>
          <w:tcPr>
            <w:tcW w:w="811" w:type="pct"/>
            <w:vMerge/>
          </w:tcPr>
          <w:p w:rsidR="00FC15D3" w:rsidRPr="00E162C2" w:rsidRDefault="00FC15D3" w:rsidP="007072E6">
            <w:pPr>
              <w:jc w:val="both"/>
              <w:rPr>
                <w:rFonts w:ascii="Cambria" w:hAnsi="Cambria" w:cs="Arial"/>
                <w:noProof/>
                <w:lang w:val="ru-RU"/>
              </w:rPr>
            </w:pPr>
          </w:p>
        </w:tc>
      </w:tr>
      <w:tr w:rsidR="007E2067" w:rsidRPr="00276A86" w:rsidTr="001058B4">
        <w:tc>
          <w:tcPr>
            <w:tcW w:w="788" w:type="pct"/>
            <w:vMerge w:val="restart"/>
            <w:vAlign w:val="center"/>
          </w:tcPr>
          <w:p w:rsidR="005078A8" w:rsidRPr="00630683" w:rsidRDefault="005078A8" w:rsidP="005078A8">
            <w:pPr>
              <w:jc w:val="both"/>
              <w:rPr>
                <w:rFonts w:ascii="Cambria" w:hAnsi="Cambria" w:cs="Arial"/>
                <w:noProof/>
                <w:lang w:val="bg-BG"/>
              </w:rPr>
            </w:pPr>
            <w:r w:rsidRPr="00630683">
              <w:rPr>
                <w:rFonts w:ascii="Cambria" w:hAnsi="Cambria" w:cs="Arial"/>
                <w:noProof/>
              </w:rPr>
              <w:t>Загуба</w:t>
            </w:r>
            <w:r w:rsidRPr="00630683">
              <w:rPr>
                <w:rFonts w:ascii="Cambria" w:hAnsi="Cambria" w:cs="Arial"/>
                <w:noProof/>
                <w:lang w:val="bg-BG"/>
              </w:rPr>
              <w:t xml:space="preserve"> на</w:t>
            </w:r>
          </w:p>
          <w:p w:rsidR="005078A8" w:rsidRPr="00630683" w:rsidRDefault="005078A8" w:rsidP="005078A8">
            <w:pPr>
              <w:jc w:val="both"/>
              <w:rPr>
                <w:rFonts w:ascii="Cambria" w:hAnsi="Cambria" w:cs="Arial"/>
                <w:noProof/>
              </w:rPr>
            </w:pPr>
            <w:r w:rsidRPr="00630683">
              <w:rPr>
                <w:rFonts w:ascii="Cambria" w:hAnsi="Cambria" w:cs="Arial"/>
                <w:noProof/>
              </w:rPr>
              <w:t xml:space="preserve">местообитания </w:t>
            </w:r>
          </w:p>
          <w:p w:rsidR="00FC15D3" w:rsidRPr="00630683" w:rsidRDefault="00FC15D3" w:rsidP="001058B4">
            <w:pPr>
              <w:jc w:val="both"/>
              <w:rPr>
                <w:rFonts w:ascii="Cambria" w:hAnsi="Cambria" w:cs="Arial"/>
                <w:noProof/>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M5</w:t>
            </w:r>
          </w:p>
        </w:tc>
        <w:tc>
          <w:tcPr>
            <w:tcW w:w="3050" w:type="pct"/>
          </w:tcPr>
          <w:p w:rsidR="00FC15D3" w:rsidRPr="00630683" w:rsidRDefault="00DD4E0C" w:rsidP="007072E6">
            <w:pPr>
              <w:jc w:val="both"/>
              <w:rPr>
                <w:rFonts w:ascii="Cambria" w:hAnsi="Cambria" w:cs="Arial"/>
                <w:noProof/>
                <w:lang w:val="bg-BG"/>
              </w:rPr>
            </w:pPr>
            <w:r w:rsidRPr="00E162C2">
              <w:rPr>
                <w:rFonts w:ascii="Cambria" w:hAnsi="Cambria" w:cs="Arial"/>
                <w:noProof/>
                <w:lang w:val="ru-RU"/>
              </w:rPr>
              <w:t>Избягва</w:t>
            </w:r>
            <w:r w:rsidRPr="00630683">
              <w:rPr>
                <w:rFonts w:ascii="Cambria" w:hAnsi="Cambria" w:cs="Arial"/>
                <w:noProof/>
                <w:lang w:val="bg-BG"/>
              </w:rPr>
              <w:t>не</w:t>
            </w:r>
            <w:r w:rsidRPr="00E162C2">
              <w:rPr>
                <w:rFonts w:ascii="Cambria" w:hAnsi="Cambria" w:cs="Arial"/>
                <w:noProof/>
                <w:lang w:val="ru-RU"/>
              </w:rPr>
              <w:t xml:space="preserve"> поставянето на проекти върху </w:t>
            </w:r>
            <w:r w:rsidRPr="00630683">
              <w:rPr>
                <w:rFonts w:ascii="Cambria" w:hAnsi="Cambria" w:cs="Arial"/>
                <w:noProof/>
                <w:lang w:val="bg-BG"/>
              </w:rPr>
              <w:t xml:space="preserve">площта </w:t>
            </w:r>
            <w:r w:rsidRPr="00E162C2">
              <w:rPr>
                <w:rFonts w:ascii="Cambria" w:hAnsi="Cambria" w:cs="Arial"/>
                <w:noProof/>
                <w:lang w:val="ru-RU"/>
              </w:rPr>
              <w:t>на защитени природни зони (включително защитени природни зони извън мрежата Натура 2000).</w:t>
            </w:r>
          </w:p>
        </w:tc>
        <w:tc>
          <w:tcPr>
            <w:tcW w:w="811" w:type="pct"/>
          </w:tcPr>
          <w:p w:rsidR="00FC15D3" w:rsidRPr="00E162C2" w:rsidRDefault="00FC15D3" w:rsidP="007072E6">
            <w:pPr>
              <w:jc w:val="both"/>
              <w:rPr>
                <w:rFonts w:ascii="Cambria" w:hAnsi="Cambria" w:cs="Arial"/>
                <w:noProof/>
                <w:lang w:val="ru-RU"/>
              </w:rPr>
            </w:pPr>
          </w:p>
        </w:tc>
      </w:tr>
      <w:tr w:rsidR="007E2067" w:rsidRPr="00276A86" w:rsidTr="001058B4">
        <w:tc>
          <w:tcPr>
            <w:tcW w:w="788" w:type="pct"/>
            <w:vMerge/>
          </w:tcPr>
          <w:p w:rsidR="00FC15D3" w:rsidRPr="00E162C2" w:rsidRDefault="00FC15D3" w:rsidP="001058B4">
            <w:pPr>
              <w:jc w:val="both"/>
              <w:rPr>
                <w:rFonts w:ascii="Cambria" w:hAnsi="Cambria" w:cs="Arial"/>
                <w:noProof/>
                <w:lang w:val="ru-RU"/>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M6</w:t>
            </w:r>
          </w:p>
        </w:tc>
        <w:tc>
          <w:tcPr>
            <w:tcW w:w="3050" w:type="pct"/>
          </w:tcPr>
          <w:p w:rsidR="00FC15D3" w:rsidRPr="00630683" w:rsidRDefault="00DD4E0C" w:rsidP="007072E6">
            <w:pPr>
              <w:jc w:val="both"/>
              <w:rPr>
                <w:rFonts w:ascii="Cambria" w:hAnsi="Cambria" w:cs="Arial"/>
                <w:noProof/>
                <w:lang w:val="bg-BG"/>
              </w:rPr>
            </w:pPr>
            <w:r w:rsidRPr="00E162C2">
              <w:rPr>
                <w:rFonts w:ascii="Cambria" w:hAnsi="Cambria" w:cs="Arial"/>
                <w:noProof/>
                <w:lang w:val="ru-RU"/>
              </w:rPr>
              <w:t>Когато не е възможно да се избегне поставянето на предложените проекти в защитените природни зони, трябва да се разгледат наличните възможности за избягване на чувствителните зони в защитена природна зона (местообитания по Натура 2000, важни зони за възпроизводство и подслон на видове от общ</w:t>
            </w:r>
            <w:r w:rsidRPr="00630683">
              <w:rPr>
                <w:rFonts w:ascii="Cambria" w:hAnsi="Cambria" w:cs="Arial"/>
                <w:noProof/>
                <w:lang w:val="bg-BG"/>
              </w:rPr>
              <w:t>ностен</w:t>
            </w:r>
            <w:r w:rsidRPr="00E162C2">
              <w:rPr>
                <w:rFonts w:ascii="Cambria" w:hAnsi="Cambria" w:cs="Arial"/>
                <w:noProof/>
                <w:lang w:val="ru-RU"/>
              </w:rPr>
              <w:t xml:space="preserve"> интерес, дивите райони, в които антропно</w:t>
            </w:r>
            <w:r w:rsidRPr="00630683">
              <w:rPr>
                <w:rFonts w:ascii="Cambria" w:hAnsi="Cambria" w:cs="Arial"/>
                <w:noProof/>
                <w:lang w:val="bg-BG"/>
              </w:rPr>
              <w:t xml:space="preserve">то влияние </w:t>
            </w:r>
            <w:r w:rsidRPr="00E162C2">
              <w:rPr>
                <w:rFonts w:ascii="Cambria" w:hAnsi="Cambria" w:cs="Arial"/>
                <w:noProof/>
                <w:lang w:val="ru-RU"/>
              </w:rPr>
              <w:t xml:space="preserve"> е ниско).</w:t>
            </w:r>
          </w:p>
        </w:tc>
        <w:tc>
          <w:tcPr>
            <w:tcW w:w="811" w:type="pct"/>
            <w:vAlign w:val="center"/>
          </w:tcPr>
          <w:p w:rsidR="00FC15D3" w:rsidRPr="00630683" w:rsidRDefault="00ED673D" w:rsidP="001C231A">
            <w:pPr>
              <w:jc w:val="both"/>
              <w:rPr>
                <w:rFonts w:ascii="Cambria" w:hAnsi="Cambria" w:cs="Arial"/>
                <w:noProof/>
                <w:lang w:val="bg-BG"/>
              </w:rPr>
            </w:pPr>
            <w:r w:rsidRPr="00E162C2">
              <w:rPr>
                <w:rFonts w:ascii="Cambria" w:hAnsi="Cambria" w:cs="Arial"/>
                <w:noProof/>
                <w:lang w:val="ru-RU"/>
              </w:rPr>
              <w:t xml:space="preserve">Избягване </w:t>
            </w:r>
            <w:r w:rsidR="001C231A" w:rsidRPr="00630683">
              <w:rPr>
                <w:rFonts w:ascii="Cambria" w:hAnsi="Cambria" w:cs="Arial"/>
                <w:noProof/>
                <w:lang w:val="bg-BG"/>
              </w:rPr>
              <w:t xml:space="preserve">увреждането на </w:t>
            </w:r>
            <w:r w:rsidRPr="00E162C2">
              <w:rPr>
                <w:rFonts w:ascii="Cambria" w:hAnsi="Cambria" w:cs="Arial"/>
                <w:noProof/>
                <w:lang w:val="ru-RU"/>
              </w:rPr>
              <w:t xml:space="preserve">компоненти </w:t>
            </w:r>
            <w:r w:rsidR="001C231A" w:rsidRPr="00630683">
              <w:rPr>
                <w:rFonts w:ascii="Cambria" w:hAnsi="Cambria" w:cs="Arial"/>
                <w:noProof/>
                <w:lang w:val="bg-BG"/>
              </w:rPr>
              <w:t>от общностен интерсе</w:t>
            </w:r>
          </w:p>
        </w:tc>
      </w:tr>
      <w:tr w:rsidR="007E2067" w:rsidRPr="00630683" w:rsidTr="001058B4">
        <w:tc>
          <w:tcPr>
            <w:tcW w:w="788" w:type="pct"/>
            <w:vMerge/>
          </w:tcPr>
          <w:p w:rsidR="00FC15D3" w:rsidRPr="00E162C2" w:rsidRDefault="00FC15D3" w:rsidP="001058B4">
            <w:pPr>
              <w:jc w:val="both"/>
              <w:rPr>
                <w:rFonts w:ascii="Cambria" w:hAnsi="Cambria" w:cs="Arial"/>
                <w:noProof/>
                <w:lang w:val="ru-RU"/>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M7</w:t>
            </w:r>
          </w:p>
        </w:tc>
        <w:tc>
          <w:tcPr>
            <w:tcW w:w="3050" w:type="pct"/>
          </w:tcPr>
          <w:p w:rsidR="00FC15D3" w:rsidRPr="00630683" w:rsidRDefault="00246072" w:rsidP="007072E6">
            <w:pPr>
              <w:jc w:val="both"/>
              <w:rPr>
                <w:rFonts w:ascii="Cambria" w:hAnsi="Cambria" w:cs="Arial"/>
                <w:noProof/>
                <w:lang w:val="bg-BG"/>
              </w:rPr>
            </w:pPr>
            <w:r w:rsidRPr="00E162C2">
              <w:rPr>
                <w:rFonts w:ascii="Cambria" w:hAnsi="Cambria" w:cs="Arial"/>
                <w:noProof/>
                <w:lang w:val="ru-RU"/>
              </w:rPr>
              <w:t>Минимизиране на свър</w:t>
            </w:r>
            <w:r w:rsidR="00C2237F" w:rsidRPr="00E162C2">
              <w:rPr>
                <w:rFonts w:ascii="Cambria" w:hAnsi="Cambria" w:cs="Arial"/>
                <w:noProof/>
                <w:lang w:val="ru-RU"/>
              </w:rPr>
              <w:t>зани/</w:t>
            </w:r>
            <w:r w:rsidRPr="00E162C2">
              <w:rPr>
                <w:rFonts w:ascii="Cambria" w:hAnsi="Cambria" w:cs="Arial"/>
                <w:noProof/>
                <w:lang w:val="ru-RU"/>
              </w:rPr>
              <w:t>допълнителни дейности, които ще бъдат генерирани в резултат на изпълнението на предложени проекти в и в непос</w:t>
            </w:r>
            <w:r w:rsidR="00C2237F" w:rsidRPr="00E162C2">
              <w:rPr>
                <w:rFonts w:ascii="Cambria" w:hAnsi="Cambria" w:cs="Arial"/>
                <w:noProof/>
                <w:lang w:val="ru-RU"/>
              </w:rPr>
              <w:t>редствена близост до обектите</w:t>
            </w:r>
            <w:r w:rsidRPr="00E162C2">
              <w:rPr>
                <w:rFonts w:ascii="Cambria" w:hAnsi="Cambria" w:cs="Arial"/>
                <w:noProof/>
                <w:lang w:val="ru-RU"/>
              </w:rPr>
              <w:t xml:space="preserve"> Натура 2000 и по-специално, избягване на тяхното предложение в чувствителни райони (местообитания на Натура 2000, критични райони за видове, представляващи интерес </w:t>
            </w:r>
            <w:r w:rsidR="00C2237F" w:rsidRPr="00630683">
              <w:rPr>
                <w:rFonts w:ascii="Cambria" w:hAnsi="Cambria" w:cs="Arial"/>
                <w:noProof/>
                <w:lang w:val="bg-BG"/>
              </w:rPr>
              <w:t xml:space="preserve">за </w:t>
            </w:r>
            <w:r w:rsidRPr="00E162C2">
              <w:rPr>
                <w:rFonts w:ascii="Cambria" w:hAnsi="Cambria" w:cs="Arial"/>
                <w:noProof/>
                <w:lang w:val="ru-RU"/>
              </w:rPr>
              <w:t>Общността).</w:t>
            </w:r>
          </w:p>
        </w:tc>
        <w:tc>
          <w:tcPr>
            <w:tcW w:w="811" w:type="pct"/>
            <w:vAlign w:val="center"/>
          </w:tcPr>
          <w:p w:rsidR="001C231A" w:rsidRPr="00E162C2" w:rsidRDefault="001C231A" w:rsidP="001C231A">
            <w:pPr>
              <w:jc w:val="both"/>
              <w:rPr>
                <w:rFonts w:ascii="Cambria" w:hAnsi="Cambria" w:cs="Arial"/>
                <w:noProof/>
                <w:lang w:val="ru-RU"/>
              </w:rPr>
            </w:pPr>
            <w:r w:rsidRPr="00E162C2">
              <w:rPr>
                <w:rFonts w:ascii="Cambria" w:hAnsi="Cambria" w:cs="Arial"/>
                <w:noProof/>
                <w:lang w:val="ru-RU"/>
              </w:rPr>
              <w:t>Намаляване на въздействието</w:t>
            </w:r>
          </w:p>
          <w:p w:rsidR="001C231A" w:rsidRPr="00E162C2" w:rsidRDefault="001C231A" w:rsidP="001C231A">
            <w:pPr>
              <w:jc w:val="both"/>
              <w:rPr>
                <w:rFonts w:ascii="Cambria" w:hAnsi="Cambria" w:cs="Arial"/>
                <w:noProof/>
                <w:lang w:val="ru-RU"/>
              </w:rPr>
            </w:pPr>
            <w:r w:rsidRPr="00E162C2">
              <w:rPr>
                <w:rFonts w:ascii="Cambria" w:hAnsi="Cambria" w:cs="Arial"/>
                <w:noProof/>
                <w:lang w:val="ru-RU"/>
              </w:rPr>
              <w:t>на природни обекти</w:t>
            </w:r>
          </w:p>
          <w:p w:rsidR="00FC15D3" w:rsidRPr="00630683" w:rsidRDefault="001C231A" w:rsidP="001C231A">
            <w:pPr>
              <w:jc w:val="both"/>
              <w:rPr>
                <w:rFonts w:ascii="Cambria" w:hAnsi="Cambria" w:cs="Arial"/>
                <w:noProof/>
              </w:rPr>
            </w:pPr>
            <w:r w:rsidRPr="00630683">
              <w:rPr>
                <w:rFonts w:ascii="Cambria" w:hAnsi="Cambria" w:cs="Arial"/>
                <w:noProof/>
              </w:rPr>
              <w:t>2000</w:t>
            </w:r>
          </w:p>
        </w:tc>
      </w:tr>
      <w:tr w:rsidR="007E2067" w:rsidRPr="00630683" w:rsidTr="001058B4">
        <w:tc>
          <w:tcPr>
            <w:tcW w:w="788" w:type="pct"/>
            <w:vMerge/>
          </w:tcPr>
          <w:p w:rsidR="00FC15D3" w:rsidRPr="00630683" w:rsidRDefault="00FC15D3" w:rsidP="001058B4">
            <w:pPr>
              <w:jc w:val="both"/>
              <w:rPr>
                <w:rFonts w:ascii="Cambria" w:hAnsi="Cambria" w:cs="Arial"/>
                <w:noProof/>
              </w:rPr>
            </w:pPr>
          </w:p>
        </w:tc>
        <w:tc>
          <w:tcPr>
            <w:tcW w:w="351" w:type="pct"/>
            <w:vAlign w:val="center"/>
          </w:tcPr>
          <w:p w:rsidR="00FC15D3" w:rsidRPr="00630683" w:rsidRDefault="00FC15D3" w:rsidP="007072E6">
            <w:pPr>
              <w:jc w:val="center"/>
              <w:rPr>
                <w:rFonts w:ascii="Cambria" w:hAnsi="Cambria" w:cs="Arial"/>
                <w:noProof/>
              </w:rPr>
            </w:pPr>
            <w:r w:rsidRPr="00630683">
              <w:rPr>
                <w:rFonts w:ascii="Cambria" w:hAnsi="Cambria" w:cs="Arial"/>
                <w:noProof/>
              </w:rPr>
              <w:t>M8</w:t>
            </w:r>
          </w:p>
        </w:tc>
        <w:tc>
          <w:tcPr>
            <w:tcW w:w="3050" w:type="pct"/>
          </w:tcPr>
          <w:p w:rsidR="00FC15D3" w:rsidRPr="00E162C2" w:rsidRDefault="005078A8" w:rsidP="008B68D7">
            <w:pPr>
              <w:jc w:val="both"/>
              <w:rPr>
                <w:rFonts w:ascii="Cambria" w:hAnsi="Cambria" w:cs="Arial"/>
                <w:noProof/>
                <w:lang w:val="ru-RU"/>
              </w:rPr>
            </w:pPr>
            <w:r w:rsidRPr="00E162C2">
              <w:rPr>
                <w:rFonts w:ascii="Cambria" w:hAnsi="Cambria" w:cs="Arial"/>
                <w:noProof/>
                <w:lang w:val="ru-RU"/>
              </w:rPr>
              <w:t>Компенсация за загуба на местообитания (компенсация</w:t>
            </w:r>
            <w:r w:rsidRPr="00630683">
              <w:rPr>
                <w:rFonts w:ascii="Cambria" w:hAnsi="Cambria" w:cs="Arial"/>
                <w:noProof/>
                <w:lang w:val="bg-BG"/>
              </w:rPr>
              <w:t>та</w:t>
            </w:r>
            <w:r w:rsidRPr="00E162C2">
              <w:rPr>
                <w:rFonts w:ascii="Cambria" w:hAnsi="Cambria" w:cs="Arial"/>
                <w:noProof/>
                <w:lang w:val="ru-RU"/>
              </w:rPr>
              <w:t xml:space="preserve"> се отнася както за действителната загуба на повърхността на местообитанието, така и за </w:t>
            </w:r>
            <w:r w:rsidRPr="00630683">
              <w:rPr>
                <w:rFonts w:ascii="Cambria" w:hAnsi="Cambria" w:cs="Arial"/>
                <w:noProof/>
                <w:lang w:val="bg-BG"/>
              </w:rPr>
              <w:t>площите</w:t>
            </w:r>
            <w:r w:rsidRPr="00E162C2">
              <w:rPr>
                <w:rFonts w:ascii="Cambria" w:hAnsi="Cambria" w:cs="Arial"/>
                <w:noProof/>
                <w:lang w:val="ru-RU"/>
              </w:rPr>
              <w:t xml:space="preserve"> на местообитанията, които претърпяват структурни или функционални промени в резултат на човешко присъствие, усилване на нивото на шума, замърсяване на въздуха или други форми на промяна/смущения).</w:t>
            </w:r>
            <w:r w:rsidR="00FC15D3" w:rsidRPr="00E162C2">
              <w:rPr>
                <w:rFonts w:ascii="Cambria" w:hAnsi="Cambria" w:cs="Arial"/>
                <w:noProof/>
                <w:lang w:val="ru-RU"/>
              </w:rPr>
              <w:t xml:space="preserve"> </w:t>
            </w:r>
            <w:r w:rsidRPr="00E162C2">
              <w:rPr>
                <w:rFonts w:ascii="Cambria" w:hAnsi="Cambria" w:cs="Arial"/>
                <w:noProof/>
                <w:lang w:val="ru-RU"/>
              </w:rPr>
              <w:t>Изчисляването на компенсирани площи се извършва както за загуба на местообитания по Натура 2000, така и за загуба на местообитания, използвани за храна, почивка,</w:t>
            </w:r>
            <w:r w:rsidRPr="00630683">
              <w:rPr>
                <w:rFonts w:ascii="Cambria" w:hAnsi="Cambria" w:cs="Arial"/>
                <w:noProof/>
                <w:lang w:val="bg-BG"/>
              </w:rPr>
              <w:t xml:space="preserve"> размножаване, от</w:t>
            </w:r>
            <w:r w:rsidRPr="00E162C2">
              <w:rPr>
                <w:rFonts w:ascii="Cambria" w:hAnsi="Cambria" w:cs="Arial"/>
                <w:noProof/>
                <w:lang w:val="ru-RU"/>
              </w:rPr>
              <w:t xml:space="preserve"> видове</w:t>
            </w:r>
            <w:r w:rsidRPr="00630683">
              <w:rPr>
                <w:rFonts w:ascii="Cambria" w:hAnsi="Cambria" w:cs="Arial"/>
                <w:noProof/>
                <w:lang w:val="bg-BG"/>
              </w:rPr>
              <w:t>те</w:t>
            </w:r>
            <w:r w:rsidRPr="00E162C2">
              <w:rPr>
                <w:rFonts w:ascii="Cambria" w:hAnsi="Cambria" w:cs="Arial"/>
                <w:noProof/>
                <w:lang w:val="ru-RU"/>
              </w:rPr>
              <w:t xml:space="preserve"> от общ</w:t>
            </w:r>
            <w:r w:rsidRPr="00630683">
              <w:rPr>
                <w:rFonts w:ascii="Cambria" w:hAnsi="Cambria" w:cs="Arial"/>
                <w:noProof/>
                <w:lang w:val="bg-BG"/>
              </w:rPr>
              <w:t>ностен</w:t>
            </w:r>
            <w:r w:rsidRPr="00E162C2">
              <w:rPr>
                <w:rFonts w:ascii="Cambria" w:hAnsi="Cambria" w:cs="Arial"/>
                <w:noProof/>
                <w:lang w:val="ru-RU"/>
              </w:rPr>
              <w:t xml:space="preserve"> интерес (практически</w:t>
            </w:r>
            <w:r w:rsidRPr="00630683">
              <w:rPr>
                <w:rFonts w:ascii="Cambria" w:hAnsi="Cambria" w:cs="Arial"/>
                <w:noProof/>
                <w:lang w:val="bg-BG"/>
              </w:rPr>
              <w:t xml:space="preserve"> площите</w:t>
            </w:r>
            <w:r w:rsidRPr="00E162C2">
              <w:rPr>
                <w:rFonts w:ascii="Cambria" w:hAnsi="Cambria" w:cs="Arial"/>
                <w:noProof/>
                <w:lang w:val="ru-RU"/>
              </w:rPr>
              <w:t>, заети от тези видове в зоните на Натура 2000).</w:t>
            </w:r>
            <w:r w:rsidR="00D71956" w:rsidRPr="00E162C2">
              <w:rPr>
                <w:rFonts w:ascii="Cambria" w:hAnsi="Cambria" w:cs="Arial"/>
                <w:noProof/>
                <w:lang w:val="ru-RU"/>
              </w:rPr>
              <w:t xml:space="preserve"> </w:t>
            </w:r>
            <w:r w:rsidRPr="00E162C2">
              <w:rPr>
                <w:rFonts w:ascii="Cambria" w:hAnsi="Cambria" w:cs="Arial"/>
                <w:noProof/>
                <w:lang w:val="ru-RU"/>
              </w:rPr>
              <w:t xml:space="preserve">Компенсацията на тези райони се постига с минимално съотношение 1: 1, като резултатът от </w:t>
            </w:r>
            <w:r w:rsidRPr="00630683">
              <w:rPr>
                <w:rFonts w:ascii="Cambria" w:hAnsi="Cambria" w:cs="Arial"/>
                <w:noProof/>
                <w:lang w:val="bg-BG"/>
              </w:rPr>
              <w:t xml:space="preserve">компенсирането </w:t>
            </w:r>
            <w:r w:rsidRPr="00E162C2">
              <w:rPr>
                <w:rFonts w:ascii="Cambria" w:hAnsi="Cambria" w:cs="Arial"/>
                <w:noProof/>
                <w:lang w:val="ru-RU"/>
              </w:rPr>
              <w:t>трябва да бъде структурно и функционално подоб</w:t>
            </w:r>
            <w:r w:rsidRPr="00630683">
              <w:rPr>
                <w:rFonts w:ascii="Cambria" w:hAnsi="Cambria" w:cs="Arial"/>
                <w:noProof/>
                <w:lang w:val="bg-BG"/>
              </w:rPr>
              <w:t>но</w:t>
            </w:r>
            <w:r w:rsidRPr="00E162C2">
              <w:rPr>
                <w:rFonts w:ascii="Cambria" w:hAnsi="Cambria" w:cs="Arial"/>
                <w:noProof/>
                <w:lang w:val="ru-RU"/>
              </w:rPr>
              <w:t xml:space="preserve"> на засегнатите местообитания, а когато това не може да бъде постигнато, е необходимо свръхкомпенсация, за да се покри</w:t>
            </w:r>
            <w:r w:rsidRPr="00630683">
              <w:rPr>
                <w:rFonts w:ascii="Cambria" w:hAnsi="Cambria" w:cs="Arial"/>
                <w:noProof/>
                <w:lang w:val="bg-BG"/>
              </w:rPr>
              <w:t>ят</w:t>
            </w:r>
            <w:r w:rsidRPr="00E162C2">
              <w:rPr>
                <w:rFonts w:ascii="Cambria" w:hAnsi="Cambria" w:cs="Arial"/>
                <w:noProof/>
                <w:lang w:val="ru-RU"/>
              </w:rPr>
              <w:t xml:space="preserve"> загуби</w:t>
            </w:r>
            <w:r w:rsidRPr="00630683">
              <w:rPr>
                <w:rFonts w:ascii="Cambria" w:hAnsi="Cambria" w:cs="Arial"/>
                <w:noProof/>
                <w:lang w:val="bg-BG"/>
              </w:rPr>
              <w:t xml:space="preserve">те </w:t>
            </w:r>
            <w:r w:rsidRPr="00E162C2">
              <w:rPr>
                <w:rFonts w:ascii="Cambria" w:hAnsi="Cambria" w:cs="Arial"/>
                <w:noProof/>
                <w:lang w:val="ru-RU"/>
              </w:rPr>
              <w:t xml:space="preserve">(компенсационното съотношение трябва да осигурява на новите </w:t>
            </w:r>
            <w:r w:rsidRPr="00630683">
              <w:rPr>
                <w:rFonts w:ascii="Cambria" w:hAnsi="Cambria" w:cs="Arial"/>
                <w:noProof/>
                <w:lang w:val="bg-BG"/>
              </w:rPr>
              <w:t>площи</w:t>
            </w:r>
            <w:r w:rsidRPr="00E162C2">
              <w:rPr>
                <w:rFonts w:ascii="Cambria" w:hAnsi="Cambria" w:cs="Arial"/>
                <w:noProof/>
                <w:lang w:val="ru-RU"/>
              </w:rPr>
              <w:t>/ компоненти време, необходимо за достигане на структурното и функционалното ниво на загубените).</w:t>
            </w:r>
          </w:p>
        </w:tc>
        <w:tc>
          <w:tcPr>
            <w:tcW w:w="811" w:type="pct"/>
            <w:vAlign w:val="center"/>
          </w:tcPr>
          <w:p w:rsidR="00FC15D3" w:rsidRPr="00630683" w:rsidRDefault="001C231A" w:rsidP="007072E6">
            <w:pPr>
              <w:jc w:val="both"/>
              <w:rPr>
                <w:rFonts w:ascii="Cambria" w:hAnsi="Cambria" w:cs="Arial"/>
                <w:noProof/>
                <w:lang w:val="bg-BG"/>
              </w:rPr>
            </w:pPr>
            <w:r w:rsidRPr="00630683">
              <w:rPr>
                <w:rFonts w:ascii="Cambria" w:hAnsi="Cambria" w:cs="Arial"/>
                <w:noProof/>
              </w:rPr>
              <w:t>Компенсация на загуб</w:t>
            </w:r>
            <w:r w:rsidRPr="00630683">
              <w:rPr>
                <w:rFonts w:ascii="Cambria" w:hAnsi="Cambria" w:cs="Arial"/>
                <w:noProof/>
                <w:lang w:val="bg-BG"/>
              </w:rPr>
              <w:t>и</w:t>
            </w:r>
          </w:p>
        </w:tc>
      </w:tr>
      <w:tr w:rsidR="007E2067" w:rsidRPr="00276A86" w:rsidTr="001058B4">
        <w:tc>
          <w:tcPr>
            <w:tcW w:w="788" w:type="pct"/>
            <w:vMerge w:val="restart"/>
            <w:vAlign w:val="center"/>
          </w:tcPr>
          <w:p w:rsidR="002D7F8F" w:rsidRPr="00630683" w:rsidRDefault="00FB76A9" w:rsidP="00FB76A9">
            <w:pPr>
              <w:autoSpaceDE w:val="0"/>
              <w:autoSpaceDN w:val="0"/>
              <w:adjustRightInd w:val="0"/>
              <w:jc w:val="both"/>
              <w:rPr>
                <w:rFonts w:ascii="Cambria" w:hAnsi="Cambria" w:cs="Garamond"/>
                <w:noProof/>
                <w:lang w:val="bg-BG"/>
              </w:rPr>
            </w:pPr>
            <w:r w:rsidRPr="00630683">
              <w:rPr>
                <w:rFonts w:ascii="Cambria" w:hAnsi="Cambria" w:cs="Garamond"/>
                <w:noProof/>
              </w:rPr>
              <w:t>Промяна на местообитани</w:t>
            </w:r>
            <w:r w:rsidRPr="00630683">
              <w:rPr>
                <w:rFonts w:ascii="Cambria" w:hAnsi="Cambria" w:cs="Garamond"/>
                <w:noProof/>
                <w:lang w:val="bg-BG"/>
              </w:rPr>
              <w:t>ята</w:t>
            </w: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M9</w:t>
            </w:r>
          </w:p>
        </w:tc>
        <w:tc>
          <w:tcPr>
            <w:tcW w:w="3050" w:type="pct"/>
          </w:tcPr>
          <w:p w:rsidR="002D7F8F" w:rsidRPr="00630683" w:rsidRDefault="008B68D7" w:rsidP="007072E6">
            <w:pPr>
              <w:jc w:val="both"/>
              <w:rPr>
                <w:rFonts w:ascii="Cambria" w:hAnsi="Cambria" w:cs="Arial"/>
                <w:noProof/>
                <w:lang w:val="bg-BG"/>
              </w:rPr>
            </w:pPr>
            <w:r w:rsidRPr="00E162C2">
              <w:rPr>
                <w:rFonts w:ascii="Cambria" w:hAnsi="Cambria" w:cs="Arial"/>
                <w:noProof/>
                <w:lang w:val="ru-RU"/>
              </w:rPr>
              <w:t>За да се намалят до минимум засегнатите райони, по време на строителните работи, препоръчваме</w:t>
            </w:r>
            <w:r w:rsidRPr="00630683">
              <w:rPr>
                <w:rFonts w:ascii="Cambria" w:hAnsi="Cambria" w:cs="Arial"/>
                <w:noProof/>
                <w:lang w:val="bg-BG"/>
              </w:rPr>
              <w:t xml:space="preserve"> организиранията на работната площадка (обекта)</w:t>
            </w:r>
            <w:r w:rsidRPr="00E162C2">
              <w:rPr>
                <w:rFonts w:ascii="Cambria" w:hAnsi="Cambria" w:cs="Arial"/>
                <w:noProof/>
                <w:lang w:val="ru-RU"/>
              </w:rPr>
              <w:t xml:space="preserve">, </w:t>
            </w:r>
            <w:r w:rsidR="00EE07AF" w:rsidRPr="00630683">
              <w:rPr>
                <w:rFonts w:ascii="Cambria" w:hAnsi="Cambria" w:cs="Arial"/>
                <w:noProof/>
                <w:lang w:val="bg-BG"/>
              </w:rPr>
              <w:t>в</w:t>
            </w:r>
            <w:r w:rsidRPr="00630683">
              <w:rPr>
                <w:rFonts w:ascii="Cambria" w:hAnsi="Cambria" w:cs="Arial"/>
                <w:noProof/>
                <w:lang w:val="bg-BG"/>
              </w:rPr>
              <w:t>еременни ями</w:t>
            </w:r>
            <w:r w:rsidRPr="00E162C2">
              <w:rPr>
                <w:rFonts w:ascii="Cambria" w:hAnsi="Cambria" w:cs="Arial"/>
                <w:noProof/>
                <w:lang w:val="ru-RU"/>
              </w:rPr>
              <w:t xml:space="preserve">, материални залежи и др. </w:t>
            </w:r>
            <w:r w:rsidRPr="00630683">
              <w:rPr>
                <w:rFonts w:ascii="Cambria" w:hAnsi="Cambria" w:cs="Arial"/>
                <w:noProof/>
                <w:lang w:val="bg-BG"/>
              </w:rPr>
              <w:t>д</w:t>
            </w:r>
            <w:r w:rsidRPr="00E162C2">
              <w:rPr>
                <w:rFonts w:ascii="Cambria" w:hAnsi="Cambria" w:cs="Arial"/>
                <w:noProof/>
                <w:lang w:val="ru-RU"/>
              </w:rPr>
              <w:t>а бъдат разположени извън обектите на Натура 2000 (да не се намират в райони, заети от местообитанията на Натура 2000. или критични области за видове от общ</w:t>
            </w:r>
            <w:r w:rsidRPr="00630683">
              <w:rPr>
                <w:rFonts w:ascii="Cambria" w:hAnsi="Cambria" w:cs="Arial"/>
                <w:noProof/>
                <w:lang w:val="bg-BG"/>
              </w:rPr>
              <w:t>ностен</w:t>
            </w:r>
            <w:r w:rsidRPr="00E162C2">
              <w:rPr>
                <w:rFonts w:ascii="Cambria" w:hAnsi="Cambria" w:cs="Arial"/>
                <w:noProof/>
                <w:lang w:val="ru-RU"/>
              </w:rPr>
              <w:t xml:space="preserve"> интерес)</w:t>
            </w:r>
          </w:p>
        </w:tc>
        <w:tc>
          <w:tcPr>
            <w:tcW w:w="811" w:type="pct"/>
            <w:vMerge w:val="restart"/>
            <w:vAlign w:val="center"/>
          </w:tcPr>
          <w:p w:rsidR="001C231A" w:rsidRPr="00E162C2" w:rsidRDefault="001C231A" w:rsidP="001C231A">
            <w:pPr>
              <w:rPr>
                <w:rFonts w:ascii="Cambria" w:hAnsi="Cambria" w:cs="Arial"/>
                <w:noProof/>
                <w:lang w:val="ru-RU"/>
              </w:rPr>
            </w:pPr>
            <w:r w:rsidRPr="00E162C2">
              <w:rPr>
                <w:rFonts w:ascii="Cambria" w:hAnsi="Cambria" w:cs="Arial"/>
                <w:noProof/>
                <w:lang w:val="ru-RU"/>
              </w:rPr>
              <w:t>Намаляване на въздействието</w:t>
            </w:r>
          </w:p>
          <w:p w:rsidR="002D7F8F" w:rsidRPr="00E162C2" w:rsidRDefault="001C231A" w:rsidP="001C231A">
            <w:pPr>
              <w:rPr>
                <w:rFonts w:ascii="Cambria" w:hAnsi="Cambria" w:cs="Arial"/>
                <w:noProof/>
                <w:lang w:val="ru-RU"/>
              </w:rPr>
            </w:pPr>
            <w:r w:rsidRPr="00E162C2">
              <w:rPr>
                <w:rFonts w:ascii="Cambria" w:hAnsi="Cambria" w:cs="Arial"/>
                <w:noProof/>
                <w:lang w:val="ru-RU"/>
              </w:rPr>
              <w:t>върху местообитанията</w:t>
            </w:r>
          </w:p>
        </w:tc>
      </w:tr>
      <w:tr w:rsidR="007E2067" w:rsidRPr="00276A86" w:rsidTr="001058B4">
        <w:tc>
          <w:tcPr>
            <w:tcW w:w="788" w:type="pct"/>
            <w:vMerge/>
          </w:tcPr>
          <w:p w:rsidR="002D7F8F" w:rsidRPr="00E162C2" w:rsidRDefault="002D7F8F" w:rsidP="001058B4">
            <w:pPr>
              <w:jc w:val="both"/>
              <w:rPr>
                <w:rFonts w:ascii="Cambria" w:hAnsi="Cambria" w:cs="Arial"/>
                <w:noProof/>
                <w:lang w:val="ru-RU"/>
              </w:rPr>
            </w:pP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M10</w:t>
            </w:r>
          </w:p>
        </w:tc>
        <w:tc>
          <w:tcPr>
            <w:tcW w:w="3050" w:type="pct"/>
          </w:tcPr>
          <w:p w:rsidR="002D7F8F" w:rsidRPr="00630683" w:rsidRDefault="00C9321E" w:rsidP="00EB3734">
            <w:pPr>
              <w:jc w:val="both"/>
              <w:rPr>
                <w:rFonts w:ascii="Cambria" w:hAnsi="Cambria" w:cs="Arial"/>
                <w:noProof/>
                <w:lang w:val="bg-BG"/>
              </w:rPr>
            </w:pPr>
            <w:r w:rsidRPr="00E162C2">
              <w:rPr>
                <w:rFonts w:ascii="Cambria" w:hAnsi="Cambria" w:cs="Arial"/>
                <w:noProof/>
                <w:lang w:val="ru-RU"/>
              </w:rPr>
              <w:t xml:space="preserve">За всички предложени проекти е задължително да се провежда програма за предотвратяване </w:t>
            </w:r>
            <w:r w:rsidR="00FB76A9" w:rsidRPr="00630683">
              <w:rPr>
                <w:rFonts w:ascii="Cambria" w:hAnsi="Cambria" w:cs="Arial"/>
                <w:noProof/>
                <w:lang w:val="bg-BG"/>
              </w:rPr>
              <w:t xml:space="preserve">генерирането </w:t>
            </w:r>
            <w:r w:rsidR="00FB76A9" w:rsidRPr="00E162C2">
              <w:rPr>
                <w:rFonts w:ascii="Cambria" w:hAnsi="Cambria" w:cs="Arial"/>
                <w:noProof/>
                <w:lang w:val="ru-RU"/>
              </w:rPr>
              <w:t>на отпадъци</w:t>
            </w:r>
            <w:r w:rsidRPr="00E162C2">
              <w:rPr>
                <w:rFonts w:ascii="Cambria" w:hAnsi="Cambria" w:cs="Arial"/>
                <w:noProof/>
                <w:lang w:val="ru-RU"/>
              </w:rPr>
              <w:t xml:space="preserve"> и да се прилага план за управление на отпадъците, за да се гарантира устойчиво управление на отпадъците по време на строителния </w:t>
            </w:r>
            <w:r w:rsidR="00FB76A9" w:rsidRPr="00E162C2">
              <w:rPr>
                <w:rFonts w:ascii="Cambria" w:hAnsi="Cambria" w:cs="Arial"/>
                <w:noProof/>
                <w:lang w:val="ru-RU"/>
              </w:rPr>
              <w:t>период, през периода на дейност</w:t>
            </w:r>
            <w:r w:rsidR="00FB76A9" w:rsidRPr="00630683">
              <w:rPr>
                <w:rFonts w:ascii="Cambria" w:hAnsi="Cambria" w:cs="Arial"/>
                <w:noProof/>
                <w:lang w:val="bg-BG"/>
              </w:rPr>
              <w:t>и</w:t>
            </w:r>
            <w:r w:rsidR="00FB76A9" w:rsidRPr="00E162C2">
              <w:rPr>
                <w:rFonts w:ascii="Cambria" w:hAnsi="Cambria" w:cs="Arial"/>
                <w:noProof/>
                <w:lang w:val="ru-RU"/>
              </w:rPr>
              <w:t>/закриване/</w:t>
            </w:r>
            <w:r w:rsidR="00FB76A9" w:rsidRPr="00630683">
              <w:rPr>
                <w:rFonts w:ascii="Cambria" w:hAnsi="Cambria" w:cs="Arial"/>
                <w:noProof/>
                <w:lang w:val="bg-BG"/>
              </w:rPr>
              <w:t xml:space="preserve">дейности </w:t>
            </w:r>
            <w:r w:rsidR="00FB76A9" w:rsidRPr="00E162C2">
              <w:rPr>
                <w:rFonts w:ascii="Cambria" w:hAnsi="Cambria" w:cs="Arial"/>
                <w:noProof/>
                <w:lang w:val="ru-RU"/>
              </w:rPr>
              <w:t xml:space="preserve">след </w:t>
            </w:r>
            <w:r w:rsidR="00FB76A9" w:rsidRPr="00630683">
              <w:rPr>
                <w:rFonts w:ascii="Cambria" w:hAnsi="Cambria" w:cs="Arial"/>
                <w:noProof/>
                <w:lang w:val="bg-BG"/>
              </w:rPr>
              <w:t>закриване.</w:t>
            </w:r>
          </w:p>
        </w:tc>
        <w:tc>
          <w:tcPr>
            <w:tcW w:w="811" w:type="pct"/>
            <w:vMerge/>
          </w:tcPr>
          <w:p w:rsidR="002D7F8F" w:rsidRPr="00E162C2" w:rsidRDefault="002D7F8F" w:rsidP="007072E6">
            <w:pPr>
              <w:jc w:val="both"/>
              <w:rPr>
                <w:rFonts w:ascii="Cambria" w:hAnsi="Cambria" w:cs="Arial"/>
                <w:noProof/>
                <w:lang w:val="ru-RU"/>
              </w:rPr>
            </w:pPr>
          </w:p>
        </w:tc>
      </w:tr>
      <w:tr w:rsidR="007E2067" w:rsidRPr="00276A86" w:rsidTr="001058B4">
        <w:tc>
          <w:tcPr>
            <w:tcW w:w="788" w:type="pct"/>
            <w:vMerge/>
          </w:tcPr>
          <w:p w:rsidR="002D7F8F" w:rsidRPr="00E162C2" w:rsidRDefault="002D7F8F" w:rsidP="001058B4">
            <w:pPr>
              <w:jc w:val="both"/>
              <w:rPr>
                <w:rFonts w:ascii="Cambria" w:hAnsi="Cambria" w:cs="Arial"/>
                <w:noProof/>
                <w:lang w:val="ru-RU"/>
              </w:rPr>
            </w:pP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M11</w:t>
            </w:r>
          </w:p>
        </w:tc>
        <w:tc>
          <w:tcPr>
            <w:tcW w:w="3050" w:type="pct"/>
          </w:tcPr>
          <w:p w:rsidR="002D7F8F" w:rsidRPr="00630683" w:rsidRDefault="00FB76A9" w:rsidP="007072E6">
            <w:pPr>
              <w:jc w:val="both"/>
              <w:rPr>
                <w:rFonts w:ascii="Cambria" w:hAnsi="Cambria" w:cs="Arial"/>
                <w:noProof/>
                <w:lang w:val="bg-BG"/>
              </w:rPr>
            </w:pPr>
            <w:r w:rsidRPr="00E162C2">
              <w:rPr>
                <w:rFonts w:ascii="Cambria" w:hAnsi="Cambria" w:cs="Arial"/>
                <w:noProof/>
                <w:lang w:val="ru-RU"/>
              </w:rPr>
              <w:t>За всички предложени проекти, с изключение на екологична реконструкция, трябва да се избягва използването на всякакъв вид природни ресурси в зоните на Натура 2000.</w:t>
            </w:r>
          </w:p>
        </w:tc>
        <w:tc>
          <w:tcPr>
            <w:tcW w:w="811" w:type="pct"/>
            <w:vMerge/>
          </w:tcPr>
          <w:p w:rsidR="002D7F8F" w:rsidRPr="00E162C2" w:rsidRDefault="002D7F8F" w:rsidP="007072E6">
            <w:pPr>
              <w:jc w:val="both"/>
              <w:rPr>
                <w:rFonts w:ascii="Cambria" w:hAnsi="Cambria" w:cs="Arial"/>
                <w:noProof/>
                <w:lang w:val="ru-RU"/>
              </w:rPr>
            </w:pPr>
          </w:p>
        </w:tc>
      </w:tr>
      <w:tr w:rsidR="007E2067" w:rsidRPr="00276A86" w:rsidTr="001058B4">
        <w:tc>
          <w:tcPr>
            <w:tcW w:w="788" w:type="pct"/>
            <w:vMerge/>
          </w:tcPr>
          <w:p w:rsidR="002D7F8F" w:rsidRPr="00E162C2" w:rsidRDefault="002D7F8F" w:rsidP="001058B4">
            <w:pPr>
              <w:jc w:val="both"/>
              <w:rPr>
                <w:rFonts w:ascii="Cambria" w:hAnsi="Cambria" w:cs="Arial"/>
                <w:noProof/>
                <w:lang w:val="ru-RU"/>
              </w:rPr>
            </w:pP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M12</w:t>
            </w:r>
          </w:p>
        </w:tc>
        <w:tc>
          <w:tcPr>
            <w:tcW w:w="3050" w:type="pct"/>
          </w:tcPr>
          <w:p w:rsidR="002D7F8F" w:rsidRPr="00630683" w:rsidRDefault="00564F27" w:rsidP="007072E6">
            <w:pPr>
              <w:jc w:val="both"/>
              <w:rPr>
                <w:rFonts w:ascii="Cambria" w:hAnsi="Cambria" w:cs="Arial"/>
                <w:noProof/>
                <w:lang w:val="bg-BG"/>
              </w:rPr>
            </w:pPr>
            <w:r w:rsidRPr="00E162C2">
              <w:rPr>
                <w:rFonts w:ascii="Cambria" w:hAnsi="Cambria" w:cs="Arial"/>
                <w:noProof/>
                <w:lang w:val="ru-RU"/>
              </w:rPr>
              <w:t xml:space="preserve">За всички проекти, включващи работи по "екологична реконструкция" (плевели, насаждения, залесяване, </w:t>
            </w:r>
            <w:r w:rsidRPr="00630683">
              <w:rPr>
                <w:rFonts w:ascii="Cambria" w:hAnsi="Cambria" w:cs="Arial"/>
                <w:noProof/>
                <w:lang w:val="bg-BG"/>
              </w:rPr>
              <w:t xml:space="preserve">възстановяване </w:t>
            </w:r>
            <w:r w:rsidRPr="00E162C2">
              <w:rPr>
                <w:rFonts w:ascii="Cambria" w:hAnsi="Cambria" w:cs="Arial"/>
                <w:noProof/>
                <w:lang w:val="ru-RU"/>
              </w:rPr>
              <w:t xml:space="preserve">и др.), </w:t>
            </w:r>
            <w:r w:rsidRPr="00630683">
              <w:rPr>
                <w:rFonts w:ascii="Cambria" w:hAnsi="Cambria" w:cs="Arial"/>
                <w:noProof/>
                <w:lang w:val="bg-BG"/>
              </w:rPr>
              <w:t>щ</w:t>
            </w:r>
            <w:r w:rsidRPr="00E162C2">
              <w:rPr>
                <w:rFonts w:ascii="Cambria" w:hAnsi="Cambria" w:cs="Arial"/>
                <w:noProof/>
                <w:lang w:val="ru-RU"/>
              </w:rPr>
              <w:t>е бъде разработен "План за екологична реконструкция" (в случай на проекти, които могат да засегнат един или повече</w:t>
            </w:r>
            <w:r w:rsidRPr="00630683">
              <w:rPr>
                <w:rFonts w:ascii="Cambria" w:hAnsi="Cambria" w:cs="Arial"/>
                <w:noProof/>
                <w:lang w:val="bg-BG"/>
              </w:rPr>
              <w:t xml:space="preserve"> обекти </w:t>
            </w:r>
            <w:r w:rsidRPr="00E162C2">
              <w:rPr>
                <w:rFonts w:ascii="Cambria" w:hAnsi="Cambria" w:cs="Arial"/>
                <w:noProof/>
                <w:lang w:val="ru-RU"/>
              </w:rPr>
              <w:t>на Натура 2000</w:t>
            </w:r>
            <w:r w:rsidRPr="00630683">
              <w:rPr>
                <w:rFonts w:ascii="Cambria" w:hAnsi="Cambria" w:cs="Arial"/>
                <w:noProof/>
                <w:lang w:val="bg-BG"/>
              </w:rPr>
              <w:t>,</w:t>
            </w:r>
            <w:r w:rsidRPr="00E162C2">
              <w:rPr>
                <w:rFonts w:ascii="Cambria" w:hAnsi="Cambria" w:cs="Arial"/>
                <w:noProof/>
                <w:lang w:val="ru-RU"/>
              </w:rPr>
              <w:t xml:space="preserve"> планът трябва да предвижда конкретни решения за всяко от местообитанията и видовете на засегнатите места), което ще предотврати използването на алохтон</w:t>
            </w:r>
            <w:r w:rsidRPr="00630683">
              <w:rPr>
                <w:rFonts w:ascii="Cambria" w:hAnsi="Cambria" w:cs="Arial"/>
                <w:noProof/>
                <w:lang w:val="bg-BG"/>
              </w:rPr>
              <w:t>н</w:t>
            </w:r>
            <w:r w:rsidRPr="00E162C2">
              <w:rPr>
                <w:rFonts w:ascii="Cambria" w:hAnsi="Cambria" w:cs="Arial"/>
                <w:noProof/>
                <w:lang w:val="ru-RU"/>
              </w:rPr>
              <w:t xml:space="preserve">и видове, както и инсталирането на инвазивни видове в районите, временно засегнати от строителните работи и впоследствие подложени на възстановителни </w:t>
            </w:r>
            <w:r w:rsidRPr="00630683">
              <w:rPr>
                <w:rFonts w:ascii="Cambria" w:hAnsi="Cambria" w:cs="Arial"/>
                <w:noProof/>
                <w:lang w:val="bg-BG"/>
              </w:rPr>
              <w:t>дейности</w:t>
            </w:r>
            <w:r w:rsidRPr="00E162C2">
              <w:rPr>
                <w:rFonts w:ascii="Cambria" w:hAnsi="Cambria" w:cs="Arial"/>
                <w:noProof/>
                <w:lang w:val="ru-RU"/>
              </w:rPr>
              <w:t>.</w:t>
            </w:r>
          </w:p>
        </w:tc>
        <w:tc>
          <w:tcPr>
            <w:tcW w:w="811" w:type="pct"/>
            <w:vMerge/>
          </w:tcPr>
          <w:p w:rsidR="002D7F8F" w:rsidRPr="00E162C2" w:rsidRDefault="002D7F8F" w:rsidP="007072E6">
            <w:pPr>
              <w:jc w:val="both"/>
              <w:rPr>
                <w:rFonts w:ascii="Cambria" w:hAnsi="Cambria" w:cs="Arial"/>
                <w:noProof/>
                <w:lang w:val="ru-RU"/>
              </w:rPr>
            </w:pPr>
          </w:p>
        </w:tc>
      </w:tr>
      <w:tr w:rsidR="007E2067" w:rsidRPr="00276A86" w:rsidTr="001058B4">
        <w:tc>
          <w:tcPr>
            <w:tcW w:w="788" w:type="pct"/>
            <w:vMerge/>
          </w:tcPr>
          <w:p w:rsidR="002D7F8F" w:rsidRPr="00E162C2" w:rsidRDefault="002D7F8F" w:rsidP="001058B4">
            <w:pPr>
              <w:jc w:val="both"/>
              <w:rPr>
                <w:rFonts w:ascii="Cambria" w:hAnsi="Cambria" w:cs="Arial"/>
                <w:noProof/>
                <w:lang w:val="ru-RU"/>
              </w:rPr>
            </w:pP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M13</w:t>
            </w:r>
          </w:p>
        </w:tc>
        <w:tc>
          <w:tcPr>
            <w:tcW w:w="3050" w:type="pct"/>
          </w:tcPr>
          <w:p w:rsidR="002D7F8F" w:rsidRPr="00630683" w:rsidRDefault="00564F27" w:rsidP="007072E6">
            <w:pPr>
              <w:jc w:val="both"/>
              <w:rPr>
                <w:rFonts w:ascii="Cambria" w:hAnsi="Cambria" w:cs="Arial"/>
                <w:noProof/>
                <w:lang w:val="bg-BG"/>
              </w:rPr>
            </w:pPr>
            <w:r w:rsidRPr="00E162C2">
              <w:rPr>
                <w:rFonts w:ascii="Cambria" w:hAnsi="Cambria" w:cs="Arial"/>
                <w:noProof/>
                <w:lang w:val="ru-RU"/>
              </w:rPr>
              <w:t>В рамките на бъдещите проекти се препоръчва да се включат технически решения, за да се избегне евентуално замърсяване чрез инфилтрация, неконтролиран</w:t>
            </w:r>
            <w:r w:rsidRPr="00630683">
              <w:rPr>
                <w:rFonts w:ascii="Cambria" w:hAnsi="Cambria" w:cs="Arial"/>
                <w:noProof/>
                <w:lang w:val="bg-BG"/>
              </w:rPr>
              <w:t>о</w:t>
            </w:r>
            <w:r w:rsidRPr="00E162C2">
              <w:rPr>
                <w:rFonts w:ascii="Cambria" w:hAnsi="Cambria" w:cs="Arial"/>
                <w:noProof/>
                <w:lang w:val="ru-RU"/>
              </w:rPr>
              <w:t xml:space="preserve"> изтичане или транспортиране на утайка по водни течения, във водни тела (под земята и на повърхността) в рамките на или в непосредствена близост до обектите на Натура 2000, като и </w:t>
            </w:r>
            <w:r w:rsidR="003C2AA9" w:rsidRPr="00E162C2">
              <w:rPr>
                <w:rFonts w:ascii="Cambria" w:hAnsi="Cambria" w:cs="Arial"/>
                <w:noProof/>
                <w:lang w:val="ru-RU"/>
              </w:rPr>
              <w:t xml:space="preserve">както и нагоре по течението на повърхностните води </w:t>
            </w:r>
            <w:r w:rsidRPr="00E162C2">
              <w:rPr>
                <w:rFonts w:ascii="Cambria" w:hAnsi="Cambria" w:cs="Arial"/>
                <w:noProof/>
                <w:lang w:val="ru-RU"/>
              </w:rPr>
              <w:t>(необработена дъждовна вода, натоварена с</w:t>
            </w:r>
            <w:r w:rsidR="003C2AA9" w:rsidRPr="00630683">
              <w:rPr>
                <w:rFonts w:ascii="Cambria" w:hAnsi="Cambria" w:cs="Arial"/>
                <w:noProof/>
                <w:lang w:val="bg-BG"/>
              </w:rPr>
              <w:t>ъс</w:t>
            </w:r>
            <w:r w:rsidRPr="00E162C2">
              <w:rPr>
                <w:rFonts w:ascii="Cambria" w:hAnsi="Cambria" w:cs="Arial"/>
                <w:noProof/>
                <w:lang w:val="ru-RU"/>
              </w:rPr>
              <w:t xml:space="preserve"> суспензии, нефтопродукти, соли и др., случайно замърсяване, последвано от изтичане на опасни за околната среда вещества и др.).</w:t>
            </w:r>
          </w:p>
        </w:tc>
        <w:tc>
          <w:tcPr>
            <w:tcW w:w="811" w:type="pct"/>
            <w:vAlign w:val="center"/>
          </w:tcPr>
          <w:p w:rsidR="001C231A" w:rsidRPr="00E162C2" w:rsidRDefault="001C231A" w:rsidP="001C231A">
            <w:pPr>
              <w:jc w:val="both"/>
              <w:rPr>
                <w:rFonts w:ascii="Cambria" w:hAnsi="Cambria" w:cs="Arial"/>
                <w:noProof/>
                <w:lang w:val="ru-RU"/>
              </w:rPr>
            </w:pPr>
            <w:r w:rsidRPr="00E162C2">
              <w:rPr>
                <w:rFonts w:ascii="Cambria" w:hAnsi="Cambria" w:cs="Arial"/>
                <w:noProof/>
                <w:lang w:val="ru-RU"/>
              </w:rPr>
              <w:t>Избягване на въздействието върху</w:t>
            </w:r>
          </w:p>
          <w:p w:rsidR="002D7F8F" w:rsidRPr="00E162C2" w:rsidRDefault="001C231A" w:rsidP="001C231A">
            <w:pPr>
              <w:jc w:val="both"/>
              <w:rPr>
                <w:rFonts w:ascii="Cambria" w:hAnsi="Cambria" w:cs="Arial"/>
                <w:noProof/>
                <w:lang w:val="ru-RU"/>
              </w:rPr>
            </w:pPr>
            <w:r w:rsidRPr="00E162C2">
              <w:rPr>
                <w:rFonts w:ascii="Cambria" w:hAnsi="Cambria" w:cs="Arial"/>
                <w:noProof/>
                <w:lang w:val="ru-RU"/>
              </w:rPr>
              <w:t>водни компоненти</w:t>
            </w:r>
          </w:p>
        </w:tc>
      </w:tr>
      <w:tr w:rsidR="007E2067" w:rsidRPr="00630683" w:rsidTr="001058B4">
        <w:tc>
          <w:tcPr>
            <w:tcW w:w="788" w:type="pct"/>
            <w:vMerge/>
          </w:tcPr>
          <w:p w:rsidR="002D7F8F" w:rsidRPr="00E162C2" w:rsidRDefault="002D7F8F" w:rsidP="001058B4">
            <w:pPr>
              <w:jc w:val="both"/>
              <w:rPr>
                <w:rFonts w:ascii="Cambria" w:hAnsi="Cambria" w:cs="Arial"/>
                <w:noProof/>
                <w:lang w:val="ru-RU"/>
              </w:rPr>
            </w:pPr>
          </w:p>
        </w:tc>
        <w:tc>
          <w:tcPr>
            <w:tcW w:w="351" w:type="pct"/>
            <w:vAlign w:val="center"/>
          </w:tcPr>
          <w:p w:rsidR="002D7F8F" w:rsidRPr="00630683" w:rsidRDefault="002D7F8F" w:rsidP="007072E6">
            <w:pPr>
              <w:jc w:val="center"/>
              <w:rPr>
                <w:rFonts w:ascii="Cambria" w:hAnsi="Cambria" w:cs="Arial"/>
                <w:noProof/>
              </w:rPr>
            </w:pPr>
            <w:r w:rsidRPr="00630683">
              <w:rPr>
                <w:rFonts w:ascii="Cambria" w:hAnsi="Cambria" w:cs="Arial"/>
                <w:noProof/>
              </w:rPr>
              <w:t>M14</w:t>
            </w:r>
          </w:p>
        </w:tc>
        <w:tc>
          <w:tcPr>
            <w:tcW w:w="3050" w:type="pct"/>
          </w:tcPr>
          <w:p w:rsidR="002D7F8F" w:rsidRPr="00630683" w:rsidRDefault="003C2AA9" w:rsidP="007072E6">
            <w:pPr>
              <w:jc w:val="both"/>
              <w:rPr>
                <w:rFonts w:ascii="Cambria" w:hAnsi="Cambria" w:cs="Arial"/>
                <w:noProof/>
                <w:lang w:val="bg-BG"/>
              </w:rPr>
            </w:pPr>
            <w:r w:rsidRPr="00E162C2">
              <w:rPr>
                <w:rFonts w:ascii="Cambria" w:hAnsi="Cambria" w:cs="Arial"/>
                <w:noProof/>
                <w:lang w:val="ru-RU"/>
              </w:rPr>
              <w:t>Включване на мерки за предотвратяване на инсталирането на инвазивни видове, както и техния контрол по новосъздадените инвестиционни инфраструктури/ цели, в отговорностите на бенефициентите по предложените проекти.</w:t>
            </w:r>
          </w:p>
        </w:tc>
        <w:tc>
          <w:tcPr>
            <w:tcW w:w="811" w:type="pct"/>
            <w:vAlign w:val="center"/>
          </w:tcPr>
          <w:p w:rsidR="002D7F8F" w:rsidRPr="00630683" w:rsidRDefault="001C231A" w:rsidP="004C5707">
            <w:pPr>
              <w:jc w:val="both"/>
              <w:rPr>
                <w:rFonts w:ascii="Cambria" w:hAnsi="Cambria" w:cs="Arial"/>
                <w:noProof/>
              </w:rPr>
            </w:pPr>
            <w:r w:rsidRPr="00630683">
              <w:rPr>
                <w:rFonts w:ascii="Cambria" w:hAnsi="Cambria" w:cs="Arial"/>
                <w:noProof/>
              </w:rPr>
              <w:t>Контролиране на инвазивните видове</w:t>
            </w:r>
          </w:p>
        </w:tc>
      </w:tr>
      <w:tr w:rsidR="007E2067" w:rsidRPr="00630683" w:rsidTr="001058B4">
        <w:tc>
          <w:tcPr>
            <w:tcW w:w="788" w:type="pct"/>
            <w:vMerge w:val="restart"/>
            <w:vAlign w:val="center"/>
          </w:tcPr>
          <w:p w:rsidR="000350D1" w:rsidRPr="00630683" w:rsidRDefault="002F2939" w:rsidP="001058B4">
            <w:pPr>
              <w:jc w:val="both"/>
              <w:rPr>
                <w:rFonts w:ascii="Cambria" w:hAnsi="Cambria" w:cs="Arial"/>
                <w:noProof/>
                <w:lang w:val="bg-BG"/>
              </w:rPr>
            </w:pPr>
            <w:r w:rsidRPr="00630683">
              <w:rPr>
                <w:rFonts w:ascii="Cambria" w:hAnsi="Cambria" w:cs="Arial"/>
                <w:noProof/>
                <w:lang w:val="bg-BG"/>
              </w:rPr>
              <w:t>Фрагментация на местообитанията</w:t>
            </w:r>
          </w:p>
        </w:tc>
        <w:tc>
          <w:tcPr>
            <w:tcW w:w="351" w:type="pct"/>
            <w:vAlign w:val="center"/>
          </w:tcPr>
          <w:p w:rsidR="000350D1" w:rsidRPr="00630683" w:rsidRDefault="000350D1" w:rsidP="007072E6">
            <w:pPr>
              <w:jc w:val="center"/>
              <w:rPr>
                <w:rFonts w:ascii="Cambria" w:hAnsi="Cambria" w:cs="Arial"/>
                <w:noProof/>
              </w:rPr>
            </w:pPr>
            <w:r w:rsidRPr="00630683">
              <w:rPr>
                <w:rFonts w:ascii="Cambria" w:hAnsi="Cambria" w:cs="Arial"/>
                <w:noProof/>
              </w:rPr>
              <w:t>M15</w:t>
            </w:r>
          </w:p>
        </w:tc>
        <w:tc>
          <w:tcPr>
            <w:tcW w:w="3050" w:type="pct"/>
          </w:tcPr>
          <w:p w:rsidR="000350D1" w:rsidRPr="00630683" w:rsidRDefault="006F3E04" w:rsidP="007072E6">
            <w:pPr>
              <w:jc w:val="both"/>
              <w:rPr>
                <w:rFonts w:ascii="Cambria" w:hAnsi="Cambria" w:cs="Arial"/>
                <w:noProof/>
                <w:lang w:val="bg-BG"/>
              </w:rPr>
            </w:pPr>
            <w:r w:rsidRPr="00E162C2">
              <w:rPr>
                <w:rFonts w:ascii="Cambria" w:hAnsi="Cambria" w:cs="Arial"/>
                <w:noProof/>
                <w:lang w:val="ru-RU"/>
              </w:rPr>
              <w:t>За проекти, предложени в</w:t>
            </w:r>
            <w:r w:rsidRPr="00630683">
              <w:rPr>
                <w:rFonts w:ascii="Cambria" w:hAnsi="Cambria" w:cs="Arial"/>
                <w:noProof/>
                <w:lang w:val="bg-BG"/>
              </w:rPr>
              <w:t xml:space="preserve">ъв вътрешността </w:t>
            </w:r>
            <w:r w:rsidR="003C2AA9" w:rsidRPr="00E162C2">
              <w:rPr>
                <w:rFonts w:ascii="Cambria" w:hAnsi="Cambria" w:cs="Arial"/>
                <w:noProof/>
                <w:lang w:val="ru-RU"/>
              </w:rPr>
              <w:t xml:space="preserve">или в близост до обектите на Натура 2000, които имат потенциал да ограничат транзита или миграцията на видове, ще бъдат идентифицирани осъществими технически решения въз основа на теренни проучвания и </w:t>
            </w:r>
            <w:r w:rsidR="005203A2" w:rsidRPr="00630683">
              <w:rPr>
                <w:rFonts w:ascii="Cambria" w:hAnsi="Cambria" w:cs="Arial"/>
                <w:noProof/>
                <w:lang w:val="bg-BG"/>
              </w:rPr>
              <w:t xml:space="preserve">изследвания </w:t>
            </w:r>
            <w:r w:rsidR="003C2AA9" w:rsidRPr="00E162C2">
              <w:rPr>
                <w:rFonts w:ascii="Cambria" w:hAnsi="Cambria" w:cs="Arial"/>
                <w:noProof/>
                <w:lang w:val="ru-RU"/>
              </w:rPr>
              <w:t>и предложени конструктивни решения (рибни стълби, подлези - водостоци, надлези - екодукти,</w:t>
            </w:r>
            <w:r w:rsidR="005203A2" w:rsidRPr="00E162C2">
              <w:rPr>
                <w:rFonts w:ascii="Cambria" w:hAnsi="Cambria" w:cs="Arial"/>
                <w:noProof/>
                <w:lang w:val="ru-RU"/>
              </w:rPr>
              <w:t xml:space="preserve"> </w:t>
            </w:r>
            <w:r w:rsidR="005203A2" w:rsidRPr="00630683">
              <w:rPr>
                <w:rFonts w:ascii="Cambria" w:hAnsi="Cambria" w:cs="Arial"/>
                <w:noProof/>
                <w:lang w:val="bg-BG"/>
              </w:rPr>
              <w:t>пасажи</w:t>
            </w:r>
            <w:r w:rsidR="003C2AA9" w:rsidRPr="00E162C2">
              <w:rPr>
                <w:rFonts w:ascii="Cambria" w:hAnsi="Cambria" w:cs="Arial"/>
                <w:noProof/>
                <w:lang w:val="ru-RU"/>
              </w:rPr>
              <w:t xml:space="preserve"> и др.), за да се осигури най-висока степен на пропускливост и да се избегне прекъсването на връзката между местообитанията от видове от общ</w:t>
            </w:r>
            <w:r w:rsidR="005203A2" w:rsidRPr="00630683">
              <w:rPr>
                <w:rFonts w:ascii="Cambria" w:hAnsi="Cambria" w:cs="Arial"/>
                <w:noProof/>
                <w:lang w:val="bg-BG"/>
              </w:rPr>
              <w:t>ностен</w:t>
            </w:r>
            <w:r w:rsidR="003C2AA9" w:rsidRPr="00E162C2">
              <w:rPr>
                <w:rFonts w:ascii="Cambria" w:hAnsi="Cambria" w:cs="Arial"/>
                <w:noProof/>
                <w:lang w:val="ru-RU"/>
              </w:rPr>
              <w:t xml:space="preserve"> интерес (следвайки общия принцип: транспортната инфраструктура не трябва да прекъсва свързаността на екологичната инфраструктура).</w:t>
            </w:r>
          </w:p>
        </w:tc>
        <w:tc>
          <w:tcPr>
            <w:tcW w:w="811" w:type="pct"/>
            <w:vAlign w:val="center"/>
          </w:tcPr>
          <w:p w:rsidR="001C231A" w:rsidRPr="00E162C2" w:rsidRDefault="001C231A" w:rsidP="004C5707">
            <w:pPr>
              <w:jc w:val="both"/>
              <w:rPr>
                <w:rFonts w:ascii="Cambria" w:hAnsi="Cambria" w:cs="Arial"/>
                <w:noProof/>
                <w:lang w:val="ru-RU"/>
              </w:rPr>
            </w:pPr>
            <w:r w:rsidRPr="00E162C2">
              <w:rPr>
                <w:rFonts w:ascii="Cambria" w:hAnsi="Cambria" w:cs="Arial"/>
                <w:noProof/>
                <w:lang w:val="ru-RU"/>
              </w:rPr>
              <w:t>Осигуряване на висока степен</w:t>
            </w:r>
          </w:p>
          <w:p w:rsidR="001C231A" w:rsidRPr="00E162C2" w:rsidRDefault="001C231A" w:rsidP="004C5707">
            <w:pPr>
              <w:jc w:val="both"/>
              <w:rPr>
                <w:rFonts w:ascii="Cambria" w:hAnsi="Cambria" w:cs="Arial"/>
                <w:noProof/>
                <w:lang w:val="ru-RU"/>
              </w:rPr>
            </w:pPr>
            <w:r w:rsidRPr="00E162C2">
              <w:rPr>
                <w:rFonts w:ascii="Cambria" w:hAnsi="Cambria" w:cs="Arial"/>
                <w:noProof/>
                <w:lang w:val="ru-RU"/>
              </w:rPr>
              <w:t>пропускливост за</w:t>
            </w:r>
          </w:p>
          <w:p w:rsidR="001C231A" w:rsidRPr="00630683" w:rsidRDefault="001C231A" w:rsidP="004C5707">
            <w:pPr>
              <w:jc w:val="both"/>
              <w:rPr>
                <w:rFonts w:ascii="Cambria" w:hAnsi="Cambria" w:cs="Arial"/>
                <w:noProof/>
                <w:lang w:val="fr-FR"/>
              </w:rPr>
            </w:pPr>
            <w:r w:rsidRPr="00630683">
              <w:rPr>
                <w:rFonts w:ascii="Cambria" w:hAnsi="Cambria" w:cs="Arial"/>
                <w:noProof/>
                <w:lang w:val="fr-FR"/>
              </w:rPr>
              <w:t>видове, представляващи интерес</w:t>
            </w:r>
          </w:p>
          <w:p w:rsidR="001C231A" w:rsidRPr="00630683" w:rsidRDefault="001C231A" w:rsidP="004C5707">
            <w:pPr>
              <w:jc w:val="both"/>
              <w:rPr>
                <w:rFonts w:ascii="Cambria" w:hAnsi="Cambria" w:cs="Arial"/>
                <w:noProof/>
              </w:rPr>
            </w:pPr>
            <w:r w:rsidRPr="00630683">
              <w:rPr>
                <w:rFonts w:ascii="Cambria" w:hAnsi="Cambria" w:cs="Arial"/>
                <w:noProof/>
                <w:lang w:val="bg-BG"/>
              </w:rPr>
              <w:t>за О</w:t>
            </w:r>
            <w:r w:rsidRPr="00630683">
              <w:rPr>
                <w:rFonts w:ascii="Cambria" w:hAnsi="Cambria" w:cs="Arial"/>
                <w:noProof/>
                <w:lang w:val="fr-FR"/>
              </w:rPr>
              <w:t>бщност</w:t>
            </w:r>
            <w:r w:rsidRPr="00630683">
              <w:rPr>
                <w:rFonts w:ascii="Cambria" w:hAnsi="Cambria" w:cs="Arial"/>
                <w:noProof/>
                <w:lang w:val="bg-BG"/>
              </w:rPr>
              <w:t>та</w:t>
            </w:r>
            <w:r w:rsidRPr="00630683">
              <w:rPr>
                <w:rFonts w:ascii="Cambria" w:hAnsi="Cambria" w:cs="Arial"/>
                <w:noProof/>
                <w:lang w:val="fr-FR"/>
              </w:rPr>
              <w:t xml:space="preserve"> </w:t>
            </w:r>
          </w:p>
          <w:p w:rsidR="000350D1" w:rsidRPr="00630683" w:rsidRDefault="000350D1" w:rsidP="004C5707">
            <w:pPr>
              <w:jc w:val="both"/>
              <w:rPr>
                <w:rFonts w:ascii="Cambria" w:hAnsi="Cambria" w:cs="Arial"/>
                <w:noProof/>
              </w:rPr>
            </w:pPr>
          </w:p>
        </w:tc>
      </w:tr>
      <w:tr w:rsidR="007E2067" w:rsidRPr="00276A86" w:rsidTr="001058B4">
        <w:tc>
          <w:tcPr>
            <w:tcW w:w="788" w:type="pct"/>
            <w:vMerge/>
            <w:vAlign w:val="center"/>
          </w:tcPr>
          <w:p w:rsidR="000350D1" w:rsidRPr="00630683" w:rsidRDefault="000350D1" w:rsidP="001058B4">
            <w:pPr>
              <w:jc w:val="both"/>
              <w:rPr>
                <w:rFonts w:ascii="Cambria" w:hAnsi="Cambria" w:cs="Arial"/>
                <w:noProof/>
              </w:rPr>
            </w:pPr>
          </w:p>
        </w:tc>
        <w:tc>
          <w:tcPr>
            <w:tcW w:w="351" w:type="pct"/>
            <w:vAlign w:val="center"/>
          </w:tcPr>
          <w:p w:rsidR="000350D1" w:rsidRPr="00630683" w:rsidRDefault="00A11D03" w:rsidP="007072E6">
            <w:pPr>
              <w:jc w:val="center"/>
              <w:rPr>
                <w:rFonts w:ascii="Cambria" w:hAnsi="Cambria" w:cs="Arial"/>
                <w:noProof/>
              </w:rPr>
            </w:pPr>
            <w:r w:rsidRPr="00630683">
              <w:rPr>
                <w:rFonts w:ascii="Cambria" w:hAnsi="Cambria" w:cs="Arial"/>
                <w:noProof/>
              </w:rPr>
              <w:t>M16</w:t>
            </w:r>
          </w:p>
        </w:tc>
        <w:tc>
          <w:tcPr>
            <w:tcW w:w="3050" w:type="pct"/>
          </w:tcPr>
          <w:p w:rsidR="000350D1" w:rsidRPr="00630683" w:rsidRDefault="00D51B18" w:rsidP="007072E6">
            <w:pPr>
              <w:jc w:val="both"/>
              <w:rPr>
                <w:rFonts w:ascii="Cambria" w:hAnsi="Cambria" w:cs="Arial"/>
                <w:noProof/>
                <w:lang w:val="bg-BG"/>
              </w:rPr>
            </w:pPr>
            <w:r w:rsidRPr="00E162C2">
              <w:rPr>
                <w:rFonts w:ascii="Cambria" w:hAnsi="Cambria" w:cs="Arial"/>
                <w:noProof/>
                <w:lang w:val="ru-RU"/>
              </w:rPr>
              <w:t>Препоръчва се да се избягват промени в режима на водния поток, речното корито, бреговете или субстрата, които биха могли да повлияят значително на видовете от общ</w:t>
            </w:r>
            <w:r w:rsidRPr="00630683">
              <w:rPr>
                <w:rFonts w:ascii="Cambria" w:hAnsi="Cambria" w:cs="Arial"/>
                <w:noProof/>
                <w:lang w:val="bg-BG"/>
              </w:rPr>
              <w:t>ностен</w:t>
            </w:r>
            <w:r w:rsidRPr="00E162C2">
              <w:rPr>
                <w:rFonts w:ascii="Cambria" w:hAnsi="Cambria" w:cs="Arial"/>
                <w:noProof/>
                <w:lang w:val="ru-RU"/>
              </w:rPr>
              <w:t xml:space="preserve"> интерес, строго зависими от водата (предимно риби, земноводни, двучерупчести видове и др.), </w:t>
            </w:r>
            <w:r w:rsidRPr="00630683">
              <w:rPr>
                <w:rFonts w:ascii="Cambria" w:hAnsi="Cambria" w:cs="Arial"/>
                <w:noProof/>
                <w:lang w:val="bg-BG"/>
              </w:rPr>
              <w:t>ч</w:t>
            </w:r>
            <w:r w:rsidRPr="00E162C2">
              <w:rPr>
                <w:rFonts w:ascii="Cambria" w:hAnsi="Cambria" w:cs="Arial"/>
                <w:noProof/>
                <w:lang w:val="ru-RU"/>
              </w:rPr>
              <w:t>рез извършване на строежи или други интервенции върху повърхностни водни тела (например, в случай на работи по защита от наводнения, за работи по регулиране се препоръчва да се сведат до най-строга степен</w:t>
            </w:r>
            <w:r w:rsidRPr="00630683">
              <w:rPr>
                <w:rFonts w:ascii="Cambria" w:hAnsi="Cambria" w:cs="Arial"/>
                <w:noProof/>
                <w:lang w:val="bg-BG"/>
              </w:rPr>
              <w:t xml:space="preserve"> разклоненията</w:t>
            </w:r>
            <w:r w:rsidRPr="00E162C2">
              <w:rPr>
                <w:rFonts w:ascii="Cambria" w:hAnsi="Cambria" w:cs="Arial"/>
                <w:noProof/>
                <w:lang w:val="ru-RU"/>
              </w:rPr>
              <w:t>, които могат да променят режима на течението на реката чрез увеличаване склонове</w:t>
            </w:r>
            <w:r w:rsidRPr="00630683">
              <w:rPr>
                <w:rFonts w:ascii="Cambria" w:hAnsi="Cambria" w:cs="Arial"/>
                <w:noProof/>
                <w:lang w:val="bg-BG"/>
              </w:rPr>
              <w:t>те</w:t>
            </w:r>
            <w:r w:rsidR="00564F27" w:rsidRPr="00E162C2">
              <w:rPr>
                <w:rFonts w:ascii="Cambria" w:hAnsi="Cambria" w:cs="Arial"/>
                <w:noProof/>
                <w:lang w:val="ru-RU"/>
              </w:rPr>
              <w:t xml:space="preserve"> и </w:t>
            </w:r>
            <w:r w:rsidR="00564F27" w:rsidRPr="00630683">
              <w:rPr>
                <w:rFonts w:ascii="Cambria" w:hAnsi="Cambria" w:cs="Arial"/>
                <w:noProof/>
                <w:lang w:val="bg-BG"/>
              </w:rPr>
              <w:t>имплицитно</w:t>
            </w:r>
            <w:r w:rsidRPr="00E162C2">
              <w:rPr>
                <w:rFonts w:ascii="Cambria" w:hAnsi="Cambria" w:cs="Arial"/>
                <w:noProof/>
                <w:lang w:val="ru-RU"/>
              </w:rPr>
              <w:t xml:space="preserve"> скоростите на потока и т.н .; </w:t>
            </w:r>
            <w:r w:rsidR="00564F27" w:rsidRPr="00630683">
              <w:rPr>
                <w:rFonts w:ascii="Cambria" w:hAnsi="Cambria" w:cs="Arial"/>
                <w:noProof/>
                <w:lang w:val="bg-BG"/>
              </w:rPr>
              <w:t xml:space="preserve">дигите </w:t>
            </w:r>
            <w:r w:rsidRPr="00E162C2">
              <w:rPr>
                <w:rFonts w:ascii="Cambria" w:hAnsi="Cambria" w:cs="Arial"/>
                <w:noProof/>
                <w:lang w:val="ru-RU"/>
              </w:rPr>
              <w:t xml:space="preserve">ще бъдат поставени така, че строителните работи да не влияят </w:t>
            </w:r>
            <w:r w:rsidR="00564F27" w:rsidRPr="00E162C2">
              <w:rPr>
                <w:rFonts w:ascii="Cambria" w:hAnsi="Cambria" w:cs="Arial"/>
                <w:noProof/>
                <w:lang w:val="ru-RU"/>
              </w:rPr>
              <w:t>пряко върху водните и/</w:t>
            </w:r>
            <w:r w:rsidRPr="00E162C2">
              <w:rPr>
                <w:rFonts w:ascii="Cambria" w:hAnsi="Cambria" w:cs="Arial"/>
                <w:noProof/>
                <w:lang w:val="ru-RU"/>
              </w:rPr>
              <w:t>или крайречните местообитания и др.).</w:t>
            </w:r>
          </w:p>
        </w:tc>
        <w:tc>
          <w:tcPr>
            <w:tcW w:w="811" w:type="pct"/>
            <w:vAlign w:val="center"/>
          </w:tcPr>
          <w:p w:rsidR="001C231A" w:rsidRPr="00630683" w:rsidRDefault="001C231A" w:rsidP="004C5707">
            <w:pPr>
              <w:jc w:val="both"/>
              <w:rPr>
                <w:rFonts w:ascii="Cambria" w:hAnsi="Cambria" w:cs="Arial"/>
                <w:noProof/>
                <w:lang w:val="bg-BG"/>
              </w:rPr>
            </w:pPr>
            <w:r w:rsidRPr="00E162C2">
              <w:rPr>
                <w:rFonts w:ascii="Cambria" w:hAnsi="Cambria" w:cs="Arial"/>
                <w:noProof/>
                <w:lang w:val="ru-RU"/>
              </w:rPr>
              <w:t>Избягва</w:t>
            </w:r>
            <w:r w:rsidRPr="00630683">
              <w:rPr>
                <w:rFonts w:ascii="Cambria" w:hAnsi="Cambria" w:cs="Arial"/>
                <w:noProof/>
                <w:lang w:val="bg-BG"/>
              </w:rPr>
              <w:t xml:space="preserve">не на </w:t>
            </w:r>
            <w:r w:rsidRPr="00E162C2">
              <w:rPr>
                <w:rFonts w:ascii="Cambria" w:hAnsi="Cambria" w:cs="Arial"/>
                <w:noProof/>
                <w:lang w:val="ru-RU"/>
              </w:rPr>
              <w:t>модификации</w:t>
            </w:r>
            <w:r w:rsidRPr="00630683">
              <w:rPr>
                <w:rFonts w:ascii="Cambria" w:hAnsi="Cambria" w:cs="Arial"/>
                <w:noProof/>
                <w:lang w:val="bg-BG"/>
              </w:rPr>
              <w:t xml:space="preserve"> на </w:t>
            </w:r>
          </w:p>
          <w:p w:rsidR="001C231A" w:rsidRPr="00E162C2" w:rsidRDefault="001C231A" w:rsidP="004C5707">
            <w:pPr>
              <w:jc w:val="both"/>
              <w:rPr>
                <w:rFonts w:ascii="Cambria" w:hAnsi="Cambria" w:cs="Arial"/>
                <w:noProof/>
                <w:lang w:val="ru-RU"/>
              </w:rPr>
            </w:pPr>
            <w:r w:rsidRPr="00E162C2">
              <w:rPr>
                <w:rFonts w:ascii="Cambria" w:hAnsi="Cambria" w:cs="Arial"/>
                <w:noProof/>
                <w:lang w:val="ru-RU"/>
              </w:rPr>
              <w:t xml:space="preserve">изисквания за местообитания </w:t>
            </w:r>
          </w:p>
          <w:p w:rsidR="000350D1" w:rsidRPr="00E162C2" w:rsidRDefault="000350D1" w:rsidP="004C5707">
            <w:pPr>
              <w:jc w:val="both"/>
              <w:rPr>
                <w:rFonts w:ascii="Cambria" w:hAnsi="Cambria" w:cs="Arial"/>
                <w:noProof/>
                <w:lang w:val="ru-RU"/>
              </w:rPr>
            </w:pPr>
          </w:p>
        </w:tc>
      </w:tr>
      <w:tr w:rsidR="007E2067" w:rsidRPr="00630683" w:rsidTr="001058B4">
        <w:tc>
          <w:tcPr>
            <w:tcW w:w="788" w:type="pct"/>
            <w:vMerge w:val="restart"/>
            <w:vAlign w:val="center"/>
          </w:tcPr>
          <w:p w:rsidR="008B4B26" w:rsidRPr="00630683" w:rsidRDefault="0098118D" w:rsidP="001058B4">
            <w:pPr>
              <w:jc w:val="both"/>
              <w:rPr>
                <w:rFonts w:ascii="Cambria" w:hAnsi="Cambria" w:cs="Arial"/>
                <w:noProof/>
                <w:lang w:val="bg-BG"/>
              </w:rPr>
            </w:pPr>
            <w:r w:rsidRPr="00630683">
              <w:rPr>
                <w:rFonts w:ascii="Cambria" w:hAnsi="Cambria" w:cs="Arial"/>
                <w:noProof/>
                <w:lang w:val="bg-BG"/>
              </w:rPr>
              <w:t>Смъртност</w:t>
            </w: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M17</w:t>
            </w:r>
          </w:p>
        </w:tc>
        <w:tc>
          <w:tcPr>
            <w:tcW w:w="3050" w:type="pct"/>
          </w:tcPr>
          <w:p w:rsidR="008B4B26" w:rsidRPr="00630683" w:rsidRDefault="00D51B18" w:rsidP="007072E6">
            <w:pPr>
              <w:jc w:val="both"/>
              <w:rPr>
                <w:rFonts w:ascii="Cambria" w:hAnsi="Cambria" w:cs="Arial"/>
                <w:noProof/>
                <w:lang w:val="bg-BG"/>
              </w:rPr>
            </w:pPr>
            <w:r w:rsidRPr="00E162C2">
              <w:rPr>
                <w:rFonts w:ascii="Cambria" w:hAnsi="Cambria" w:cs="Arial"/>
                <w:noProof/>
                <w:lang w:val="ru-RU"/>
              </w:rPr>
              <w:t>За всички проекти, предложени в</w:t>
            </w:r>
            <w:r w:rsidR="0098118D" w:rsidRPr="00630683">
              <w:rPr>
                <w:rFonts w:ascii="Cambria" w:hAnsi="Cambria" w:cs="Arial"/>
                <w:noProof/>
                <w:lang w:val="bg-BG"/>
              </w:rPr>
              <w:t>ъв вътрешността</w:t>
            </w:r>
            <w:r w:rsidRPr="00E162C2">
              <w:rPr>
                <w:rFonts w:ascii="Cambria" w:hAnsi="Cambria" w:cs="Arial"/>
                <w:noProof/>
                <w:lang w:val="ru-RU"/>
              </w:rPr>
              <w:t xml:space="preserve"> или в непосредствена близост до обектите на Натура 2000, е необходимо да се идентифицират и включат изпълними технически решения от конструктивен тип (напр. </w:t>
            </w:r>
            <w:r w:rsidRPr="00630683">
              <w:rPr>
                <w:rFonts w:ascii="Cambria" w:hAnsi="Cambria" w:cs="Arial"/>
                <w:noProof/>
                <w:lang w:val="bg-BG"/>
              </w:rPr>
              <w:t>п</w:t>
            </w:r>
            <w:r w:rsidRPr="00E162C2">
              <w:rPr>
                <w:rFonts w:ascii="Cambria" w:hAnsi="Cambria" w:cs="Arial"/>
                <w:noProof/>
                <w:lang w:val="ru-RU"/>
              </w:rPr>
              <w:t xml:space="preserve">одлези/надлези) или от друг тип, за да се избегне появата на значителни ефекти върху </w:t>
            </w:r>
            <w:r w:rsidRPr="00630683">
              <w:rPr>
                <w:rFonts w:ascii="Cambria" w:hAnsi="Cambria" w:cs="Arial"/>
                <w:noProof/>
                <w:lang w:val="bg-BG"/>
              </w:rPr>
              <w:t xml:space="preserve">популациите </w:t>
            </w:r>
            <w:r w:rsidRPr="00E162C2">
              <w:rPr>
                <w:rFonts w:ascii="Cambria" w:hAnsi="Cambria" w:cs="Arial"/>
                <w:noProof/>
                <w:lang w:val="ru-RU"/>
              </w:rPr>
              <w:t>в резултат на висока смъртност от сблъсъци, както по време на строителния период, така и по време на изпълнението на инвестиционните цели. Трябва да се осигурят допълнителни решения (например, когато видове от общ</w:t>
            </w:r>
            <w:r w:rsidRPr="00630683">
              <w:rPr>
                <w:rFonts w:ascii="Cambria" w:hAnsi="Cambria" w:cs="Arial"/>
                <w:noProof/>
                <w:lang w:val="bg-BG"/>
              </w:rPr>
              <w:t>ностен</w:t>
            </w:r>
            <w:r w:rsidRPr="00E162C2">
              <w:rPr>
                <w:rFonts w:ascii="Cambria" w:hAnsi="Cambria" w:cs="Arial"/>
                <w:noProof/>
                <w:lang w:val="ru-RU"/>
              </w:rPr>
              <w:t xml:space="preserve"> интерес са представени от птици или прилепи, необходими са</w:t>
            </w:r>
            <w:r w:rsidRPr="00630683">
              <w:rPr>
                <w:rFonts w:ascii="Cambria" w:hAnsi="Cambria" w:cs="Arial"/>
                <w:noProof/>
                <w:lang w:val="bg-BG"/>
              </w:rPr>
              <w:t xml:space="preserve"> паравани</w:t>
            </w:r>
            <w:r w:rsidRPr="00E162C2">
              <w:rPr>
                <w:rFonts w:ascii="Cambria" w:hAnsi="Cambria" w:cs="Arial"/>
                <w:noProof/>
                <w:lang w:val="ru-RU"/>
              </w:rPr>
              <w:t xml:space="preserve">, </w:t>
            </w:r>
            <w:r w:rsidRPr="00630683">
              <w:rPr>
                <w:rFonts w:ascii="Cambria" w:hAnsi="Cambria" w:cs="Arial"/>
                <w:noProof/>
                <w:lang w:val="bg-BG"/>
              </w:rPr>
              <w:t xml:space="preserve">които да </w:t>
            </w:r>
            <w:r w:rsidRPr="00E162C2">
              <w:rPr>
                <w:rFonts w:ascii="Cambria" w:hAnsi="Cambria" w:cs="Arial"/>
                <w:noProof/>
                <w:lang w:val="ru-RU"/>
              </w:rPr>
              <w:t>предотврат</w:t>
            </w:r>
            <w:r w:rsidRPr="00630683">
              <w:rPr>
                <w:rFonts w:ascii="Cambria" w:hAnsi="Cambria" w:cs="Arial"/>
                <w:noProof/>
                <w:lang w:val="bg-BG"/>
              </w:rPr>
              <w:t>яват</w:t>
            </w:r>
            <w:r w:rsidRPr="00E162C2">
              <w:rPr>
                <w:rFonts w:ascii="Cambria" w:hAnsi="Cambria" w:cs="Arial"/>
                <w:noProof/>
                <w:lang w:val="ru-RU"/>
              </w:rPr>
              <w:t xml:space="preserve"> излитането на тези видове в зоната на сблъсък с линии</w:t>
            </w:r>
            <w:r w:rsidRPr="00630683">
              <w:rPr>
                <w:rFonts w:ascii="Cambria" w:hAnsi="Cambria" w:cs="Arial"/>
                <w:noProof/>
                <w:lang w:val="bg-BG"/>
              </w:rPr>
              <w:t>те на ВЕП/</w:t>
            </w:r>
            <w:r w:rsidRPr="00630683">
              <w:rPr>
                <w:rFonts w:ascii="Cambria" w:hAnsi="Cambria" w:cs="Arial"/>
                <w:noProof/>
              </w:rPr>
              <w:t>LEA</w:t>
            </w:r>
            <w:r w:rsidRPr="00E162C2">
              <w:rPr>
                <w:rFonts w:ascii="Cambria" w:hAnsi="Cambria" w:cs="Arial"/>
                <w:noProof/>
                <w:lang w:val="ru-RU"/>
              </w:rPr>
              <w:t>).</w:t>
            </w:r>
          </w:p>
        </w:tc>
        <w:tc>
          <w:tcPr>
            <w:tcW w:w="811" w:type="pct"/>
            <w:vAlign w:val="center"/>
          </w:tcPr>
          <w:p w:rsidR="001C231A" w:rsidRPr="00E162C2" w:rsidRDefault="0098118D" w:rsidP="004C5707">
            <w:pPr>
              <w:jc w:val="both"/>
              <w:rPr>
                <w:rFonts w:ascii="Cambria" w:hAnsi="Cambria" w:cs="Arial"/>
                <w:noProof/>
                <w:lang w:val="ru-RU"/>
              </w:rPr>
            </w:pPr>
            <w:r w:rsidRPr="00630683">
              <w:rPr>
                <w:rFonts w:ascii="Cambria" w:hAnsi="Cambria" w:cs="Arial"/>
                <w:noProof/>
                <w:lang w:val="bg-BG"/>
              </w:rPr>
              <w:t>Н</w:t>
            </w:r>
            <w:r w:rsidR="001C231A" w:rsidRPr="00E162C2">
              <w:rPr>
                <w:rFonts w:ascii="Cambria" w:hAnsi="Cambria" w:cs="Arial"/>
                <w:noProof/>
                <w:lang w:val="ru-RU"/>
              </w:rPr>
              <w:t xml:space="preserve">амаляване </w:t>
            </w:r>
            <w:r w:rsidR="001C231A" w:rsidRPr="00630683">
              <w:rPr>
                <w:rFonts w:ascii="Cambria" w:hAnsi="Cambria" w:cs="Arial"/>
                <w:noProof/>
                <w:lang w:val="bg-BG"/>
              </w:rPr>
              <w:t xml:space="preserve">на процента </w:t>
            </w:r>
            <w:r w:rsidR="001C231A" w:rsidRPr="00E162C2">
              <w:rPr>
                <w:rFonts w:ascii="Cambria" w:hAnsi="Cambria" w:cs="Arial"/>
                <w:noProof/>
                <w:lang w:val="ru-RU"/>
              </w:rPr>
              <w:t>на</w:t>
            </w:r>
          </w:p>
          <w:p w:rsidR="001C231A" w:rsidRPr="00E162C2" w:rsidRDefault="001C231A" w:rsidP="004C5707">
            <w:pPr>
              <w:jc w:val="both"/>
              <w:rPr>
                <w:rFonts w:ascii="Cambria" w:hAnsi="Cambria" w:cs="Arial"/>
                <w:noProof/>
                <w:lang w:val="ru-RU"/>
              </w:rPr>
            </w:pPr>
            <w:r w:rsidRPr="00E162C2">
              <w:rPr>
                <w:rFonts w:ascii="Cambria" w:hAnsi="Cambria" w:cs="Arial"/>
                <w:noProof/>
                <w:lang w:val="ru-RU"/>
              </w:rPr>
              <w:t xml:space="preserve"> смъртност за</w:t>
            </w:r>
          </w:p>
          <w:p w:rsidR="001C231A" w:rsidRPr="00630683" w:rsidRDefault="001C231A" w:rsidP="004C5707">
            <w:pPr>
              <w:jc w:val="both"/>
              <w:rPr>
                <w:rFonts w:ascii="Cambria" w:hAnsi="Cambria" w:cs="Arial"/>
                <w:noProof/>
                <w:lang w:val="bg-BG"/>
              </w:rPr>
            </w:pPr>
            <w:r w:rsidRPr="00630683">
              <w:rPr>
                <w:rFonts w:ascii="Cambria" w:hAnsi="Cambria" w:cs="Arial"/>
                <w:noProof/>
              </w:rPr>
              <w:t>видове, представляващи интерес</w:t>
            </w:r>
            <w:r w:rsidRPr="00630683">
              <w:rPr>
                <w:rFonts w:ascii="Cambria" w:hAnsi="Cambria" w:cs="Arial"/>
                <w:noProof/>
                <w:lang w:val="bg-BG"/>
              </w:rPr>
              <w:t xml:space="preserve"> за</w:t>
            </w:r>
          </w:p>
          <w:p w:rsidR="001C231A" w:rsidRPr="00630683" w:rsidRDefault="001C231A" w:rsidP="004C5707">
            <w:pPr>
              <w:jc w:val="both"/>
              <w:rPr>
                <w:rFonts w:ascii="Cambria" w:hAnsi="Cambria" w:cs="Arial"/>
                <w:noProof/>
              </w:rPr>
            </w:pPr>
            <w:r w:rsidRPr="00630683">
              <w:rPr>
                <w:rFonts w:ascii="Cambria" w:hAnsi="Cambria" w:cs="Arial"/>
                <w:noProof/>
                <w:lang w:val="bg-BG"/>
              </w:rPr>
              <w:t>О</w:t>
            </w:r>
            <w:r w:rsidRPr="00630683">
              <w:rPr>
                <w:rFonts w:ascii="Cambria" w:hAnsi="Cambria" w:cs="Arial"/>
                <w:noProof/>
              </w:rPr>
              <w:t>бщност</w:t>
            </w:r>
            <w:r w:rsidRPr="00630683">
              <w:rPr>
                <w:rFonts w:ascii="Cambria" w:hAnsi="Cambria" w:cs="Arial"/>
                <w:noProof/>
                <w:lang w:val="bg-BG"/>
              </w:rPr>
              <w:t>та</w:t>
            </w:r>
            <w:r w:rsidRPr="00630683">
              <w:rPr>
                <w:rFonts w:ascii="Cambria" w:hAnsi="Cambria" w:cs="Arial"/>
                <w:noProof/>
              </w:rPr>
              <w:t xml:space="preserve"> </w:t>
            </w:r>
          </w:p>
          <w:p w:rsidR="008B4B26" w:rsidRPr="00630683" w:rsidRDefault="008B4B26" w:rsidP="004C5707">
            <w:pPr>
              <w:jc w:val="both"/>
              <w:rPr>
                <w:rFonts w:ascii="Cambria" w:hAnsi="Cambria" w:cs="Arial"/>
                <w:noProof/>
              </w:rPr>
            </w:pPr>
          </w:p>
        </w:tc>
      </w:tr>
      <w:tr w:rsidR="007E2067" w:rsidRPr="00630683" w:rsidTr="001058B4">
        <w:tc>
          <w:tcPr>
            <w:tcW w:w="788" w:type="pct"/>
            <w:vMerge/>
            <w:vAlign w:val="center"/>
          </w:tcPr>
          <w:p w:rsidR="008B4B26" w:rsidRPr="00630683" w:rsidRDefault="008B4B26" w:rsidP="001058B4">
            <w:pPr>
              <w:jc w:val="both"/>
              <w:rPr>
                <w:rFonts w:ascii="Cambria" w:hAnsi="Cambria" w:cs="Arial"/>
                <w:noProof/>
              </w:rPr>
            </w:pP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M18</w:t>
            </w:r>
          </w:p>
        </w:tc>
        <w:tc>
          <w:tcPr>
            <w:tcW w:w="3050" w:type="pct"/>
          </w:tcPr>
          <w:p w:rsidR="008B4B26" w:rsidRPr="00630683" w:rsidRDefault="00FB76A9" w:rsidP="007072E6">
            <w:pPr>
              <w:jc w:val="both"/>
              <w:rPr>
                <w:rFonts w:ascii="Cambria" w:hAnsi="Cambria" w:cs="Arial"/>
                <w:noProof/>
                <w:lang w:val="bg-BG"/>
              </w:rPr>
            </w:pPr>
            <w:r w:rsidRPr="00E162C2">
              <w:rPr>
                <w:rFonts w:ascii="Cambria" w:hAnsi="Cambria" w:cs="Arial"/>
                <w:noProof/>
                <w:lang w:val="ru-RU"/>
              </w:rPr>
              <w:t xml:space="preserve">В случай на проекти за </w:t>
            </w:r>
            <w:r w:rsidRPr="00630683">
              <w:rPr>
                <w:rFonts w:ascii="Cambria" w:hAnsi="Cambria" w:cs="Arial"/>
                <w:noProof/>
                <w:lang w:val="bg-BG"/>
              </w:rPr>
              <w:t>възстановяване</w:t>
            </w:r>
            <w:r w:rsidRPr="00E162C2">
              <w:rPr>
                <w:rFonts w:ascii="Cambria" w:hAnsi="Cambria" w:cs="Arial"/>
                <w:noProof/>
                <w:lang w:val="ru-RU"/>
              </w:rPr>
              <w:t>/разширяване на съществуващите инфраструктури, се препоръчва да се включат решения, необходими за намаляване на смъртността и за осигуряване на прони</w:t>
            </w:r>
            <w:r w:rsidRPr="00630683">
              <w:rPr>
                <w:rFonts w:ascii="Cambria" w:hAnsi="Cambria" w:cs="Arial"/>
                <w:noProof/>
                <w:lang w:val="bg-BG"/>
              </w:rPr>
              <w:t>кваемостта</w:t>
            </w:r>
            <w:r w:rsidRPr="00E162C2">
              <w:rPr>
                <w:rFonts w:ascii="Cambria" w:hAnsi="Cambria" w:cs="Arial"/>
                <w:noProof/>
                <w:lang w:val="ru-RU"/>
              </w:rPr>
              <w:t xml:space="preserve"> на видовете от фауната, представляващи интерес за Общността, по дължините, които пресичат местата на Натура 2000.</w:t>
            </w:r>
          </w:p>
        </w:tc>
        <w:tc>
          <w:tcPr>
            <w:tcW w:w="811" w:type="pct"/>
            <w:vAlign w:val="center"/>
          </w:tcPr>
          <w:p w:rsidR="001C231A" w:rsidRPr="00E162C2" w:rsidRDefault="00FB76A9" w:rsidP="004C5707">
            <w:pPr>
              <w:jc w:val="both"/>
              <w:rPr>
                <w:rFonts w:ascii="Cambria" w:hAnsi="Cambria" w:cs="Arial"/>
                <w:noProof/>
                <w:lang w:val="ru-RU"/>
              </w:rPr>
            </w:pPr>
            <w:r w:rsidRPr="00630683">
              <w:rPr>
                <w:rFonts w:ascii="Cambria" w:hAnsi="Cambria" w:cs="Arial"/>
                <w:noProof/>
                <w:lang w:val="bg-BG"/>
              </w:rPr>
              <w:t>Н</w:t>
            </w:r>
            <w:r w:rsidR="001C231A" w:rsidRPr="00E162C2">
              <w:rPr>
                <w:rFonts w:ascii="Cambria" w:hAnsi="Cambria" w:cs="Arial"/>
                <w:noProof/>
                <w:lang w:val="ru-RU"/>
              </w:rPr>
              <w:t xml:space="preserve">амаляване </w:t>
            </w:r>
            <w:r w:rsidR="001C231A" w:rsidRPr="00630683">
              <w:rPr>
                <w:rFonts w:ascii="Cambria" w:hAnsi="Cambria" w:cs="Arial"/>
                <w:noProof/>
                <w:lang w:val="bg-BG"/>
              </w:rPr>
              <w:t xml:space="preserve">на процента </w:t>
            </w:r>
            <w:r w:rsidR="001C231A" w:rsidRPr="00E162C2">
              <w:rPr>
                <w:rFonts w:ascii="Cambria" w:hAnsi="Cambria" w:cs="Arial"/>
                <w:noProof/>
                <w:lang w:val="ru-RU"/>
              </w:rPr>
              <w:t>на</w:t>
            </w:r>
          </w:p>
          <w:p w:rsidR="001C231A" w:rsidRPr="00E162C2" w:rsidRDefault="001C231A" w:rsidP="004C5707">
            <w:pPr>
              <w:jc w:val="both"/>
              <w:rPr>
                <w:rFonts w:ascii="Cambria" w:hAnsi="Cambria" w:cs="Arial"/>
                <w:noProof/>
                <w:lang w:val="ru-RU"/>
              </w:rPr>
            </w:pPr>
            <w:r w:rsidRPr="00E162C2">
              <w:rPr>
                <w:rFonts w:ascii="Cambria" w:hAnsi="Cambria" w:cs="Arial"/>
                <w:noProof/>
                <w:lang w:val="ru-RU"/>
              </w:rPr>
              <w:t xml:space="preserve"> смъртност за</w:t>
            </w:r>
          </w:p>
          <w:p w:rsidR="001C231A" w:rsidRPr="00630683" w:rsidRDefault="001C231A" w:rsidP="004C5707">
            <w:pPr>
              <w:jc w:val="both"/>
              <w:rPr>
                <w:rFonts w:ascii="Cambria" w:hAnsi="Cambria" w:cs="Arial"/>
                <w:noProof/>
                <w:lang w:val="bg-BG"/>
              </w:rPr>
            </w:pPr>
            <w:r w:rsidRPr="00630683">
              <w:rPr>
                <w:rFonts w:ascii="Cambria" w:hAnsi="Cambria" w:cs="Arial"/>
                <w:noProof/>
              </w:rPr>
              <w:t>видове, представляващи интерес</w:t>
            </w:r>
            <w:r w:rsidRPr="00630683">
              <w:rPr>
                <w:rFonts w:ascii="Cambria" w:hAnsi="Cambria" w:cs="Arial"/>
                <w:noProof/>
                <w:lang w:val="bg-BG"/>
              </w:rPr>
              <w:t xml:space="preserve"> за</w:t>
            </w:r>
          </w:p>
          <w:p w:rsidR="001C231A" w:rsidRPr="00630683" w:rsidRDefault="001C231A" w:rsidP="004C5707">
            <w:pPr>
              <w:jc w:val="both"/>
              <w:rPr>
                <w:rFonts w:ascii="Cambria" w:hAnsi="Cambria" w:cs="Arial"/>
                <w:noProof/>
              </w:rPr>
            </w:pPr>
            <w:r w:rsidRPr="00630683">
              <w:rPr>
                <w:rFonts w:ascii="Cambria" w:hAnsi="Cambria" w:cs="Arial"/>
                <w:noProof/>
                <w:lang w:val="bg-BG"/>
              </w:rPr>
              <w:t>О</w:t>
            </w:r>
            <w:r w:rsidRPr="00630683">
              <w:rPr>
                <w:rFonts w:ascii="Cambria" w:hAnsi="Cambria" w:cs="Arial"/>
                <w:noProof/>
              </w:rPr>
              <w:t>бщност</w:t>
            </w:r>
            <w:r w:rsidRPr="00630683">
              <w:rPr>
                <w:rFonts w:ascii="Cambria" w:hAnsi="Cambria" w:cs="Arial"/>
                <w:noProof/>
                <w:lang w:val="bg-BG"/>
              </w:rPr>
              <w:t>та</w:t>
            </w:r>
            <w:r w:rsidRPr="00630683">
              <w:rPr>
                <w:rFonts w:ascii="Cambria" w:hAnsi="Cambria" w:cs="Arial"/>
                <w:noProof/>
              </w:rPr>
              <w:t xml:space="preserve"> </w:t>
            </w:r>
          </w:p>
          <w:p w:rsidR="008B4B26" w:rsidRPr="00630683" w:rsidRDefault="008B4B26" w:rsidP="004C5707">
            <w:pPr>
              <w:jc w:val="both"/>
              <w:rPr>
                <w:rFonts w:ascii="Cambria" w:hAnsi="Cambria" w:cs="Arial"/>
                <w:noProof/>
              </w:rPr>
            </w:pPr>
          </w:p>
        </w:tc>
      </w:tr>
      <w:tr w:rsidR="007E2067" w:rsidRPr="00276A86" w:rsidTr="001058B4">
        <w:tc>
          <w:tcPr>
            <w:tcW w:w="788" w:type="pct"/>
            <w:vMerge w:val="restart"/>
            <w:vAlign w:val="center"/>
          </w:tcPr>
          <w:p w:rsidR="008B4B26" w:rsidRPr="00630683" w:rsidRDefault="001033EF" w:rsidP="001033EF">
            <w:pPr>
              <w:jc w:val="both"/>
              <w:rPr>
                <w:rFonts w:ascii="Cambria" w:hAnsi="Cambria" w:cs="Arial"/>
                <w:noProof/>
                <w:lang w:val="bg-BG"/>
              </w:rPr>
            </w:pPr>
            <w:r w:rsidRPr="00E162C2">
              <w:rPr>
                <w:rFonts w:ascii="Cambria" w:hAnsi="Cambria" w:cs="Arial"/>
                <w:noProof/>
                <w:lang w:val="ru-RU"/>
              </w:rPr>
              <w:t>Прекъсване на дейността на видове</w:t>
            </w:r>
            <w:r w:rsidRPr="00630683">
              <w:rPr>
                <w:rFonts w:ascii="Cambria" w:hAnsi="Cambria" w:cs="Arial"/>
                <w:noProof/>
                <w:lang w:val="bg-BG"/>
              </w:rPr>
              <w:t>те</w:t>
            </w:r>
            <w:r w:rsidRPr="00E162C2">
              <w:rPr>
                <w:rFonts w:ascii="Cambria" w:hAnsi="Cambria" w:cs="Arial"/>
                <w:noProof/>
                <w:lang w:val="ru-RU"/>
              </w:rPr>
              <w:t xml:space="preserve"> от общ</w:t>
            </w:r>
            <w:r w:rsidRPr="00630683">
              <w:rPr>
                <w:rFonts w:ascii="Cambria" w:hAnsi="Cambria" w:cs="Arial"/>
                <w:noProof/>
                <w:lang w:val="bg-BG"/>
              </w:rPr>
              <w:t>ностен</w:t>
            </w:r>
            <w:r w:rsidRPr="00E162C2">
              <w:rPr>
                <w:rFonts w:ascii="Cambria" w:hAnsi="Cambria" w:cs="Arial"/>
                <w:noProof/>
                <w:lang w:val="ru-RU"/>
              </w:rPr>
              <w:t xml:space="preserve"> интерес </w:t>
            </w: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M19</w:t>
            </w:r>
          </w:p>
        </w:tc>
        <w:tc>
          <w:tcPr>
            <w:tcW w:w="3050" w:type="pct"/>
          </w:tcPr>
          <w:p w:rsidR="008B4B26" w:rsidRPr="00630683" w:rsidRDefault="001033EF" w:rsidP="007072E6">
            <w:pPr>
              <w:jc w:val="both"/>
              <w:rPr>
                <w:rFonts w:ascii="Cambria" w:hAnsi="Cambria" w:cs="Arial"/>
                <w:noProof/>
                <w:lang w:val="bg-BG"/>
              </w:rPr>
            </w:pPr>
            <w:r w:rsidRPr="00E162C2">
              <w:rPr>
                <w:rFonts w:ascii="Cambria" w:hAnsi="Cambria" w:cs="Arial"/>
                <w:noProof/>
                <w:lang w:val="ru-RU"/>
              </w:rPr>
              <w:t>За всички проекти, предложени в рамките на или в непосредствена близост до обектите на Натура 2000, е необходимо да се прилагат технически решения за ограничаване на увеличаването на нивото на шума, особено на нивото на критичните райони за видовете от общ</w:t>
            </w:r>
            <w:r w:rsidRPr="00630683">
              <w:rPr>
                <w:rFonts w:ascii="Cambria" w:hAnsi="Cambria" w:cs="Arial"/>
                <w:noProof/>
                <w:lang w:val="bg-BG"/>
              </w:rPr>
              <w:t>ностен</w:t>
            </w:r>
            <w:r w:rsidRPr="00E162C2">
              <w:rPr>
                <w:rFonts w:ascii="Cambria" w:hAnsi="Cambria" w:cs="Arial"/>
                <w:noProof/>
                <w:lang w:val="ru-RU"/>
              </w:rPr>
              <w:t xml:space="preserve"> интерес, както на нивото на съществуващата инфраструктура, така и за всички </w:t>
            </w:r>
            <w:r w:rsidRPr="00630683">
              <w:rPr>
                <w:rFonts w:ascii="Cambria" w:hAnsi="Cambria" w:cs="Arial"/>
                <w:noProof/>
                <w:lang w:val="bg-BG"/>
              </w:rPr>
              <w:t xml:space="preserve">предложени проекти </w:t>
            </w:r>
            <w:r w:rsidRPr="00E162C2">
              <w:rPr>
                <w:rFonts w:ascii="Cambria" w:hAnsi="Cambria" w:cs="Arial"/>
                <w:noProof/>
                <w:lang w:val="ru-RU"/>
              </w:rPr>
              <w:t xml:space="preserve">(напр. като предпазен подход, максималната стойност от 40 </w:t>
            </w:r>
            <w:r w:rsidRPr="00630683">
              <w:rPr>
                <w:rFonts w:ascii="Cambria" w:hAnsi="Cambria" w:cs="Arial"/>
                <w:noProof/>
              </w:rPr>
              <w:t>dB</w:t>
            </w:r>
            <w:r w:rsidRPr="00E162C2">
              <w:rPr>
                <w:rFonts w:ascii="Cambria" w:hAnsi="Cambria" w:cs="Arial"/>
                <w:noProof/>
                <w:lang w:val="ru-RU"/>
              </w:rPr>
              <w:t xml:space="preserve">, включително фоновия шум и шума </w:t>
            </w:r>
            <w:r w:rsidR="00D51B18" w:rsidRPr="00630683">
              <w:rPr>
                <w:rFonts w:ascii="Cambria" w:hAnsi="Cambria" w:cs="Arial"/>
                <w:noProof/>
                <w:lang w:val="bg-BG"/>
              </w:rPr>
              <w:t xml:space="preserve">генериран </w:t>
            </w:r>
            <w:r w:rsidRPr="00E162C2">
              <w:rPr>
                <w:rFonts w:ascii="Cambria" w:hAnsi="Cambria" w:cs="Arial"/>
                <w:noProof/>
                <w:lang w:val="ru-RU"/>
              </w:rPr>
              <w:t>от проекта, трябва да се вземе предвид в критичните зони за защитените видове в зоните на Натура 2000), така че да няма загуби от териториите/местообитанията, благоприятни за тези видове.</w:t>
            </w:r>
          </w:p>
        </w:tc>
        <w:tc>
          <w:tcPr>
            <w:tcW w:w="811" w:type="pct"/>
            <w:vMerge w:val="restart"/>
            <w:vAlign w:val="center"/>
          </w:tcPr>
          <w:p w:rsidR="001C231A" w:rsidRPr="00E162C2" w:rsidRDefault="001C231A" w:rsidP="004C5707">
            <w:pPr>
              <w:jc w:val="both"/>
              <w:rPr>
                <w:rFonts w:ascii="Cambria" w:hAnsi="Cambria" w:cs="Arial"/>
                <w:noProof/>
                <w:lang w:val="ru-RU"/>
              </w:rPr>
            </w:pPr>
            <w:r w:rsidRPr="00E162C2">
              <w:rPr>
                <w:rFonts w:ascii="Cambria" w:hAnsi="Cambria" w:cs="Arial"/>
                <w:noProof/>
                <w:lang w:val="ru-RU"/>
              </w:rPr>
              <w:t>Намаляване на смущения</w:t>
            </w:r>
          </w:p>
          <w:p w:rsidR="008B4B26" w:rsidRPr="00E162C2" w:rsidRDefault="001C231A" w:rsidP="004C5707">
            <w:pPr>
              <w:jc w:val="both"/>
              <w:rPr>
                <w:rFonts w:ascii="Cambria" w:hAnsi="Cambria" w:cs="Arial"/>
                <w:noProof/>
                <w:lang w:val="ru-RU"/>
              </w:rPr>
            </w:pPr>
            <w:r w:rsidRPr="00630683">
              <w:rPr>
                <w:rFonts w:ascii="Cambria" w:hAnsi="Cambria" w:cs="Arial"/>
                <w:noProof/>
                <w:lang w:val="bg-BG"/>
              </w:rPr>
              <w:t xml:space="preserve">дължащи се </w:t>
            </w:r>
            <w:r w:rsidRPr="00E162C2">
              <w:rPr>
                <w:rFonts w:ascii="Cambria" w:hAnsi="Cambria" w:cs="Arial"/>
                <w:noProof/>
                <w:lang w:val="ru-RU"/>
              </w:rPr>
              <w:t xml:space="preserve"> шум</w:t>
            </w:r>
          </w:p>
        </w:tc>
      </w:tr>
      <w:tr w:rsidR="007E2067" w:rsidRPr="00276A86" w:rsidTr="001058B4">
        <w:tc>
          <w:tcPr>
            <w:tcW w:w="788" w:type="pct"/>
            <w:vMerge/>
            <w:vAlign w:val="center"/>
          </w:tcPr>
          <w:p w:rsidR="008B4B26" w:rsidRPr="00E162C2" w:rsidRDefault="008B4B26" w:rsidP="001058B4">
            <w:pPr>
              <w:jc w:val="both"/>
              <w:rPr>
                <w:rFonts w:ascii="Cambria" w:hAnsi="Cambria" w:cs="Arial"/>
                <w:noProof/>
                <w:lang w:val="ru-RU"/>
              </w:rPr>
            </w:pP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M20</w:t>
            </w:r>
          </w:p>
        </w:tc>
        <w:tc>
          <w:tcPr>
            <w:tcW w:w="3050" w:type="pct"/>
          </w:tcPr>
          <w:p w:rsidR="008B4B26" w:rsidRPr="00630683" w:rsidRDefault="00C2237F" w:rsidP="007072E6">
            <w:pPr>
              <w:jc w:val="both"/>
              <w:rPr>
                <w:rFonts w:ascii="Cambria" w:hAnsi="Cambria" w:cs="Arial"/>
                <w:noProof/>
                <w:lang w:val="bg-BG"/>
              </w:rPr>
            </w:pPr>
            <w:r w:rsidRPr="00E162C2">
              <w:rPr>
                <w:rFonts w:ascii="Cambria" w:hAnsi="Cambria" w:cs="Arial"/>
                <w:noProof/>
                <w:lang w:val="ru-RU"/>
              </w:rPr>
              <w:t>Избягв</w:t>
            </w:r>
            <w:r w:rsidR="005078A8" w:rsidRPr="00E162C2">
              <w:rPr>
                <w:rFonts w:ascii="Cambria" w:hAnsi="Cambria" w:cs="Arial"/>
                <w:noProof/>
                <w:lang w:val="ru-RU"/>
              </w:rPr>
              <w:t>а</w:t>
            </w:r>
            <w:r w:rsidR="005078A8" w:rsidRPr="00630683">
              <w:rPr>
                <w:rFonts w:ascii="Cambria" w:hAnsi="Cambria" w:cs="Arial"/>
                <w:noProof/>
                <w:lang w:val="bg-BG"/>
              </w:rPr>
              <w:t>не</w:t>
            </w:r>
            <w:r w:rsidR="005078A8" w:rsidRPr="00E162C2">
              <w:rPr>
                <w:rFonts w:ascii="Cambria" w:hAnsi="Cambria" w:cs="Arial"/>
                <w:noProof/>
                <w:lang w:val="ru-RU"/>
              </w:rPr>
              <w:t xml:space="preserve"> поставянето на линиите </w:t>
            </w:r>
            <w:r w:rsidR="005078A8" w:rsidRPr="00630683">
              <w:rPr>
                <w:rFonts w:ascii="Cambria" w:hAnsi="Cambria" w:cs="Arial"/>
                <w:noProof/>
                <w:lang w:val="bg-BG"/>
              </w:rPr>
              <w:t>ВЕП</w:t>
            </w:r>
            <w:r w:rsidRPr="00E162C2">
              <w:rPr>
                <w:rFonts w:ascii="Cambria" w:hAnsi="Cambria" w:cs="Arial"/>
                <w:noProof/>
                <w:lang w:val="ru-RU"/>
              </w:rPr>
              <w:t xml:space="preserve"> (в случай на проекти за тяхното удължаване) в посока на СЗЗ, като се има предвид голямото разстояние, на което могат да възникнат смущения върху активността на птиците порад</w:t>
            </w:r>
            <w:r w:rsidR="005078A8" w:rsidRPr="00E162C2">
              <w:rPr>
                <w:rFonts w:ascii="Cambria" w:hAnsi="Cambria" w:cs="Arial"/>
                <w:noProof/>
                <w:lang w:val="ru-RU"/>
              </w:rPr>
              <w:t>и шум, както и риска от сблъсък</w:t>
            </w:r>
            <w:r w:rsidR="005078A8" w:rsidRPr="00630683">
              <w:rPr>
                <w:rFonts w:ascii="Cambria" w:hAnsi="Cambria" w:cs="Arial"/>
                <w:noProof/>
                <w:lang w:val="bg-BG"/>
              </w:rPr>
              <w:t>.</w:t>
            </w:r>
          </w:p>
        </w:tc>
        <w:tc>
          <w:tcPr>
            <w:tcW w:w="811" w:type="pct"/>
            <w:vMerge/>
            <w:vAlign w:val="center"/>
          </w:tcPr>
          <w:p w:rsidR="008B4B26" w:rsidRPr="00E162C2" w:rsidRDefault="008B4B26" w:rsidP="004C5707">
            <w:pPr>
              <w:jc w:val="both"/>
              <w:rPr>
                <w:rFonts w:ascii="Cambria" w:hAnsi="Cambria" w:cs="Arial"/>
                <w:noProof/>
                <w:lang w:val="ru-RU"/>
              </w:rPr>
            </w:pPr>
          </w:p>
        </w:tc>
      </w:tr>
      <w:tr w:rsidR="007E2067" w:rsidRPr="00276A86" w:rsidTr="001058B4">
        <w:tc>
          <w:tcPr>
            <w:tcW w:w="788" w:type="pct"/>
            <w:vMerge w:val="restart"/>
            <w:vAlign w:val="center"/>
          </w:tcPr>
          <w:p w:rsidR="00C2237F" w:rsidRPr="00630683" w:rsidRDefault="00C2237F" w:rsidP="00C2237F">
            <w:pPr>
              <w:jc w:val="both"/>
              <w:rPr>
                <w:rFonts w:ascii="Cambria" w:hAnsi="Cambria" w:cs="Arial"/>
                <w:noProof/>
              </w:rPr>
            </w:pPr>
            <w:r w:rsidRPr="00630683">
              <w:rPr>
                <w:rFonts w:ascii="Cambria" w:hAnsi="Cambria" w:cs="Arial"/>
                <w:noProof/>
              </w:rPr>
              <w:t xml:space="preserve">Мониторинг и допълнителни мерки </w:t>
            </w:r>
          </w:p>
          <w:p w:rsidR="008B4B26" w:rsidRPr="00630683" w:rsidRDefault="008B4B26" w:rsidP="001058B4">
            <w:pPr>
              <w:jc w:val="both"/>
              <w:rPr>
                <w:rFonts w:ascii="Cambria" w:hAnsi="Cambria" w:cs="Arial"/>
                <w:noProof/>
              </w:rPr>
            </w:pP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M21</w:t>
            </w:r>
          </w:p>
        </w:tc>
        <w:tc>
          <w:tcPr>
            <w:tcW w:w="3050" w:type="pct"/>
          </w:tcPr>
          <w:p w:rsidR="008B4B26" w:rsidRPr="00630683" w:rsidRDefault="00C2237F" w:rsidP="007072E6">
            <w:pPr>
              <w:jc w:val="both"/>
              <w:rPr>
                <w:rFonts w:ascii="Cambria" w:hAnsi="Cambria" w:cs="Arial"/>
                <w:noProof/>
                <w:lang w:val="bg-BG"/>
              </w:rPr>
            </w:pPr>
            <w:r w:rsidRPr="00E162C2">
              <w:rPr>
                <w:rFonts w:ascii="Cambria" w:hAnsi="Cambria" w:cs="Arial"/>
                <w:noProof/>
                <w:lang w:val="ru-RU"/>
              </w:rPr>
              <w:t xml:space="preserve">За всички проекти, предложени в рамките на или в близост до зоните на Натура 2000, е необходимо да се прилагат многогодишни програми за мониторинг, за да се оцени остатъчното въздействие, както и успехът на прилаганите </w:t>
            </w:r>
            <w:r w:rsidRPr="00630683">
              <w:rPr>
                <w:rFonts w:ascii="Cambria" w:hAnsi="Cambria" w:cs="Arial"/>
                <w:noProof/>
                <w:lang w:val="bg-BG"/>
              </w:rPr>
              <w:t xml:space="preserve">разработени </w:t>
            </w:r>
            <w:r w:rsidRPr="00E162C2">
              <w:rPr>
                <w:rFonts w:ascii="Cambria" w:hAnsi="Cambria" w:cs="Arial"/>
                <w:noProof/>
                <w:lang w:val="ru-RU"/>
              </w:rPr>
              <w:t>мерки за избягване/намаляване/компенсация.</w:t>
            </w:r>
          </w:p>
        </w:tc>
        <w:tc>
          <w:tcPr>
            <w:tcW w:w="811" w:type="pct"/>
            <w:vMerge w:val="restart"/>
            <w:vAlign w:val="center"/>
          </w:tcPr>
          <w:p w:rsidR="00C2237F" w:rsidRPr="00630683" w:rsidRDefault="00C2237F" w:rsidP="004C5707">
            <w:pPr>
              <w:jc w:val="both"/>
              <w:rPr>
                <w:rFonts w:ascii="Cambria" w:hAnsi="Cambria" w:cs="Arial"/>
                <w:noProof/>
                <w:lang w:val="bg-BG"/>
              </w:rPr>
            </w:pPr>
            <w:r w:rsidRPr="00E162C2">
              <w:rPr>
                <w:rFonts w:ascii="Cambria" w:hAnsi="Cambria" w:cs="Arial"/>
                <w:noProof/>
                <w:lang w:val="ru-RU"/>
              </w:rPr>
              <w:t>Контрол на въздействи</w:t>
            </w:r>
            <w:r w:rsidRPr="00630683">
              <w:rPr>
                <w:rFonts w:ascii="Cambria" w:hAnsi="Cambria" w:cs="Arial"/>
                <w:noProof/>
                <w:lang w:val="bg-BG"/>
              </w:rPr>
              <w:t>ята</w:t>
            </w:r>
          </w:p>
          <w:p w:rsidR="00C2237F" w:rsidRPr="00E162C2" w:rsidRDefault="00C2237F" w:rsidP="004C5707">
            <w:pPr>
              <w:jc w:val="both"/>
              <w:rPr>
                <w:rFonts w:ascii="Cambria" w:hAnsi="Cambria" w:cs="Arial"/>
                <w:noProof/>
                <w:lang w:val="ru-RU"/>
              </w:rPr>
            </w:pPr>
            <w:r w:rsidRPr="00E162C2">
              <w:rPr>
                <w:rFonts w:ascii="Cambria" w:hAnsi="Cambria" w:cs="Arial"/>
                <w:noProof/>
                <w:lang w:val="ru-RU"/>
              </w:rPr>
              <w:t>генерирани от целите на</w:t>
            </w:r>
          </w:p>
          <w:p w:rsidR="00C2237F" w:rsidRPr="00E162C2" w:rsidRDefault="00C2237F" w:rsidP="004C5707">
            <w:pPr>
              <w:jc w:val="both"/>
              <w:rPr>
                <w:rFonts w:ascii="Cambria" w:hAnsi="Cambria" w:cs="Arial"/>
                <w:noProof/>
                <w:lang w:val="ru-RU"/>
              </w:rPr>
            </w:pPr>
            <w:r w:rsidRPr="00E162C2">
              <w:rPr>
                <w:rFonts w:ascii="Cambria" w:hAnsi="Cambria" w:cs="Arial"/>
                <w:noProof/>
                <w:lang w:val="ru-RU"/>
              </w:rPr>
              <w:t>предложени инвестиции на</w:t>
            </w:r>
          </w:p>
          <w:p w:rsidR="008B4B26" w:rsidRPr="00630683" w:rsidRDefault="00C2237F" w:rsidP="004C5707">
            <w:pPr>
              <w:jc w:val="both"/>
              <w:rPr>
                <w:rFonts w:ascii="Cambria" w:hAnsi="Cambria" w:cs="Arial"/>
                <w:noProof/>
                <w:lang w:val="bg-BG"/>
              </w:rPr>
            </w:pPr>
            <w:r w:rsidRPr="00E162C2">
              <w:rPr>
                <w:rFonts w:ascii="Cambria" w:hAnsi="Cambria" w:cs="Arial"/>
                <w:noProof/>
                <w:lang w:val="ru-RU"/>
              </w:rPr>
              <w:t>мрежата Натура 2000</w:t>
            </w:r>
          </w:p>
        </w:tc>
      </w:tr>
      <w:tr w:rsidR="007E2067" w:rsidRPr="00276A86" w:rsidTr="001058B4">
        <w:tc>
          <w:tcPr>
            <w:tcW w:w="788" w:type="pct"/>
            <w:vMerge/>
          </w:tcPr>
          <w:p w:rsidR="008B4B26" w:rsidRPr="00E162C2" w:rsidRDefault="008B4B26" w:rsidP="007072E6">
            <w:pPr>
              <w:jc w:val="both"/>
              <w:rPr>
                <w:rFonts w:ascii="Cambria" w:hAnsi="Cambria" w:cs="Arial"/>
                <w:noProof/>
                <w:lang w:val="ru-RU"/>
              </w:rPr>
            </w:pP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M22</w:t>
            </w:r>
          </w:p>
        </w:tc>
        <w:tc>
          <w:tcPr>
            <w:tcW w:w="3050" w:type="pct"/>
          </w:tcPr>
          <w:p w:rsidR="008B4B26" w:rsidRPr="00630683" w:rsidRDefault="00C2237F" w:rsidP="007072E6">
            <w:pPr>
              <w:jc w:val="both"/>
              <w:rPr>
                <w:rFonts w:ascii="Cambria" w:hAnsi="Cambria" w:cs="Arial"/>
                <w:noProof/>
                <w:lang w:val="bg-BG"/>
              </w:rPr>
            </w:pPr>
            <w:r w:rsidRPr="00E162C2">
              <w:rPr>
                <w:rFonts w:ascii="Cambria" w:hAnsi="Cambria" w:cs="Arial"/>
                <w:noProof/>
                <w:lang w:val="ru-RU"/>
              </w:rPr>
              <w:t>За проекти, целящи временно да засегнат някои територии, е необходимо да се осигурят дългосрочни програми за мониторинг и контрол на инвазивните видове (в зависимост от резултатите от оценките на ниво проект, това може да означава през целия етап на експлоатация на проекта) ,</w:t>
            </w:r>
          </w:p>
        </w:tc>
        <w:tc>
          <w:tcPr>
            <w:tcW w:w="811" w:type="pct"/>
            <w:vMerge/>
            <w:vAlign w:val="center"/>
          </w:tcPr>
          <w:p w:rsidR="008B4B26" w:rsidRPr="00E162C2" w:rsidRDefault="008B4B26" w:rsidP="004C5707">
            <w:pPr>
              <w:jc w:val="both"/>
              <w:rPr>
                <w:rFonts w:ascii="Cambria" w:hAnsi="Cambria" w:cs="Arial"/>
                <w:noProof/>
                <w:lang w:val="ru-RU"/>
              </w:rPr>
            </w:pPr>
          </w:p>
        </w:tc>
      </w:tr>
      <w:tr w:rsidR="007E2067" w:rsidRPr="00276A86" w:rsidTr="001058B4">
        <w:tc>
          <w:tcPr>
            <w:tcW w:w="788" w:type="pct"/>
            <w:vMerge/>
          </w:tcPr>
          <w:p w:rsidR="008B4B26" w:rsidRPr="00E162C2" w:rsidRDefault="008B4B26" w:rsidP="007072E6">
            <w:pPr>
              <w:jc w:val="both"/>
              <w:rPr>
                <w:rFonts w:ascii="Cambria" w:hAnsi="Cambria" w:cs="Arial"/>
                <w:noProof/>
                <w:lang w:val="ru-RU"/>
              </w:rPr>
            </w:pPr>
          </w:p>
        </w:tc>
        <w:tc>
          <w:tcPr>
            <w:tcW w:w="351" w:type="pct"/>
            <w:vAlign w:val="center"/>
          </w:tcPr>
          <w:p w:rsidR="008B4B26" w:rsidRPr="00630683" w:rsidRDefault="006C0033" w:rsidP="007072E6">
            <w:pPr>
              <w:jc w:val="center"/>
              <w:rPr>
                <w:rFonts w:ascii="Cambria" w:hAnsi="Cambria" w:cs="Arial"/>
                <w:noProof/>
              </w:rPr>
            </w:pPr>
            <w:r w:rsidRPr="00630683">
              <w:rPr>
                <w:rFonts w:ascii="Cambria" w:hAnsi="Cambria" w:cs="Arial"/>
                <w:noProof/>
              </w:rPr>
              <w:t>M23</w:t>
            </w:r>
          </w:p>
        </w:tc>
        <w:tc>
          <w:tcPr>
            <w:tcW w:w="3050" w:type="pct"/>
          </w:tcPr>
          <w:p w:rsidR="00C2237F" w:rsidRPr="00E162C2" w:rsidRDefault="00C2237F" w:rsidP="00C2237F">
            <w:pPr>
              <w:jc w:val="both"/>
              <w:rPr>
                <w:rFonts w:ascii="Cambria" w:hAnsi="Cambria" w:cs="Arial"/>
                <w:noProof/>
                <w:lang w:val="ru-RU"/>
              </w:rPr>
            </w:pPr>
            <w:r w:rsidRPr="00E162C2">
              <w:rPr>
                <w:rFonts w:ascii="Cambria" w:hAnsi="Cambria" w:cs="Arial"/>
                <w:noProof/>
                <w:lang w:val="ru-RU"/>
              </w:rPr>
              <w:t>В случай на проекти за</w:t>
            </w:r>
            <w:r w:rsidRPr="00630683">
              <w:rPr>
                <w:rFonts w:ascii="Cambria" w:hAnsi="Cambria" w:cs="Arial"/>
                <w:noProof/>
                <w:lang w:val="bg-BG"/>
              </w:rPr>
              <w:t xml:space="preserve"> възстановяване</w:t>
            </w:r>
            <w:r w:rsidRPr="00E162C2">
              <w:rPr>
                <w:rFonts w:ascii="Cambria" w:hAnsi="Cambria" w:cs="Arial"/>
                <w:noProof/>
                <w:lang w:val="ru-RU"/>
              </w:rPr>
              <w:t>, които могат да засягат конструкции, както вътре, така и извън обектите на Натура 2000, трябва да се обърне внимание на наличието на видове от общ</w:t>
            </w:r>
            <w:r w:rsidRPr="00630683">
              <w:rPr>
                <w:rFonts w:ascii="Cambria" w:hAnsi="Cambria" w:cs="Arial"/>
                <w:noProof/>
                <w:lang w:val="bg-BG"/>
              </w:rPr>
              <w:t>ностен</w:t>
            </w:r>
            <w:r w:rsidRPr="00E162C2">
              <w:rPr>
                <w:rFonts w:ascii="Cambria" w:hAnsi="Cambria" w:cs="Arial"/>
                <w:noProof/>
                <w:lang w:val="ru-RU"/>
              </w:rPr>
              <w:t xml:space="preserve"> интерес. В случай на идентифициране на присъствието на прилепи или гнездящи птици, трябва да се вземат мерки, за да се избегнат смущения по време на растеж на потомството/ период на гнездене</w:t>
            </w:r>
          </w:p>
          <w:p w:rsidR="008B4B26" w:rsidRPr="00630683" w:rsidRDefault="00C2237F" w:rsidP="007072E6">
            <w:pPr>
              <w:jc w:val="both"/>
              <w:rPr>
                <w:rFonts w:ascii="Cambria" w:hAnsi="Cambria" w:cs="Arial"/>
                <w:noProof/>
                <w:lang w:val="bg-BG"/>
              </w:rPr>
            </w:pPr>
            <w:r w:rsidRPr="00E162C2">
              <w:rPr>
                <w:rFonts w:ascii="Cambria" w:hAnsi="Cambria" w:cs="Arial"/>
                <w:noProof/>
                <w:lang w:val="ru-RU"/>
              </w:rPr>
              <w:t>както и за предотвратяване на появата на жертви.</w:t>
            </w:r>
          </w:p>
        </w:tc>
        <w:tc>
          <w:tcPr>
            <w:tcW w:w="811" w:type="pct"/>
            <w:vAlign w:val="center"/>
          </w:tcPr>
          <w:p w:rsidR="00C2237F" w:rsidRPr="00E162C2" w:rsidRDefault="00C2237F" w:rsidP="004C5707">
            <w:pPr>
              <w:jc w:val="both"/>
              <w:rPr>
                <w:rFonts w:ascii="Cambria" w:hAnsi="Cambria" w:cs="Arial"/>
                <w:noProof/>
                <w:lang w:val="ru-RU"/>
              </w:rPr>
            </w:pPr>
            <w:r w:rsidRPr="00E162C2">
              <w:rPr>
                <w:rFonts w:ascii="Cambria" w:hAnsi="Cambria" w:cs="Arial"/>
                <w:noProof/>
                <w:lang w:val="ru-RU"/>
              </w:rPr>
              <w:t xml:space="preserve">Избягване на въздействието върху видове </w:t>
            </w:r>
            <w:r w:rsidRPr="00630683">
              <w:rPr>
                <w:rFonts w:ascii="Cambria" w:hAnsi="Cambria" w:cs="Arial"/>
                <w:noProof/>
              </w:rPr>
              <w:t>Natura</w:t>
            </w:r>
            <w:r w:rsidRPr="00E162C2">
              <w:rPr>
                <w:rFonts w:ascii="Cambria" w:hAnsi="Cambria" w:cs="Arial"/>
                <w:noProof/>
                <w:lang w:val="ru-RU"/>
              </w:rPr>
              <w:t xml:space="preserve"> 2000 извън обекти</w:t>
            </w:r>
            <w:r w:rsidRPr="00630683">
              <w:rPr>
                <w:rFonts w:ascii="Cambria" w:hAnsi="Cambria" w:cs="Arial"/>
                <w:noProof/>
                <w:lang w:val="bg-BG"/>
              </w:rPr>
              <w:t>те</w:t>
            </w:r>
            <w:r w:rsidRPr="00E162C2">
              <w:rPr>
                <w:rFonts w:ascii="Cambria" w:hAnsi="Cambria" w:cs="Arial"/>
                <w:noProof/>
                <w:lang w:val="ru-RU"/>
              </w:rPr>
              <w:t xml:space="preserve"> </w:t>
            </w:r>
          </w:p>
          <w:p w:rsidR="008B4B26" w:rsidRPr="00E162C2" w:rsidRDefault="008B4B26" w:rsidP="004C5707">
            <w:pPr>
              <w:jc w:val="both"/>
              <w:rPr>
                <w:rFonts w:ascii="Cambria" w:hAnsi="Cambria" w:cs="Arial"/>
                <w:noProof/>
                <w:lang w:val="ru-RU"/>
              </w:rPr>
            </w:pPr>
          </w:p>
        </w:tc>
      </w:tr>
    </w:tbl>
    <w:p w:rsidR="00FC15D3" w:rsidRPr="00E162C2" w:rsidRDefault="00FC15D3" w:rsidP="003E6FDC">
      <w:pPr>
        <w:jc w:val="both"/>
        <w:rPr>
          <w:rFonts w:ascii="Cambria" w:hAnsi="Cambria" w:cs="Arial"/>
          <w:noProof/>
          <w:sz w:val="24"/>
          <w:szCs w:val="24"/>
          <w:lang w:val="ru-RU"/>
        </w:rPr>
        <w:sectPr w:rsidR="00FC15D3" w:rsidRPr="00E162C2" w:rsidSect="00FC15D3">
          <w:pgSz w:w="16838" w:h="11906" w:orient="landscape"/>
          <w:pgMar w:top="1440" w:right="1440" w:bottom="1440" w:left="1440" w:header="709" w:footer="125" w:gutter="0"/>
          <w:cols w:space="708"/>
          <w:docGrid w:linePitch="360"/>
        </w:sectPr>
      </w:pPr>
    </w:p>
    <w:p w:rsidR="003E6FDC" w:rsidRPr="00630683" w:rsidRDefault="003E6FDC" w:rsidP="0028777B">
      <w:pPr>
        <w:pStyle w:val="Heading2"/>
        <w:shd w:val="clear" w:color="auto" w:fill="BDD6EE" w:themeFill="accent5" w:themeFillTint="66"/>
        <w:jc w:val="both"/>
        <w:rPr>
          <w:rFonts w:ascii="Cambria" w:hAnsi="Cambria"/>
          <w:noProof/>
          <w:color w:val="auto"/>
          <w:lang w:val="bg-BG"/>
        </w:rPr>
      </w:pPr>
      <w:bookmarkStart w:id="62" w:name="_Toc14781942"/>
      <w:r w:rsidRPr="00630683">
        <w:rPr>
          <w:rFonts w:ascii="Cambria" w:hAnsi="Cambria"/>
          <w:noProof/>
          <w:color w:val="auto"/>
        </w:rPr>
        <w:t>V</w:t>
      </w:r>
      <w:r w:rsidRPr="00E162C2">
        <w:rPr>
          <w:rFonts w:ascii="Cambria" w:hAnsi="Cambria"/>
          <w:noProof/>
          <w:color w:val="auto"/>
          <w:lang w:val="ru-RU"/>
        </w:rPr>
        <w:t xml:space="preserve">.2 </w:t>
      </w:r>
      <w:bookmarkEnd w:id="62"/>
      <w:r w:rsidR="005F79DF" w:rsidRPr="00630683">
        <w:rPr>
          <w:rFonts w:ascii="Cambria" w:hAnsi="Cambria"/>
          <w:noProof/>
          <w:color w:val="auto"/>
          <w:lang w:val="bg-BG"/>
        </w:rPr>
        <w:t>МОНИТОРИНГ</w:t>
      </w:r>
    </w:p>
    <w:p w:rsidR="00DA5CC9" w:rsidRPr="00E162C2" w:rsidRDefault="00DA5CC9" w:rsidP="00DA5CC9">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Изпълнението на програмата за мониторинг трябва да започне с изпълнението на целите за производство на енергия и транспорт, но е необходимо целта на програмата за мониторинг да бъде установена от началото на разработването на всеки проект, по време на етапа на планиране и проектиране.</w:t>
      </w:r>
    </w:p>
    <w:p w:rsidR="00DA5CC9" w:rsidRPr="00E162C2" w:rsidRDefault="00DA5CC9" w:rsidP="00DA5CC9">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Оценката на ефективността на мерките за избягване, намаляване и компенсиране (според случая) се състои в прилагането на програми за мониторинг, предназначени да идентифицират дали мерките отговарят на целта, за която са предложени.</w:t>
      </w:r>
    </w:p>
    <w:p w:rsidR="00DA5CC9" w:rsidRPr="00630683" w:rsidRDefault="00DA5CC9" w:rsidP="00DA5CC9">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rPr>
        <w:t>Програмата за мониторинг трябва:</w:t>
      </w:r>
    </w:p>
    <w:p w:rsidR="00DA5CC9" w:rsidRPr="00E162C2" w:rsidRDefault="000F25C6" w:rsidP="00D658DD">
      <w:pPr>
        <w:pStyle w:val="ListParagraph"/>
        <w:numPr>
          <w:ilvl w:val="0"/>
          <w:numId w:val="1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да се включ</w:t>
      </w:r>
      <w:r w:rsidRPr="00630683">
        <w:rPr>
          <w:rFonts w:ascii="Cambria" w:hAnsi="Cambria" w:cs="Arial"/>
          <w:noProof/>
          <w:sz w:val="24"/>
          <w:szCs w:val="24"/>
          <w:lang w:val="bg-BG"/>
        </w:rPr>
        <w:t>ва</w:t>
      </w:r>
      <w:r w:rsidR="00DA5CC9" w:rsidRPr="00E162C2">
        <w:rPr>
          <w:rFonts w:ascii="Cambria" w:hAnsi="Cambria" w:cs="Arial"/>
          <w:noProof/>
          <w:sz w:val="24"/>
          <w:szCs w:val="24"/>
          <w:lang w:val="ru-RU"/>
        </w:rPr>
        <w:t xml:space="preserve"> честите наблюдения върху състоянието на опазване на местообитанията и видовете, за които са определени местата по Натура 2000, за да се потвърди, че те не са засегнати от изпълнението на проекта и че предложените мерки за избягване/намаляване/компенсация са ефективни, за да се </w:t>
      </w:r>
      <w:r w:rsidR="00DA5CC9" w:rsidRPr="00630683">
        <w:rPr>
          <w:rFonts w:ascii="Cambria" w:hAnsi="Cambria" w:cs="Arial"/>
          <w:noProof/>
          <w:sz w:val="24"/>
          <w:szCs w:val="24"/>
          <w:lang w:val="bg-BG"/>
        </w:rPr>
        <w:t>избегнат</w:t>
      </w:r>
      <w:r w:rsidR="00DA5CC9" w:rsidRPr="00E162C2">
        <w:rPr>
          <w:rFonts w:ascii="Cambria" w:hAnsi="Cambria" w:cs="Arial"/>
          <w:noProof/>
          <w:sz w:val="24"/>
          <w:szCs w:val="24"/>
          <w:lang w:val="ru-RU"/>
        </w:rPr>
        <w:t xml:space="preserve"> </w:t>
      </w:r>
      <w:r w:rsidR="00DA5CC9" w:rsidRPr="00630683">
        <w:rPr>
          <w:rFonts w:ascii="Cambria" w:hAnsi="Cambria" w:cs="Arial"/>
          <w:noProof/>
          <w:sz w:val="24"/>
          <w:szCs w:val="24"/>
          <w:lang w:val="bg-BG"/>
        </w:rPr>
        <w:t>всякакви влошавания</w:t>
      </w:r>
      <w:r w:rsidR="00DA5CC9" w:rsidRPr="00E162C2">
        <w:rPr>
          <w:rFonts w:ascii="Cambria" w:hAnsi="Cambria" w:cs="Arial"/>
          <w:noProof/>
          <w:sz w:val="24"/>
          <w:szCs w:val="24"/>
          <w:lang w:val="ru-RU"/>
        </w:rPr>
        <w:t xml:space="preserve"> на състоянието на опазване на целевите видове и местообитания;</w:t>
      </w:r>
    </w:p>
    <w:p w:rsidR="00DA5CC9" w:rsidRPr="00E162C2" w:rsidRDefault="00DA5CC9" w:rsidP="00D658DD">
      <w:pPr>
        <w:pStyle w:val="ListParagraph"/>
        <w:numPr>
          <w:ilvl w:val="0"/>
          <w:numId w:val="1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да идентифицира непредвидените проблеми, които не могат да се предвидят по време на етапите на планиране на проекта;</w:t>
      </w:r>
    </w:p>
    <w:p w:rsidR="00DA5CC9" w:rsidRPr="00E162C2" w:rsidRDefault="00DA5CC9" w:rsidP="00D658DD">
      <w:pPr>
        <w:pStyle w:val="ListParagraph"/>
        <w:numPr>
          <w:ilvl w:val="0"/>
          <w:numId w:val="1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да включва процедури, които да позволят прилагането на коригиращи или адаптивни мерки за реагиране на непредвидени проблеми.</w:t>
      </w:r>
    </w:p>
    <w:p w:rsidR="00DA5CC9" w:rsidRPr="00630683" w:rsidRDefault="00DA5CC9" w:rsidP="007072E6">
      <w:pPr>
        <w:spacing w:before="120" w:after="120" w:line="240" w:lineRule="auto"/>
        <w:jc w:val="both"/>
        <w:rPr>
          <w:rFonts w:ascii="Cambria" w:hAnsi="Cambria" w:cs="Arial"/>
          <w:noProof/>
          <w:sz w:val="24"/>
          <w:szCs w:val="24"/>
          <w:lang w:val="bg-BG"/>
        </w:rPr>
      </w:pPr>
      <w:r w:rsidRPr="00630683">
        <w:rPr>
          <w:rFonts w:ascii="Cambria" w:hAnsi="Cambria" w:cs="Arial"/>
          <w:noProof/>
          <w:sz w:val="24"/>
          <w:szCs w:val="24"/>
          <w:lang w:val="bg-BG"/>
        </w:rPr>
        <w:t>Ц</w:t>
      </w:r>
      <w:r w:rsidRPr="00E162C2">
        <w:rPr>
          <w:rFonts w:ascii="Cambria" w:hAnsi="Cambria" w:cs="Arial"/>
          <w:noProof/>
          <w:sz w:val="24"/>
          <w:szCs w:val="24"/>
          <w:lang w:val="ru-RU"/>
        </w:rPr>
        <w:t xml:space="preserve">елите, времето и степента на детайлност на мониторинговата програма зависят от вида и сложността на проекта, както и от характеристиките на обекта на Натура 2000, засегнати от неговото изпълнение, и трябва да бъдат установени във фазата на планиране на проекта и да бъдат преоценявани на </w:t>
      </w:r>
      <w:r w:rsidRPr="00630683">
        <w:rPr>
          <w:rFonts w:ascii="Cambria" w:hAnsi="Cambria" w:cs="Arial"/>
          <w:noProof/>
          <w:sz w:val="24"/>
          <w:szCs w:val="24"/>
          <w:lang w:val="bg-BG"/>
        </w:rPr>
        <w:t xml:space="preserve">редовни </w:t>
      </w:r>
      <w:r w:rsidRPr="00E162C2">
        <w:rPr>
          <w:rFonts w:ascii="Cambria" w:hAnsi="Cambria" w:cs="Arial"/>
          <w:noProof/>
          <w:sz w:val="24"/>
          <w:szCs w:val="24"/>
          <w:lang w:val="ru-RU"/>
        </w:rPr>
        <w:t>интервали</w:t>
      </w:r>
      <w:r w:rsidRPr="00630683">
        <w:rPr>
          <w:rFonts w:ascii="Cambria" w:hAnsi="Cambria" w:cs="Arial"/>
          <w:noProof/>
          <w:sz w:val="24"/>
          <w:szCs w:val="24"/>
          <w:lang w:val="bg-BG"/>
        </w:rPr>
        <w:t xml:space="preserve"> </w:t>
      </w:r>
      <w:r w:rsidRPr="00E162C2">
        <w:rPr>
          <w:rFonts w:ascii="Cambria" w:hAnsi="Cambria" w:cs="Arial"/>
          <w:noProof/>
          <w:sz w:val="24"/>
          <w:szCs w:val="24"/>
          <w:lang w:val="ru-RU"/>
        </w:rPr>
        <w:t>(например за хидроенергийни проекти, които могат да засегнат обектите по Натура 2000, мониторингът в експлоатационна фаза трябва да се извършва за период от минимум 3 години; програмите за мониторинг трябва да се прилагат и за проектите, насочени към рехабилитация/модернизация на съществуваща хидроенергийна инфраструктура и др.).</w:t>
      </w:r>
    </w:p>
    <w:p w:rsidR="00DA5CC9" w:rsidRPr="00E162C2" w:rsidRDefault="00DA5CC9" w:rsidP="00DA5CC9">
      <w:p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Препоръчително е за всяка категория проекти, които са обект на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с перспективата за 2050 г. </w:t>
      </w:r>
      <w:r w:rsidRPr="00630683">
        <w:rPr>
          <w:rFonts w:ascii="Cambria" w:hAnsi="Cambria" w:cs="Arial"/>
          <w:noProof/>
          <w:sz w:val="24"/>
          <w:szCs w:val="24"/>
          <w:lang w:val="bg-BG"/>
        </w:rPr>
        <w:t xml:space="preserve">да </w:t>
      </w:r>
      <w:r w:rsidRPr="00E162C2">
        <w:rPr>
          <w:rFonts w:ascii="Cambria" w:hAnsi="Cambria" w:cs="Arial"/>
          <w:noProof/>
          <w:sz w:val="24"/>
          <w:szCs w:val="24"/>
          <w:lang w:val="ru-RU"/>
        </w:rPr>
        <w:t xml:space="preserve"> бъдат разработени подробни процедури, чрез които да се гарантира, че резултатите от програмите за мониторинг на различните проекти са сравними.</w:t>
      </w:r>
    </w:p>
    <w:p w:rsidR="00DA5CC9" w:rsidRPr="00630683" w:rsidRDefault="00DA5CC9" w:rsidP="00DA5CC9">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В процеса на разработване на програми за мониторинг трябва да се вземат предвид следните два основни компонента:</w:t>
      </w:r>
    </w:p>
    <w:p w:rsidR="00DA5CC9" w:rsidRPr="00E162C2" w:rsidRDefault="00DA5CC9" w:rsidP="00D658DD">
      <w:pPr>
        <w:pStyle w:val="ListParagraph"/>
        <w:numPr>
          <w:ilvl w:val="0"/>
          <w:numId w:val="17"/>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Мониторинг</w:t>
      </w:r>
      <w:r w:rsidRPr="00630683">
        <w:rPr>
          <w:rFonts w:ascii="Cambria" w:hAnsi="Cambria" w:cs="Arial"/>
          <w:noProof/>
          <w:sz w:val="24"/>
          <w:szCs w:val="24"/>
          <w:lang w:val="bg-BG"/>
        </w:rPr>
        <w:t>ът</w:t>
      </w:r>
      <w:r w:rsidRPr="00E162C2">
        <w:rPr>
          <w:rFonts w:ascii="Cambria" w:hAnsi="Cambria" w:cs="Arial"/>
          <w:noProof/>
          <w:sz w:val="24"/>
          <w:szCs w:val="24"/>
          <w:lang w:val="ru-RU"/>
        </w:rPr>
        <w:t xml:space="preserve"> на измерванията (рутинен мониторинг): се фокусира върху проверката и контрола на ефективността на предложените мерки чрез измерване на локални променливи (напр. </w:t>
      </w:r>
      <w:r w:rsidRPr="00630683">
        <w:rPr>
          <w:rFonts w:ascii="Cambria" w:hAnsi="Cambria" w:cs="Arial"/>
          <w:noProof/>
          <w:sz w:val="24"/>
          <w:szCs w:val="24"/>
          <w:lang w:val="bg-BG"/>
        </w:rPr>
        <w:t>б</w:t>
      </w:r>
      <w:r w:rsidRPr="00E162C2">
        <w:rPr>
          <w:rFonts w:ascii="Cambria" w:hAnsi="Cambria" w:cs="Arial"/>
          <w:noProof/>
          <w:sz w:val="24"/>
          <w:szCs w:val="24"/>
          <w:lang w:val="ru-RU"/>
        </w:rPr>
        <w:t xml:space="preserve">роя рибни екземпляри, използващи миграционния </w:t>
      </w:r>
      <w:r w:rsidRPr="00630683">
        <w:rPr>
          <w:rFonts w:ascii="Cambria" w:hAnsi="Cambria" w:cs="Arial"/>
          <w:noProof/>
          <w:sz w:val="24"/>
          <w:szCs w:val="24"/>
          <w:lang w:val="bg-BG"/>
        </w:rPr>
        <w:t>коридор</w:t>
      </w:r>
      <w:r w:rsidRPr="00E162C2">
        <w:rPr>
          <w:rFonts w:ascii="Cambria" w:hAnsi="Cambria" w:cs="Arial"/>
          <w:noProof/>
          <w:sz w:val="24"/>
          <w:szCs w:val="24"/>
          <w:lang w:val="ru-RU"/>
        </w:rPr>
        <w:t xml:space="preserve"> на рибната фауна), като стандартите за изграждане и поддръжка се проверяват и оценяват</w:t>
      </w:r>
      <w:r w:rsidRPr="00630683">
        <w:rPr>
          <w:rFonts w:ascii="Cambria" w:hAnsi="Cambria" w:cs="Arial"/>
          <w:noProof/>
          <w:sz w:val="24"/>
          <w:szCs w:val="24"/>
          <w:lang w:val="bg-BG"/>
        </w:rPr>
        <w:t xml:space="preserve"> начина, по който</w:t>
      </w:r>
      <w:r w:rsidRPr="00E162C2">
        <w:rPr>
          <w:rFonts w:ascii="Cambria" w:hAnsi="Cambria" w:cs="Arial"/>
          <w:noProof/>
          <w:sz w:val="24"/>
          <w:szCs w:val="24"/>
          <w:lang w:val="ru-RU"/>
        </w:rPr>
        <w:t xml:space="preserve"> изпълняват целта си и когато има несъответствия, могат да се приложат коригиращи мерки за решаване на идентифицираните проблеми. Примери за дейности, които могат да бъдат включени в този вид мониторинг: идентифициране на степента, в която конструктивните решения се използват от вида на фауната от общ</w:t>
      </w:r>
      <w:r w:rsidRPr="00630683">
        <w:rPr>
          <w:rFonts w:ascii="Cambria" w:hAnsi="Cambria" w:cs="Arial"/>
          <w:noProof/>
          <w:sz w:val="24"/>
          <w:szCs w:val="24"/>
          <w:lang w:val="bg-BG"/>
        </w:rPr>
        <w:t>ностен</w:t>
      </w:r>
      <w:r w:rsidRPr="00E162C2">
        <w:rPr>
          <w:rFonts w:ascii="Cambria" w:hAnsi="Cambria" w:cs="Arial"/>
          <w:noProof/>
          <w:sz w:val="24"/>
          <w:szCs w:val="24"/>
          <w:lang w:val="ru-RU"/>
        </w:rPr>
        <w:t xml:space="preserve"> интерес и честотата на използване; записване на броя на жертвите и намиране на „черните петна“, в които има голям брой смъртни случаи; проверка на ефективността на намаляване нивото на шума в определена зона чрез прилагане на звукопоглъщащи панели; проверка как ново местообитание, създадено като мярка за компенсация, се използва от целеви</w:t>
      </w:r>
      <w:r w:rsidRPr="00630683">
        <w:rPr>
          <w:rFonts w:ascii="Cambria" w:hAnsi="Cambria" w:cs="Arial"/>
          <w:noProof/>
          <w:sz w:val="24"/>
          <w:szCs w:val="24"/>
          <w:lang w:val="bg-BG"/>
        </w:rPr>
        <w:t xml:space="preserve">я/ </w:t>
      </w:r>
      <w:r w:rsidRPr="00E162C2">
        <w:rPr>
          <w:rFonts w:ascii="Cambria" w:hAnsi="Cambria" w:cs="Arial"/>
          <w:noProof/>
          <w:sz w:val="24"/>
          <w:szCs w:val="24"/>
          <w:lang w:val="ru-RU"/>
        </w:rPr>
        <w:t>те вид</w:t>
      </w:r>
      <w:r w:rsidRPr="00630683">
        <w:rPr>
          <w:rFonts w:ascii="Cambria" w:hAnsi="Cambria" w:cs="Arial"/>
          <w:noProof/>
          <w:sz w:val="24"/>
          <w:szCs w:val="24"/>
          <w:lang w:val="bg-BG"/>
        </w:rPr>
        <w:t>/</w:t>
      </w:r>
      <w:r w:rsidRPr="00E162C2">
        <w:rPr>
          <w:rFonts w:ascii="Cambria" w:hAnsi="Cambria" w:cs="Arial"/>
          <w:noProof/>
          <w:sz w:val="24"/>
          <w:szCs w:val="24"/>
          <w:lang w:val="ru-RU"/>
        </w:rPr>
        <w:t>ове и др .;</w:t>
      </w:r>
    </w:p>
    <w:p w:rsidR="00DA5CC9" w:rsidRPr="00E162C2" w:rsidRDefault="007B554F" w:rsidP="00D658DD">
      <w:pPr>
        <w:pStyle w:val="ListParagraph"/>
        <w:numPr>
          <w:ilvl w:val="0"/>
          <w:numId w:val="17"/>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Мониторинг</w:t>
      </w:r>
      <w:r w:rsidRPr="00630683">
        <w:rPr>
          <w:rFonts w:ascii="Cambria" w:hAnsi="Cambria" w:cs="Arial"/>
          <w:noProof/>
          <w:sz w:val="24"/>
          <w:szCs w:val="24"/>
          <w:lang w:val="bg-BG"/>
        </w:rPr>
        <w:t xml:space="preserve">ът </w:t>
      </w:r>
      <w:r w:rsidRPr="00E162C2">
        <w:rPr>
          <w:rFonts w:ascii="Cambria" w:hAnsi="Cambria" w:cs="Arial"/>
          <w:noProof/>
          <w:sz w:val="24"/>
          <w:szCs w:val="24"/>
          <w:lang w:val="ru-RU"/>
        </w:rPr>
        <w:t>на въздействието на мерките върху местообитания и видове от общ интерес: фокусира се върху екологичните ефекти от предложените мерки за избягване/намаляване/компенсиране и е насочен към идентифициране на промените, генерирани на ниво местообитания, в разпределението на видове от интерес за общността, в динамиката на популацията, разнообразието генетиката и др., характеристиките на местообитанията и видове от общ</w:t>
      </w:r>
      <w:r w:rsidR="00DA5CC9" w:rsidRPr="00630683">
        <w:rPr>
          <w:rFonts w:ascii="Cambria" w:hAnsi="Cambria" w:cs="Arial"/>
          <w:noProof/>
          <w:sz w:val="24"/>
          <w:szCs w:val="24"/>
          <w:lang w:val="bg-BG"/>
        </w:rPr>
        <w:t>ностен</w:t>
      </w:r>
      <w:r w:rsidRPr="00E162C2">
        <w:rPr>
          <w:rFonts w:ascii="Cambria" w:hAnsi="Cambria" w:cs="Arial"/>
          <w:noProof/>
          <w:sz w:val="24"/>
          <w:szCs w:val="24"/>
          <w:lang w:val="ru-RU"/>
        </w:rPr>
        <w:t xml:space="preserve"> интерес, както и естествените процеси, регистрирани след изграждането на определен проект, сравнени с първоначалните условия. Следователно, този вид мониторинг изисква по-дългосрочни и по-мащабни подходи. Примери за дейности, които могат да бъдат включени в този вид мониторинг: промени в поведението на вида в резултат на смущения, породени от повишеното ниво на шум; промени в разпространението, състава и качеството на местообитанията в съседство с предложените проекти поради генерираните атмосферни замърсители; промени по отношение на миграционните пътища на водните видове в резултат на промяната на режима на водния поток; честотата на смъртността, причинена от предложените проекти, и ефектите върху динамиката на целевите популации от видове.</w:t>
      </w:r>
    </w:p>
    <w:p w:rsidR="005F79DF" w:rsidRPr="00630683" w:rsidRDefault="005F79DF"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Като се има предвид нивото на детайлност на </w:t>
      </w:r>
      <w:r w:rsidR="007B554F" w:rsidRPr="00630683">
        <w:rPr>
          <w:rFonts w:ascii="Cambria" w:hAnsi="Cambria" w:cs="Arial"/>
          <w:noProof/>
          <w:sz w:val="24"/>
          <w:szCs w:val="24"/>
          <w:lang w:val="bg-BG"/>
        </w:rPr>
        <w:t xml:space="preserve">ЕСР </w:t>
      </w:r>
      <w:r w:rsidRPr="00E162C2">
        <w:rPr>
          <w:rFonts w:ascii="Cambria" w:hAnsi="Cambria" w:cs="Arial"/>
          <w:noProof/>
          <w:sz w:val="24"/>
          <w:szCs w:val="24"/>
          <w:lang w:val="ru-RU"/>
        </w:rPr>
        <w:t xml:space="preserve">2019-2030 г., с </w:t>
      </w:r>
      <w:r w:rsidR="007B554F" w:rsidRPr="00630683">
        <w:rPr>
          <w:rFonts w:ascii="Cambria" w:hAnsi="Cambria" w:cs="Arial"/>
          <w:noProof/>
          <w:sz w:val="24"/>
          <w:szCs w:val="24"/>
          <w:lang w:val="bg-BG"/>
        </w:rPr>
        <w:t xml:space="preserve">перспектива </w:t>
      </w:r>
      <w:r w:rsidRPr="00E162C2">
        <w:rPr>
          <w:rFonts w:ascii="Cambria" w:hAnsi="Cambria" w:cs="Arial"/>
          <w:noProof/>
          <w:sz w:val="24"/>
          <w:szCs w:val="24"/>
          <w:lang w:val="ru-RU"/>
        </w:rPr>
        <w:t>на 2050 г., фактът, че тя включва поредица от проекти, които ще бъдат реализирани на нивото на цялата национална територия, за които засега местоположението на някои от тях все още не е известно, не може да се предложи подробна програма за мониторинг на ефектите на всички проекти върху обектит</w:t>
      </w:r>
      <w:r w:rsidR="007B554F" w:rsidRPr="00E162C2">
        <w:rPr>
          <w:rFonts w:ascii="Cambria" w:hAnsi="Cambria" w:cs="Arial"/>
          <w:noProof/>
          <w:sz w:val="24"/>
          <w:szCs w:val="24"/>
          <w:lang w:val="ru-RU"/>
        </w:rPr>
        <w:t>е по Натура 2000, но в следващ</w:t>
      </w:r>
      <w:r w:rsidR="007B554F" w:rsidRPr="00630683">
        <w:rPr>
          <w:rFonts w:ascii="Cambria" w:hAnsi="Cambria" w:cs="Arial"/>
          <w:noProof/>
          <w:sz w:val="24"/>
          <w:szCs w:val="24"/>
          <w:lang w:val="bg-BG"/>
        </w:rPr>
        <w:t>ото изложение</w:t>
      </w:r>
      <w:r w:rsidRPr="00E162C2">
        <w:rPr>
          <w:rFonts w:ascii="Cambria" w:hAnsi="Cambria" w:cs="Arial"/>
          <w:noProof/>
          <w:sz w:val="24"/>
          <w:szCs w:val="24"/>
          <w:lang w:val="ru-RU"/>
        </w:rPr>
        <w:t xml:space="preserve"> е предложен подходящ набор от</w:t>
      </w:r>
      <w:r w:rsidR="007B554F" w:rsidRPr="00E162C2">
        <w:rPr>
          <w:rFonts w:ascii="Cambria" w:hAnsi="Cambria" w:cs="Arial"/>
          <w:noProof/>
          <w:sz w:val="24"/>
          <w:szCs w:val="24"/>
          <w:lang w:val="ru-RU"/>
        </w:rPr>
        <w:t xml:space="preserve"> индикатори за мониторинг на </w:t>
      </w:r>
      <w:r w:rsidR="007B554F"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г. с перспектива за 2050 г., която ще се изчислява въз основа на рез</w:t>
      </w:r>
      <w:r w:rsidR="007B554F" w:rsidRPr="00E162C2">
        <w:rPr>
          <w:rFonts w:ascii="Cambria" w:hAnsi="Cambria" w:cs="Arial"/>
          <w:noProof/>
          <w:sz w:val="24"/>
          <w:szCs w:val="24"/>
          <w:lang w:val="ru-RU"/>
        </w:rPr>
        <w:t>ултатите от отделните програми</w:t>
      </w:r>
      <w:r w:rsidR="007B554F" w:rsidRPr="00630683">
        <w:rPr>
          <w:rFonts w:ascii="Cambria" w:hAnsi="Cambria" w:cs="Arial"/>
          <w:noProof/>
          <w:sz w:val="24"/>
          <w:szCs w:val="24"/>
          <w:lang w:val="bg-BG"/>
        </w:rPr>
        <w:t xml:space="preserve"> за </w:t>
      </w:r>
      <w:r w:rsidRPr="00E162C2">
        <w:rPr>
          <w:rFonts w:ascii="Cambria" w:hAnsi="Cambria" w:cs="Arial"/>
          <w:noProof/>
          <w:sz w:val="24"/>
          <w:szCs w:val="24"/>
          <w:lang w:val="ru-RU"/>
        </w:rPr>
        <w:t xml:space="preserve">мониторинг на нивото на всеки проект. Необходимата информация и данни ще бъдат предоставени от </w:t>
      </w:r>
      <w:r w:rsidR="007B554F" w:rsidRPr="00630683">
        <w:rPr>
          <w:rFonts w:ascii="Cambria" w:hAnsi="Cambria" w:cs="Arial"/>
          <w:noProof/>
          <w:sz w:val="24"/>
          <w:szCs w:val="24"/>
          <w:lang w:val="bg-BG"/>
        </w:rPr>
        <w:t xml:space="preserve">титулярите на отделните </w:t>
      </w:r>
      <w:r w:rsidR="007B554F" w:rsidRPr="00E162C2">
        <w:rPr>
          <w:rFonts w:ascii="Cambria" w:hAnsi="Cambria" w:cs="Arial"/>
          <w:noProof/>
          <w:sz w:val="24"/>
          <w:szCs w:val="24"/>
          <w:lang w:val="ru-RU"/>
        </w:rPr>
        <w:t>проекти, както и от пазителите/</w:t>
      </w:r>
      <w:r w:rsidRPr="00E162C2">
        <w:rPr>
          <w:rFonts w:ascii="Cambria" w:hAnsi="Cambria" w:cs="Arial"/>
          <w:noProof/>
          <w:sz w:val="24"/>
          <w:szCs w:val="24"/>
          <w:lang w:val="ru-RU"/>
        </w:rPr>
        <w:t>администраторите на обектите Натура 2000 и органите за опазване на околната среда.</w:t>
      </w:r>
    </w:p>
    <w:p w:rsidR="005F79DF" w:rsidRPr="00630683" w:rsidRDefault="005F79DF"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За да се гарантира съгласуваността на </w:t>
      </w:r>
      <w:r w:rsidR="00AF0F08" w:rsidRPr="00E162C2">
        <w:rPr>
          <w:rFonts w:ascii="Cambria" w:hAnsi="Cambria" w:cs="Arial"/>
          <w:noProof/>
          <w:sz w:val="24"/>
          <w:szCs w:val="24"/>
          <w:lang w:val="ru-RU"/>
        </w:rPr>
        <w:t>Подходяща</w:t>
      </w:r>
      <w:r w:rsidRPr="00E162C2">
        <w:rPr>
          <w:rFonts w:ascii="Cambria" w:hAnsi="Cambria" w:cs="Arial"/>
          <w:noProof/>
          <w:sz w:val="24"/>
          <w:szCs w:val="24"/>
          <w:lang w:val="ru-RU"/>
        </w:rPr>
        <w:t>та оценка по време на цялата оперативна програма, наборът от предложени мониторингови индикатори ще трябва да бъде разгледан не само в случай на нови проекти, но и на фазови проекти, преминали през подходящата процедура за оценка.</w:t>
      </w:r>
    </w:p>
    <w:p w:rsidR="00F257D7" w:rsidRPr="00E162C2" w:rsidRDefault="00F257D7" w:rsidP="00F257D7">
      <w:pPr>
        <w:rPr>
          <w:rFonts w:ascii="Cambria" w:hAnsi="Cambria" w:cs="Arial"/>
          <w:i/>
          <w:noProof/>
          <w:sz w:val="24"/>
          <w:szCs w:val="24"/>
          <w:lang w:val="ru-RU"/>
        </w:rPr>
        <w:sectPr w:rsidR="00F257D7" w:rsidRPr="00E162C2" w:rsidSect="00FC15D3">
          <w:pgSz w:w="11906" w:h="16838"/>
          <w:pgMar w:top="1440" w:right="1440" w:bottom="1440" w:left="1440" w:header="709" w:footer="125" w:gutter="0"/>
          <w:cols w:space="708"/>
          <w:docGrid w:linePitch="360"/>
        </w:sectPr>
      </w:pPr>
    </w:p>
    <w:p w:rsidR="00F257D7" w:rsidRPr="00630683" w:rsidRDefault="00AA56C6" w:rsidP="00765364">
      <w:pPr>
        <w:pStyle w:val="Caption"/>
        <w:keepNext/>
        <w:jc w:val="center"/>
        <w:rPr>
          <w:b w:val="0"/>
          <w:i/>
          <w:color w:val="auto"/>
          <w:sz w:val="24"/>
          <w:szCs w:val="24"/>
          <w:lang w:val="bg-BG"/>
        </w:rPr>
      </w:pPr>
      <w:r w:rsidRPr="00630683">
        <w:rPr>
          <w:b w:val="0"/>
          <w:i/>
          <w:color w:val="auto"/>
          <w:sz w:val="24"/>
          <w:szCs w:val="24"/>
          <w:lang w:val="bg-BG"/>
        </w:rPr>
        <w:t>Таблица</w:t>
      </w:r>
      <w:r w:rsidR="00F257D7" w:rsidRPr="00E162C2">
        <w:rPr>
          <w:b w:val="0"/>
          <w:i/>
          <w:color w:val="auto"/>
          <w:sz w:val="24"/>
          <w:szCs w:val="24"/>
          <w:lang w:val="ru-RU"/>
        </w:rPr>
        <w:t xml:space="preserve"> </w:t>
      </w:r>
      <w:r w:rsidR="00C9111F" w:rsidRPr="00630683">
        <w:rPr>
          <w:b w:val="0"/>
          <w:i/>
          <w:color w:val="auto"/>
          <w:sz w:val="24"/>
          <w:szCs w:val="24"/>
        </w:rPr>
        <w:fldChar w:fldCharType="begin"/>
      </w:r>
      <w:r w:rsidR="00F257D7" w:rsidRPr="00E162C2">
        <w:rPr>
          <w:b w:val="0"/>
          <w:i/>
          <w:color w:val="auto"/>
          <w:sz w:val="24"/>
          <w:szCs w:val="24"/>
          <w:lang w:val="ru-RU"/>
        </w:rPr>
        <w:instrText xml:space="preserve"> </w:instrText>
      </w:r>
      <w:r w:rsidR="00F257D7" w:rsidRPr="00630683">
        <w:rPr>
          <w:b w:val="0"/>
          <w:i/>
          <w:color w:val="auto"/>
          <w:sz w:val="24"/>
          <w:szCs w:val="24"/>
          <w:lang w:val="fr-FR"/>
        </w:rPr>
        <w:instrText>SEQ</w:instrText>
      </w:r>
      <w:r w:rsidR="00F257D7" w:rsidRPr="00E162C2">
        <w:rPr>
          <w:b w:val="0"/>
          <w:i/>
          <w:color w:val="auto"/>
          <w:sz w:val="24"/>
          <w:szCs w:val="24"/>
          <w:lang w:val="ru-RU"/>
        </w:rPr>
        <w:instrText xml:space="preserve"> </w:instrText>
      </w:r>
      <w:r w:rsidR="00F257D7" w:rsidRPr="00630683">
        <w:rPr>
          <w:b w:val="0"/>
          <w:i/>
          <w:color w:val="auto"/>
          <w:sz w:val="24"/>
          <w:szCs w:val="24"/>
          <w:lang w:val="fr-FR"/>
        </w:rPr>
        <w:instrText>Tabel</w:instrText>
      </w:r>
      <w:r w:rsidR="00F257D7" w:rsidRPr="00E162C2">
        <w:rPr>
          <w:b w:val="0"/>
          <w:i/>
          <w:color w:val="auto"/>
          <w:sz w:val="24"/>
          <w:szCs w:val="24"/>
          <w:lang w:val="ru-RU"/>
        </w:rPr>
        <w:instrText xml:space="preserve"> \* </w:instrText>
      </w:r>
      <w:r w:rsidR="00F257D7" w:rsidRPr="00630683">
        <w:rPr>
          <w:b w:val="0"/>
          <w:i/>
          <w:color w:val="auto"/>
          <w:sz w:val="24"/>
          <w:szCs w:val="24"/>
          <w:lang w:val="fr-FR"/>
        </w:rPr>
        <w:instrText>ARABIC</w:instrText>
      </w:r>
      <w:r w:rsidR="00F257D7" w:rsidRPr="00E162C2">
        <w:rPr>
          <w:b w:val="0"/>
          <w:i/>
          <w:color w:val="auto"/>
          <w:sz w:val="24"/>
          <w:szCs w:val="24"/>
          <w:lang w:val="ru-RU"/>
        </w:rPr>
        <w:instrText xml:space="preserve"> </w:instrText>
      </w:r>
      <w:r w:rsidR="00C9111F" w:rsidRPr="00630683">
        <w:rPr>
          <w:b w:val="0"/>
          <w:i/>
          <w:color w:val="auto"/>
          <w:sz w:val="24"/>
          <w:szCs w:val="24"/>
        </w:rPr>
        <w:fldChar w:fldCharType="separate"/>
      </w:r>
      <w:r w:rsidR="005938E0" w:rsidRPr="00E162C2">
        <w:rPr>
          <w:b w:val="0"/>
          <w:i/>
          <w:noProof/>
          <w:color w:val="auto"/>
          <w:sz w:val="24"/>
          <w:szCs w:val="24"/>
          <w:lang w:val="ru-RU"/>
        </w:rPr>
        <w:t>15</w:t>
      </w:r>
      <w:r w:rsidR="00C9111F" w:rsidRPr="00630683">
        <w:rPr>
          <w:b w:val="0"/>
          <w:i/>
          <w:color w:val="auto"/>
          <w:sz w:val="24"/>
          <w:szCs w:val="24"/>
        </w:rPr>
        <w:fldChar w:fldCharType="end"/>
      </w:r>
      <w:r w:rsidR="00F257D7" w:rsidRPr="00E162C2">
        <w:rPr>
          <w:b w:val="0"/>
          <w:i/>
          <w:color w:val="auto"/>
          <w:sz w:val="24"/>
          <w:szCs w:val="24"/>
          <w:lang w:val="ru-RU"/>
        </w:rPr>
        <w:t xml:space="preserve"> </w:t>
      </w:r>
      <w:r w:rsidR="00765364" w:rsidRPr="00630683">
        <w:rPr>
          <w:b w:val="0"/>
          <w:i/>
          <w:color w:val="auto"/>
          <w:sz w:val="24"/>
          <w:szCs w:val="24"/>
          <w:lang w:val="ro-RO"/>
        </w:rPr>
        <w:t xml:space="preserve">Показатели за </w:t>
      </w:r>
      <w:r w:rsidR="00765364" w:rsidRPr="00630683">
        <w:rPr>
          <w:b w:val="0"/>
          <w:i/>
          <w:color w:val="auto"/>
          <w:sz w:val="24"/>
          <w:szCs w:val="24"/>
          <w:lang w:val="bg-BG"/>
        </w:rPr>
        <w:t>мониторинг</w:t>
      </w:r>
      <w:r w:rsidR="00765364" w:rsidRPr="00630683">
        <w:rPr>
          <w:b w:val="0"/>
          <w:i/>
          <w:color w:val="auto"/>
          <w:sz w:val="24"/>
          <w:szCs w:val="24"/>
          <w:lang w:val="ro-RO"/>
        </w:rPr>
        <w:t xml:space="preserve"> и контрол на въздействието върху околната среда в контекста на </w:t>
      </w:r>
      <w:r w:rsidR="00765364" w:rsidRPr="00630683">
        <w:rPr>
          <w:b w:val="0"/>
          <w:i/>
          <w:color w:val="auto"/>
          <w:sz w:val="24"/>
          <w:szCs w:val="24"/>
          <w:lang w:val="bg-BG"/>
        </w:rPr>
        <w:t>ЕСР</w:t>
      </w:r>
      <w:r w:rsidR="00765364" w:rsidRPr="00630683">
        <w:rPr>
          <w:b w:val="0"/>
          <w:i/>
          <w:color w:val="auto"/>
          <w:sz w:val="24"/>
          <w:szCs w:val="24"/>
          <w:lang w:val="ro-RO"/>
        </w:rPr>
        <w:t xml:space="preserve"> 2019-2030 г., с перспектива за 2050 г.</w:t>
      </w:r>
    </w:p>
    <w:tbl>
      <w:tblPr>
        <w:tblStyle w:val="TableGrid"/>
        <w:tblW w:w="5000" w:type="pct"/>
        <w:tblLook w:val="04A0" w:firstRow="1" w:lastRow="0" w:firstColumn="1" w:lastColumn="0" w:noHBand="0" w:noVBand="1"/>
      </w:tblPr>
      <w:tblGrid>
        <w:gridCol w:w="1939"/>
        <w:gridCol w:w="2818"/>
        <w:gridCol w:w="2523"/>
        <w:gridCol w:w="2081"/>
        <w:gridCol w:w="2659"/>
        <w:gridCol w:w="2154"/>
      </w:tblGrid>
      <w:tr w:rsidR="00765364" w:rsidRPr="00630683" w:rsidTr="00765364">
        <w:trPr>
          <w:tblHeader/>
        </w:trPr>
        <w:tc>
          <w:tcPr>
            <w:tcW w:w="684" w:type="pct"/>
            <w:shd w:val="clear" w:color="auto" w:fill="BDD6EE" w:themeFill="accent5" w:themeFillTint="66"/>
            <w:vAlign w:val="center"/>
          </w:tcPr>
          <w:p w:rsidR="00765364" w:rsidRPr="00630683" w:rsidRDefault="00765364" w:rsidP="007B554F">
            <w:pPr>
              <w:jc w:val="center"/>
              <w:rPr>
                <w:rFonts w:ascii="Cambria" w:hAnsi="Cambria"/>
                <w:b/>
                <w:noProof/>
                <w:sz w:val="20"/>
                <w:szCs w:val="20"/>
                <w:lang w:val="bg-BG"/>
              </w:rPr>
            </w:pPr>
            <w:r w:rsidRPr="00630683">
              <w:rPr>
                <w:rFonts w:ascii="Cambria" w:hAnsi="Cambria"/>
                <w:b/>
                <w:noProof/>
                <w:sz w:val="20"/>
                <w:szCs w:val="20"/>
                <w:lang w:val="bg-BG"/>
              </w:rPr>
              <w:t>Аспекти на околната среда</w:t>
            </w:r>
          </w:p>
        </w:tc>
        <w:tc>
          <w:tcPr>
            <w:tcW w:w="994" w:type="pct"/>
            <w:shd w:val="clear" w:color="auto" w:fill="BDD6EE" w:themeFill="accent5" w:themeFillTint="66"/>
            <w:vAlign w:val="center"/>
          </w:tcPr>
          <w:p w:rsidR="00765364" w:rsidRPr="00630683" w:rsidRDefault="000F25C6" w:rsidP="007B554F">
            <w:pPr>
              <w:jc w:val="center"/>
              <w:rPr>
                <w:rFonts w:ascii="Cambria" w:hAnsi="Cambria"/>
                <w:b/>
                <w:noProof/>
                <w:sz w:val="20"/>
                <w:szCs w:val="20"/>
                <w:lang w:val="bg-BG"/>
              </w:rPr>
            </w:pPr>
            <w:r w:rsidRPr="00630683">
              <w:rPr>
                <w:rFonts w:ascii="Cambria" w:hAnsi="Cambria"/>
                <w:b/>
                <w:noProof/>
                <w:sz w:val="20"/>
                <w:szCs w:val="20"/>
                <w:lang w:val="bg-BG"/>
              </w:rPr>
              <w:t>Екологични цели</w:t>
            </w:r>
            <w:r w:rsidR="00765364" w:rsidRPr="00630683">
              <w:rPr>
                <w:rFonts w:ascii="Cambria" w:hAnsi="Cambria"/>
                <w:b/>
                <w:noProof/>
                <w:sz w:val="20"/>
                <w:szCs w:val="20"/>
                <w:lang w:val="ro-RO"/>
              </w:rPr>
              <w:t>, касаещи ЕСР 2019-2030, с перспектива за 2050</w:t>
            </w:r>
            <w:r w:rsidR="00765364" w:rsidRPr="00630683">
              <w:rPr>
                <w:rFonts w:ascii="Cambria" w:hAnsi="Cambria"/>
                <w:b/>
                <w:noProof/>
                <w:sz w:val="20"/>
                <w:szCs w:val="20"/>
                <w:lang w:val="bg-BG"/>
              </w:rPr>
              <w:t xml:space="preserve"> г.</w:t>
            </w:r>
          </w:p>
        </w:tc>
        <w:tc>
          <w:tcPr>
            <w:tcW w:w="890" w:type="pct"/>
            <w:shd w:val="clear" w:color="auto" w:fill="BDD6EE" w:themeFill="accent5" w:themeFillTint="66"/>
            <w:vAlign w:val="center"/>
          </w:tcPr>
          <w:p w:rsidR="00765364" w:rsidRPr="00630683" w:rsidRDefault="00765364" w:rsidP="007B554F">
            <w:pPr>
              <w:jc w:val="center"/>
              <w:rPr>
                <w:rFonts w:ascii="Cambria" w:hAnsi="Cambria"/>
                <w:b/>
                <w:noProof/>
                <w:sz w:val="20"/>
                <w:szCs w:val="20"/>
                <w:lang w:val="bg-BG"/>
              </w:rPr>
            </w:pPr>
            <w:r w:rsidRPr="00630683">
              <w:rPr>
                <w:rFonts w:ascii="Cambria" w:hAnsi="Cambria"/>
                <w:b/>
                <w:noProof/>
                <w:sz w:val="20"/>
                <w:szCs w:val="20"/>
                <w:lang w:val="bg-BG"/>
              </w:rPr>
              <w:t>Показатели за мониторинг</w:t>
            </w:r>
          </w:p>
        </w:tc>
        <w:tc>
          <w:tcPr>
            <w:tcW w:w="734" w:type="pct"/>
            <w:shd w:val="clear" w:color="auto" w:fill="BDD6EE" w:themeFill="accent5" w:themeFillTint="66"/>
            <w:vAlign w:val="center"/>
          </w:tcPr>
          <w:p w:rsidR="00765364" w:rsidRPr="00630683" w:rsidRDefault="00765364" w:rsidP="007B554F">
            <w:pPr>
              <w:jc w:val="center"/>
              <w:rPr>
                <w:rFonts w:ascii="Cambria" w:hAnsi="Cambria"/>
                <w:b/>
                <w:noProof/>
                <w:sz w:val="20"/>
                <w:szCs w:val="20"/>
                <w:lang w:val="bg-BG"/>
              </w:rPr>
            </w:pPr>
            <w:r w:rsidRPr="00630683">
              <w:rPr>
                <w:rFonts w:ascii="Cambria" w:hAnsi="Cambria"/>
                <w:b/>
                <w:noProof/>
                <w:sz w:val="20"/>
                <w:szCs w:val="20"/>
                <w:lang w:val="bg-BG"/>
              </w:rPr>
              <w:t>Честота</w:t>
            </w:r>
          </w:p>
        </w:tc>
        <w:tc>
          <w:tcPr>
            <w:tcW w:w="938" w:type="pct"/>
            <w:shd w:val="clear" w:color="auto" w:fill="BDD6EE" w:themeFill="accent5" w:themeFillTint="66"/>
            <w:vAlign w:val="center"/>
          </w:tcPr>
          <w:p w:rsidR="00765364" w:rsidRPr="00630683" w:rsidRDefault="00765364" w:rsidP="007B554F">
            <w:pPr>
              <w:jc w:val="center"/>
              <w:rPr>
                <w:rFonts w:ascii="Cambria" w:hAnsi="Cambria"/>
                <w:b/>
                <w:noProof/>
                <w:sz w:val="20"/>
                <w:szCs w:val="20"/>
                <w:lang w:val="bg-BG"/>
              </w:rPr>
            </w:pPr>
            <w:r w:rsidRPr="00630683">
              <w:rPr>
                <w:rFonts w:ascii="Cambria" w:hAnsi="Cambria"/>
                <w:b/>
                <w:noProof/>
                <w:sz w:val="20"/>
                <w:szCs w:val="20"/>
                <w:lang w:val="bg-BG"/>
              </w:rPr>
              <w:t>Описание</w:t>
            </w:r>
          </w:p>
        </w:tc>
        <w:tc>
          <w:tcPr>
            <w:tcW w:w="760" w:type="pct"/>
            <w:shd w:val="clear" w:color="auto" w:fill="BDD6EE" w:themeFill="accent5" w:themeFillTint="66"/>
            <w:vAlign w:val="center"/>
          </w:tcPr>
          <w:p w:rsidR="00765364" w:rsidRPr="00630683" w:rsidRDefault="00765364" w:rsidP="007B554F">
            <w:pPr>
              <w:jc w:val="center"/>
              <w:rPr>
                <w:rFonts w:ascii="Cambria" w:hAnsi="Cambria"/>
                <w:b/>
                <w:noProof/>
                <w:sz w:val="20"/>
                <w:szCs w:val="20"/>
                <w:lang w:val="bg-BG"/>
              </w:rPr>
            </w:pPr>
            <w:r w:rsidRPr="00630683">
              <w:rPr>
                <w:rFonts w:ascii="Cambria" w:hAnsi="Cambria"/>
                <w:b/>
                <w:noProof/>
                <w:sz w:val="20"/>
                <w:szCs w:val="20"/>
                <w:lang w:val="bg-BG"/>
              </w:rPr>
              <w:t>Отговорен</w:t>
            </w:r>
          </w:p>
        </w:tc>
      </w:tr>
      <w:tr w:rsidR="00765364" w:rsidRPr="00276A86" w:rsidTr="00765364">
        <w:tc>
          <w:tcPr>
            <w:tcW w:w="684" w:type="pct"/>
            <w:vAlign w:val="center"/>
          </w:tcPr>
          <w:p w:rsidR="00765364" w:rsidRPr="00630683" w:rsidRDefault="00765364" w:rsidP="007B554F">
            <w:pPr>
              <w:jc w:val="center"/>
              <w:rPr>
                <w:rFonts w:ascii="Cambria" w:hAnsi="Cambria"/>
                <w:noProof/>
                <w:sz w:val="20"/>
                <w:szCs w:val="20"/>
                <w:lang w:val="bg-BG"/>
              </w:rPr>
            </w:pPr>
            <w:r w:rsidRPr="00630683">
              <w:rPr>
                <w:rFonts w:ascii="Cambria" w:hAnsi="Cambria"/>
                <w:noProof/>
                <w:sz w:val="20"/>
                <w:szCs w:val="20"/>
                <w:lang w:val="bg-BG"/>
              </w:rPr>
              <w:t>Въздух</w:t>
            </w:r>
          </w:p>
        </w:tc>
        <w:tc>
          <w:tcPr>
            <w:tcW w:w="994" w:type="pct"/>
          </w:tcPr>
          <w:p w:rsidR="00765364" w:rsidRPr="00630683" w:rsidRDefault="00765364"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w:t>
            </w:r>
            <w:r w:rsidRPr="00630683">
              <w:rPr>
                <w:rFonts w:ascii="Cambria" w:hAnsi="Cambria"/>
                <w:noProof/>
                <w:sz w:val="20"/>
                <w:szCs w:val="20"/>
                <w:lang w:val="ro-RO"/>
              </w:rPr>
              <w:t xml:space="preserve"> Подобряване на качеството на въздуха чрез намаляване на емисиите, генерирани от дейности в енергийния сектор;</w:t>
            </w:r>
          </w:p>
        </w:tc>
        <w:tc>
          <w:tcPr>
            <w:tcW w:w="890" w:type="pc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Емисиите на замърсители в атмосферата (COx, NOx, SO</w:t>
            </w:r>
            <w:r w:rsidRPr="00630683">
              <w:rPr>
                <w:rFonts w:ascii="Cambria" w:hAnsi="Cambria"/>
                <w:noProof/>
                <w:sz w:val="20"/>
                <w:szCs w:val="20"/>
                <w:vertAlign w:val="subscript"/>
                <w:lang w:val="ro-RO"/>
              </w:rPr>
              <w:t>2</w:t>
            </w:r>
            <w:r w:rsidRPr="00630683">
              <w:rPr>
                <w:rFonts w:ascii="Cambria" w:hAnsi="Cambria"/>
                <w:noProof/>
                <w:sz w:val="20"/>
                <w:szCs w:val="20"/>
                <w:vertAlign w:val="subscript"/>
                <w:lang w:val="bg-BG"/>
              </w:rPr>
              <w:t xml:space="preserve">, </w:t>
            </w:r>
            <w:r w:rsidRPr="00630683">
              <w:rPr>
                <w:rFonts w:ascii="Cambria" w:hAnsi="Cambria"/>
                <w:noProof/>
                <w:sz w:val="20"/>
                <w:szCs w:val="20"/>
                <w:lang w:val="ro-RO"/>
              </w:rPr>
              <w:t>суспендирани частици, тежки метали, ЛОС,</w:t>
            </w:r>
            <w:r w:rsidRPr="00630683">
              <w:rPr>
                <w:rFonts w:ascii="Cambria" w:hAnsi="Cambria"/>
                <w:noProof/>
                <w:color w:val="FF0000"/>
                <w:sz w:val="20"/>
                <w:szCs w:val="20"/>
                <w:lang w:val="ro-RO"/>
              </w:rPr>
              <w:t xml:space="preserve"> </w:t>
            </w:r>
            <w:r w:rsidRPr="00630683">
              <w:rPr>
                <w:rFonts w:ascii="Cambria" w:hAnsi="Cambria"/>
                <w:noProof/>
                <w:sz w:val="20"/>
                <w:szCs w:val="20"/>
                <w:lang w:val="ro-RO"/>
              </w:rPr>
              <w:t>HAP)</w:t>
            </w:r>
            <w:r w:rsidRPr="00630683">
              <w:rPr>
                <w:rFonts w:ascii="Cambria" w:hAnsi="Cambria"/>
                <w:noProof/>
                <w:sz w:val="20"/>
                <w:szCs w:val="20"/>
                <w:lang w:val="bg-BG"/>
              </w:rPr>
              <w:t>, получени</w:t>
            </w:r>
            <w:r w:rsidRPr="00630683">
              <w:rPr>
                <w:rFonts w:ascii="Cambria" w:hAnsi="Cambria"/>
                <w:noProof/>
                <w:sz w:val="20"/>
                <w:szCs w:val="20"/>
                <w:lang w:val="ro-RO"/>
              </w:rPr>
              <w:t xml:space="preserve"> през периода на строителство на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w:t>
            </w:r>
            <w:r w:rsidRPr="00630683">
              <w:rPr>
                <w:rFonts w:ascii="Cambria" w:hAnsi="Cambria"/>
                <w:noProof/>
                <w:sz w:val="20"/>
                <w:szCs w:val="20"/>
                <w:lang w:val="bg-BG"/>
              </w:rPr>
              <w:t>,</w:t>
            </w:r>
            <w:r w:rsidRPr="00630683">
              <w:rPr>
                <w:rFonts w:ascii="Cambria" w:hAnsi="Cambria"/>
                <w:noProof/>
                <w:sz w:val="20"/>
                <w:szCs w:val="20"/>
                <w:lang w:val="ro-RO"/>
              </w:rPr>
              <w:t xml:space="preserve"> с перспектива за 2050 година</w:t>
            </w:r>
          </w:p>
        </w:tc>
        <w:tc>
          <w:tcPr>
            <w:tcW w:w="734" w:type="pc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Тримесечни измервания във фазата на изпълнение;</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Полугодишни измервания в работна фаза;</w:t>
            </w:r>
          </w:p>
        </w:tc>
        <w:tc>
          <w:tcPr>
            <w:tcW w:w="938" w:type="pct"/>
          </w:tcPr>
          <w:p w:rsidR="00765364" w:rsidRPr="00630683" w:rsidRDefault="00765364" w:rsidP="007B554F">
            <w:pPr>
              <w:jc w:val="both"/>
              <w:rPr>
                <w:lang w:val="ru-RU"/>
              </w:rPr>
            </w:pPr>
            <w:r w:rsidRPr="00630683">
              <w:rPr>
                <w:rFonts w:ascii="Cambria" w:hAnsi="Cambria"/>
                <w:noProof/>
                <w:sz w:val="20"/>
                <w:szCs w:val="20"/>
                <w:lang w:val="ro-RO"/>
              </w:rPr>
              <w:t xml:space="preserve"> Чрез </w:t>
            </w:r>
            <w:r w:rsidRPr="00630683">
              <w:rPr>
                <w:rFonts w:ascii="Cambria" w:hAnsi="Cambria"/>
                <w:noProof/>
                <w:sz w:val="20"/>
                <w:szCs w:val="20"/>
                <w:lang w:val="bg-BG"/>
              </w:rPr>
              <w:t>внедряването</w:t>
            </w:r>
            <w:r w:rsidRPr="00630683">
              <w:rPr>
                <w:rFonts w:ascii="Cambria" w:hAnsi="Cambria"/>
                <w:noProof/>
                <w:sz w:val="20"/>
                <w:szCs w:val="20"/>
                <w:lang w:val="ro-RO"/>
              </w:rPr>
              <w:t xml:space="preserve"> на проектите</w:t>
            </w:r>
            <w:r w:rsidRPr="00630683">
              <w:rPr>
                <w:rFonts w:ascii="Cambria" w:hAnsi="Cambria"/>
                <w:noProof/>
                <w:sz w:val="20"/>
                <w:szCs w:val="20"/>
                <w:lang w:val="bg-BG"/>
              </w:rPr>
              <w:t>,</w:t>
            </w:r>
            <w:r w:rsidRPr="00630683">
              <w:rPr>
                <w:rFonts w:ascii="Cambria" w:hAnsi="Cambria"/>
                <w:noProof/>
                <w:sz w:val="20"/>
                <w:szCs w:val="20"/>
                <w:lang w:val="ro-RO"/>
              </w:rPr>
              <w:t xml:space="preserve"> във фазата на изпълнение</w:t>
            </w:r>
            <w:r w:rsidRPr="00630683">
              <w:rPr>
                <w:rFonts w:ascii="Cambria" w:hAnsi="Cambria"/>
                <w:noProof/>
                <w:sz w:val="20"/>
                <w:szCs w:val="20"/>
                <w:lang w:val="bg-BG"/>
              </w:rPr>
              <w:t>,</w:t>
            </w:r>
            <w:r w:rsidRPr="00630683">
              <w:rPr>
                <w:rFonts w:ascii="Cambria" w:hAnsi="Cambria"/>
                <w:noProof/>
                <w:sz w:val="20"/>
                <w:szCs w:val="20"/>
                <w:lang w:val="ro-RO"/>
              </w:rPr>
              <w:t xml:space="preserve"> е възможно емисиите на замърсители да имат стойности, които надвишават допустимите граници, установени от законодателството по отношение на качеството на околния въздух, но във фазата на експлоатация те имат значително понижение в сравнение с настоящата ситуация, като </w:t>
            </w:r>
            <w:r w:rsidRPr="00630683">
              <w:rPr>
                <w:rFonts w:ascii="Cambria" w:hAnsi="Cambria"/>
                <w:noProof/>
                <w:sz w:val="20"/>
                <w:szCs w:val="20"/>
                <w:lang w:val="bg-BG"/>
              </w:rPr>
              <w:t xml:space="preserve">се </w:t>
            </w:r>
            <w:r w:rsidRPr="00630683">
              <w:rPr>
                <w:rFonts w:ascii="Cambria" w:hAnsi="Cambria"/>
                <w:noProof/>
                <w:sz w:val="20"/>
                <w:szCs w:val="20"/>
                <w:lang w:val="ro-RO"/>
              </w:rPr>
              <w:t>прилагат някои незамърсяващи технологии</w:t>
            </w:r>
            <w:r w:rsidRPr="00630683">
              <w:rPr>
                <w:rFonts w:ascii="Cambria" w:hAnsi="Cambria"/>
                <w:noProof/>
                <w:sz w:val="20"/>
                <w:szCs w:val="20"/>
                <w:lang w:val="bg-BG"/>
              </w:rPr>
              <w:t xml:space="preserve"> </w:t>
            </w:r>
            <w:r w:rsidRPr="00630683">
              <w:rPr>
                <w:rFonts w:ascii="Cambria" w:hAnsi="Cambria"/>
                <w:noProof/>
                <w:sz w:val="20"/>
                <w:szCs w:val="20"/>
                <w:lang w:val="ro-RO"/>
              </w:rPr>
              <w:t xml:space="preserve"> (свръхкритични и ултра</w:t>
            </w:r>
            <w:r w:rsidRPr="00630683">
              <w:rPr>
                <w:rFonts w:ascii="Cambria" w:hAnsi="Cambria"/>
                <w:noProof/>
                <w:sz w:val="20"/>
                <w:szCs w:val="20"/>
                <w:lang w:val="bg-BG"/>
              </w:rPr>
              <w:t xml:space="preserve">свтъх </w:t>
            </w:r>
            <w:r w:rsidRPr="00630683">
              <w:rPr>
                <w:rFonts w:ascii="Cambria" w:hAnsi="Cambria"/>
                <w:noProof/>
                <w:sz w:val="20"/>
                <w:szCs w:val="20"/>
                <w:lang w:val="ro-RO"/>
              </w:rPr>
              <w:t>критични параметри в случая на ТЕЦ);</w:t>
            </w:r>
          </w:p>
        </w:tc>
        <w:tc>
          <w:tcPr>
            <w:tcW w:w="760" w:type="pc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w:t>
            </w:r>
            <w:r w:rsidRPr="00630683">
              <w:rPr>
                <w:rFonts w:ascii="Cambria" w:hAnsi="Cambria"/>
                <w:noProof/>
                <w:sz w:val="20"/>
                <w:szCs w:val="20"/>
                <w:lang w:val="bg-BG"/>
              </w:rPr>
              <w:t>,</w:t>
            </w:r>
            <w:r w:rsidRPr="00630683">
              <w:rPr>
                <w:rFonts w:ascii="Cambria" w:hAnsi="Cambria"/>
                <w:noProof/>
                <w:sz w:val="20"/>
                <w:szCs w:val="20"/>
                <w:lang w:val="ro-RO"/>
              </w:rPr>
              <w:t xml:space="preserve"> чрез подчинените</w:t>
            </w:r>
            <w:r w:rsidRPr="00630683">
              <w:rPr>
                <w:rFonts w:ascii="Cambria" w:hAnsi="Cambria"/>
                <w:noProof/>
                <w:sz w:val="20"/>
                <w:szCs w:val="20"/>
                <w:lang w:val="bg-BG"/>
              </w:rPr>
              <w:t xml:space="preserve"> си</w:t>
            </w:r>
            <w:r w:rsidRPr="00630683">
              <w:rPr>
                <w:rFonts w:ascii="Cambria" w:hAnsi="Cambria"/>
                <w:noProof/>
                <w:sz w:val="20"/>
                <w:szCs w:val="20"/>
                <w:lang w:val="ro-RO"/>
              </w:rPr>
              <w:t xml:space="preserve"> структури като бенефициент;</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tc>
      </w:tr>
      <w:tr w:rsidR="00765364" w:rsidRPr="00276A86" w:rsidTr="00765364">
        <w:tc>
          <w:tcPr>
            <w:tcW w:w="684" w:type="pct"/>
            <w:vMerge w:val="restart"/>
            <w:vAlign w:val="center"/>
          </w:tcPr>
          <w:p w:rsidR="00765364" w:rsidRPr="00630683" w:rsidRDefault="00765364" w:rsidP="007B554F">
            <w:pPr>
              <w:jc w:val="center"/>
              <w:rPr>
                <w:rFonts w:ascii="Cambria" w:hAnsi="Cambria"/>
                <w:noProof/>
                <w:sz w:val="20"/>
                <w:szCs w:val="20"/>
                <w:lang w:val="ro-RO"/>
              </w:rPr>
            </w:pPr>
            <w:r w:rsidRPr="00630683">
              <w:rPr>
                <w:rFonts w:ascii="Cambria" w:hAnsi="Cambria"/>
                <w:noProof/>
                <w:sz w:val="20"/>
                <w:szCs w:val="20"/>
                <w:lang w:val="ro-RO"/>
              </w:rPr>
              <w:t>Води (</w:t>
            </w:r>
            <w:r w:rsidRPr="00630683">
              <w:rPr>
                <w:rFonts w:ascii="Cambria" w:hAnsi="Cambria"/>
                <w:noProof/>
                <w:sz w:val="20"/>
                <w:szCs w:val="20"/>
                <w:lang w:val="bg-BG"/>
              </w:rPr>
              <w:t>повърхностни и подземни</w:t>
            </w:r>
            <w:r w:rsidRPr="00630683">
              <w:rPr>
                <w:rFonts w:ascii="Cambria" w:hAnsi="Cambria"/>
                <w:noProof/>
                <w:sz w:val="20"/>
                <w:szCs w:val="20"/>
                <w:lang w:val="ro-RO"/>
              </w:rPr>
              <w:t>)</w:t>
            </w:r>
          </w:p>
        </w:tc>
        <w:tc>
          <w:tcPr>
            <w:tcW w:w="994" w:type="pct"/>
          </w:tcPr>
          <w:p w:rsidR="00765364" w:rsidRPr="00630683" w:rsidRDefault="00765364" w:rsidP="007B554F">
            <w:pPr>
              <w:jc w:val="both"/>
              <w:rPr>
                <w:rFonts w:ascii="Cambria" w:hAnsi="Cambria"/>
                <w:noProof/>
                <w:sz w:val="20"/>
                <w:szCs w:val="20"/>
                <w:lang w:val="ro-RO"/>
              </w:rPr>
            </w:pPr>
            <w:r w:rsidRPr="00630683">
              <w:rPr>
                <w:rFonts w:ascii="Cambria" w:hAnsi="Cambria"/>
                <w:b/>
                <w:noProof/>
                <w:sz w:val="20"/>
                <w:szCs w:val="20"/>
                <w:lang w:val="bg-BG"/>
              </w:rPr>
              <w:t xml:space="preserve"> ЦОС</w:t>
            </w:r>
            <w:r w:rsidRPr="00630683">
              <w:rPr>
                <w:rFonts w:ascii="Cambria" w:hAnsi="Cambria"/>
                <w:b/>
                <w:noProof/>
                <w:sz w:val="20"/>
                <w:szCs w:val="20"/>
                <w:lang w:val="ro-RO"/>
              </w:rPr>
              <w:t>.2</w:t>
            </w:r>
            <w:r w:rsidRPr="00630683">
              <w:rPr>
                <w:rFonts w:ascii="Cambria" w:hAnsi="Cambria"/>
                <w:noProof/>
                <w:sz w:val="20"/>
                <w:szCs w:val="20"/>
                <w:lang w:val="ro-RO"/>
              </w:rPr>
              <w:t xml:space="preserve"> Подобряване на качеството на водата чрез намаляване на емисиите, генерирани от дейности в енергийния сектор;</w:t>
            </w:r>
          </w:p>
        </w:tc>
        <w:tc>
          <w:tcPr>
            <w:tcW w:w="890" w:type="pct"/>
            <w:vMerge w:val="restart"/>
          </w:tcPr>
          <w:p w:rsidR="00765364" w:rsidRPr="00630683" w:rsidRDefault="00765364" w:rsidP="00765364">
            <w:pPr>
              <w:jc w:val="both"/>
              <w:rPr>
                <w:rFonts w:ascii="Cambria" w:hAnsi="Cambria"/>
                <w:noProof/>
                <w:sz w:val="20"/>
                <w:szCs w:val="20"/>
                <w:lang w:val="ro-RO"/>
              </w:rPr>
            </w:pPr>
            <w:r w:rsidRPr="00630683">
              <w:rPr>
                <w:rFonts w:ascii="Cambria" w:hAnsi="Cambria"/>
                <w:noProof/>
                <w:sz w:val="20"/>
                <w:szCs w:val="20"/>
                <w:lang w:val="ro-RO"/>
              </w:rPr>
              <w:t>Промени, произведени в хидрогеоморфологичния режим, свързан с енергийния сектор - брой водоеми/езера, върху които са направени хидроенергийни</w:t>
            </w:r>
            <w:r w:rsidRPr="00630683">
              <w:rPr>
                <w:rFonts w:ascii="Cambria" w:hAnsi="Cambria"/>
                <w:noProof/>
                <w:sz w:val="20"/>
                <w:szCs w:val="20"/>
                <w:lang w:val="bg-BG"/>
              </w:rPr>
              <w:t xml:space="preserve"> застроявания</w:t>
            </w:r>
            <w:r w:rsidRPr="00630683">
              <w:rPr>
                <w:rFonts w:ascii="Cambria" w:hAnsi="Cambria"/>
                <w:noProof/>
                <w:sz w:val="20"/>
                <w:szCs w:val="20"/>
                <w:lang w:val="ro-RO"/>
              </w:rPr>
              <w:t>, брой временни работи в речното корито във фазата на изпълнение на дейностите;</w:t>
            </w:r>
          </w:p>
        </w:tc>
        <w:tc>
          <w:tcPr>
            <w:tcW w:w="734" w:type="pc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 xml:space="preserve">На тримесечие, във фазата на изпълнение на дейностите, за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 чрез вземане на проби от вода от пунктовете за евакуация на отпадъчните води / евентуално </w:t>
            </w:r>
            <w:r w:rsidRPr="00630683">
              <w:rPr>
                <w:rFonts w:ascii="Cambria" w:hAnsi="Cambria"/>
                <w:noProof/>
                <w:sz w:val="20"/>
                <w:szCs w:val="20"/>
                <w:lang w:val="bg-BG"/>
              </w:rPr>
              <w:t xml:space="preserve">термично </w:t>
            </w:r>
            <w:r w:rsidRPr="00630683">
              <w:rPr>
                <w:rFonts w:ascii="Cambria" w:hAnsi="Cambria"/>
                <w:noProof/>
                <w:sz w:val="20"/>
                <w:szCs w:val="20"/>
                <w:lang w:val="ro-RO"/>
              </w:rPr>
              <w:t>замърсената</w:t>
            </w:r>
            <w:r w:rsidRPr="00630683">
              <w:rPr>
                <w:rFonts w:ascii="Cambria" w:hAnsi="Cambria"/>
                <w:noProof/>
                <w:sz w:val="20"/>
                <w:szCs w:val="20"/>
                <w:lang w:val="bg-BG"/>
              </w:rPr>
              <w:t xml:space="preserve"> </w:t>
            </w:r>
            <w:r w:rsidRPr="00630683">
              <w:rPr>
                <w:rFonts w:ascii="Cambria" w:hAnsi="Cambria"/>
                <w:noProof/>
                <w:sz w:val="20"/>
                <w:szCs w:val="20"/>
                <w:lang w:val="ro-RO"/>
              </w:rPr>
              <w:t xml:space="preserve"> вода;</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bg-BG"/>
              </w:rPr>
              <w:t>На полугодие</w:t>
            </w:r>
            <w:r w:rsidRPr="00630683">
              <w:rPr>
                <w:rFonts w:ascii="Cambria" w:hAnsi="Cambria"/>
                <w:noProof/>
                <w:sz w:val="20"/>
                <w:szCs w:val="20"/>
                <w:lang w:val="ro-RO"/>
              </w:rPr>
              <w:t xml:space="preserve">, в оперативна фаза, за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 чрез вземане на проби от вода от пунктовете за заустване на отпадъчни води;</w:t>
            </w:r>
          </w:p>
        </w:tc>
        <w:tc>
          <w:tcPr>
            <w:tcW w:w="938" w:type="pct"/>
            <w:vMerge w:val="restar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Поддържане на допустимите гранични стойности за заустване на отпадни води, естествено излъчвани -</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NTPA001;</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 xml:space="preserve">Промени могат да се наблюдават в морфологията на втория поток, динамиката на изтичането в резултат на работата по изграждането на водноелектрически </w:t>
            </w:r>
            <w:r w:rsidRPr="00630683">
              <w:rPr>
                <w:rFonts w:ascii="Cambria" w:hAnsi="Cambria"/>
                <w:noProof/>
                <w:sz w:val="20"/>
                <w:szCs w:val="20"/>
                <w:lang w:val="bg-BG"/>
              </w:rPr>
              <w:t>съоръжения</w:t>
            </w:r>
            <w:r w:rsidRPr="00630683">
              <w:rPr>
                <w:rFonts w:ascii="Cambria" w:hAnsi="Cambria"/>
                <w:noProof/>
                <w:sz w:val="20"/>
                <w:szCs w:val="20"/>
                <w:lang w:val="ro-RO"/>
              </w:rPr>
              <w:t>;</w:t>
            </w:r>
          </w:p>
        </w:tc>
        <w:tc>
          <w:tcPr>
            <w:tcW w:w="760" w:type="pct"/>
            <w:vMerge w:val="restart"/>
          </w:tcPr>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p w:rsidR="00765364" w:rsidRPr="00630683" w:rsidRDefault="00765364"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w:t>
            </w:r>
            <w:r w:rsidRPr="00630683">
              <w:rPr>
                <w:rFonts w:ascii="Cambria" w:hAnsi="Cambria"/>
                <w:noProof/>
                <w:sz w:val="20"/>
                <w:szCs w:val="20"/>
                <w:lang w:val="bg-BG"/>
              </w:rPr>
              <w:t xml:space="preserve"> в областта на водите</w:t>
            </w:r>
            <w:r w:rsidRPr="00630683">
              <w:rPr>
                <w:rFonts w:ascii="Cambria" w:hAnsi="Cambria"/>
                <w:noProof/>
                <w:sz w:val="20"/>
                <w:szCs w:val="20"/>
                <w:lang w:val="ro-RO"/>
              </w:rPr>
              <w:t>;</w:t>
            </w:r>
          </w:p>
        </w:tc>
      </w:tr>
      <w:tr w:rsidR="00765364" w:rsidRPr="00276A86" w:rsidTr="00765364">
        <w:tc>
          <w:tcPr>
            <w:tcW w:w="684" w:type="pct"/>
            <w:vMerge/>
            <w:vAlign w:val="center"/>
          </w:tcPr>
          <w:p w:rsidR="00765364" w:rsidRPr="00630683" w:rsidRDefault="00765364" w:rsidP="00C52BCB">
            <w:pPr>
              <w:jc w:val="center"/>
              <w:rPr>
                <w:rFonts w:ascii="Cambria" w:hAnsi="Cambria"/>
                <w:noProof/>
                <w:sz w:val="20"/>
                <w:szCs w:val="20"/>
                <w:lang w:val="ro-RO"/>
              </w:rPr>
            </w:pPr>
          </w:p>
        </w:tc>
        <w:tc>
          <w:tcPr>
            <w:tcW w:w="994" w:type="pct"/>
          </w:tcPr>
          <w:p w:rsidR="00765364" w:rsidRPr="00630683" w:rsidRDefault="00765364"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.3</w:t>
            </w:r>
            <w:r w:rsidRPr="00630683">
              <w:rPr>
                <w:rFonts w:ascii="Cambria" w:hAnsi="Cambria"/>
                <w:noProof/>
                <w:sz w:val="20"/>
                <w:szCs w:val="20"/>
                <w:lang w:val="ro-RO"/>
              </w:rPr>
              <w:t xml:space="preserve"> </w:t>
            </w:r>
            <w:r w:rsidRPr="00630683">
              <w:rPr>
                <w:rFonts w:ascii="Cambria" w:hAnsi="Cambria"/>
                <w:noProof/>
                <w:sz w:val="20"/>
                <w:szCs w:val="20"/>
                <w:lang w:val="bg-BG"/>
              </w:rPr>
              <w:t>Поддържане на екологичното състояние</w:t>
            </w:r>
            <w:r w:rsidRPr="00630683">
              <w:rPr>
                <w:rFonts w:ascii="Cambria" w:hAnsi="Cambria"/>
                <w:noProof/>
                <w:sz w:val="20"/>
                <w:szCs w:val="20"/>
                <w:lang w:val="ro-RO"/>
              </w:rPr>
              <w:t xml:space="preserve"> на течащите води (Рамкова директива за водите);</w:t>
            </w:r>
          </w:p>
        </w:tc>
        <w:tc>
          <w:tcPr>
            <w:tcW w:w="890" w:type="pct"/>
            <w:vMerge/>
          </w:tcPr>
          <w:p w:rsidR="00765364" w:rsidRPr="00630683" w:rsidRDefault="00765364" w:rsidP="00C52BCB">
            <w:pPr>
              <w:jc w:val="both"/>
              <w:rPr>
                <w:rFonts w:ascii="Cambria" w:hAnsi="Cambria"/>
                <w:noProof/>
                <w:sz w:val="20"/>
                <w:szCs w:val="20"/>
                <w:lang w:val="ro-RO"/>
              </w:rPr>
            </w:pPr>
          </w:p>
        </w:tc>
        <w:tc>
          <w:tcPr>
            <w:tcW w:w="734" w:type="pct"/>
          </w:tcPr>
          <w:p w:rsidR="00765364" w:rsidRPr="00630683" w:rsidRDefault="00765364" w:rsidP="007B554F">
            <w:pPr>
              <w:jc w:val="both"/>
              <w:rPr>
                <w:rFonts w:ascii="Cambria" w:hAnsi="Cambria"/>
                <w:noProof/>
                <w:sz w:val="20"/>
                <w:szCs w:val="20"/>
                <w:lang w:val="bg-BG"/>
              </w:rPr>
            </w:pPr>
            <w:r w:rsidRPr="00630683">
              <w:rPr>
                <w:rFonts w:ascii="Cambria" w:hAnsi="Cambria"/>
                <w:noProof/>
                <w:sz w:val="20"/>
                <w:szCs w:val="20"/>
                <w:lang w:val="bg-BG"/>
              </w:rPr>
              <w:t>В периода на проектиране и изпълнение</w:t>
            </w:r>
          </w:p>
        </w:tc>
        <w:tc>
          <w:tcPr>
            <w:tcW w:w="938" w:type="pct"/>
            <w:vMerge/>
          </w:tcPr>
          <w:p w:rsidR="00765364" w:rsidRPr="00630683" w:rsidRDefault="00765364" w:rsidP="00C52BCB">
            <w:pPr>
              <w:jc w:val="both"/>
              <w:rPr>
                <w:rFonts w:ascii="Cambria" w:hAnsi="Cambria"/>
                <w:noProof/>
                <w:sz w:val="20"/>
                <w:szCs w:val="20"/>
                <w:lang w:val="ro-RO"/>
              </w:rPr>
            </w:pPr>
          </w:p>
        </w:tc>
        <w:tc>
          <w:tcPr>
            <w:tcW w:w="760" w:type="pct"/>
            <w:vMerge/>
          </w:tcPr>
          <w:p w:rsidR="00765364" w:rsidRPr="00630683" w:rsidRDefault="00765364" w:rsidP="00C52BCB">
            <w:pPr>
              <w:jc w:val="both"/>
              <w:rPr>
                <w:rFonts w:ascii="Cambria" w:hAnsi="Cambria"/>
                <w:noProof/>
                <w:sz w:val="20"/>
                <w:szCs w:val="20"/>
                <w:lang w:val="ro-RO"/>
              </w:rPr>
            </w:pPr>
          </w:p>
        </w:tc>
      </w:tr>
      <w:tr w:rsidR="00875487" w:rsidRPr="00276A86" w:rsidTr="00765364">
        <w:tc>
          <w:tcPr>
            <w:tcW w:w="684" w:type="pct"/>
            <w:vMerge w:val="restart"/>
            <w:vAlign w:val="center"/>
          </w:tcPr>
          <w:p w:rsidR="00875487" w:rsidRPr="00630683" w:rsidRDefault="00875487" w:rsidP="00C52BCB">
            <w:pPr>
              <w:jc w:val="center"/>
              <w:rPr>
                <w:rFonts w:ascii="Cambria" w:hAnsi="Cambria"/>
                <w:noProof/>
                <w:sz w:val="20"/>
                <w:szCs w:val="20"/>
                <w:lang w:val="bg-BG"/>
              </w:rPr>
            </w:pPr>
            <w:r w:rsidRPr="00630683">
              <w:rPr>
                <w:rFonts w:ascii="Cambria" w:eastAsia="Calibri" w:hAnsi="Cambria" w:cs="Times New Roman"/>
                <w:noProof/>
                <w:sz w:val="20"/>
                <w:szCs w:val="20"/>
                <w:lang w:val="bg-BG"/>
              </w:rPr>
              <w:t>Почви</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.4</w:t>
            </w:r>
            <w:r w:rsidRPr="00630683">
              <w:rPr>
                <w:rFonts w:ascii="Cambria" w:hAnsi="Cambria"/>
                <w:noProof/>
                <w:sz w:val="20"/>
                <w:szCs w:val="20"/>
                <w:lang w:val="ro-RO"/>
              </w:rPr>
              <w:t xml:space="preserve"> Ограничаване и намаляване на точковото замърсяване на почвата;</w:t>
            </w:r>
          </w:p>
        </w:tc>
        <w:tc>
          <w:tcPr>
            <w:tcW w:w="89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Емисиите на замърсители в атмосферата (COx, NOx, SO</w:t>
            </w:r>
            <w:r w:rsidRPr="00630683">
              <w:rPr>
                <w:rFonts w:ascii="Cambria" w:hAnsi="Cambria"/>
                <w:noProof/>
                <w:sz w:val="20"/>
                <w:szCs w:val="20"/>
                <w:vertAlign w:val="subscript"/>
                <w:lang w:val="ro-RO"/>
              </w:rPr>
              <w:t>2</w:t>
            </w:r>
            <w:r w:rsidRPr="00630683">
              <w:rPr>
                <w:rFonts w:ascii="Cambria" w:hAnsi="Cambria"/>
                <w:noProof/>
                <w:sz w:val="20"/>
                <w:szCs w:val="20"/>
                <w:vertAlign w:val="subscript"/>
                <w:lang w:val="bg-BG"/>
              </w:rPr>
              <w:t xml:space="preserve">, </w:t>
            </w:r>
            <w:r w:rsidRPr="00630683">
              <w:rPr>
                <w:rFonts w:ascii="Cambria" w:hAnsi="Cambria"/>
                <w:noProof/>
                <w:sz w:val="20"/>
                <w:szCs w:val="20"/>
                <w:lang w:val="ro-RO"/>
              </w:rPr>
              <w:t>суспендирани частици, тежки метали, COV, HAP)</w:t>
            </w:r>
            <w:r w:rsidRPr="00630683">
              <w:rPr>
                <w:rFonts w:ascii="Cambria" w:hAnsi="Cambria"/>
                <w:noProof/>
                <w:sz w:val="20"/>
                <w:szCs w:val="20"/>
                <w:lang w:val="bg-BG"/>
              </w:rPr>
              <w:t>, получени</w:t>
            </w:r>
            <w:r w:rsidRPr="00630683">
              <w:rPr>
                <w:rFonts w:ascii="Cambria" w:hAnsi="Cambria"/>
                <w:noProof/>
                <w:sz w:val="20"/>
                <w:szCs w:val="20"/>
                <w:lang w:val="ro-RO"/>
              </w:rPr>
              <w:t xml:space="preserve"> през периода на строителство на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w:t>
            </w:r>
            <w:r w:rsidRPr="00630683">
              <w:rPr>
                <w:rFonts w:ascii="Cambria" w:hAnsi="Cambria"/>
                <w:noProof/>
                <w:sz w:val="20"/>
                <w:szCs w:val="20"/>
                <w:lang w:val="bg-BG"/>
              </w:rPr>
              <w:t>,</w:t>
            </w:r>
            <w:r w:rsidRPr="00630683">
              <w:rPr>
                <w:rFonts w:ascii="Cambria" w:hAnsi="Cambria"/>
                <w:noProof/>
                <w:sz w:val="20"/>
                <w:szCs w:val="20"/>
                <w:lang w:val="ro-RO"/>
              </w:rPr>
              <w:t xml:space="preserve"> с перспектива за 2050 година</w:t>
            </w:r>
            <w:r w:rsidRPr="00630683">
              <w:rPr>
                <w:lang w:val="ru-RU"/>
              </w:rPr>
              <w:t xml:space="preserve"> </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Броят на регистрираните случайни замърсявания и засегнатите райони (в резултат на проектите, предложени през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 </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Количеството и вида на веществата, причинили случайното замърсяване;</w:t>
            </w:r>
          </w:p>
        </w:tc>
        <w:tc>
          <w:tcPr>
            <w:tcW w:w="734" w:type="pct"/>
            <w:vMerge w:val="restar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Измервания на тримесечие във фазата на изпълнение;</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Измервания на полугодие</w:t>
            </w:r>
            <w:r w:rsidRPr="00630683">
              <w:rPr>
                <w:rFonts w:ascii="Cambria" w:hAnsi="Cambria"/>
                <w:noProof/>
                <w:sz w:val="20"/>
                <w:szCs w:val="20"/>
                <w:lang w:val="ro-RO"/>
              </w:rPr>
              <w:t xml:space="preserve"> във фазата на функциони</w:t>
            </w:r>
            <w:r w:rsidRPr="00630683">
              <w:rPr>
                <w:rFonts w:ascii="Cambria" w:hAnsi="Cambria"/>
                <w:noProof/>
                <w:sz w:val="20"/>
                <w:szCs w:val="20"/>
                <w:lang w:val="bg-BG"/>
              </w:rPr>
              <w:t>ране</w:t>
            </w:r>
            <w:r w:rsidRPr="00630683">
              <w:rPr>
                <w:rFonts w:ascii="Cambria" w:hAnsi="Cambria"/>
                <w:noProof/>
                <w:sz w:val="20"/>
                <w:szCs w:val="20"/>
                <w:lang w:val="ro-RO"/>
              </w:rPr>
              <w:t>;</w:t>
            </w:r>
          </w:p>
          <w:p w:rsidR="00875487" w:rsidRPr="00630683" w:rsidRDefault="00875487" w:rsidP="007B554F">
            <w:pPr>
              <w:jc w:val="both"/>
              <w:rPr>
                <w:rFonts w:ascii="Cambria" w:hAnsi="Cambria"/>
                <w:noProof/>
                <w:sz w:val="20"/>
                <w:szCs w:val="20"/>
                <w:lang w:val="ro-RO"/>
              </w:rPr>
            </w:pPr>
          </w:p>
          <w:p w:rsidR="00875487" w:rsidRPr="00630683" w:rsidRDefault="00875487" w:rsidP="007B554F">
            <w:pPr>
              <w:jc w:val="both"/>
              <w:rPr>
                <w:rFonts w:ascii="Cambria" w:hAnsi="Cambria"/>
                <w:noProof/>
                <w:sz w:val="20"/>
                <w:szCs w:val="20"/>
                <w:lang w:val="ro-RO"/>
              </w:rPr>
            </w:pP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Годишно,</w:t>
            </w:r>
            <w:r w:rsidRPr="00630683">
              <w:rPr>
                <w:rFonts w:ascii="Cambria" w:hAnsi="Cambria"/>
                <w:noProof/>
                <w:sz w:val="20"/>
                <w:szCs w:val="20"/>
                <w:lang w:val="ro-RO"/>
              </w:rPr>
              <w:t xml:space="preserve"> както в етапа на изпълнение, така и в етапа на функциониране</w:t>
            </w:r>
          </w:p>
        </w:tc>
        <w:tc>
          <w:tcPr>
            <w:tcW w:w="938"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Еволюцията</w:t>
            </w:r>
            <w:r w:rsidRPr="00630683">
              <w:rPr>
                <w:rFonts w:ascii="Cambria" w:hAnsi="Cambria"/>
                <w:noProof/>
                <w:sz w:val="20"/>
                <w:szCs w:val="20"/>
                <w:lang w:val="ro-RO"/>
              </w:rPr>
              <w:t xml:space="preserve"> на емисиите на замърсители в атмосферата може да доведе до оценка на </w:t>
            </w:r>
            <w:r w:rsidRPr="00630683">
              <w:rPr>
                <w:rFonts w:ascii="Cambria" w:hAnsi="Cambria"/>
                <w:noProof/>
                <w:sz w:val="20"/>
                <w:szCs w:val="20"/>
                <w:lang w:val="bg-BG"/>
              </w:rPr>
              <w:t>еволюцията</w:t>
            </w:r>
            <w:r w:rsidRPr="00630683">
              <w:rPr>
                <w:rFonts w:ascii="Cambria" w:hAnsi="Cambria"/>
                <w:noProof/>
                <w:sz w:val="20"/>
                <w:szCs w:val="20"/>
                <w:lang w:val="ro-RO"/>
              </w:rPr>
              <w:t xml:space="preserve"> на качеството на почвата;</w:t>
            </w:r>
          </w:p>
          <w:p w:rsidR="00875487" w:rsidRPr="00630683" w:rsidRDefault="00875487" w:rsidP="007B554F">
            <w:pPr>
              <w:jc w:val="both"/>
              <w:rPr>
                <w:rFonts w:ascii="Cambria" w:hAnsi="Cambria"/>
                <w:noProof/>
                <w:sz w:val="20"/>
                <w:szCs w:val="20"/>
                <w:lang w:val="ro-RO"/>
              </w:rPr>
            </w:pP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Този показател е относителен, броят на случайните замърсявания не зависи изцяло от </w:t>
            </w:r>
            <w:r w:rsidRPr="00630683">
              <w:rPr>
                <w:rFonts w:ascii="Cambria" w:hAnsi="Cambria"/>
                <w:noProof/>
                <w:sz w:val="20"/>
                <w:szCs w:val="20"/>
                <w:lang w:val="bg-BG"/>
              </w:rPr>
              <w:t>проектирането</w:t>
            </w:r>
            <w:r w:rsidRPr="00630683">
              <w:rPr>
                <w:rFonts w:ascii="Cambria" w:hAnsi="Cambria"/>
                <w:noProof/>
                <w:sz w:val="20"/>
                <w:szCs w:val="20"/>
                <w:lang w:val="ro-RO"/>
              </w:rPr>
              <w:t xml:space="preserve"> на инвестициите, предложени от Стратегията, те могат да бъдат причинени и от човешки грешки, транспортни средства и др.</w:t>
            </w:r>
          </w:p>
        </w:tc>
        <w:tc>
          <w:tcPr>
            <w:tcW w:w="76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p w:rsidR="00875487" w:rsidRPr="00630683" w:rsidRDefault="00875487" w:rsidP="007B554F">
            <w:pPr>
              <w:jc w:val="both"/>
              <w:rPr>
                <w:rFonts w:ascii="Cambria" w:hAnsi="Cambria"/>
                <w:noProof/>
                <w:sz w:val="20"/>
                <w:szCs w:val="20"/>
                <w:lang w:val="ro-RO"/>
              </w:rPr>
            </w:pPr>
          </w:p>
        </w:tc>
      </w:tr>
      <w:tr w:rsidR="00765364" w:rsidRPr="00276A86" w:rsidTr="00765364">
        <w:tc>
          <w:tcPr>
            <w:tcW w:w="684" w:type="pct"/>
            <w:vMerge/>
            <w:vAlign w:val="center"/>
          </w:tcPr>
          <w:p w:rsidR="00765364" w:rsidRPr="00630683" w:rsidRDefault="00765364" w:rsidP="00C52BCB">
            <w:pPr>
              <w:jc w:val="center"/>
              <w:rPr>
                <w:rFonts w:ascii="Cambria" w:hAnsi="Cambria"/>
                <w:noProof/>
                <w:sz w:val="20"/>
                <w:szCs w:val="20"/>
                <w:lang w:val="ro-RO"/>
              </w:rPr>
            </w:pPr>
          </w:p>
        </w:tc>
        <w:tc>
          <w:tcPr>
            <w:tcW w:w="994" w:type="pct"/>
          </w:tcPr>
          <w:p w:rsidR="00765364" w:rsidRPr="00630683" w:rsidRDefault="00765364" w:rsidP="007B554F">
            <w:pPr>
              <w:jc w:val="both"/>
              <w:rPr>
                <w:rFonts w:ascii="Cambria" w:hAnsi="Cambria"/>
                <w:noProof/>
                <w:sz w:val="20"/>
                <w:szCs w:val="20"/>
                <w:lang w:val="bg-BG"/>
              </w:rPr>
            </w:pPr>
            <w:r w:rsidRPr="00630683">
              <w:rPr>
                <w:rFonts w:ascii="Cambria" w:hAnsi="Cambria"/>
                <w:b/>
                <w:noProof/>
                <w:sz w:val="20"/>
                <w:szCs w:val="20"/>
                <w:lang w:val="bg-BG"/>
              </w:rPr>
              <w:t>ЦОС</w:t>
            </w:r>
            <w:r w:rsidRPr="00630683">
              <w:rPr>
                <w:rFonts w:ascii="Cambria" w:hAnsi="Cambria"/>
                <w:b/>
                <w:noProof/>
                <w:sz w:val="20"/>
                <w:szCs w:val="20"/>
                <w:lang w:val="ro-RO"/>
              </w:rPr>
              <w:t>.5</w:t>
            </w:r>
            <w:r w:rsidRPr="00630683">
              <w:rPr>
                <w:rFonts w:ascii="Cambria" w:hAnsi="Cambria"/>
                <w:noProof/>
                <w:sz w:val="20"/>
                <w:szCs w:val="20"/>
                <w:lang w:val="ro-RO"/>
              </w:rPr>
              <w:t xml:space="preserve"> </w:t>
            </w:r>
            <w:r w:rsidRPr="00630683">
              <w:rPr>
                <w:rFonts w:ascii="Cambria" w:hAnsi="Cambria"/>
                <w:noProof/>
                <w:sz w:val="20"/>
                <w:szCs w:val="20"/>
                <w:lang w:val="bg-BG"/>
              </w:rPr>
              <w:t>Поддържане на екологичното състояние на почвите</w:t>
            </w:r>
          </w:p>
        </w:tc>
        <w:tc>
          <w:tcPr>
            <w:tcW w:w="890" w:type="pct"/>
            <w:vMerge/>
          </w:tcPr>
          <w:p w:rsidR="00765364" w:rsidRPr="00630683" w:rsidRDefault="00765364" w:rsidP="00C52BCB">
            <w:pPr>
              <w:jc w:val="both"/>
              <w:rPr>
                <w:rFonts w:ascii="Cambria" w:hAnsi="Cambria"/>
                <w:noProof/>
                <w:sz w:val="20"/>
                <w:szCs w:val="20"/>
                <w:lang w:val="ro-RO"/>
              </w:rPr>
            </w:pPr>
          </w:p>
        </w:tc>
        <w:tc>
          <w:tcPr>
            <w:tcW w:w="734" w:type="pct"/>
            <w:vMerge/>
          </w:tcPr>
          <w:p w:rsidR="00765364" w:rsidRPr="00630683" w:rsidRDefault="00765364" w:rsidP="00C52BCB">
            <w:pPr>
              <w:jc w:val="both"/>
              <w:rPr>
                <w:rFonts w:ascii="Cambria" w:hAnsi="Cambria"/>
                <w:noProof/>
                <w:sz w:val="20"/>
                <w:szCs w:val="20"/>
                <w:lang w:val="ro-RO"/>
              </w:rPr>
            </w:pPr>
          </w:p>
        </w:tc>
        <w:tc>
          <w:tcPr>
            <w:tcW w:w="938" w:type="pct"/>
            <w:vMerge/>
          </w:tcPr>
          <w:p w:rsidR="00765364" w:rsidRPr="00630683" w:rsidRDefault="00765364" w:rsidP="00C52BCB">
            <w:pPr>
              <w:jc w:val="both"/>
              <w:rPr>
                <w:rFonts w:ascii="Cambria" w:hAnsi="Cambria"/>
                <w:noProof/>
                <w:sz w:val="20"/>
                <w:szCs w:val="20"/>
                <w:lang w:val="ro-RO"/>
              </w:rPr>
            </w:pPr>
          </w:p>
        </w:tc>
        <w:tc>
          <w:tcPr>
            <w:tcW w:w="760" w:type="pct"/>
            <w:vMerge/>
          </w:tcPr>
          <w:p w:rsidR="00765364" w:rsidRPr="00630683" w:rsidRDefault="00765364" w:rsidP="00C52BCB">
            <w:pPr>
              <w:jc w:val="both"/>
              <w:rPr>
                <w:rFonts w:ascii="Cambria" w:hAnsi="Cambria"/>
                <w:noProof/>
                <w:sz w:val="20"/>
                <w:szCs w:val="20"/>
                <w:lang w:val="ro-RO"/>
              </w:rPr>
            </w:pPr>
          </w:p>
        </w:tc>
      </w:tr>
      <w:tr w:rsidR="00875487" w:rsidRPr="00276A86" w:rsidTr="00765364">
        <w:tc>
          <w:tcPr>
            <w:tcW w:w="684" w:type="pc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Климатични промени</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.6</w:t>
            </w:r>
            <w:r w:rsidRPr="00630683">
              <w:rPr>
                <w:rFonts w:ascii="Cambria" w:hAnsi="Cambria"/>
                <w:noProof/>
                <w:sz w:val="20"/>
                <w:szCs w:val="20"/>
                <w:lang w:val="ro-RO"/>
              </w:rPr>
              <w:t xml:space="preserve"> Намалени емисии на парникови газове от енергийния сектор за постигане на целите на ЕС;</w:t>
            </w:r>
          </w:p>
        </w:tc>
        <w:tc>
          <w:tcPr>
            <w:tcW w:w="89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Емисии на парникови газове (CH4, N2O, NOX, CO, CO2, NMVOC) </w:t>
            </w:r>
            <w:r w:rsidRPr="00630683">
              <w:rPr>
                <w:rFonts w:ascii="Cambria" w:hAnsi="Cambria"/>
                <w:noProof/>
                <w:sz w:val="20"/>
                <w:szCs w:val="20"/>
                <w:lang w:val="bg-BG"/>
              </w:rPr>
              <w:t>съотнесени към</w:t>
            </w:r>
            <w:r w:rsidRPr="00630683">
              <w:rPr>
                <w:rFonts w:ascii="Cambria" w:hAnsi="Cambria"/>
                <w:noProof/>
                <w:sz w:val="20"/>
                <w:szCs w:val="20"/>
                <w:lang w:val="ro-RO"/>
              </w:rPr>
              <w:t xml:space="preserve"> цели, използващи въглища като суровина;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Брой инциденти поради екстремни климатични условия (наводнения, ниски /високи температури, свлачища в района на проекта);</w:t>
            </w:r>
          </w:p>
        </w:tc>
        <w:tc>
          <w:tcPr>
            <w:tcW w:w="734" w:type="pc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Измервания на тримесечие във фазата на изпълнение;</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Измервания на полугодие</w:t>
            </w:r>
            <w:r w:rsidRPr="00630683">
              <w:rPr>
                <w:rFonts w:ascii="Cambria" w:hAnsi="Cambria"/>
                <w:noProof/>
                <w:sz w:val="20"/>
                <w:szCs w:val="20"/>
                <w:lang w:val="ro-RO"/>
              </w:rPr>
              <w:t xml:space="preserve"> във фазата на функциони</w:t>
            </w:r>
            <w:r w:rsidRPr="00630683">
              <w:rPr>
                <w:rFonts w:ascii="Cambria" w:hAnsi="Cambria"/>
                <w:noProof/>
                <w:sz w:val="20"/>
                <w:szCs w:val="20"/>
                <w:lang w:val="bg-BG"/>
              </w:rPr>
              <w:t>ране</w:t>
            </w:r>
            <w:r w:rsidRPr="00630683">
              <w:rPr>
                <w:rFonts w:ascii="Cambria" w:hAnsi="Cambria"/>
                <w:noProof/>
                <w:sz w:val="20"/>
                <w:szCs w:val="20"/>
                <w:lang w:val="ro-RO"/>
              </w:rPr>
              <w:t>;</w:t>
            </w:r>
          </w:p>
          <w:p w:rsidR="00875487" w:rsidRPr="00630683" w:rsidRDefault="00875487" w:rsidP="007B554F">
            <w:pPr>
              <w:jc w:val="both"/>
              <w:rPr>
                <w:rFonts w:ascii="Cambria" w:hAnsi="Cambria"/>
                <w:noProof/>
                <w:sz w:val="20"/>
                <w:szCs w:val="20"/>
                <w:lang w:val="ro-RO"/>
              </w:rPr>
            </w:pP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Годишно</w:t>
            </w:r>
            <w:r w:rsidRPr="00630683">
              <w:rPr>
                <w:rFonts w:ascii="Cambria" w:hAnsi="Cambria"/>
                <w:noProof/>
                <w:sz w:val="20"/>
                <w:szCs w:val="20"/>
                <w:lang w:val="ro-RO"/>
              </w:rPr>
              <w:t>;</w:t>
            </w:r>
          </w:p>
        </w:tc>
        <w:tc>
          <w:tcPr>
            <w:tcW w:w="938"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Постигането на тази цел зависи повече от улесняване на предлагането на алтернативни горива, развитие на инфраструктурата за алтернативни горива,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подобряване на функциониращата технология на термоенергийните цели;</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Ще </w:t>
            </w:r>
            <w:r w:rsidRPr="00630683">
              <w:rPr>
                <w:rFonts w:ascii="Cambria" w:hAnsi="Cambria"/>
                <w:noProof/>
                <w:sz w:val="20"/>
                <w:szCs w:val="20"/>
                <w:lang w:val="bg-BG"/>
              </w:rPr>
              <w:t xml:space="preserve">се </w:t>
            </w:r>
            <w:r w:rsidRPr="00630683">
              <w:rPr>
                <w:rFonts w:ascii="Cambria" w:hAnsi="Cambria"/>
                <w:noProof/>
                <w:sz w:val="20"/>
                <w:szCs w:val="20"/>
                <w:lang w:val="ro-RO"/>
              </w:rPr>
              <w:t>сравни със ситуацията преди изпълнението на проекта</w:t>
            </w:r>
          </w:p>
        </w:tc>
        <w:tc>
          <w:tcPr>
            <w:tcW w:w="76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p w:rsidR="00875487" w:rsidRPr="00630683" w:rsidRDefault="00875487" w:rsidP="007B554F">
            <w:pPr>
              <w:jc w:val="both"/>
              <w:rPr>
                <w:rFonts w:ascii="Cambria" w:hAnsi="Cambria"/>
                <w:noProof/>
                <w:sz w:val="20"/>
                <w:szCs w:val="20"/>
                <w:lang w:val="ro-RO"/>
              </w:rPr>
            </w:pPr>
          </w:p>
        </w:tc>
      </w:tr>
      <w:tr w:rsidR="00875487" w:rsidRPr="00276A86" w:rsidTr="00765364">
        <w:tc>
          <w:tcPr>
            <w:tcW w:w="684" w:type="pct"/>
            <w:vMerge w:val="restar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Биоразнообразие</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.7</w:t>
            </w:r>
            <w:r w:rsidR="00070D87" w:rsidRPr="00630683">
              <w:rPr>
                <w:rFonts w:ascii="Cambria" w:hAnsi="Cambria"/>
                <w:noProof/>
                <w:sz w:val="20"/>
                <w:szCs w:val="20"/>
                <w:lang w:val="bg-BG"/>
              </w:rPr>
              <w:t xml:space="preserve"> </w:t>
            </w:r>
            <w:r w:rsidRPr="00630683">
              <w:rPr>
                <w:rFonts w:ascii="Cambria" w:hAnsi="Cambria"/>
                <w:noProof/>
                <w:sz w:val="20"/>
                <w:szCs w:val="20"/>
                <w:lang w:val="ro-RO"/>
              </w:rPr>
              <w:t>Опазване на местообитания и видове от флората и фауната от значение за общността;</w:t>
            </w:r>
          </w:p>
        </w:tc>
        <w:tc>
          <w:tcPr>
            <w:tcW w:w="89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Местообитания </w:t>
            </w:r>
            <w:r w:rsidRPr="00630683">
              <w:rPr>
                <w:rFonts w:ascii="Cambria" w:hAnsi="Cambria"/>
                <w:noProof/>
                <w:sz w:val="20"/>
                <w:szCs w:val="20"/>
                <w:lang w:val="bg-BG"/>
              </w:rPr>
              <w:t xml:space="preserve">по </w:t>
            </w:r>
            <w:r w:rsidRPr="00630683">
              <w:rPr>
                <w:rFonts w:ascii="Cambria" w:hAnsi="Cambria"/>
                <w:noProof/>
                <w:sz w:val="20"/>
                <w:szCs w:val="20"/>
                <w:lang w:val="ro-RO"/>
              </w:rPr>
              <w:t xml:space="preserve">Натура 2000 в зоните от интерес за общността, изгубени/ променени в резултат на изпълнението на проектите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Площи</w:t>
            </w:r>
            <w:r w:rsidRPr="00630683">
              <w:rPr>
                <w:rFonts w:ascii="Cambria" w:hAnsi="Cambria"/>
                <w:noProof/>
                <w:sz w:val="20"/>
                <w:szCs w:val="20"/>
                <w:lang w:val="ro-RO"/>
              </w:rPr>
              <w:t xml:space="preserve"> на местообитанията </w:t>
            </w:r>
            <w:r w:rsidRPr="00630683">
              <w:rPr>
                <w:rFonts w:ascii="Cambria" w:hAnsi="Cambria"/>
                <w:noProof/>
                <w:sz w:val="20"/>
                <w:szCs w:val="20"/>
                <w:lang w:val="bg-BG"/>
              </w:rPr>
              <w:t>по Натура</w:t>
            </w:r>
            <w:r w:rsidRPr="00630683">
              <w:rPr>
                <w:rFonts w:ascii="Cambria" w:hAnsi="Cambria"/>
                <w:noProof/>
                <w:sz w:val="20"/>
                <w:szCs w:val="20"/>
                <w:lang w:val="ro-RO"/>
              </w:rPr>
              <w:t xml:space="preserve"> 2000 (хектара) в обекти от интерес за общността, които са реверсивно засегнати от строителните работи, свързани с проектите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с перспектива за 2050 година;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Смъртност на видовете фауна/флора от общ</w:t>
            </w:r>
            <w:r w:rsidRPr="00630683">
              <w:rPr>
                <w:rFonts w:ascii="Cambria" w:hAnsi="Cambria"/>
                <w:noProof/>
                <w:sz w:val="20"/>
                <w:szCs w:val="20"/>
                <w:lang w:val="bg-BG"/>
              </w:rPr>
              <w:t>ностен</w:t>
            </w:r>
            <w:r w:rsidRPr="00630683">
              <w:rPr>
                <w:rFonts w:ascii="Cambria" w:hAnsi="Cambria"/>
                <w:noProof/>
                <w:sz w:val="20"/>
                <w:szCs w:val="20"/>
                <w:lang w:val="ro-RO"/>
              </w:rPr>
              <w:t xml:space="preserve"> интерес в обектите по Натура 2000</w:t>
            </w:r>
            <w:r w:rsidRPr="00630683">
              <w:rPr>
                <w:rFonts w:ascii="Cambria" w:hAnsi="Cambria"/>
                <w:noProof/>
                <w:sz w:val="20"/>
                <w:szCs w:val="20"/>
                <w:lang w:val="bg-BG"/>
              </w:rPr>
              <w:t>,</w:t>
            </w:r>
            <w:r w:rsidRPr="00630683">
              <w:rPr>
                <w:rFonts w:ascii="Cambria" w:hAnsi="Cambria"/>
                <w:noProof/>
                <w:sz w:val="20"/>
                <w:szCs w:val="20"/>
                <w:lang w:val="ro-RO"/>
              </w:rPr>
              <w:t xml:space="preserve"> в резултат на изпълнението на проектите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с перспектива за 2050 г. (брой на засегнатите екземпляри);</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Броят на защитените територии, пресичани от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с перспектива за 2050 година;</w:t>
            </w:r>
          </w:p>
        </w:tc>
        <w:tc>
          <w:tcPr>
            <w:tcW w:w="734"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Във фазата на изпълнение и във фазата на работа</w:t>
            </w:r>
            <w:r w:rsidRPr="00630683">
              <w:rPr>
                <w:rFonts w:ascii="Cambria" w:hAnsi="Cambria"/>
                <w:noProof/>
                <w:sz w:val="20"/>
                <w:szCs w:val="20"/>
                <w:lang w:val="bg-BG"/>
              </w:rPr>
              <w:t>,</w:t>
            </w:r>
            <w:r w:rsidRPr="00630683">
              <w:rPr>
                <w:rFonts w:ascii="Cambria" w:hAnsi="Cambria"/>
                <w:noProof/>
                <w:sz w:val="20"/>
                <w:szCs w:val="20"/>
                <w:lang w:val="ro-RO"/>
              </w:rPr>
              <w:t xml:space="preserve"> чрез програми за мониторинг, обхващащи различни етапи от жизнения цикъл, според всеки клас организъм</w:t>
            </w:r>
          </w:p>
          <w:p w:rsidR="00875487" w:rsidRPr="00630683" w:rsidRDefault="00875487" w:rsidP="007B554F">
            <w:pPr>
              <w:jc w:val="both"/>
              <w:rPr>
                <w:rFonts w:ascii="Cambria" w:hAnsi="Cambria"/>
                <w:noProof/>
                <w:sz w:val="20"/>
                <w:szCs w:val="20"/>
                <w:lang w:val="ro-RO"/>
              </w:rPr>
            </w:pPr>
          </w:p>
        </w:tc>
        <w:tc>
          <w:tcPr>
            <w:tcW w:w="938"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Локализирането</w:t>
            </w:r>
            <w:r w:rsidRPr="00630683">
              <w:rPr>
                <w:rFonts w:ascii="Cambria" w:hAnsi="Cambria"/>
                <w:noProof/>
                <w:sz w:val="20"/>
                <w:szCs w:val="20"/>
                <w:lang w:val="ro-RO"/>
              </w:rPr>
              <w:t xml:space="preserve"> на проектите (тези, за които </w:t>
            </w:r>
            <w:r w:rsidRPr="00630683">
              <w:rPr>
                <w:rFonts w:ascii="Cambria" w:hAnsi="Cambria"/>
                <w:noProof/>
                <w:sz w:val="20"/>
                <w:szCs w:val="20"/>
                <w:lang w:val="bg-BG"/>
              </w:rPr>
              <w:t>местоположението</w:t>
            </w:r>
            <w:r w:rsidRPr="00630683">
              <w:rPr>
                <w:rFonts w:ascii="Cambria" w:hAnsi="Cambria"/>
                <w:noProof/>
                <w:sz w:val="20"/>
                <w:szCs w:val="20"/>
                <w:lang w:val="ro-RO"/>
              </w:rPr>
              <w:t xml:space="preserve"> все още не е определено) ще избегне колкото е възможно повече пресичането на защитените природни зони или където не е възможен</w:t>
            </w:r>
            <w:r w:rsidRPr="00630683">
              <w:rPr>
                <w:rFonts w:ascii="Cambria" w:hAnsi="Cambria"/>
                <w:noProof/>
                <w:sz w:val="20"/>
                <w:szCs w:val="20"/>
                <w:lang w:val="bg-BG"/>
              </w:rPr>
              <w:t>,</w:t>
            </w:r>
            <w:r w:rsidRPr="00630683">
              <w:rPr>
                <w:rFonts w:ascii="Cambria" w:hAnsi="Cambria"/>
                <w:noProof/>
                <w:sz w:val="20"/>
                <w:szCs w:val="20"/>
                <w:lang w:val="ro-RO"/>
              </w:rPr>
              <w:t xml:space="preserve"> процентът на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заетост трябва да е минимален и да не засяга местообитанията;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В случая на тези, които се намират в защитени природни зони, ще бъдат предложени мерки за компенсация в зависимост от заеманата площ и видовете флора и фауна, срещащи се в съответните райони;</w:t>
            </w:r>
          </w:p>
        </w:tc>
        <w:tc>
          <w:tcPr>
            <w:tcW w:w="76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p w:rsidR="00875487" w:rsidRPr="00630683" w:rsidRDefault="00875487" w:rsidP="007B554F">
            <w:pPr>
              <w:jc w:val="both"/>
              <w:rPr>
                <w:rFonts w:ascii="Cambria" w:hAnsi="Cambria"/>
                <w:noProof/>
                <w:sz w:val="20"/>
                <w:szCs w:val="20"/>
                <w:lang w:val="ro-RO"/>
              </w:rPr>
            </w:pPr>
          </w:p>
        </w:tc>
      </w:tr>
      <w:tr w:rsidR="00765364" w:rsidRPr="00276A86" w:rsidTr="00765364">
        <w:tc>
          <w:tcPr>
            <w:tcW w:w="684" w:type="pct"/>
            <w:vMerge/>
            <w:vAlign w:val="center"/>
          </w:tcPr>
          <w:p w:rsidR="00765364" w:rsidRPr="00630683" w:rsidRDefault="00765364" w:rsidP="00C52BCB">
            <w:pPr>
              <w:jc w:val="center"/>
              <w:rPr>
                <w:rFonts w:ascii="Cambria" w:hAnsi="Cambria"/>
                <w:noProof/>
                <w:sz w:val="20"/>
                <w:szCs w:val="20"/>
                <w:lang w:val="ro-RO"/>
              </w:rPr>
            </w:pPr>
          </w:p>
        </w:tc>
        <w:tc>
          <w:tcPr>
            <w:tcW w:w="994" w:type="pct"/>
          </w:tcPr>
          <w:p w:rsidR="00875487" w:rsidRPr="00630683" w:rsidRDefault="00875487" w:rsidP="00C52BCB">
            <w:pPr>
              <w:jc w:val="both"/>
              <w:rPr>
                <w:rFonts w:ascii="Cambria" w:eastAsia="Calibri" w:hAnsi="Cambria" w:cs="Times New Roman"/>
                <w:noProof/>
                <w:sz w:val="20"/>
                <w:szCs w:val="20"/>
                <w:lang w:val="bg-BG"/>
              </w:rPr>
            </w:pPr>
            <w:r w:rsidRPr="00630683">
              <w:rPr>
                <w:rFonts w:ascii="Cambria" w:eastAsia="Calibri" w:hAnsi="Cambria" w:cs="Times New Roman"/>
                <w:b/>
                <w:noProof/>
                <w:sz w:val="20"/>
                <w:szCs w:val="20"/>
                <w:lang w:val="bg-BG"/>
              </w:rPr>
              <w:t>ЦОС</w:t>
            </w:r>
            <w:r w:rsidRPr="00630683">
              <w:rPr>
                <w:rFonts w:ascii="Cambria" w:eastAsia="Calibri" w:hAnsi="Cambria" w:cs="Times New Roman"/>
                <w:b/>
                <w:noProof/>
                <w:sz w:val="20"/>
                <w:szCs w:val="20"/>
                <w:lang w:val="ro-RO"/>
              </w:rPr>
              <w:t>.8</w:t>
            </w:r>
            <w:r w:rsidRPr="00630683">
              <w:rPr>
                <w:rFonts w:ascii="Cambria" w:eastAsia="Calibri" w:hAnsi="Cambria" w:cs="Times New Roman"/>
                <w:noProof/>
                <w:sz w:val="20"/>
                <w:szCs w:val="20"/>
                <w:lang w:val="ro-RO"/>
              </w:rPr>
              <w:t xml:space="preserve"> Поддържане на националната мрежа от защитени природни зони;</w:t>
            </w:r>
          </w:p>
          <w:p w:rsidR="00765364" w:rsidRPr="00630683" w:rsidRDefault="00765364" w:rsidP="00C52BCB">
            <w:pPr>
              <w:jc w:val="both"/>
              <w:rPr>
                <w:rFonts w:ascii="Cambria" w:hAnsi="Cambria"/>
                <w:noProof/>
                <w:sz w:val="20"/>
                <w:szCs w:val="20"/>
                <w:lang w:val="ro-RO"/>
              </w:rPr>
            </w:pPr>
          </w:p>
        </w:tc>
        <w:tc>
          <w:tcPr>
            <w:tcW w:w="890" w:type="pct"/>
            <w:vMerge/>
          </w:tcPr>
          <w:p w:rsidR="00765364" w:rsidRPr="00630683" w:rsidRDefault="00765364" w:rsidP="00C52BCB">
            <w:pPr>
              <w:jc w:val="both"/>
              <w:rPr>
                <w:rFonts w:ascii="Cambria" w:hAnsi="Cambria"/>
                <w:noProof/>
                <w:sz w:val="20"/>
                <w:szCs w:val="20"/>
                <w:lang w:val="ro-RO"/>
              </w:rPr>
            </w:pPr>
          </w:p>
        </w:tc>
        <w:tc>
          <w:tcPr>
            <w:tcW w:w="734" w:type="pct"/>
            <w:vMerge/>
          </w:tcPr>
          <w:p w:rsidR="00765364" w:rsidRPr="00630683" w:rsidRDefault="00765364" w:rsidP="00C52BCB">
            <w:pPr>
              <w:jc w:val="both"/>
              <w:rPr>
                <w:rFonts w:ascii="Cambria" w:hAnsi="Cambria"/>
                <w:noProof/>
                <w:sz w:val="20"/>
                <w:szCs w:val="20"/>
                <w:lang w:val="ro-RO"/>
              </w:rPr>
            </w:pPr>
          </w:p>
        </w:tc>
        <w:tc>
          <w:tcPr>
            <w:tcW w:w="938" w:type="pct"/>
            <w:vMerge/>
          </w:tcPr>
          <w:p w:rsidR="00765364" w:rsidRPr="00630683" w:rsidRDefault="00765364" w:rsidP="00C52BCB">
            <w:pPr>
              <w:jc w:val="both"/>
              <w:rPr>
                <w:rFonts w:ascii="Cambria" w:hAnsi="Cambria"/>
                <w:noProof/>
                <w:sz w:val="20"/>
                <w:szCs w:val="20"/>
                <w:lang w:val="ro-RO"/>
              </w:rPr>
            </w:pPr>
          </w:p>
        </w:tc>
        <w:tc>
          <w:tcPr>
            <w:tcW w:w="760" w:type="pct"/>
            <w:vMerge/>
          </w:tcPr>
          <w:p w:rsidR="00765364" w:rsidRPr="00630683" w:rsidRDefault="00765364" w:rsidP="00C52BCB">
            <w:pPr>
              <w:jc w:val="both"/>
              <w:rPr>
                <w:rFonts w:ascii="Cambria" w:hAnsi="Cambria"/>
                <w:noProof/>
                <w:sz w:val="20"/>
                <w:szCs w:val="20"/>
                <w:lang w:val="ro-RO"/>
              </w:rPr>
            </w:pPr>
          </w:p>
        </w:tc>
      </w:tr>
      <w:tr w:rsidR="00875487" w:rsidRPr="00276A86" w:rsidTr="00765364">
        <w:tc>
          <w:tcPr>
            <w:tcW w:w="684" w:type="pc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Ландшафт</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.9</w:t>
            </w:r>
            <w:r w:rsidRPr="00630683">
              <w:rPr>
                <w:rFonts w:ascii="Cambria" w:hAnsi="Cambria"/>
                <w:noProof/>
                <w:sz w:val="20"/>
                <w:szCs w:val="20"/>
                <w:lang w:val="ro-RO"/>
              </w:rPr>
              <w:t xml:space="preserve"> </w:t>
            </w:r>
            <w:r w:rsidRPr="00630683">
              <w:rPr>
                <w:rFonts w:ascii="Cambria" w:hAnsi="Cambria"/>
                <w:noProof/>
                <w:sz w:val="20"/>
                <w:szCs w:val="20"/>
                <w:lang w:val="bg-BG"/>
              </w:rPr>
              <w:t>Защита и съхранение</w:t>
            </w:r>
            <w:r w:rsidRPr="00630683">
              <w:rPr>
                <w:rFonts w:ascii="Cambria" w:hAnsi="Cambria"/>
                <w:noProof/>
                <w:sz w:val="20"/>
                <w:szCs w:val="20"/>
                <w:lang w:val="ro-RO"/>
              </w:rPr>
              <w:t xml:space="preserve"> на природния ландшафт;</w:t>
            </w:r>
          </w:p>
        </w:tc>
        <w:tc>
          <w:tcPr>
            <w:tcW w:w="89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Площтта</w:t>
            </w:r>
            <w:r w:rsidRPr="00630683">
              <w:rPr>
                <w:rFonts w:ascii="Cambria" w:hAnsi="Cambria"/>
                <w:noProof/>
                <w:sz w:val="20"/>
                <w:szCs w:val="20"/>
                <w:lang w:val="ro-RO"/>
              </w:rPr>
              <w:t xml:space="preserve"> на защитените зони, засегнати (хектари) от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w:t>
            </w:r>
            <w:r w:rsidRPr="00630683">
              <w:rPr>
                <w:rFonts w:ascii="Cambria" w:hAnsi="Cambria"/>
                <w:noProof/>
                <w:sz w:val="20"/>
                <w:szCs w:val="20"/>
                <w:lang w:val="bg-BG"/>
              </w:rPr>
              <w:t>,</w:t>
            </w:r>
            <w:r w:rsidRPr="00630683">
              <w:rPr>
                <w:rFonts w:ascii="Cambria" w:hAnsi="Cambria"/>
                <w:noProof/>
                <w:sz w:val="20"/>
                <w:szCs w:val="20"/>
                <w:lang w:val="ro-RO"/>
              </w:rPr>
              <w:t xml:space="preserve"> в сравнение с общата повърхност на мрежата Натура 2000;</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Всички ландшафтни трансформации, които биха могли да възникнат в резултат на реализацията на предложените проекти чрез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 (трайно и временно заети поземлени площи, </w:t>
            </w:r>
            <w:r w:rsidRPr="00630683">
              <w:rPr>
                <w:rFonts w:ascii="Cambria" w:hAnsi="Cambria"/>
                <w:noProof/>
                <w:sz w:val="20"/>
                <w:szCs w:val="20"/>
                <w:lang w:val="bg-BG"/>
              </w:rPr>
              <w:t>обезлесени площи</w:t>
            </w:r>
            <w:r w:rsidRPr="00630683">
              <w:rPr>
                <w:rFonts w:ascii="Cambria" w:hAnsi="Cambria"/>
                <w:noProof/>
                <w:sz w:val="20"/>
                <w:szCs w:val="20"/>
                <w:lang w:val="ro-RO"/>
              </w:rPr>
              <w:t>, непокрити повърхности, брой изведени от експлоатация сгради);</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Броят на откритите археологически обекти в различни участъци от предложените инвестиции</w:t>
            </w:r>
            <w:r w:rsidRPr="00630683">
              <w:rPr>
                <w:rFonts w:ascii="Cambria" w:hAnsi="Cambria"/>
                <w:noProof/>
                <w:sz w:val="20"/>
                <w:szCs w:val="20"/>
                <w:lang w:val="bg-BG"/>
              </w:rPr>
              <w:t>,</w:t>
            </w:r>
            <w:r w:rsidRPr="00630683">
              <w:rPr>
                <w:rFonts w:ascii="Cambria" w:hAnsi="Cambria"/>
                <w:noProof/>
                <w:sz w:val="20"/>
                <w:szCs w:val="20"/>
                <w:lang w:val="ro-RO"/>
              </w:rPr>
              <w:t xml:space="preserve"> след откриването на археологически обекти и др</w:t>
            </w:r>
            <w:r w:rsidRPr="00630683">
              <w:rPr>
                <w:rFonts w:ascii="Cambria" w:hAnsi="Cambria"/>
                <w:noProof/>
                <w:sz w:val="20"/>
                <w:szCs w:val="20"/>
                <w:lang w:val="bg-BG"/>
              </w:rPr>
              <w:t>.</w:t>
            </w:r>
            <w:r w:rsidRPr="00630683">
              <w:rPr>
                <w:rFonts w:ascii="Cambria" w:hAnsi="Cambria"/>
                <w:noProof/>
                <w:sz w:val="20"/>
                <w:szCs w:val="20"/>
                <w:lang w:val="ro-RO"/>
              </w:rPr>
              <w:t>;</w:t>
            </w:r>
          </w:p>
        </w:tc>
        <w:tc>
          <w:tcPr>
            <w:tcW w:w="734"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Във фазата на изпълнение и във фазата на експлоатация чрез специфични годишни измервания;</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Във фазата на проектиране ще бъдат взети мерки за ограничаване на отрицателните ефекти върху местообитанията на Натура 2000, които ще бъдат приложени както във фазата на изпълнение, така и в експлоатационната фаза. Ако прилагането на мерките няма очаквани резултати, те ще бъдат </w:t>
            </w:r>
            <w:r w:rsidRPr="00630683">
              <w:rPr>
                <w:rFonts w:ascii="Cambria" w:hAnsi="Cambria"/>
                <w:noProof/>
                <w:sz w:val="20"/>
                <w:szCs w:val="20"/>
                <w:lang w:val="bg-BG"/>
              </w:rPr>
              <w:t>постоянно</w:t>
            </w:r>
            <w:r w:rsidRPr="00630683">
              <w:rPr>
                <w:rFonts w:ascii="Cambria" w:hAnsi="Cambria"/>
                <w:noProof/>
                <w:sz w:val="20"/>
                <w:szCs w:val="20"/>
                <w:lang w:val="ro-RO"/>
              </w:rPr>
              <w:t xml:space="preserve"> адаптирани към ситуацията </w:t>
            </w:r>
            <w:r w:rsidRPr="00630683">
              <w:rPr>
                <w:rFonts w:ascii="Cambria" w:hAnsi="Cambria"/>
                <w:noProof/>
                <w:sz w:val="20"/>
                <w:szCs w:val="20"/>
                <w:lang w:val="bg-BG"/>
              </w:rPr>
              <w:t>на терен.</w:t>
            </w:r>
            <w:r w:rsidRPr="00630683">
              <w:rPr>
                <w:rFonts w:ascii="Cambria" w:hAnsi="Cambria"/>
                <w:noProof/>
                <w:sz w:val="20"/>
                <w:szCs w:val="20"/>
                <w:lang w:val="ro-RO"/>
              </w:rPr>
              <w:t xml:space="preserve"> В края на изпълнението,</w:t>
            </w:r>
          </w:p>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ro-RO"/>
              </w:rPr>
              <w:t>местообитанията ще бъдат възстановени</w:t>
            </w:r>
            <w:r w:rsidRPr="00630683">
              <w:rPr>
                <w:rFonts w:ascii="Cambria" w:hAnsi="Cambria"/>
                <w:noProof/>
                <w:sz w:val="20"/>
                <w:szCs w:val="20"/>
                <w:lang w:val="bg-BG"/>
              </w:rPr>
              <w:t xml:space="preserve"> компенсаторни</w:t>
            </w:r>
            <w:r w:rsidRPr="00630683">
              <w:rPr>
                <w:rFonts w:ascii="Cambria" w:hAnsi="Cambria"/>
                <w:noProof/>
                <w:sz w:val="20"/>
                <w:szCs w:val="20"/>
                <w:lang w:val="ro-RO"/>
              </w:rPr>
              <w:t xml:space="preserve"> чрез мерки</w:t>
            </w:r>
            <w:r w:rsidRPr="00630683">
              <w:rPr>
                <w:rFonts w:ascii="Cambria" w:hAnsi="Cambria"/>
                <w:noProof/>
                <w:sz w:val="20"/>
                <w:szCs w:val="20"/>
                <w:lang w:val="bg-BG"/>
              </w:rPr>
              <w:t>.</w:t>
            </w:r>
          </w:p>
          <w:p w:rsidR="00875487" w:rsidRPr="00630683" w:rsidRDefault="00875487" w:rsidP="007B554F">
            <w:pPr>
              <w:jc w:val="both"/>
              <w:rPr>
                <w:rFonts w:ascii="Cambria" w:hAnsi="Cambria"/>
                <w:noProof/>
                <w:sz w:val="20"/>
                <w:szCs w:val="20"/>
                <w:lang w:val="ro-RO"/>
              </w:rPr>
            </w:pPr>
          </w:p>
        </w:tc>
        <w:tc>
          <w:tcPr>
            <w:tcW w:w="938"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Поземлени площи, постоянно заети от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2019-2030</w:t>
            </w:r>
            <w:r w:rsidRPr="00630683">
              <w:rPr>
                <w:rFonts w:ascii="Cambria" w:hAnsi="Cambria"/>
                <w:noProof/>
                <w:sz w:val="20"/>
                <w:szCs w:val="20"/>
                <w:lang w:val="bg-BG"/>
              </w:rPr>
              <w:t>,</w:t>
            </w:r>
            <w:r w:rsidRPr="00630683">
              <w:rPr>
                <w:rFonts w:ascii="Cambria" w:hAnsi="Cambria"/>
                <w:noProof/>
                <w:sz w:val="20"/>
                <w:szCs w:val="20"/>
                <w:lang w:val="ro-RO"/>
              </w:rPr>
              <w:t xml:space="preserve"> с перспектива за 2050 г.; Във фазата на изпълнение и във фазата на експлоатация чрез специфични годишни измервания. Във фазата на проектиране ще бъдат взети мерки за ограничаване на отрицателните ефекти върху местообитанията на Натура 2000, които ще бъдат приложени както във фазата на изпълнение, така и в експлоатационната фаза. Ако изпълнението на мерките няма очакваните резултати, те ще бъдат адаптирани</w:t>
            </w:r>
            <w:r w:rsidRPr="00630683">
              <w:rPr>
                <w:rFonts w:ascii="Cambria" w:hAnsi="Cambria"/>
                <w:noProof/>
                <w:sz w:val="20"/>
                <w:szCs w:val="20"/>
                <w:lang w:val="bg-BG"/>
              </w:rPr>
              <w:t xml:space="preserve"> постоянно</w:t>
            </w:r>
            <w:r w:rsidRPr="00630683">
              <w:rPr>
                <w:rFonts w:ascii="Cambria" w:hAnsi="Cambria"/>
                <w:noProof/>
                <w:sz w:val="20"/>
                <w:szCs w:val="20"/>
                <w:lang w:val="ro-RO"/>
              </w:rPr>
              <w:t xml:space="preserve"> към ситуацията на място.В края на </w:t>
            </w:r>
            <w:r w:rsidRPr="00630683">
              <w:rPr>
                <w:rFonts w:ascii="Cambria" w:hAnsi="Cambria"/>
                <w:noProof/>
                <w:sz w:val="20"/>
                <w:szCs w:val="20"/>
                <w:lang w:val="bg-BG"/>
              </w:rPr>
              <w:t>изпълнението,</w:t>
            </w:r>
            <w:r w:rsidRPr="00630683">
              <w:rPr>
                <w:rFonts w:ascii="Cambria" w:hAnsi="Cambria"/>
                <w:noProof/>
                <w:sz w:val="20"/>
                <w:szCs w:val="20"/>
                <w:lang w:val="ro-RO"/>
              </w:rPr>
              <w:t xml:space="preserve"> местообитанията ще бъдат </w:t>
            </w:r>
            <w:r w:rsidRPr="00630683">
              <w:rPr>
                <w:rFonts w:ascii="Cambria" w:hAnsi="Cambria"/>
                <w:noProof/>
                <w:sz w:val="20"/>
                <w:szCs w:val="20"/>
                <w:lang w:val="bg-BG"/>
              </w:rPr>
              <w:t>възстановени</w:t>
            </w:r>
            <w:r w:rsidRPr="00630683">
              <w:rPr>
                <w:rFonts w:ascii="Cambria" w:hAnsi="Cambria"/>
                <w:noProof/>
                <w:sz w:val="20"/>
                <w:szCs w:val="20"/>
                <w:lang w:val="ro-RO"/>
              </w:rPr>
              <w:t>, включително чрез компенсаторни мерки;</w:t>
            </w:r>
          </w:p>
        </w:tc>
        <w:tc>
          <w:tcPr>
            <w:tcW w:w="76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Компетентен орган за опазване на околната среда;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Компетентен орган</w:t>
            </w:r>
            <w:r w:rsidRPr="00630683">
              <w:rPr>
                <w:rFonts w:ascii="Cambria" w:hAnsi="Cambria"/>
                <w:noProof/>
                <w:sz w:val="20"/>
                <w:szCs w:val="20"/>
                <w:lang w:val="ro-RO"/>
              </w:rPr>
              <w:t xml:space="preserve"> за оценка на националното културно наследство;</w:t>
            </w:r>
          </w:p>
        </w:tc>
      </w:tr>
      <w:tr w:rsidR="00875487" w:rsidRPr="00276A86" w:rsidTr="00765364">
        <w:tc>
          <w:tcPr>
            <w:tcW w:w="684" w:type="pct"/>
            <w:vMerge w:val="restar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Културни аспекти</w:t>
            </w:r>
          </w:p>
        </w:tc>
        <w:tc>
          <w:tcPr>
            <w:tcW w:w="994" w:type="pct"/>
          </w:tcPr>
          <w:p w:rsidR="00875487" w:rsidRPr="00630683" w:rsidRDefault="00875487" w:rsidP="007B554F">
            <w:pPr>
              <w:jc w:val="both"/>
              <w:rPr>
                <w:rFonts w:ascii="Cambria" w:hAnsi="Cambria"/>
                <w:noProof/>
                <w:sz w:val="20"/>
                <w:szCs w:val="20"/>
                <w:lang w:val="bg-BG"/>
              </w:rPr>
            </w:pPr>
            <w:r w:rsidRPr="00630683">
              <w:rPr>
                <w:rFonts w:ascii="Cambria" w:hAnsi="Cambria"/>
                <w:b/>
                <w:noProof/>
                <w:sz w:val="20"/>
                <w:szCs w:val="20"/>
                <w:lang w:val="bg-BG"/>
              </w:rPr>
              <w:t>ЦОС</w:t>
            </w:r>
            <w:r w:rsidRPr="00630683">
              <w:rPr>
                <w:rFonts w:ascii="Cambria" w:hAnsi="Cambria"/>
                <w:b/>
                <w:noProof/>
                <w:sz w:val="20"/>
                <w:szCs w:val="20"/>
                <w:lang w:val="ro-RO"/>
              </w:rPr>
              <w:t>.10</w:t>
            </w:r>
            <w:r w:rsidRPr="00630683">
              <w:rPr>
                <w:rFonts w:ascii="Cambria" w:hAnsi="Cambria"/>
                <w:noProof/>
                <w:sz w:val="20"/>
                <w:szCs w:val="20"/>
                <w:lang w:val="ro-RO"/>
              </w:rPr>
              <w:t xml:space="preserve"> </w:t>
            </w:r>
            <w:r w:rsidRPr="00630683">
              <w:rPr>
                <w:rFonts w:ascii="Cambria" w:hAnsi="Cambria"/>
                <w:noProof/>
                <w:sz w:val="20"/>
                <w:szCs w:val="20"/>
                <w:lang w:val="bg-BG"/>
              </w:rPr>
              <w:t>Защита и съхранение</w:t>
            </w:r>
            <w:r w:rsidRPr="00630683">
              <w:rPr>
                <w:rFonts w:ascii="Cambria" w:hAnsi="Cambria"/>
                <w:noProof/>
                <w:sz w:val="20"/>
                <w:szCs w:val="20"/>
                <w:lang w:val="ro-RO"/>
              </w:rPr>
              <w:t xml:space="preserve"> </w:t>
            </w:r>
            <w:r w:rsidRPr="00630683">
              <w:rPr>
                <w:rFonts w:ascii="Cambria" w:hAnsi="Cambria"/>
                <w:noProof/>
                <w:sz w:val="20"/>
                <w:szCs w:val="20"/>
                <w:lang w:val="bg-BG"/>
              </w:rPr>
              <w:t>на елементите</w:t>
            </w:r>
            <w:r w:rsidRPr="00630683">
              <w:rPr>
                <w:rFonts w:ascii="Cambria" w:hAnsi="Cambria"/>
                <w:noProof/>
                <w:sz w:val="20"/>
                <w:szCs w:val="20"/>
                <w:lang w:val="ro-RO"/>
              </w:rPr>
              <w:t xml:space="preserve"> </w:t>
            </w:r>
            <w:r w:rsidRPr="00630683">
              <w:rPr>
                <w:rFonts w:ascii="Cambria" w:hAnsi="Cambria"/>
                <w:noProof/>
                <w:sz w:val="20"/>
                <w:szCs w:val="20"/>
                <w:lang w:val="bg-BG"/>
              </w:rPr>
              <w:t>от културното наследство;</w:t>
            </w:r>
          </w:p>
        </w:tc>
        <w:tc>
          <w:tcPr>
            <w:tcW w:w="890" w:type="pct"/>
            <w:vMerge/>
          </w:tcPr>
          <w:p w:rsidR="00875487" w:rsidRPr="00630683" w:rsidRDefault="00875487" w:rsidP="00C52BCB">
            <w:pPr>
              <w:jc w:val="both"/>
              <w:rPr>
                <w:rFonts w:ascii="Cambria" w:hAnsi="Cambria"/>
                <w:noProof/>
                <w:sz w:val="20"/>
                <w:szCs w:val="20"/>
                <w:lang w:val="ro-RO"/>
              </w:rPr>
            </w:pPr>
          </w:p>
        </w:tc>
        <w:tc>
          <w:tcPr>
            <w:tcW w:w="734" w:type="pct"/>
            <w:vMerge/>
          </w:tcPr>
          <w:p w:rsidR="00875487" w:rsidRPr="00630683" w:rsidRDefault="00875487" w:rsidP="00C52BCB">
            <w:pPr>
              <w:jc w:val="both"/>
              <w:rPr>
                <w:rFonts w:ascii="Cambria" w:hAnsi="Cambria"/>
                <w:noProof/>
                <w:sz w:val="20"/>
                <w:szCs w:val="20"/>
                <w:lang w:val="ro-RO"/>
              </w:rPr>
            </w:pPr>
          </w:p>
        </w:tc>
        <w:tc>
          <w:tcPr>
            <w:tcW w:w="938" w:type="pct"/>
            <w:vMerge/>
          </w:tcPr>
          <w:p w:rsidR="00875487" w:rsidRPr="00630683" w:rsidRDefault="00875487" w:rsidP="00C52BCB">
            <w:pPr>
              <w:jc w:val="both"/>
              <w:rPr>
                <w:rFonts w:ascii="Cambria" w:hAnsi="Cambria"/>
                <w:noProof/>
                <w:sz w:val="20"/>
                <w:szCs w:val="20"/>
                <w:lang w:val="ro-RO"/>
              </w:rPr>
            </w:pPr>
          </w:p>
        </w:tc>
        <w:tc>
          <w:tcPr>
            <w:tcW w:w="760" w:type="pct"/>
            <w:vMerge/>
          </w:tcPr>
          <w:p w:rsidR="00875487" w:rsidRPr="00630683" w:rsidRDefault="00875487" w:rsidP="00C52BCB">
            <w:pPr>
              <w:jc w:val="both"/>
              <w:rPr>
                <w:rFonts w:ascii="Cambria" w:hAnsi="Cambria"/>
                <w:noProof/>
                <w:sz w:val="20"/>
                <w:szCs w:val="20"/>
                <w:lang w:val="ro-RO"/>
              </w:rPr>
            </w:pPr>
          </w:p>
        </w:tc>
      </w:tr>
      <w:tr w:rsidR="00875487" w:rsidRPr="00276A86" w:rsidTr="00765364">
        <w:tc>
          <w:tcPr>
            <w:tcW w:w="684" w:type="pct"/>
            <w:vMerge/>
            <w:vAlign w:val="center"/>
          </w:tcPr>
          <w:p w:rsidR="00875487" w:rsidRPr="00630683" w:rsidRDefault="00875487" w:rsidP="00C52BCB">
            <w:pPr>
              <w:jc w:val="center"/>
              <w:rPr>
                <w:rFonts w:ascii="Cambria" w:hAnsi="Cambria"/>
                <w:noProof/>
                <w:sz w:val="20"/>
                <w:szCs w:val="20"/>
                <w:lang w:val="ro-RO"/>
              </w:rPr>
            </w:pPr>
          </w:p>
        </w:tc>
        <w:tc>
          <w:tcPr>
            <w:tcW w:w="994" w:type="pct"/>
          </w:tcPr>
          <w:p w:rsidR="00875487" w:rsidRPr="00630683" w:rsidRDefault="00875487" w:rsidP="00C52BCB">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.11</w:t>
            </w:r>
            <w:r w:rsidRPr="00630683">
              <w:rPr>
                <w:rFonts w:ascii="Cambria" w:hAnsi="Cambria"/>
                <w:noProof/>
                <w:sz w:val="20"/>
                <w:szCs w:val="20"/>
                <w:lang w:val="ro-RO"/>
              </w:rPr>
              <w:t xml:space="preserve"> </w:t>
            </w:r>
            <w:r w:rsidRPr="00630683">
              <w:rPr>
                <w:rFonts w:ascii="Cambria" w:hAnsi="Cambria"/>
                <w:noProof/>
                <w:sz w:val="20"/>
                <w:szCs w:val="20"/>
                <w:lang w:val="bg-BG"/>
              </w:rPr>
              <w:t>Защита и съхранение</w:t>
            </w:r>
            <w:r w:rsidRPr="00630683">
              <w:rPr>
                <w:rFonts w:ascii="Cambria" w:hAnsi="Cambria"/>
                <w:noProof/>
                <w:sz w:val="20"/>
                <w:szCs w:val="20"/>
                <w:lang w:val="ro-RO"/>
              </w:rPr>
              <w:t xml:space="preserve"> на местните традиции и обичаи;</w:t>
            </w:r>
          </w:p>
        </w:tc>
        <w:tc>
          <w:tcPr>
            <w:tcW w:w="890" w:type="pct"/>
            <w:vMerge/>
          </w:tcPr>
          <w:p w:rsidR="00875487" w:rsidRPr="00630683" w:rsidRDefault="00875487" w:rsidP="00C52BCB">
            <w:pPr>
              <w:jc w:val="both"/>
              <w:rPr>
                <w:rFonts w:ascii="Cambria" w:hAnsi="Cambria"/>
                <w:noProof/>
                <w:sz w:val="20"/>
                <w:szCs w:val="20"/>
                <w:lang w:val="ro-RO"/>
              </w:rPr>
            </w:pPr>
          </w:p>
        </w:tc>
        <w:tc>
          <w:tcPr>
            <w:tcW w:w="734" w:type="pc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ro-RO"/>
              </w:rPr>
              <w:t xml:space="preserve">По време на </w:t>
            </w:r>
            <w:r w:rsidRPr="00630683">
              <w:rPr>
                <w:rFonts w:ascii="Cambria" w:hAnsi="Cambria"/>
                <w:noProof/>
                <w:sz w:val="20"/>
                <w:szCs w:val="20"/>
                <w:lang w:val="bg-BG"/>
              </w:rPr>
              <w:t>извършване на</w:t>
            </w:r>
          </w:p>
          <w:p w:rsidR="00875487" w:rsidRPr="00630683" w:rsidRDefault="00875487" w:rsidP="00C52BCB">
            <w:pPr>
              <w:jc w:val="both"/>
              <w:rPr>
                <w:rFonts w:ascii="Cambria" w:hAnsi="Cambria"/>
                <w:noProof/>
                <w:sz w:val="20"/>
                <w:szCs w:val="20"/>
                <w:lang w:val="ro-RO"/>
              </w:rPr>
            </w:pPr>
            <w:r w:rsidRPr="00630683">
              <w:rPr>
                <w:rFonts w:ascii="Cambria" w:hAnsi="Cambria"/>
                <w:noProof/>
                <w:sz w:val="20"/>
                <w:szCs w:val="20"/>
                <w:lang w:val="ro-RO"/>
              </w:rPr>
              <w:t>строителни работи;</w:t>
            </w:r>
          </w:p>
        </w:tc>
        <w:tc>
          <w:tcPr>
            <w:tcW w:w="938" w:type="pct"/>
            <w:vMerge/>
          </w:tcPr>
          <w:p w:rsidR="00875487" w:rsidRPr="00630683" w:rsidRDefault="00875487" w:rsidP="00C52BCB">
            <w:pPr>
              <w:jc w:val="both"/>
              <w:rPr>
                <w:rFonts w:ascii="Cambria" w:hAnsi="Cambria"/>
                <w:noProof/>
                <w:sz w:val="20"/>
                <w:szCs w:val="20"/>
                <w:lang w:val="ro-RO"/>
              </w:rPr>
            </w:pPr>
          </w:p>
        </w:tc>
        <w:tc>
          <w:tcPr>
            <w:tcW w:w="760" w:type="pct"/>
            <w:vMerge/>
          </w:tcPr>
          <w:p w:rsidR="00875487" w:rsidRPr="00630683" w:rsidRDefault="00875487" w:rsidP="00C52BCB">
            <w:pPr>
              <w:jc w:val="both"/>
              <w:rPr>
                <w:rFonts w:ascii="Cambria" w:hAnsi="Cambria"/>
                <w:noProof/>
                <w:sz w:val="20"/>
                <w:szCs w:val="20"/>
                <w:lang w:val="ro-RO"/>
              </w:rPr>
            </w:pPr>
          </w:p>
        </w:tc>
      </w:tr>
      <w:tr w:rsidR="00875487" w:rsidRPr="00276A86" w:rsidTr="00765364">
        <w:tc>
          <w:tcPr>
            <w:tcW w:w="684" w:type="pc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Съхранение на природните ресурси</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.12</w:t>
            </w:r>
            <w:r w:rsidRPr="00630683">
              <w:rPr>
                <w:rFonts w:ascii="Cambria" w:hAnsi="Cambria"/>
                <w:noProof/>
                <w:sz w:val="20"/>
                <w:szCs w:val="20"/>
                <w:lang w:val="ro-RO"/>
              </w:rPr>
              <w:t xml:space="preserve"> Намаляване на експлоатацията на изчерпаемите ресурси и улесняване на използването на възобновяеми ресурси</w:t>
            </w:r>
          </w:p>
        </w:tc>
        <w:tc>
          <w:tcPr>
            <w:tcW w:w="89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Количество на използваните алтернативни горива (тона еквивалентен нефтен продукт)</w:t>
            </w:r>
          </w:p>
        </w:tc>
        <w:tc>
          <w:tcPr>
            <w:tcW w:w="734" w:type="pc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Годишно</w:t>
            </w:r>
          </w:p>
        </w:tc>
        <w:tc>
          <w:tcPr>
            <w:tcW w:w="938"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Във фазата на проектиране може да се наложат мерки за оборудване на съоръжения, които използват </w:t>
            </w:r>
            <w:r w:rsidRPr="00630683">
              <w:rPr>
                <w:rFonts w:ascii="Cambria" w:hAnsi="Cambria"/>
                <w:noProof/>
                <w:sz w:val="20"/>
                <w:szCs w:val="20"/>
                <w:lang w:val="bg-BG"/>
              </w:rPr>
              <w:t>изчерпаеми</w:t>
            </w:r>
            <w:r w:rsidRPr="00630683">
              <w:rPr>
                <w:rFonts w:ascii="Cambria" w:hAnsi="Cambria"/>
                <w:noProof/>
                <w:sz w:val="20"/>
                <w:szCs w:val="20"/>
                <w:lang w:val="ro-RO"/>
              </w:rPr>
              <w:t xml:space="preserve"> източници, с технологии/ инсталации, които могат да използват</w:t>
            </w:r>
            <w:r w:rsidRPr="00630683">
              <w:rPr>
                <w:rFonts w:ascii="Cambria" w:hAnsi="Cambria"/>
                <w:noProof/>
                <w:sz w:val="20"/>
                <w:szCs w:val="20"/>
                <w:lang w:val="bg-BG"/>
              </w:rPr>
              <w:t xml:space="preserve"> и</w:t>
            </w:r>
            <w:r w:rsidRPr="00630683">
              <w:rPr>
                <w:rFonts w:ascii="Cambria" w:hAnsi="Cambria"/>
                <w:noProof/>
                <w:sz w:val="20"/>
                <w:szCs w:val="20"/>
                <w:lang w:val="ro-RO"/>
              </w:rPr>
              <w:t xml:space="preserve"> алтернативни горива;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Данните ще бъдат сравнени с тези от периода преди изпълнението на проектите;</w:t>
            </w:r>
          </w:p>
        </w:tc>
        <w:tc>
          <w:tcPr>
            <w:tcW w:w="76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p>
        </w:tc>
      </w:tr>
      <w:tr w:rsidR="00875487" w:rsidRPr="00276A86" w:rsidTr="00765364">
        <w:tc>
          <w:tcPr>
            <w:tcW w:w="684" w:type="pc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Отпадъци</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.13</w:t>
            </w:r>
            <w:r w:rsidRPr="00630683">
              <w:rPr>
                <w:rFonts w:ascii="Cambria" w:hAnsi="Cambria"/>
                <w:noProof/>
                <w:sz w:val="20"/>
                <w:szCs w:val="20"/>
                <w:lang w:val="ro-RO"/>
              </w:rPr>
              <w:t xml:space="preserve">  Намаляване на количествата образувани отпадъци и повишаване на степента на рециклиране / оползотворяване за всички видове отпадъци;</w:t>
            </w:r>
          </w:p>
        </w:tc>
        <w:tc>
          <w:tcPr>
            <w:tcW w:w="89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Количество генерирани отпадъци, (тонове / година) - за проектите, предложени от ЕСР 2019-2030 г., с перспектива за 2050 г., изчислена върху застроената повърхност;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Количеството отпадъци, използвани повторно или оползотворени чрез рециклиране (тонове / година) - за проектите, предложени от ЕСР 2019-2030 г., с перспектива за 2050 г., изчислено върху застроената повърхност;</w:t>
            </w:r>
          </w:p>
        </w:tc>
        <w:tc>
          <w:tcPr>
            <w:tcW w:w="734"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Тримесечно, през периода на изпълнение и ежегодно през експлоатационния период.</w:t>
            </w:r>
          </w:p>
        </w:tc>
        <w:tc>
          <w:tcPr>
            <w:tcW w:w="938"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Ще има отчети за количеството на образуваните отпадъци както през периода на изпълнение, така и по време на експлоатационния период;</w:t>
            </w:r>
          </w:p>
        </w:tc>
        <w:tc>
          <w:tcPr>
            <w:tcW w:w="76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Компетентен орган</w:t>
            </w:r>
            <w:r w:rsidRPr="00630683">
              <w:rPr>
                <w:rFonts w:ascii="Cambria" w:hAnsi="Cambria"/>
                <w:noProof/>
                <w:sz w:val="20"/>
                <w:szCs w:val="20"/>
                <w:lang w:val="ro-RO"/>
              </w:rPr>
              <w:t xml:space="preserve"> за опазване на оолната среда;</w:t>
            </w:r>
          </w:p>
        </w:tc>
      </w:tr>
      <w:tr w:rsidR="00875487" w:rsidRPr="00276A86" w:rsidTr="00765364">
        <w:tc>
          <w:tcPr>
            <w:tcW w:w="684" w:type="pct"/>
            <w:vMerge w:val="restar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Население и човешко здраве</w:t>
            </w:r>
          </w:p>
        </w:tc>
        <w:tc>
          <w:tcPr>
            <w:tcW w:w="994" w:type="pct"/>
          </w:tcPr>
          <w:p w:rsidR="00875487" w:rsidRPr="00630683" w:rsidRDefault="00875487" w:rsidP="007B554F">
            <w:pPr>
              <w:jc w:val="both"/>
              <w:rPr>
                <w:lang w:val="ru-RU"/>
              </w:rPr>
            </w:pPr>
            <w:r w:rsidRPr="00630683">
              <w:rPr>
                <w:rFonts w:ascii="Cambria" w:hAnsi="Cambria"/>
                <w:b/>
                <w:noProof/>
                <w:sz w:val="20"/>
                <w:szCs w:val="20"/>
                <w:lang w:val="ro-RO"/>
              </w:rPr>
              <w:t>ЦОС.14</w:t>
            </w:r>
            <w:r w:rsidRPr="00630683">
              <w:rPr>
                <w:rFonts w:ascii="Cambria" w:hAnsi="Cambria"/>
                <w:noProof/>
                <w:sz w:val="20"/>
                <w:szCs w:val="20"/>
                <w:lang w:val="ro-RO"/>
              </w:rPr>
              <w:t xml:space="preserve"> </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Намаляване на емисиите на замърсители от околната среда, което би могло да доведе до подобряване на здравеословното състояние на населението и </w:t>
            </w:r>
            <w:r w:rsidRPr="00630683">
              <w:rPr>
                <w:rFonts w:ascii="Cambria" w:hAnsi="Cambria"/>
                <w:noProof/>
                <w:sz w:val="20"/>
                <w:szCs w:val="20"/>
                <w:lang w:val="bg-BG"/>
              </w:rPr>
              <w:t xml:space="preserve">следователно </w:t>
            </w:r>
            <w:r w:rsidRPr="00630683">
              <w:rPr>
                <w:rFonts w:ascii="Cambria" w:hAnsi="Cambria"/>
                <w:noProof/>
                <w:sz w:val="20"/>
                <w:szCs w:val="20"/>
                <w:lang w:val="ro-RO"/>
              </w:rPr>
              <w:t>до повишаване на качеството на живот;</w:t>
            </w:r>
          </w:p>
        </w:tc>
        <w:tc>
          <w:tcPr>
            <w:tcW w:w="89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Броят на произведените произшествия и броят на хората, засегнати от изпълнението на проектите,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 г., с перспектива за 2050 г.;</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Броят на хората, които могат да бъдат изложени на повишени концентрации на замърсители в атмосферата от</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зоната за изпълнение на проекта;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Брой професионални заболявания и заболявания,</w:t>
            </w:r>
            <w:r w:rsidRPr="00630683">
              <w:rPr>
                <w:rFonts w:ascii="Cambria" w:hAnsi="Cambria"/>
                <w:noProof/>
                <w:sz w:val="20"/>
                <w:szCs w:val="20"/>
                <w:lang w:val="bg-BG"/>
              </w:rPr>
              <w:t xml:space="preserve"> свързани с професията,</w:t>
            </w:r>
            <w:r w:rsidRPr="00630683">
              <w:rPr>
                <w:rFonts w:ascii="Cambria" w:hAnsi="Cambria"/>
                <w:noProof/>
                <w:sz w:val="20"/>
                <w:szCs w:val="20"/>
                <w:lang w:val="ro-RO"/>
              </w:rPr>
              <w:t xml:space="preserve"> които могат да бъдат резултат от изпълнението на проекти</w:t>
            </w:r>
            <w:r w:rsidRPr="00630683">
              <w:rPr>
                <w:rFonts w:ascii="Cambria" w:hAnsi="Cambria"/>
                <w:noProof/>
                <w:sz w:val="20"/>
                <w:szCs w:val="20"/>
                <w:lang w:val="bg-BG"/>
              </w:rPr>
              <w:t>те</w:t>
            </w:r>
            <w:r w:rsidRPr="00630683">
              <w:rPr>
                <w:rFonts w:ascii="Cambria" w:hAnsi="Cambria"/>
                <w:noProof/>
                <w:sz w:val="20"/>
                <w:szCs w:val="20"/>
                <w:lang w:val="ro-RO"/>
              </w:rPr>
              <w:t>;</w:t>
            </w:r>
          </w:p>
        </w:tc>
        <w:tc>
          <w:tcPr>
            <w:tcW w:w="734"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Годишно</w:t>
            </w:r>
          </w:p>
        </w:tc>
        <w:tc>
          <w:tcPr>
            <w:tcW w:w="938"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По време на фазата на проектиране ще бъдат взети мерки за защита на населението от рисковете, свързани с целите за топлинната енергия, мерки, които ще се прилагат от изпълнителите.</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Изчислено е, че броят на произшествията в енергийния сектор ще бъде намален;</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Данните ще бъдат сравнени с базовия сценарий;</w:t>
            </w:r>
          </w:p>
        </w:tc>
        <w:tc>
          <w:tcPr>
            <w:tcW w:w="76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Териториален инспекторат по труда</w:t>
            </w:r>
          </w:p>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Компетентен орган в областта на здравеопазването;</w:t>
            </w:r>
          </w:p>
        </w:tc>
      </w:tr>
      <w:tr w:rsidR="00765364" w:rsidRPr="00276A86" w:rsidTr="00765364">
        <w:tc>
          <w:tcPr>
            <w:tcW w:w="684" w:type="pct"/>
            <w:vMerge/>
            <w:vAlign w:val="center"/>
          </w:tcPr>
          <w:p w:rsidR="00765364" w:rsidRPr="00630683" w:rsidRDefault="00765364" w:rsidP="00C52BCB">
            <w:pPr>
              <w:jc w:val="center"/>
              <w:rPr>
                <w:rFonts w:ascii="Cambria" w:hAnsi="Cambria"/>
                <w:noProof/>
                <w:sz w:val="20"/>
                <w:szCs w:val="20"/>
                <w:lang w:val="ro-RO"/>
              </w:rPr>
            </w:pPr>
          </w:p>
        </w:tc>
        <w:tc>
          <w:tcPr>
            <w:tcW w:w="994" w:type="pct"/>
          </w:tcPr>
          <w:p w:rsidR="00765364" w:rsidRPr="00630683" w:rsidRDefault="00875487" w:rsidP="00C52BCB">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.15 Използването на чисти (високоефективни) технологии, които генерират най-малък риск за персонала в индустриалните звена;</w:t>
            </w:r>
          </w:p>
        </w:tc>
        <w:tc>
          <w:tcPr>
            <w:tcW w:w="890" w:type="pct"/>
            <w:vMerge/>
          </w:tcPr>
          <w:p w:rsidR="00765364" w:rsidRPr="00630683" w:rsidRDefault="00765364" w:rsidP="00C52BCB">
            <w:pPr>
              <w:jc w:val="both"/>
              <w:rPr>
                <w:rFonts w:ascii="Cambria" w:hAnsi="Cambria"/>
                <w:noProof/>
                <w:sz w:val="20"/>
                <w:szCs w:val="20"/>
                <w:lang w:val="ro-RO"/>
              </w:rPr>
            </w:pPr>
          </w:p>
        </w:tc>
        <w:tc>
          <w:tcPr>
            <w:tcW w:w="734" w:type="pct"/>
            <w:vMerge/>
          </w:tcPr>
          <w:p w:rsidR="00765364" w:rsidRPr="00630683" w:rsidRDefault="00765364" w:rsidP="00C52BCB">
            <w:pPr>
              <w:jc w:val="both"/>
              <w:rPr>
                <w:rFonts w:ascii="Cambria" w:hAnsi="Cambria"/>
                <w:noProof/>
                <w:sz w:val="20"/>
                <w:szCs w:val="20"/>
                <w:lang w:val="ro-RO"/>
              </w:rPr>
            </w:pPr>
          </w:p>
        </w:tc>
        <w:tc>
          <w:tcPr>
            <w:tcW w:w="938" w:type="pct"/>
            <w:vMerge/>
          </w:tcPr>
          <w:p w:rsidR="00765364" w:rsidRPr="00630683" w:rsidRDefault="00765364" w:rsidP="00C52BCB">
            <w:pPr>
              <w:jc w:val="both"/>
              <w:rPr>
                <w:rFonts w:ascii="Cambria" w:hAnsi="Cambria"/>
                <w:noProof/>
                <w:sz w:val="20"/>
                <w:szCs w:val="20"/>
                <w:lang w:val="ro-RO"/>
              </w:rPr>
            </w:pPr>
          </w:p>
        </w:tc>
        <w:tc>
          <w:tcPr>
            <w:tcW w:w="760" w:type="pct"/>
            <w:vMerge/>
          </w:tcPr>
          <w:p w:rsidR="00765364" w:rsidRPr="00630683" w:rsidRDefault="00765364" w:rsidP="00C52BCB">
            <w:pPr>
              <w:jc w:val="both"/>
              <w:rPr>
                <w:rFonts w:ascii="Cambria" w:hAnsi="Cambria"/>
                <w:noProof/>
                <w:sz w:val="20"/>
                <w:szCs w:val="20"/>
                <w:lang w:val="ro-RO"/>
              </w:rPr>
            </w:pPr>
          </w:p>
        </w:tc>
      </w:tr>
      <w:tr w:rsidR="00875487" w:rsidRPr="00276A86" w:rsidTr="00765364">
        <w:tc>
          <w:tcPr>
            <w:tcW w:w="684" w:type="pct"/>
            <w:vMerge w:val="restar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Транспорт</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 16</w:t>
            </w:r>
            <w:r w:rsidRPr="00630683">
              <w:rPr>
                <w:rFonts w:ascii="Cambria" w:hAnsi="Cambria"/>
                <w:noProof/>
                <w:sz w:val="20"/>
                <w:szCs w:val="20"/>
                <w:lang w:val="ro-RO"/>
              </w:rPr>
              <w:t xml:space="preserve"> Улесняване на инфраструктурата за осигуряване на електрическия транспорт;</w:t>
            </w:r>
          </w:p>
        </w:tc>
        <w:tc>
          <w:tcPr>
            <w:tcW w:w="890"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Броят на превозните средства, които ще използват чисти горива;</w:t>
            </w:r>
          </w:p>
        </w:tc>
        <w:tc>
          <w:tcPr>
            <w:tcW w:w="734" w:type="pct"/>
            <w:vMerge w:val="restar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Годишно</w:t>
            </w:r>
          </w:p>
        </w:tc>
        <w:tc>
          <w:tcPr>
            <w:tcW w:w="938" w:type="pct"/>
            <w:vMerge w:val="restar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w:t>
            </w:r>
          </w:p>
        </w:tc>
        <w:tc>
          <w:tcPr>
            <w:tcW w:w="760" w:type="pct"/>
            <w:vMerge w:val="restart"/>
          </w:tcPr>
          <w:p w:rsidR="00875487" w:rsidRPr="00630683" w:rsidRDefault="00875487" w:rsidP="007B554F">
            <w:pPr>
              <w:jc w:val="both"/>
              <w:rPr>
                <w:rFonts w:ascii="Cambria" w:hAnsi="Cambria"/>
                <w:noProof/>
                <w:sz w:val="20"/>
                <w:szCs w:val="20"/>
                <w:lang w:val="bg-BG"/>
              </w:rPr>
            </w:pPr>
            <w:r w:rsidRPr="00630683">
              <w:rPr>
                <w:rFonts w:ascii="Cambria" w:hAnsi="Cambria"/>
                <w:noProof/>
                <w:sz w:val="20"/>
                <w:szCs w:val="20"/>
                <w:lang w:val="bg-BG"/>
              </w:rPr>
              <w:t>Компетентен орган в областта на транспорта;</w:t>
            </w:r>
          </w:p>
        </w:tc>
      </w:tr>
      <w:tr w:rsidR="00765364" w:rsidRPr="00630683" w:rsidTr="00765364">
        <w:tc>
          <w:tcPr>
            <w:tcW w:w="684" w:type="pct"/>
            <w:vMerge/>
            <w:vAlign w:val="center"/>
          </w:tcPr>
          <w:p w:rsidR="00765364" w:rsidRPr="00630683" w:rsidRDefault="00765364" w:rsidP="00C52BCB">
            <w:pPr>
              <w:jc w:val="center"/>
              <w:rPr>
                <w:rFonts w:ascii="Cambria" w:hAnsi="Cambria"/>
                <w:noProof/>
                <w:sz w:val="20"/>
                <w:szCs w:val="20"/>
                <w:lang w:val="ro-RO"/>
              </w:rPr>
            </w:pPr>
          </w:p>
        </w:tc>
        <w:tc>
          <w:tcPr>
            <w:tcW w:w="994" w:type="pct"/>
          </w:tcPr>
          <w:p w:rsidR="00765364" w:rsidRPr="00630683" w:rsidRDefault="00765364" w:rsidP="00C52BCB">
            <w:pPr>
              <w:jc w:val="both"/>
              <w:rPr>
                <w:rFonts w:ascii="Cambria" w:hAnsi="Cambria"/>
                <w:noProof/>
                <w:sz w:val="20"/>
                <w:szCs w:val="20"/>
                <w:lang w:val="ro-RO"/>
              </w:rPr>
            </w:pPr>
            <w:r w:rsidRPr="00630683">
              <w:rPr>
                <w:rFonts w:ascii="Cambria" w:hAnsi="Cambria"/>
                <w:b/>
                <w:noProof/>
                <w:sz w:val="20"/>
                <w:szCs w:val="20"/>
                <w:lang w:val="ro-RO"/>
              </w:rPr>
              <w:t>OM.17</w:t>
            </w:r>
            <w:r w:rsidRPr="00630683">
              <w:rPr>
                <w:rFonts w:ascii="Cambria" w:hAnsi="Cambria"/>
                <w:noProof/>
                <w:sz w:val="20"/>
                <w:szCs w:val="20"/>
                <w:lang w:val="ro-RO"/>
              </w:rPr>
              <w:t xml:space="preserve"> Asigurarea condițiilor din domeniul transporturilor pentru atingerea țintelor impuse de UE;</w:t>
            </w:r>
          </w:p>
        </w:tc>
        <w:tc>
          <w:tcPr>
            <w:tcW w:w="890" w:type="pct"/>
            <w:vMerge/>
          </w:tcPr>
          <w:p w:rsidR="00765364" w:rsidRPr="00630683" w:rsidRDefault="00765364" w:rsidP="00C52BCB">
            <w:pPr>
              <w:jc w:val="both"/>
              <w:rPr>
                <w:rFonts w:ascii="Cambria" w:hAnsi="Cambria"/>
                <w:noProof/>
                <w:sz w:val="20"/>
                <w:szCs w:val="20"/>
                <w:lang w:val="ro-RO"/>
              </w:rPr>
            </w:pPr>
          </w:p>
        </w:tc>
        <w:tc>
          <w:tcPr>
            <w:tcW w:w="734" w:type="pct"/>
            <w:vMerge/>
          </w:tcPr>
          <w:p w:rsidR="00765364" w:rsidRPr="00630683" w:rsidRDefault="00765364" w:rsidP="00C52BCB">
            <w:pPr>
              <w:jc w:val="both"/>
              <w:rPr>
                <w:rFonts w:ascii="Cambria" w:hAnsi="Cambria"/>
                <w:noProof/>
                <w:sz w:val="20"/>
                <w:szCs w:val="20"/>
                <w:lang w:val="ro-RO"/>
              </w:rPr>
            </w:pPr>
          </w:p>
        </w:tc>
        <w:tc>
          <w:tcPr>
            <w:tcW w:w="938" w:type="pct"/>
            <w:vMerge/>
          </w:tcPr>
          <w:p w:rsidR="00765364" w:rsidRPr="00630683" w:rsidRDefault="00765364" w:rsidP="00C52BCB">
            <w:pPr>
              <w:jc w:val="both"/>
              <w:rPr>
                <w:rFonts w:ascii="Cambria" w:hAnsi="Cambria"/>
                <w:noProof/>
                <w:sz w:val="20"/>
                <w:szCs w:val="20"/>
                <w:lang w:val="ro-RO"/>
              </w:rPr>
            </w:pPr>
          </w:p>
        </w:tc>
        <w:tc>
          <w:tcPr>
            <w:tcW w:w="760" w:type="pct"/>
            <w:vMerge/>
          </w:tcPr>
          <w:p w:rsidR="00765364" w:rsidRPr="00630683" w:rsidRDefault="00765364" w:rsidP="00C52BCB">
            <w:pPr>
              <w:jc w:val="both"/>
              <w:rPr>
                <w:rFonts w:ascii="Cambria" w:hAnsi="Cambria"/>
                <w:noProof/>
                <w:sz w:val="20"/>
                <w:szCs w:val="20"/>
                <w:lang w:val="ro-RO"/>
              </w:rPr>
            </w:pPr>
          </w:p>
        </w:tc>
      </w:tr>
      <w:tr w:rsidR="00875487" w:rsidRPr="00276A86" w:rsidTr="00765364">
        <w:tc>
          <w:tcPr>
            <w:tcW w:w="684" w:type="pct"/>
            <w:vAlign w:val="center"/>
          </w:tcPr>
          <w:p w:rsidR="00875487" w:rsidRPr="00630683" w:rsidRDefault="00875487" w:rsidP="007B554F">
            <w:pPr>
              <w:jc w:val="center"/>
              <w:rPr>
                <w:rFonts w:ascii="Cambria" w:hAnsi="Cambria"/>
                <w:noProof/>
                <w:sz w:val="20"/>
                <w:szCs w:val="20"/>
                <w:lang w:val="bg-BG"/>
              </w:rPr>
            </w:pPr>
            <w:r w:rsidRPr="00630683">
              <w:rPr>
                <w:rFonts w:ascii="Cambria" w:hAnsi="Cambria"/>
                <w:noProof/>
                <w:sz w:val="20"/>
                <w:szCs w:val="20"/>
                <w:lang w:val="bg-BG"/>
              </w:rPr>
              <w:t>Енергийна ефективност</w:t>
            </w:r>
          </w:p>
        </w:tc>
        <w:tc>
          <w:tcPr>
            <w:tcW w:w="994" w:type="pct"/>
          </w:tcPr>
          <w:p w:rsidR="00875487" w:rsidRPr="00630683" w:rsidRDefault="00875487" w:rsidP="007B554F">
            <w:pPr>
              <w:jc w:val="both"/>
              <w:rPr>
                <w:rFonts w:ascii="Cambria" w:hAnsi="Cambria"/>
                <w:noProof/>
                <w:sz w:val="20"/>
                <w:szCs w:val="20"/>
                <w:lang w:val="ro-RO"/>
              </w:rPr>
            </w:pPr>
            <w:r w:rsidRPr="00630683">
              <w:rPr>
                <w:rFonts w:ascii="Cambria" w:hAnsi="Cambria"/>
                <w:b/>
                <w:noProof/>
                <w:sz w:val="20"/>
                <w:szCs w:val="20"/>
                <w:lang w:val="bg-BG"/>
              </w:rPr>
              <w:t>ЦОС</w:t>
            </w:r>
            <w:r w:rsidRPr="00630683">
              <w:rPr>
                <w:rFonts w:ascii="Cambria" w:hAnsi="Cambria"/>
                <w:b/>
                <w:noProof/>
                <w:sz w:val="20"/>
                <w:szCs w:val="20"/>
                <w:lang w:val="ro-RO"/>
              </w:rPr>
              <w:t>.18</w:t>
            </w:r>
            <w:r w:rsidRPr="00630683">
              <w:rPr>
                <w:rFonts w:ascii="Cambria" w:hAnsi="Cambria"/>
                <w:noProof/>
                <w:sz w:val="20"/>
                <w:szCs w:val="20"/>
                <w:lang w:val="ro-RO"/>
              </w:rPr>
              <w:t xml:space="preserve"> Подобряване на енергийната ефективност и устойчивото използване на ресурсите за производство на енергия.</w:t>
            </w:r>
          </w:p>
        </w:tc>
        <w:tc>
          <w:tcPr>
            <w:tcW w:w="89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 xml:space="preserve">Брой проекти за модернизация / рехабилитация / обновяване, предложени от </w:t>
            </w:r>
            <w:r w:rsidRPr="00630683">
              <w:rPr>
                <w:rFonts w:ascii="Cambria" w:hAnsi="Cambria"/>
                <w:noProof/>
                <w:sz w:val="20"/>
                <w:szCs w:val="20"/>
                <w:lang w:val="bg-BG"/>
              </w:rPr>
              <w:t>ЕСР</w:t>
            </w:r>
            <w:r w:rsidRPr="00630683">
              <w:rPr>
                <w:rFonts w:ascii="Cambria" w:hAnsi="Cambria"/>
                <w:noProof/>
                <w:sz w:val="20"/>
                <w:szCs w:val="20"/>
                <w:lang w:val="ro-RO"/>
              </w:rPr>
              <w:t xml:space="preserve"> 2019-2030</w:t>
            </w:r>
            <w:r w:rsidRPr="00630683">
              <w:rPr>
                <w:rFonts w:ascii="Cambria" w:hAnsi="Cambria"/>
                <w:noProof/>
                <w:sz w:val="20"/>
                <w:szCs w:val="20"/>
                <w:lang w:val="bg-BG"/>
              </w:rPr>
              <w:t>,</w:t>
            </w:r>
            <w:r w:rsidRPr="00630683">
              <w:rPr>
                <w:rFonts w:ascii="Cambria" w:hAnsi="Cambria"/>
                <w:noProof/>
                <w:sz w:val="20"/>
                <w:szCs w:val="20"/>
                <w:lang w:val="ro-RO"/>
              </w:rPr>
              <w:t xml:space="preserve"> с перспектива за 2050 година</w:t>
            </w:r>
          </w:p>
        </w:tc>
        <w:tc>
          <w:tcPr>
            <w:tcW w:w="734"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bg-BG"/>
              </w:rPr>
              <w:t>Годишно</w:t>
            </w:r>
          </w:p>
        </w:tc>
        <w:tc>
          <w:tcPr>
            <w:tcW w:w="938"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w:t>
            </w:r>
          </w:p>
        </w:tc>
        <w:tc>
          <w:tcPr>
            <w:tcW w:w="760" w:type="pct"/>
          </w:tcPr>
          <w:p w:rsidR="00875487" w:rsidRPr="00630683" w:rsidRDefault="00875487" w:rsidP="007B554F">
            <w:pPr>
              <w:jc w:val="both"/>
              <w:rPr>
                <w:rFonts w:ascii="Cambria" w:hAnsi="Cambria"/>
                <w:noProof/>
                <w:sz w:val="20"/>
                <w:szCs w:val="20"/>
                <w:lang w:val="ro-RO"/>
              </w:rPr>
            </w:pPr>
            <w:r w:rsidRPr="00630683">
              <w:rPr>
                <w:rFonts w:ascii="Cambria" w:hAnsi="Cambria"/>
                <w:noProof/>
                <w:sz w:val="20"/>
                <w:szCs w:val="20"/>
                <w:lang w:val="ro-RO"/>
              </w:rPr>
              <w:t>Министерство на енергетиката чрез подчинените структури като бенефициент;</w:t>
            </w:r>
          </w:p>
          <w:p w:rsidR="00875487" w:rsidRPr="00630683" w:rsidRDefault="00875487" w:rsidP="007B554F">
            <w:pPr>
              <w:jc w:val="both"/>
              <w:rPr>
                <w:rFonts w:ascii="Cambria" w:hAnsi="Cambria"/>
                <w:noProof/>
                <w:sz w:val="20"/>
                <w:szCs w:val="20"/>
                <w:lang w:val="ro-RO"/>
              </w:rPr>
            </w:pPr>
          </w:p>
        </w:tc>
      </w:tr>
    </w:tbl>
    <w:p w:rsidR="00F257D7" w:rsidRPr="00E162C2" w:rsidRDefault="00F257D7" w:rsidP="008B4B26">
      <w:pPr>
        <w:spacing w:before="120" w:after="120" w:line="240" w:lineRule="auto"/>
        <w:jc w:val="both"/>
        <w:rPr>
          <w:rFonts w:ascii="Cambria" w:hAnsi="Cambria" w:cs="Arial"/>
          <w:noProof/>
          <w:sz w:val="24"/>
          <w:szCs w:val="24"/>
          <w:lang w:val="ru-RU"/>
        </w:rPr>
        <w:sectPr w:rsidR="00F257D7" w:rsidRPr="00E162C2" w:rsidSect="00F257D7">
          <w:pgSz w:w="16838" w:h="11906" w:orient="landscape"/>
          <w:pgMar w:top="1440" w:right="1440" w:bottom="1440" w:left="1440" w:header="709" w:footer="125" w:gutter="0"/>
          <w:cols w:space="708"/>
          <w:docGrid w:linePitch="360"/>
        </w:sectPr>
      </w:pPr>
    </w:p>
    <w:p w:rsidR="003E6FDC" w:rsidRPr="00E162C2" w:rsidRDefault="000F25C6" w:rsidP="000F25C6">
      <w:pPr>
        <w:pStyle w:val="Heading1"/>
        <w:numPr>
          <w:ilvl w:val="0"/>
          <w:numId w:val="2"/>
        </w:numPr>
        <w:shd w:val="clear" w:color="auto" w:fill="9CC2E5" w:themeFill="accent5" w:themeFillTint="99"/>
        <w:tabs>
          <w:tab w:val="left" w:pos="284"/>
        </w:tabs>
        <w:jc w:val="both"/>
        <w:rPr>
          <w:rFonts w:ascii="Cambria" w:hAnsi="Cambria"/>
          <w:noProof/>
          <w:color w:val="auto"/>
          <w:lang w:val="ru-RU"/>
        </w:rPr>
      </w:pPr>
      <w:bookmarkStart w:id="63" w:name="_Toc14781943"/>
      <w:r w:rsidRPr="00E162C2">
        <w:rPr>
          <w:rFonts w:ascii="Cambria" w:hAnsi="Cambria"/>
          <w:noProof/>
          <w:color w:val="auto"/>
          <w:lang w:val="ru-RU"/>
        </w:rPr>
        <w:t xml:space="preserve">МЕТОДИ, ИЗПОЛЗВАНИ ЗА СЪБИРАНЕ НА ИНФОРМАЦИЯ ОТНОСНО ВИДОВЕ И ХАРАКТЕРИСТИКИ НА ПОТЕНЦИАЛНО </w:t>
      </w:r>
      <w:r w:rsidRPr="00630683">
        <w:rPr>
          <w:rFonts w:ascii="Cambria" w:hAnsi="Cambria"/>
          <w:noProof/>
          <w:color w:val="auto"/>
          <w:lang w:val="bg-BG"/>
        </w:rPr>
        <w:t xml:space="preserve">ЗАСЕГНАТИ ВИДОВЕ И МЕСТООБИТАНИЯ ОТ ОБЩНОСТЕН ИНТЕРЕС </w:t>
      </w:r>
      <w:bookmarkEnd w:id="63"/>
    </w:p>
    <w:p w:rsidR="004648AB" w:rsidRPr="00630683" w:rsidRDefault="004648AB"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Като се има предвид териториалното разширяване на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г., с оглед на 2050 г., стратегическото ниво на подход на оценката, както и факта, че повечето проекти, които могат да бъдат разположени пространствено, са в начално състояние на</w:t>
      </w:r>
      <w:r w:rsidR="00501095" w:rsidRPr="00E162C2">
        <w:rPr>
          <w:rFonts w:ascii="Cambria" w:hAnsi="Cambria" w:cs="Arial"/>
          <w:noProof/>
          <w:sz w:val="24"/>
          <w:szCs w:val="24"/>
          <w:lang w:val="ru-RU"/>
        </w:rPr>
        <w:t xml:space="preserve"> развитие (индикативни маршрути/</w:t>
      </w:r>
      <w:r w:rsidRPr="00E162C2">
        <w:rPr>
          <w:rFonts w:ascii="Cambria" w:hAnsi="Cambria" w:cs="Arial"/>
          <w:noProof/>
          <w:sz w:val="24"/>
          <w:szCs w:val="24"/>
          <w:lang w:val="ru-RU"/>
        </w:rPr>
        <w:t>локации), следните аспекти критични съображения бяха взети предвид:</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Анализът е извършен на национално ниво чрез подход „</w:t>
      </w:r>
      <w:r w:rsidRPr="00630683">
        <w:rPr>
          <w:rFonts w:ascii="Cambria" w:hAnsi="Cambria" w:cs="Arial"/>
          <w:noProof/>
          <w:sz w:val="24"/>
          <w:szCs w:val="24"/>
          <w:lang w:val="bg-BG"/>
        </w:rPr>
        <w:t>обект с обект</w:t>
      </w:r>
      <w:r w:rsidRPr="00E162C2">
        <w:rPr>
          <w:rFonts w:ascii="Cambria" w:hAnsi="Cambria" w:cs="Arial"/>
          <w:noProof/>
          <w:sz w:val="24"/>
          <w:szCs w:val="24"/>
          <w:lang w:val="ru-RU"/>
        </w:rPr>
        <w:t xml:space="preserve"> “, за да се гарантира единния подход към оценката;</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 резултат на пространственото разширяване на нивото на цялата национална територия, проучването не може да включва полеви дейности за събиране на данни и информация, основани главно на </w:t>
      </w:r>
      <w:r w:rsidRPr="00630683">
        <w:rPr>
          <w:rFonts w:ascii="Cambria" w:hAnsi="Cambria" w:cs="Arial"/>
          <w:noProof/>
          <w:sz w:val="24"/>
          <w:szCs w:val="24"/>
        </w:rPr>
        <w:t>GIS</w:t>
      </w:r>
      <w:r w:rsidRPr="00E162C2">
        <w:rPr>
          <w:rFonts w:ascii="Cambria" w:hAnsi="Cambria" w:cs="Arial"/>
          <w:noProof/>
          <w:sz w:val="24"/>
          <w:szCs w:val="24"/>
          <w:lang w:val="ru-RU"/>
        </w:rPr>
        <w:t xml:space="preserve"> анализ; споменаваме, че на този етап включената географска област, представителна за инвестиционните категории, където са включени целите на </w:t>
      </w:r>
      <w:r w:rsidRPr="00630683">
        <w:rPr>
          <w:rFonts w:ascii="Cambria" w:hAnsi="Cambria" w:cs="Arial"/>
          <w:noProof/>
          <w:sz w:val="24"/>
          <w:szCs w:val="24"/>
          <w:lang w:val="bg-BG"/>
        </w:rPr>
        <w:t>СЕР</w:t>
      </w:r>
      <w:r w:rsidRPr="00E162C2">
        <w:rPr>
          <w:rFonts w:ascii="Cambria" w:hAnsi="Cambria" w:cs="Arial"/>
          <w:noProof/>
          <w:sz w:val="24"/>
          <w:szCs w:val="24"/>
          <w:lang w:val="ru-RU"/>
        </w:rPr>
        <w:t>, е по-широка и че на етапа на оценка на въздействието върху околната среда географският район ще бъде по-специфичен и локализиран;</w:t>
      </w:r>
    </w:p>
    <w:p w:rsidR="00501095" w:rsidRPr="00630683" w:rsidRDefault="00501095" w:rsidP="00D658DD">
      <w:pPr>
        <w:pStyle w:val="ListParagraph"/>
        <w:numPr>
          <w:ilvl w:val="0"/>
          <w:numId w:val="18"/>
        </w:numPr>
        <w:spacing w:before="120" w:after="120" w:line="240" w:lineRule="auto"/>
        <w:jc w:val="both"/>
        <w:rPr>
          <w:rFonts w:ascii="Cambria" w:hAnsi="Cambria" w:cs="Arial"/>
          <w:noProof/>
          <w:sz w:val="24"/>
          <w:szCs w:val="24"/>
        </w:rPr>
      </w:pPr>
      <w:r w:rsidRPr="00E162C2">
        <w:rPr>
          <w:rFonts w:ascii="Cambria" w:hAnsi="Cambria" w:cs="Arial"/>
          <w:noProof/>
          <w:sz w:val="24"/>
          <w:szCs w:val="24"/>
          <w:lang w:val="ru-RU"/>
        </w:rPr>
        <w:t xml:space="preserve">Анализът включва само онези геопространствени ресурси, които покриват равномерно и напълно националната територия (напр. </w:t>
      </w:r>
      <w:r w:rsidRPr="00630683">
        <w:rPr>
          <w:rFonts w:ascii="Cambria" w:hAnsi="Cambria" w:cs="Arial"/>
          <w:noProof/>
          <w:sz w:val="24"/>
          <w:szCs w:val="24"/>
        </w:rPr>
        <w:t>Границите на защитените природни територии, земеползване - CLC и др.);</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Анализът включва също използването на съществуващата информация в одобрените досега планове за управление, като се има предвид наличието на планове за управление за повечето от обектите по Натура 2000;</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Цялата информация за присъствие, брой, натиск, идентифицирани в обектите по Натура 2000, беше извлечена изключително от стандартните формуляри на Натура 2000, като се започне от предположението, че съдържащите се в тях данни (актуализирани през 2016 г.) са пълни, актуални и достатъчни за извършване на оценката;</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Оценката на въздействието е направена главно въз основа на ГИС анализа, количествено определящ повърхностите в</w:t>
      </w:r>
      <w:r w:rsidRPr="00630683">
        <w:rPr>
          <w:rFonts w:ascii="Cambria" w:hAnsi="Cambria" w:cs="Arial"/>
          <w:noProof/>
          <w:sz w:val="24"/>
          <w:szCs w:val="24"/>
          <w:lang w:val="bg-BG"/>
        </w:rPr>
        <w:t>ъв вътрешността</w:t>
      </w:r>
      <w:r w:rsidRPr="00E162C2">
        <w:rPr>
          <w:rFonts w:ascii="Cambria" w:hAnsi="Cambria" w:cs="Arial"/>
          <w:noProof/>
          <w:sz w:val="24"/>
          <w:szCs w:val="24"/>
          <w:lang w:val="ru-RU"/>
        </w:rPr>
        <w:t xml:space="preserve"> и в непосредствена близост до местата по Натура 2000, които биха могли да бъдат засегнати от предложените проекти;</w:t>
      </w:r>
    </w:p>
    <w:p w:rsidR="00501095" w:rsidRPr="00E162C2" w:rsidRDefault="00501095" w:rsidP="00D658DD">
      <w:pPr>
        <w:pStyle w:val="ListParagraph"/>
        <w:numPr>
          <w:ilvl w:val="0"/>
          <w:numId w:val="18"/>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Разстоянията и ударните повърхности са изчислени в плана, без да се взема предвид Цифровият модел на терена.</w:t>
      </w:r>
    </w:p>
    <w:p w:rsidR="00501095" w:rsidRPr="00630683" w:rsidRDefault="00501095" w:rsidP="00501095">
      <w:pPr>
        <w:spacing w:after="0" w:line="240" w:lineRule="auto"/>
        <w:jc w:val="both"/>
        <w:rPr>
          <w:rFonts w:ascii="Cambria" w:hAnsi="Cambria" w:cs="Arial"/>
          <w:noProof/>
          <w:sz w:val="24"/>
          <w:szCs w:val="24"/>
          <w:lang w:val="bg-BG"/>
        </w:rPr>
      </w:pPr>
      <w:r w:rsidRPr="00E162C2">
        <w:rPr>
          <w:rFonts w:ascii="Cambria" w:hAnsi="Cambria" w:cs="Arial"/>
          <w:noProof/>
          <w:sz w:val="24"/>
          <w:szCs w:val="24"/>
          <w:lang w:val="ru-RU"/>
        </w:rPr>
        <w:t>За онези поетапни проекти, при които бяха налични адекватни проучвания за оценка, извършени на дата преди настоящото проучване, ние се опитахме да извлечем изводите от оценките, дори ако тяхната методология за оценка не е идентична с тази, използвана в настоящото проучване.</w:t>
      </w:r>
    </w:p>
    <w:p w:rsidR="00501095" w:rsidRPr="00630683" w:rsidRDefault="00501095" w:rsidP="00501095">
      <w:pPr>
        <w:spacing w:after="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Настоящото проучване за оценка е извършено, като се вземат предвид най-добрите практики, които могат да се прилагат на това стратегическо ниво, и стремежът ни беше да се опитаме да преценим възможно най-точно основните форми на потенциално въздействие върху националната мрежа от обекти на Натура 2000. Такава цел може да се счита за твърде взискателна предвид множеството предположения и </w:t>
      </w:r>
      <w:r w:rsidRPr="00630683">
        <w:rPr>
          <w:rFonts w:ascii="Cambria" w:hAnsi="Cambria" w:cs="Arial"/>
          <w:noProof/>
          <w:sz w:val="24"/>
          <w:szCs w:val="24"/>
          <w:lang w:val="bg-BG"/>
        </w:rPr>
        <w:t>хипотези</w:t>
      </w:r>
      <w:r w:rsidRPr="00E162C2">
        <w:rPr>
          <w:rFonts w:ascii="Cambria" w:hAnsi="Cambria" w:cs="Arial"/>
          <w:noProof/>
          <w:sz w:val="24"/>
          <w:szCs w:val="24"/>
          <w:lang w:val="ru-RU"/>
        </w:rPr>
        <w:t xml:space="preserve">, взети под внимание и </w:t>
      </w:r>
      <w:r w:rsidRPr="00630683">
        <w:rPr>
          <w:rFonts w:ascii="Cambria" w:hAnsi="Cambria" w:cs="Arial"/>
          <w:noProof/>
          <w:sz w:val="24"/>
          <w:szCs w:val="24"/>
          <w:lang w:val="bg-BG"/>
        </w:rPr>
        <w:t xml:space="preserve">имайки </w:t>
      </w:r>
      <w:r w:rsidRPr="00E162C2">
        <w:rPr>
          <w:rFonts w:ascii="Cambria" w:hAnsi="Cambria" w:cs="Arial"/>
          <w:noProof/>
          <w:sz w:val="24"/>
          <w:szCs w:val="24"/>
          <w:lang w:val="ru-RU"/>
        </w:rPr>
        <w:t>предвид нивото на анализ, както и наличните ресурси и информация.</w:t>
      </w:r>
    </w:p>
    <w:p w:rsidR="00501095" w:rsidRPr="00630683" w:rsidRDefault="00501095" w:rsidP="00501095">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 xml:space="preserve">Много е важно да се отбележи, че резултатите от това проучване трябва да се тълкуват с повишено внимание, тъй като те представляват само „първи преглед“ върху въздействието на предложените проекти за финансиране в рамките на </w:t>
      </w:r>
      <w:r w:rsidRPr="00630683">
        <w:rPr>
          <w:rFonts w:ascii="Cambria" w:hAnsi="Cambria" w:cs="Arial"/>
          <w:noProof/>
          <w:sz w:val="24"/>
          <w:szCs w:val="24"/>
          <w:lang w:val="bg-BG"/>
        </w:rPr>
        <w:t xml:space="preserve">ЕСР </w:t>
      </w:r>
      <w:r w:rsidRPr="00E162C2">
        <w:rPr>
          <w:rFonts w:ascii="Cambria" w:hAnsi="Cambria" w:cs="Arial"/>
          <w:noProof/>
          <w:sz w:val="24"/>
          <w:szCs w:val="24"/>
          <w:lang w:val="ru-RU"/>
        </w:rPr>
        <w:t>2019-2030 г. с перспектива</w:t>
      </w:r>
      <w:r w:rsidRPr="00630683">
        <w:rPr>
          <w:rFonts w:ascii="Cambria" w:hAnsi="Cambria" w:cs="Arial"/>
          <w:noProof/>
          <w:sz w:val="24"/>
          <w:szCs w:val="24"/>
          <w:lang w:val="bg-BG"/>
        </w:rPr>
        <w:t xml:space="preserve"> за</w:t>
      </w:r>
      <w:r w:rsidRPr="00E162C2">
        <w:rPr>
          <w:rFonts w:ascii="Cambria" w:hAnsi="Cambria" w:cs="Arial"/>
          <w:noProof/>
          <w:sz w:val="24"/>
          <w:szCs w:val="24"/>
          <w:lang w:val="ru-RU"/>
        </w:rPr>
        <w:t xml:space="preserve"> 2050 г. върху мрежата Натура 2000, а не оценка</w:t>
      </w:r>
      <w:r w:rsidRPr="00630683">
        <w:rPr>
          <w:rFonts w:ascii="Cambria" w:hAnsi="Cambria" w:cs="Arial"/>
          <w:noProof/>
          <w:sz w:val="24"/>
          <w:szCs w:val="24"/>
          <w:lang w:val="bg-BG"/>
        </w:rPr>
        <w:t>, която</w:t>
      </w:r>
      <w:r w:rsidRPr="00E162C2">
        <w:rPr>
          <w:rFonts w:ascii="Cambria" w:hAnsi="Cambria" w:cs="Arial"/>
          <w:noProof/>
          <w:sz w:val="24"/>
          <w:szCs w:val="24"/>
          <w:lang w:val="ru-RU"/>
        </w:rPr>
        <w:t xml:space="preserve"> подробно описва въздействието върху всички видове местообитания и видове от общ интерес. </w:t>
      </w:r>
      <w:r w:rsidRPr="00630683">
        <w:rPr>
          <w:rFonts w:ascii="Cambria" w:hAnsi="Cambria" w:cs="Arial"/>
          <w:noProof/>
          <w:sz w:val="24"/>
          <w:szCs w:val="24"/>
          <w:lang w:val="fr-FR"/>
        </w:rPr>
        <w:t>Основните ограничения на това проучване са:</w:t>
      </w:r>
    </w:p>
    <w:p w:rsidR="004648AB" w:rsidRPr="00E162C2" w:rsidRDefault="004648AB" w:rsidP="00D658DD">
      <w:pPr>
        <w:pStyle w:val="ListParagraph"/>
        <w:numPr>
          <w:ilvl w:val="0"/>
          <w:numId w:val="19"/>
        </w:numPr>
        <w:spacing w:before="120" w:after="120" w:line="240" w:lineRule="auto"/>
        <w:jc w:val="both"/>
        <w:rPr>
          <w:rFonts w:ascii="Cambria" w:hAnsi="Cambria" w:cs="Arial"/>
          <w:noProof/>
          <w:sz w:val="24"/>
          <w:szCs w:val="24"/>
          <w:lang w:val="ru-RU"/>
        </w:rPr>
      </w:pPr>
      <w:r w:rsidRPr="00630683">
        <w:rPr>
          <w:rFonts w:ascii="Cambria" w:hAnsi="Cambria" w:cs="Arial"/>
          <w:noProof/>
          <w:sz w:val="24"/>
          <w:szCs w:val="24"/>
          <w:lang w:val="bg-BG"/>
        </w:rPr>
        <w:t>Т</w:t>
      </w:r>
      <w:r w:rsidRPr="00E162C2">
        <w:rPr>
          <w:rFonts w:ascii="Cambria" w:hAnsi="Cambria" w:cs="Arial"/>
          <w:noProof/>
          <w:sz w:val="24"/>
          <w:szCs w:val="24"/>
          <w:lang w:val="ru-RU"/>
        </w:rPr>
        <w:t>рудност на точното пространствено разположение на типовете местообитания и видове от интерес за общността (процесът на картографиране и инвентаризация на местообитанията и видовете Натура 2000 е в ход и ще продължи няколко години);</w:t>
      </w:r>
    </w:p>
    <w:p w:rsidR="004648AB" w:rsidRPr="00E162C2" w:rsidRDefault="004648AB" w:rsidP="00D658DD">
      <w:pPr>
        <w:pStyle w:val="ListParagraph"/>
        <w:numPr>
          <w:ilvl w:val="0"/>
          <w:numId w:val="19"/>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Маршрутите</w:t>
      </w:r>
      <w:r w:rsidRPr="00630683">
        <w:rPr>
          <w:rFonts w:ascii="Cambria" w:hAnsi="Cambria" w:cs="Arial"/>
          <w:noProof/>
          <w:sz w:val="24"/>
          <w:szCs w:val="24"/>
          <w:lang w:val="bg-BG"/>
        </w:rPr>
        <w:t>/</w:t>
      </w:r>
      <w:r w:rsidRPr="00E162C2">
        <w:rPr>
          <w:rFonts w:ascii="Cambria" w:hAnsi="Cambria" w:cs="Arial"/>
          <w:noProof/>
          <w:sz w:val="24"/>
          <w:szCs w:val="24"/>
          <w:lang w:val="ru-RU"/>
        </w:rPr>
        <w:t>местата на проектите, предложени за изпълнение, са само ориентировъчни, голяма част от тях могат да претърпят значителни промени през следващия период. Освен това споменаваме, че в анализа бяха взети предвид само проектите, предложени за финансиране, за които бяха предоставени подробности за пространственото местоположение или може да се изведе въз основа на съществуващи проучвания;</w:t>
      </w:r>
    </w:p>
    <w:p w:rsidR="00D922C3" w:rsidRPr="00E162C2" w:rsidRDefault="004648AB" w:rsidP="00D658DD">
      <w:pPr>
        <w:pStyle w:val="ListParagraph"/>
        <w:numPr>
          <w:ilvl w:val="0"/>
          <w:numId w:val="19"/>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Чувствителността на зоните в зоните на Натура 2000 се оценява, като се отчита процентът на местообитанията и видовете, присъстващи на всеки тип ползване на земята, в сравнение с общия брой местообитания и видове от общ интерес, съществуващи във всеки обект. Избраният метод е най-добрият подход, използван, за да може да предостави по-широка картина на въздействието, генерирано от изпълнението на предложените проекти в рамките на </w:t>
      </w:r>
      <w:r w:rsidRPr="00630683">
        <w:rPr>
          <w:rFonts w:ascii="Cambria" w:hAnsi="Cambria" w:cs="Arial"/>
          <w:noProof/>
          <w:sz w:val="24"/>
          <w:szCs w:val="24"/>
          <w:lang w:val="bg-BG"/>
        </w:rPr>
        <w:t>ЕСР</w:t>
      </w:r>
      <w:r w:rsidRPr="00E162C2">
        <w:rPr>
          <w:rFonts w:ascii="Cambria" w:hAnsi="Cambria" w:cs="Arial"/>
          <w:noProof/>
          <w:sz w:val="24"/>
          <w:szCs w:val="24"/>
          <w:lang w:val="ru-RU"/>
        </w:rPr>
        <w:t xml:space="preserve"> 2019-2030, с перспектива </w:t>
      </w:r>
      <w:r w:rsidRPr="00630683">
        <w:rPr>
          <w:rFonts w:ascii="Cambria" w:hAnsi="Cambria" w:cs="Arial"/>
          <w:noProof/>
          <w:sz w:val="24"/>
          <w:szCs w:val="24"/>
          <w:lang w:val="bg-BG"/>
        </w:rPr>
        <w:t xml:space="preserve">за </w:t>
      </w:r>
      <w:r w:rsidRPr="00E162C2">
        <w:rPr>
          <w:rFonts w:ascii="Cambria" w:hAnsi="Cambria" w:cs="Arial"/>
          <w:noProof/>
          <w:sz w:val="24"/>
          <w:szCs w:val="24"/>
          <w:lang w:val="ru-RU"/>
        </w:rPr>
        <w:t xml:space="preserve">2050 г. върху националната мрежа на обектите по Натура 2000, но не може да </w:t>
      </w:r>
      <w:r w:rsidRPr="00630683">
        <w:rPr>
          <w:rFonts w:ascii="Cambria" w:hAnsi="Cambria" w:cs="Arial"/>
          <w:noProof/>
          <w:sz w:val="24"/>
          <w:szCs w:val="24"/>
          <w:lang w:val="bg-BG"/>
        </w:rPr>
        <w:t xml:space="preserve">улови </w:t>
      </w:r>
      <w:r w:rsidRPr="00E162C2">
        <w:rPr>
          <w:rFonts w:ascii="Cambria" w:hAnsi="Cambria" w:cs="Arial"/>
          <w:noProof/>
          <w:sz w:val="24"/>
          <w:szCs w:val="24"/>
          <w:lang w:val="ru-RU"/>
        </w:rPr>
        <w:t xml:space="preserve">значението на териториите на обекта за всеки тип местообитание и всеки вид от общ интерес (с други думи, според използваната методология, ние </w:t>
      </w:r>
      <w:r w:rsidRPr="00630683">
        <w:rPr>
          <w:rFonts w:ascii="Cambria" w:hAnsi="Cambria" w:cs="Arial"/>
          <w:noProof/>
          <w:sz w:val="24"/>
          <w:szCs w:val="24"/>
          <w:lang w:val="bg-BG"/>
        </w:rPr>
        <w:t>счетохме</w:t>
      </w:r>
      <w:r w:rsidRPr="00E162C2">
        <w:rPr>
          <w:rFonts w:ascii="Cambria" w:hAnsi="Cambria" w:cs="Arial"/>
          <w:noProof/>
          <w:sz w:val="24"/>
          <w:szCs w:val="24"/>
          <w:lang w:val="ru-RU"/>
        </w:rPr>
        <w:t xml:space="preserve">, че засегнатата територия на 5% площ ще отговаря на незначително въздействие, но без да знаем дали в рамките на тези 5 % от засегнатата зона на обекта не може да бъде намерена цялата територия на местообитание или вид и следователно </w:t>
      </w:r>
      <w:r w:rsidRPr="00630683">
        <w:rPr>
          <w:rFonts w:ascii="Cambria" w:hAnsi="Cambria" w:cs="Arial"/>
          <w:noProof/>
          <w:sz w:val="24"/>
          <w:szCs w:val="24"/>
          <w:lang w:val="bg-BG"/>
        </w:rPr>
        <w:t xml:space="preserve">на тяхно </w:t>
      </w:r>
      <w:r w:rsidRPr="00E162C2">
        <w:rPr>
          <w:rFonts w:ascii="Cambria" w:hAnsi="Cambria" w:cs="Arial"/>
          <w:noProof/>
          <w:sz w:val="24"/>
          <w:szCs w:val="24"/>
          <w:lang w:val="ru-RU"/>
        </w:rPr>
        <w:t xml:space="preserve">ниво въздействието </w:t>
      </w:r>
      <w:r w:rsidRPr="00630683">
        <w:rPr>
          <w:rFonts w:ascii="Cambria" w:hAnsi="Cambria" w:cs="Arial"/>
          <w:noProof/>
          <w:sz w:val="24"/>
          <w:szCs w:val="24"/>
          <w:lang w:val="bg-BG"/>
        </w:rPr>
        <w:t xml:space="preserve">да бъде </w:t>
      </w:r>
      <w:r w:rsidRPr="00E162C2">
        <w:rPr>
          <w:rFonts w:ascii="Cambria" w:hAnsi="Cambria" w:cs="Arial"/>
          <w:noProof/>
          <w:sz w:val="24"/>
          <w:szCs w:val="24"/>
          <w:lang w:val="ru-RU"/>
        </w:rPr>
        <w:t xml:space="preserve">значително). Такъв анализ може да се направи само на ниво </w:t>
      </w:r>
      <w:r w:rsidRPr="00630683">
        <w:rPr>
          <w:rFonts w:ascii="Cambria" w:hAnsi="Cambria" w:cs="Arial"/>
          <w:noProof/>
          <w:sz w:val="24"/>
          <w:szCs w:val="24"/>
          <w:lang w:val="bg-BG"/>
        </w:rPr>
        <w:t xml:space="preserve">обект </w:t>
      </w:r>
      <w:r w:rsidRPr="00E162C2">
        <w:rPr>
          <w:rFonts w:ascii="Cambria" w:hAnsi="Cambria" w:cs="Arial"/>
          <w:noProof/>
          <w:sz w:val="24"/>
          <w:szCs w:val="24"/>
          <w:lang w:val="ru-RU"/>
        </w:rPr>
        <w:t>или проект;</w:t>
      </w:r>
    </w:p>
    <w:p w:rsidR="0026735E" w:rsidRPr="00E162C2" w:rsidRDefault="0026735E" w:rsidP="00D658DD">
      <w:pPr>
        <w:pStyle w:val="ListParagraph"/>
        <w:numPr>
          <w:ilvl w:val="0"/>
          <w:numId w:val="19"/>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Конвенционалното пространствено разположение на местообитанията и видовете (в зависимост от вида на ползването на земята) представлява разумен подход (пространственото разширяване на местообитанията, посочено в стандартната форма, не е взето предвид, като се има предвид, например, че всяко хабитатско местообитание може да бъде намерено на всички ливадни повърхности на съответния обект), но неефективен при точното локализиране на районите, които са наистина критични за поддържането на местообитанията и видовете, за които обектът е определен;</w:t>
      </w:r>
    </w:p>
    <w:p w:rsidR="0026735E" w:rsidRPr="00E162C2" w:rsidRDefault="0026735E" w:rsidP="00D658DD">
      <w:pPr>
        <w:pStyle w:val="ListParagraph"/>
        <w:numPr>
          <w:ilvl w:val="0"/>
          <w:numId w:val="19"/>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Анализът на </w:t>
      </w:r>
      <w:r w:rsidRPr="00630683">
        <w:rPr>
          <w:rFonts w:ascii="Cambria" w:hAnsi="Cambria" w:cs="Arial"/>
          <w:noProof/>
          <w:sz w:val="24"/>
          <w:szCs w:val="24"/>
          <w:lang w:val="fr-FR"/>
        </w:rPr>
        <w:t>GIS</w:t>
      </w:r>
      <w:r w:rsidRPr="00630683">
        <w:rPr>
          <w:rFonts w:ascii="Cambria" w:hAnsi="Cambria" w:cs="Arial"/>
          <w:noProof/>
          <w:sz w:val="24"/>
          <w:szCs w:val="24"/>
          <w:lang w:val="bg-BG"/>
        </w:rPr>
        <w:t>/</w:t>
      </w:r>
      <w:r w:rsidRPr="00E162C2">
        <w:rPr>
          <w:rFonts w:ascii="Cambria" w:hAnsi="Cambria" w:cs="Arial"/>
          <w:noProof/>
          <w:sz w:val="24"/>
          <w:szCs w:val="24"/>
          <w:lang w:val="ru-RU"/>
        </w:rPr>
        <w:t>ГИС се основаваше на използването на стандартни размери на проектите и разстояния на въздействието. Очевидно е, че в някои случаи такъв подход може да доведе до надценяване, а в други - подценяване на генерираното въздействие.</w:t>
      </w:r>
    </w:p>
    <w:p w:rsidR="0026735E" w:rsidRPr="00630683" w:rsidRDefault="0026735E" w:rsidP="007072E6">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Всички тези ограничения, срещани в случая на настоящото проучване, представено по-горе, правят невъзможно да се оцени въздействието за всеки тип местообитание и всеки вид от общ</w:t>
      </w:r>
      <w:r w:rsidRPr="00630683">
        <w:rPr>
          <w:rFonts w:ascii="Cambria" w:hAnsi="Cambria" w:cs="Arial"/>
          <w:noProof/>
          <w:sz w:val="24"/>
          <w:szCs w:val="24"/>
          <w:lang w:val="bg-BG"/>
        </w:rPr>
        <w:t>ностен</w:t>
      </w:r>
      <w:r w:rsidRPr="00E162C2">
        <w:rPr>
          <w:rFonts w:ascii="Cambria" w:hAnsi="Cambria" w:cs="Arial"/>
          <w:noProof/>
          <w:sz w:val="24"/>
          <w:szCs w:val="24"/>
          <w:lang w:val="ru-RU"/>
        </w:rPr>
        <w:t xml:space="preserve"> интерес и на това ниво на анализ проучването предлага две алтернативи (тази на неприлагането на СЕР 2019-2030 с перспектива</w:t>
      </w:r>
      <w:r w:rsidRPr="00630683">
        <w:rPr>
          <w:rFonts w:ascii="Cambria" w:hAnsi="Cambria" w:cs="Arial"/>
          <w:noProof/>
          <w:sz w:val="24"/>
          <w:szCs w:val="24"/>
          <w:lang w:val="bg-BG"/>
        </w:rPr>
        <w:t xml:space="preserve"> за</w:t>
      </w:r>
      <w:r w:rsidRPr="00E162C2">
        <w:rPr>
          <w:rFonts w:ascii="Cambria" w:hAnsi="Cambria" w:cs="Arial"/>
          <w:noProof/>
          <w:sz w:val="24"/>
          <w:szCs w:val="24"/>
          <w:lang w:val="ru-RU"/>
        </w:rPr>
        <w:t xml:space="preserve"> 2050</w:t>
      </w:r>
      <w:r w:rsidRPr="00630683">
        <w:rPr>
          <w:rFonts w:ascii="Cambria" w:hAnsi="Cambria" w:cs="Arial"/>
          <w:noProof/>
          <w:sz w:val="24"/>
          <w:szCs w:val="24"/>
          <w:lang w:val="bg-BG"/>
        </w:rPr>
        <w:t>г.</w:t>
      </w:r>
      <w:r w:rsidRPr="00E162C2">
        <w:rPr>
          <w:rFonts w:ascii="Cambria" w:hAnsi="Cambria" w:cs="Arial"/>
          <w:noProof/>
          <w:sz w:val="24"/>
          <w:szCs w:val="24"/>
          <w:lang w:val="ru-RU"/>
        </w:rPr>
        <w:t xml:space="preserve"> и тази, представена в настоящото изследване) </w:t>
      </w:r>
      <w:r w:rsidRPr="00630683">
        <w:rPr>
          <w:rFonts w:ascii="Cambria" w:hAnsi="Cambria" w:cs="Arial"/>
          <w:noProof/>
          <w:sz w:val="24"/>
          <w:szCs w:val="24"/>
          <w:lang w:val="bg-BG"/>
        </w:rPr>
        <w:t>на</w:t>
      </w:r>
      <w:r w:rsidRPr="00E162C2">
        <w:rPr>
          <w:rFonts w:ascii="Cambria" w:hAnsi="Cambria" w:cs="Arial"/>
          <w:noProof/>
          <w:sz w:val="24"/>
          <w:szCs w:val="24"/>
          <w:lang w:val="ru-RU"/>
        </w:rPr>
        <w:t xml:space="preserve"> анализираните проекти, но може да подскаже областите, в които е необходимо да се намеси на ниво проект, за да се избегне появата на значителни въздействия.</w:t>
      </w:r>
    </w:p>
    <w:p w:rsidR="00B079D0" w:rsidRPr="00E162C2" w:rsidRDefault="00B079D0" w:rsidP="00B079D0">
      <w:pPr>
        <w:rPr>
          <w:noProof/>
          <w:lang w:val="ru-RU"/>
        </w:rPr>
      </w:pPr>
      <w:r w:rsidRPr="00E162C2">
        <w:rPr>
          <w:noProof/>
          <w:lang w:val="ru-RU"/>
        </w:rPr>
        <w:br w:type="page"/>
      </w:r>
    </w:p>
    <w:p w:rsidR="00B962B8" w:rsidRPr="00630683" w:rsidRDefault="0026735E" w:rsidP="00515EAB">
      <w:pPr>
        <w:pStyle w:val="Heading1"/>
        <w:numPr>
          <w:ilvl w:val="0"/>
          <w:numId w:val="2"/>
        </w:numPr>
        <w:shd w:val="clear" w:color="auto" w:fill="9CC2E5" w:themeFill="accent5" w:themeFillTint="99"/>
        <w:tabs>
          <w:tab w:val="left" w:pos="284"/>
        </w:tabs>
        <w:ind w:left="0" w:firstLine="0"/>
        <w:jc w:val="both"/>
        <w:rPr>
          <w:rFonts w:ascii="Cambria" w:hAnsi="Cambria"/>
          <w:noProof/>
          <w:color w:val="auto"/>
        </w:rPr>
      </w:pPr>
      <w:r w:rsidRPr="00630683">
        <w:rPr>
          <w:rFonts w:ascii="Cambria" w:hAnsi="Cambria"/>
          <w:noProof/>
          <w:color w:val="auto"/>
          <w:lang w:val="bg-BG"/>
        </w:rPr>
        <w:t>ЗАКЛЮЧЕНИЯ</w:t>
      </w:r>
    </w:p>
    <w:p w:rsidR="00B962B8" w:rsidRPr="00630683" w:rsidRDefault="0026735E" w:rsidP="00B079D0">
      <w:pPr>
        <w:spacing w:before="120" w:after="120" w:line="240" w:lineRule="auto"/>
        <w:jc w:val="both"/>
        <w:rPr>
          <w:rFonts w:ascii="Cambria" w:hAnsi="Cambria" w:cs="Arial"/>
          <w:noProof/>
          <w:sz w:val="24"/>
          <w:szCs w:val="24"/>
          <w:lang w:val="bg-BG"/>
        </w:rPr>
      </w:pPr>
      <w:r w:rsidRPr="00E162C2">
        <w:rPr>
          <w:rFonts w:ascii="Cambria" w:hAnsi="Cambria" w:cs="Arial"/>
          <w:noProof/>
          <w:sz w:val="24"/>
          <w:szCs w:val="24"/>
          <w:lang w:val="ru-RU"/>
        </w:rPr>
        <w:t>Анализът, извършен в това проучване, ни позволява да направим следните изводи:</w:t>
      </w:r>
    </w:p>
    <w:p w:rsidR="0026735E" w:rsidRPr="00E162C2" w:rsidRDefault="0026735E" w:rsidP="00D658DD">
      <w:pPr>
        <w:pStyle w:val="ListParagraph"/>
        <w:numPr>
          <w:ilvl w:val="0"/>
          <w:numId w:val="2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Чрез настоящия документ потенциалното въздействие, дължащо се на прилагането на енергийните цели върху защитените природни територии на Румъния, е постигнато теоретично въз основа на специфичните данни, определени в специализирани проучвания и в други секторни работи, разработени на национално ниво;</w:t>
      </w:r>
    </w:p>
    <w:p w:rsidR="0026735E" w:rsidRPr="00E162C2" w:rsidRDefault="0026735E" w:rsidP="00D658DD">
      <w:pPr>
        <w:pStyle w:val="ListParagraph"/>
        <w:numPr>
          <w:ilvl w:val="0"/>
          <w:numId w:val="2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 случай на целите, за които са известни точните местоположения, защитените природни зони и техните повърхности са идентифицирани, върху които може да се прояви потенциално въздействие по време на фазата на изпълнение, </w:t>
      </w:r>
      <w:r w:rsidRPr="00630683">
        <w:rPr>
          <w:rFonts w:ascii="Cambria" w:hAnsi="Cambria" w:cs="Arial"/>
          <w:noProof/>
          <w:sz w:val="24"/>
          <w:szCs w:val="24"/>
          <w:lang w:val="bg-BG"/>
        </w:rPr>
        <w:t xml:space="preserve">като </w:t>
      </w:r>
      <w:r w:rsidRPr="00E162C2">
        <w:rPr>
          <w:rFonts w:ascii="Cambria" w:hAnsi="Cambria" w:cs="Arial"/>
          <w:noProof/>
          <w:sz w:val="24"/>
          <w:szCs w:val="24"/>
          <w:lang w:val="ru-RU"/>
        </w:rPr>
        <w:t xml:space="preserve">потенциалното въздействие </w:t>
      </w:r>
      <w:r w:rsidRPr="00630683">
        <w:rPr>
          <w:rFonts w:ascii="Cambria" w:hAnsi="Cambria" w:cs="Arial"/>
          <w:noProof/>
          <w:sz w:val="24"/>
          <w:szCs w:val="24"/>
          <w:lang w:val="bg-BG"/>
        </w:rPr>
        <w:t>в</w:t>
      </w:r>
      <w:r w:rsidRPr="00E162C2">
        <w:rPr>
          <w:rFonts w:ascii="Cambria" w:hAnsi="Cambria" w:cs="Arial"/>
          <w:noProof/>
          <w:sz w:val="24"/>
          <w:szCs w:val="24"/>
          <w:lang w:val="ru-RU"/>
        </w:rPr>
        <w:t xml:space="preserve"> оперативната фаза не мо</w:t>
      </w:r>
      <w:r w:rsidRPr="00630683">
        <w:rPr>
          <w:rFonts w:ascii="Cambria" w:hAnsi="Cambria" w:cs="Arial"/>
          <w:noProof/>
          <w:sz w:val="24"/>
          <w:szCs w:val="24"/>
          <w:lang w:val="bg-BG"/>
        </w:rPr>
        <w:t>же</w:t>
      </w:r>
      <w:r w:rsidRPr="00E162C2">
        <w:rPr>
          <w:rFonts w:ascii="Cambria" w:hAnsi="Cambria" w:cs="Arial"/>
          <w:noProof/>
          <w:sz w:val="24"/>
          <w:szCs w:val="24"/>
          <w:lang w:val="ru-RU"/>
        </w:rPr>
        <w:t xml:space="preserve"> да бъд</w:t>
      </w:r>
      <w:r w:rsidRPr="00630683">
        <w:rPr>
          <w:rFonts w:ascii="Cambria" w:hAnsi="Cambria" w:cs="Arial"/>
          <w:noProof/>
          <w:sz w:val="24"/>
          <w:szCs w:val="24"/>
          <w:lang w:val="bg-BG"/>
        </w:rPr>
        <w:t>е</w:t>
      </w:r>
      <w:r w:rsidRPr="00E162C2">
        <w:rPr>
          <w:rFonts w:ascii="Cambria" w:hAnsi="Cambria" w:cs="Arial"/>
          <w:noProof/>
          <w:sz w:val="24"/>
          <w:szCs w:val="24"/>
          <w:lang w:val="ru-RU"/>
        </w:rPr>
        <w:t xml:space="preserve"> оценен</w:t>
      </w:r>
      <w:r w:rsidRPr="00630683">
        <w:rPr>
          <w:rFonts w:ascii="Cambria" w:hAnsi="Cambria" w:cs="Arial"/>
          <w:noProof/>
          <w:sz w:val="24"/>
          <w:szCs w:val="24"/>
          <w:lang w:val="bg-BG"/>
        </w:rPr>
        <w:t>о</w:t>
      </w:r>
      <w:r w:rsidRPr="00E162C2">
        <w:rPr>
          <w:rFonts w:ascii="Cambria" w:hAnsi="Cambria" w:cs="Arial"/>
          <w:noProof/>
          <w:sz w:val="24"/>
          <w:szCs w:val="24"/>
          <w:lang w:val="ru-RU"/>
        </w:rPr>
        <w:t>;</w:t>
      </w:r>
    </w:p>
    <w:p w:rsidR="0026735E" w:rsidRPr="00E162C2" w:rsidRDefault="0026735E" w:rsidP="00D658DD">
      <w:pPr>
        <w:pStyle w:val="ListParagraph"/>
        <w:numPr>
          <w:ilvl w:val="0"/>
          <w:numId w:val="2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Степента, в която мрежата Натура 2000/защитените природни зони </w:t>
      </w:r>
      <w:r w:rsidRPr="00630683">
        <w:rPr>
          <w:rFonts w:ascii="Cambria" w:hAnsi="Cambria" w:cs="Arial"/>
          <w:noProof/>
          <w:sz w:val="24"/>
          <w:szCs w:val="24"/>
          <w:lang w:val="bg-BG"/>
        </w:rPr>
        <w:t xml:space="preserve">могат да бъдат </w:t>
      </w:r>
      <w:r w:rsidRPr="00E162C2">
        <w:rPr>
          <w:rFonts w:ascii="Cambria" w:hAnsi="Cambria" w:cs="Arial"/>
          <w:noProof/>
          <w:sz w:val="24"/>
          <w:szCs w:val="24"/>
          <w:lang w:val="ru-RU"/>
        </w:rPr>
        <w:t xml:space="preserve"> засегнати от енергийните цели, е трудно да се определи точно, но като се има предвид, че настоящият документ цели компонентни цели на стратегическото действие на национално ниво, ясното въздействие на всяка дейностите ще бъдат количествено определен</w:t>
      </w:r>
      <w:r w:rsidRPr="00630683">
        <w:rPr>
          <w:rFonts w:ascii="Cambria" w:hAnsi="Cambria" w:cs="Arial"/>
          <w:noProof/>
          <w:sz w:val="24"/>
          <w:szCs w:val="24"/>
          <w:lang w:val="bg-BG"/>
        </w:rPr>
        <w:t>а</w:t>
      </w:r>
      <w:r w:rsidRPr="00E162C2">
        <w:rPr>
          <w:rFonts w:ascii="Cambria" w:hAnsi="Cambria" w:cs="Arial"/>
          <w:noProof/>
          <w:sz w:val="24"/>
          <w:szCs w:val="24"/>
          <w:lang w:val="ru-RU"/>
        </w:rPr>
        <w:t>, когато целите са във фаза на проекта;</w:t>
      </w:r>
    </w:p>
    <w:p w:rsidR="00B079D0" w:rsidRPr="00E162C2" w:rsidRDefault="0026735E" w:rsidP="00D658DD">
      <w:pPr>
        <w:pStyle w:val="ListParagraph"/>
        <w:numPr>
          <w:ilvl w:val="0"/>
          <w:numId w:val="2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Всички открити потенциални значителни отрицателни въздействия могат да бъдат избегнати чрез правилна оценка на въздействието на ниво проект, както и чрез кумулативна оценка на нивото на всеки обект и правилното приложение, основано на тези оценки, на мерките за избягване и намаляване, предложени в рамките на това </w:t>
      </w:r>
      <w:r w:rsidRPr="00630683">
        <w:rPr>
          <w:rFonts w:ascii="Cambria" w:hAnsi="Cambria" w:cs="Arial"/>
          <w:noProof/>
          <w:sz w:val="24"/>
          <w:szCs w:val="24"/>
          <w:lang w:val="bg-BG"/>
        </w:rPr>
        <w:t>проучване.</w:t>
      </w:r>
    </w:p>
    <w:p w:rsidR="0026735E" w:rsidRPr="00E162C2" w:rsidRDefault="0026735E" w:rsidP="00D658DD">
      <w:pPr>
        <w:pStyle w:val="ListParagraph"/>
        <w:numPr>
          <w:ilvl w:val="0"/>
          <w:numId w:val="26"/>
        </w:numPr>
        <w:spacing w:before="120" w:after="120" w:line="240" w:lineRule="auto"/>
        <w:jc w:val="both"/>
        <w:rPr>
          <w:rFonts w:ascii="Cambria" w:hAnsi="Cambria" w:cs="Arial"/>
          <w:noProof/>
          <w:sz w:val="24"/>
          <w:szCs w:val="24"/>
          <w:lang w:val="ru-RU"/>
        </w:rPr>
      </w:pPr>
      <w:r w:rsidRPr="00E162C2">
        <w:rPr>
          <w:rFonts w:ascii="Cambria" w:hAnsi="Cambria" w:cs="Arial"/>
          <w:noProof/>
          <w:sz w:val="24"/>
          <w:szCs w:val="24"/>
          <w:lang w:val="ru-RU"/>
        </w:rPr>
        <w:t xml:space="preserve">Площите на </w:t>
      </w:r>
      <w:r w:rsidRPr="00630683">
        <w:rPr>
          <w:rFonts w:ascii="Cambria" w:hAnsi="Cambria" w:cs="Arial"/>
          <w:noProof/>
          <w:sz w:val="24"/>
          <w:szCs w:val="24"/>
          <w:lang w:val="bg-BG"/>
        </w:rPr>
        <w:t xml:space="preserve">Натура </w:t>
      </w:r>
      <w:r w:rsidRPr="00E162C2">
        <w:rPr>
          <w:rFonts w:ascii="Cambria" w:hAnsi="Cambria" w:cs="Arial"/>
          <w:noProof/>
          <w:sz w:val="24"/>
          <w:szCs w:val="24"/>
          <w:lang w:val="ru-RU"/>
        </w:rPr>
        <w:t xml:space="preserve">2000, които са най-изложени на потенциални значителни отрицателни ефекти, са тези с малки площи (&lt;1000 </w:t>
      </w:r>
      <w:r w:rsidRPr="00630683">
        <w:rPr>
          <w:rFonts w:ascii="Cambria" w:hAnsi="Cambria" w:cs="Arial"/>
          <w:noProof/>
          <w:sz w:val="24"/>
          <w:szCs w:val="24"/>
          <w:lang w:val="fr-FR"/>
        </w:rPr>
        <w:t>ha</w:t>
      </w:r>
      <w:r w:rsidRPr="00E162C2">
        <w:rPr>
          <w:rFonts w:ascii="Cambria" w:hAnsi="Cambria" w:cs="Arial"/>
          <w:noProof/>
          <w:sz w:val="24"/>
          <w:szCs w:val="24"/>
          <w:lang w:val="ru-RU"/>
        </w:rPr>
        <w:t>), за които могат да бъдат идентифицирани лесни решения (избягване на поставяне на проекти);</w:t>
      </w:r>
    </w:p>
    <w:p w:rsidR="00F96EFA" w:rsidRPr="00E162C2" w:rsidRDefault="00F96EFA" w:rsidP="00D658DD">
      <w:pPr>
        <w:pStyle w:val="ListParagraph"/>
        <w:numPr>
          <w:ilvl w:val="0"/>
          <w:numId w:val="26"/>
        </w:numPr>
        <w:jc w:val="both"/>
        <w:rPr>
          <w:rFonts w:ascii="Cambria" w:hAnsi="Cambria" w:cs="Arial"/>
          <w:noProof/>
          <w:sz w:val="24"/>
          <w:szCs w:val="24"/>
          <w:lang w:val="ru-RU"/>
        </w:rPr>
      </w:pPr>
      <w:r w:rsidRPr="00E162C2">
        <w:rPr>
          <w:rFonts w:ascii="Cambria" w:hAnsi="Cambria" w:cs="Arial"/>
          <w:noProof/>
          <w:sz w:val="24"/>
          <w:szCs w:val="24"/>
          <w:lang w:val="ru-RU"/>
        </w:rPr>
        <w:t xml:space="preserve">Проучването анализира основните форми на въздействие върху местообитанията и </w:t>
      </w:r>
      <w:r w:rsidR="0026735E" w:rsidRPr="00E162C2">
        <w:rPr>
          <w:rFonts w:ascii="Cambria" w:hAnsi="Cambria" w:cs="Arial"/>
          <w:noProof/>
          <w:sz w:val="24"/>
          <w:szCs w:val="24"/>
          <w:lang w:val="ru-RU"/>
        </w:rPr>
        <w:t xml:space="preserve">видовете на Натура 2000, като </w:t>
      </w:r>
      <w:r w:rsidR="0026735E" w:rsidRPr="00630683">
        <w:rPr>
          <w:rFonts w:ascii="Cambria" w:hAnsi="Cambria" w:cs="Arial"/>
          <w:noProof/>
          <w:sz w:val="24"/>
          <w:szCs w:val="24"/>
          <w:lang w:val="bg-BG"/>
        </w:rPr>
        <w:t>са</w:t>
      </w:r>
      <w:r w:rsidRPr="00E162C2">
        <w:rPr>
          <w:rFonts w:ascii="Cambria" w:hAnsi="Cambria" w:cs="Arial"/>
          <w:noProof/>
          <w:sz w:val="24"/>
          <w:szCs w:val="24"/>
          <w:lang w:val="ru-RU"/>
        </w:rPr>
        <w:t xml:space="preserve"> групира в следните категории: загуба на местообитания, промяна на местообитанията, нарушаване на видовата дейност, смъртност и нарушаване на свързаността;</w:t>
      </w:r>
    </w:p>
    <w:p w:rsidR="00F96EFA" w:rsidRPr="00E162C2" w:rsidRDefault="00F96EFA" w:rsidP="00D658DD">
      <w:pPr>
        <w:pStyle w:val="ListParagraph"/>
        <w:numPr>
          <w:ilvl w:val="0"/>
          <w:numId w:val="26"/>
        </w:numPr>
        <w:jc w:val="both"/>
        <w:rPr>
          <w:rFonts w:ascii="Cambria" w:hAnsi="Cambria" w:cs="Arial"/>
          <w:noProof/>
          <w:sz w:val="24"/>
          <w:szCs w:val="24"/>
          <w:lang w:val="ru-RU"/>
        </w:rPr>
      </w:pPr>
      <w:r w:rsidRPr="00E162C2">
        <w:rPr>
          <w:rFonts w:ascii="Cambria" w:hAnsi="Cambria" w:cs="Garamond"/>
          <w:noProof/>
          <w:sz w:val="24"/>
          <w:szCs w:val="24"/>
          <w:lang w:val="ru-RU"/>
        </w:rPr>
        <w:t xml:space="preserve">Оценката подчерта факта, че някои от проектите за </w:t>
      </w:r>
      <w:r w:rsidRPr="00630683">
        <w:rPr>
          <w:rFonts w:ascii="Cambria" w:hAnsi="Cambria" w:cs="Garamond"/>
          <w:noProof/>
          <w:sz w:val="24"/>
          <w:szCs w:val="24"/>
          <w:lang w:val="bg-BG"/>
        </w:rPr>
        <w:t>ЕСР</w:t>
      </w:r>
      <w:r w:rsidRPr="00E162C2">
        <w:rPr>
          <w:rFonts w:ascii="Cambria" w:hAnsi="Cambria" w:cs="Garamond"/>
          <w:noProof/>
          <w:sz w:val="24"/>
          <w:szCs w:val="24"/>
          <w:lang w:val="ru-RU"/>
        </w:rPr>
        <w:t xml:space="preserve"> за 2019-2030 г., </w:t>
      </w:r>
      <w:r w:rsidRPr="00630683">
        <w:rPr>
          <w:rFonts w:ascii="Cambria" w:hAnsi="Cambria" w:cs="Garamond"/>
          <w:noProof/>
          <w:sz w:val="24"/>
          <w:szCs w:val="24"/>
          <w:lang w:val="bg-BG"/>
        </w:rPr>
        <w:t xml:space="preserve">с </w:t>
      </w:r>
      <w:r w:rsidRPr="00E162C2">
        <w:rPr>
          <w:rFonts w:ascii="Cambria" w:hAnsi="Cambria" w:cs="Garamond"/>
          <w:noProof/>
          <w:sz w:val="24"/>
          <w:szCs w:val="24"/>
          <w:lang w:val="ru-RU"/>
        </w:rPr>
        <w:t>перспектива</w:t>
      </w:r>
      <w:r w:rsidRPr="00630683">
        <w:rPr>
          <w:rFonts w:ascii="Cambria" w:hAnsi="Cambria" w:cs="Garamond"/>
          <w:noProof/>
          <w:sz w:val="24"/>
          <w:szCs w:val="24"/>
          <w:lang w:val="bg-BG"/>
        </w:rPr>
        <w:t xml:space="preserve"> за </w:t>
      </w:r>
      <w:r w:rsidRPr="00E162C2">
        <w:rPr>
          <w:rFonts w:ascii="Cambria" w:hAnsi="Cambria" w:cs="Garamond"/>
          <w:noProof/>
          <w:sz w:val="24"/>
          <w:szCs w:val="24"/>
          <w:lang w:val="ru-RU"/>
        </w:rPr>
        <w:t>2050 г.</w:t>
      </w:r>
      <w:r w:rsidRPr="00630683">
        <w:rPr>
          <w:rFonts w:ascii="Cambria" w:hAnsi="Cambria" w:cs="Garamond"/>
          <w:noProof/>
          <w:sz w:val="24"/>
          <w:szCs w:val="24"/>
          <w:lang w:val="bg-BG"/>
        </w:rPr>
        <w:t xml:space="preserve"> които</w:t>
      </w:r>
      <w:r w:rsidRPr="00E162C2">
        <w:rPr>
          <w:rFonts w:ascii="Cambria" w:hAnsi="Cambria" w:cs="Garamond"/>
          <w:noProof/>
          <w:sz w:val="24"/>
          <w:szCs w:val="24"/>
          <w:lang w:val="ru-RU"/>
        </w:rPr>
        <w:t xml:space="preserve"> </w:t>
      </w:r>
      <w:r w:rsidRPr="00630683">
        <w:rPr>
          <w:rFonts w:ascii="Cambria" w:hAnsi="Cambria" w:cs="Garamond"/>
          <w:noProof/>
          <w:sz w:val="24"/>
          <w:szCs w:val="24"/>
          <w:lang w:val="bg-BG"/>
        </w:rPr>
        <w:t>не пресичат</w:t>
      </w:r>
      <w:r w:rsidRPr="00E162C2">
        <w:rPr>
          <w:rFonts w:ascii="Cambria" w:hAnsi="Cambria" w:cs="Garamond"/>
          <w:noProof/>
          <w:sz w:val="24"/>
          <w:szCs w:val="24"/>
          <w:lang w:val="ru-RU"/>
        </w:rPr>
        <w:t xml:space="preserve"> районите </w:t>
      </w:r>
      <w:r w:rsidRPr="00630683">
        <w:rPr>
          <w:rFonts w:ascii="Cambria" w:hAnsi="Cambria" w:cs="Garamond"/>
          <w:noProof/>
          <w:sz w:val="24"/>
          <w:szCs w:val="24"/>
          <w:lang w:val="bg-BG"/>
        </w:rPr>
        <w:t xml:space="preserve">на обектите </w:t>
      </w:r>
      <w:r w:rsidRPr="00E162C2">
        <w:rPr>
          <w:rFonts w:ascii="Cambria" w:hAnsi="Cambria" w:cs="Garamond"/>
          <w:noProof/>
          <w:sz w:val="24"/>
          <w:szCs w:val="24"/>
          <w:lang w:val="ru-RU"/>
        </w:rPr>
        <w:t xml:space="preserve">на Натура 2000, </w:t>
      </w:r>
      <w:r w:rsidRPr="00630683">
        <w:rPr>
          <w:rFonts w:ascii="Cambria" w:hAnsi="Cambria" w:cs="Garamond"/>
          <w:noProof/>
          <w:sz w:val="24"/>
          <w:szCs w:val="24"/>
          <w:lang w:val="bg-BG"/>
        </w:rPr>
        <w:t>могат</w:t>
      </w:r>
      <w:r w:rsidRPr="00E162C2">
        <w:rPr>
          <w:rFonts w:ascii="Cambria" w:hAnsi="Cambria" w:cs="Garamond"/>
          <w:noProof/>
          <w:sz w:val="24"/>
          <w:szCs w:val="24"/>
          <w:lang w:val="ru-RU"/>
        </w:rPr>
        <w:t xml:space="preserve"> да има</w:t>
      </w:r>
      <w:r w:rsidRPr="00630683">
        <w:rPr>
          <w:rFonts w:ascii="Cambria" w:hAnsi="Cambria" w:cs="Garamond"/>
          <w:noProof/>
          <w:sz w:val="24"/>
          <w:szCs w:val="24"/>
          <w:lang w:val="bg-BG"/>
        </w:rPr>
        <w:t>т</w:t>
      </w:r>
      <w:r w:rsidRPr="00E162C2">
        <w:rPr>
          <w:rFonts w:ascii="Cambria" w:hAnsi="Cambria" w:cs="Garamond"/>
          <w:noProof/>
          <w:sz w:val="24"/>
          <w:szCs w:val="24"/>
          <w:lang w:val="ru-RU"/>
        </w:rPr>
        <w:t xml:space="preserve"> отрицателно въздействие както върху местообитанията и видовете в зоните, така и върху благоприятните местообитания на видовете от интерес за общността, открити в непосредствената близост до обектите. Това също обръща внимание на проектите, предложени в непосредствена близост до обектите по Натура 2000 (&lt;1 км) и тяхното третиране по начин, подобен на този, пресичащ обектите по Натура 2000. 5 проекта </w:t>
      </w:r>
      <w:r w:rsidRPr="00630683">
        <w:rPr>
          <w:rFonts w:ascii="Cambria" w:hAnsi="Cambria" w:cs="Garamond"/>
          <w:noProof/>
          <w:sz w:val="24"/>
          <w:szCs w:val="24"/>
          <w:lang w:val="bg-BG"/>
        </w:rPr>
        <w:t>се намират</w:t>
      </w:r>
      <w:r w:rsidRPr="00E162C2">
        <w:rPr>
          <w:rFonts w:ascii="Cambria" w:hAnsi="Cambria" w:cs="Garamond"/>
          <w:noProof/>
          <w:sz w:val="24"/>
          <w:szCs w:val="24"/>
          <w:lang w:val="ru-RU"/>
        </w:rPr>
        <w:t xml:space="preserve"> на по-малко от 1 км от </w:t>
      </w:r>
      <w:r w:rsidRPr="00630683">
        <w:rPr>
          <w:rFonts w:ascii="Cambria" w:hAnsi="Cambria" w:cs="Garamond"/>
          <w:noProof/>
          <w:sz w:val="24"/>
          <w:szCs w:val="24"/>
          <w:lang w:val="bg-BG"/>
        </w:rPr>
        <w:t>о</w:t>
      </w:r>
      <w:r w:rsidRPr="00E162C2">
        <w:rPr>
          <w:rFonts w:ascii="Cambria" w:hAnsi="Cambria" w:cs="Garamond"/>
          <w:noProof/>
          <w:sz w:val="24"/>
          <w:szCs w:val="24"/>
          <w:lang w:val="ru-RU"/>
        </w:rPr>
        <w:t>граничен</w:t>
      </w:r>
      <w:r w:rsidRPr="00630683">
        <w:rPr>
          <w:rFonts w:ascii="Cambria" w:hAnsi="Cambria" w:cs="Garamond"/>
          <w:noProof/>
          <w:sz w:val="24"/>
          <w:szCs w:val="24"/>
          <w:lang w:val="bg-BG"/>
        </w:rPr>
        <w:t>ията</w:t>
      </w:r>
      <w:r w:rsidRPr="00E162C2">
        <w:rPr>
          <w:rFonts w:ascii="Cambria" w:hAnsi="Cambria" w:cs="Garamond"/>
          <w:noProof/>
          <w:sz w:val="24"/>
          <w:szCs w:val="24"/>
          <w:lang w:val="ru-RU"/>
        </w:rPr>
        <w:t xml:space="preserve"> </w:t>
      </w:r>
      <w:r w:rsidRPr="00630683">
        <w:rPr>
          <w:rFonts w:ascii="Cambria" w:hAnsi="Cambria" w:cs="Garamond"/>
          <w:noProof/>
          <w:sz w:val="24"/>
          <w:szCs w:val="24"/>
          <w:lang w:val="bg-BG"/>
        </w:rPr>
        <w:t xml:space="preserve">за обектите по </w:t>
      </w:r>
      <w:r w:rsidRPr="00E162C2">
        <w:rPr>
          <w:rFonts w:ascii="Cambria" w:hAnsi="Cambria" w:cs="Garamond"/>
          <w:noProof/>
          <w:sz w:val="24"/>
          <w:szCs w:val="24"/>
          <w:lang w:val="ru-RU"/>
        </w:rPr>
        <w:t>Натура 2000</w:t>
      </w:r>
    </w:p>
    <w:p w:rsidR="00F96EFA" w:rsidRPr="00E162C2" w:rsidRDefault="0084469B" w:rsidP="00D658DD">
      <w:pPr>
        <w:pStyle w:val="ListParagraph"/>
        <w:numPr>
          <w:ilvl w:val="0"/>
          <w:numId w:val="26"/>
        </w:numPr>
        <w:jc w:val="both"/>
        <w:rPr>
          <w:rFonts w:ascii="Cambria" w:hAnsi="Cambria" w:cs="Arial"/>
          <w:noProof/>
          <w:sz w:val="24"/>
          <w:szCs w:val="24"/>
          <w:lang w:val="ru-RU"/>
        </w:rPr>
      </w:pPr>
      <w:r w:rsidRPr="00E162C2">
        <w:rPr>
          <w:rFonts w:ascii="Cambria" w:hAnsi="Cambria" w:cs="Garamond"/>
          <w:noProof/>
          <w:sz w:val="24"/>
          <w:szCs w:val="24"/>
          <w:lang w:val="ru-RU"/>
        </w:rPr>
        <w:t>Повечето от потенциалните значителни въздействия могат да бъдат избегнати чрез преразглеждане на местоположенията на проектите и позиционирането им извън границите на обектите по Натура 2000 (за предпочитане за малки райони) или, в зависимост от случая, извън зоните, заети от местообитания и видове от общ</w:t>
      </w:r>
      <w:r w:rsidR="00F96EFA" w:rsidRPr="00630683">
        <w:rPr>
          <w:rFonts w:ascii="Cambria" w:hAnsi="Cambria" w:cs="Garamond"/>
          <w:noProof/>
          <w:sz w:val="24"/>
          <w:szCs w:val="24"/>
          <w:lang w:val="bg-BG"/>
        </w:rPr>
        <w:t>ностен</w:t>
      </w:r>
      <w:r w:rsidRPr="00E162C2">
        <w:rPr>
          <w:rFonts w:ascii="Cambria" w:hAnsi="Cambria" w:cs="Garamond"/>
          <w:noProof/>
          <w:sz w:val="24"/>
          <w:szCs w:val="24"/>
          <w:lang w:val="ru-RU"/>
        </w:rPr>
        <w:t xml:space="preserve"> интерес. (опц</w:t>
      </w:r>
      <w:r w:rsidR="00F96EFA" w:rsidRPr="00E162C2">
        <w:rPr>
          <w:rFonts w:ascii="Cambria" w:hAnsi="Cambria" w:cs="Garamond"/>
          <w:noProof/>
          <w:sz w:val="24"/>
          <w:szCs w:val="24"/>
          <w:lang w:val="ru-RU"/>
        </w:rPr>
        <w:t xml:space="preserve">ия, необходима за </w:t>
      </w:r>
      <w:r w:rsidR="00F96EFA" w:rsidRPr="00630683">
        <w:rPr>
          <w:rFonts w:ascii="Cambria" w:hAnsi="Cambria" w:cs="Garamond"/>
          <w:noProof/>
          <w:sz w:val="24"/>
          <w:szCs w:val="24"/>
          <w:lang w:val="bg-BG"/>
        </w:rPr>
        <w:t>обекти</w:t>
      </w:r>
      <w:r w:rsidRPr="00E162C2">
        <w:rPr>
          <w:rFonts w:ascii="Cambria" w:hAnsi="Cambria" w:cs="Garamond"/>
          <w:noProof/>
          <w:sz w:val="24"/>
          <w:szCs w:val="24"/>
          <w:lang w:val="ru-RU"/>
        </w:rPr>
        <w:t xml:space="preserve">, които заемат големи площи и вече включват значително ниво на антропно присъствие). За ситуации, при които се избягва пресичането на обекти на Натура 2000 или критични райони в тях, е необходимо да се обмислят мерки за намаляване и, когато е подходящо, компенсиране на значителни въздействия; такъв пример за мярка за компенсация се отнася до категорията инвестиции в </w:t>
      </w:r>
      <w:r w:rsidR="00A7716F" w:rsidRPr="00E162C2">
        <w:rPr>
          <w:rFonts w:ascii="Cambria" w:hAnsi="Cambria" w:cs="Garamond"/>
          <w:noProof/>
          <w:sz w:val="24"/>
          <w:szCs w:val="24"/>
          <w:lang w:val="ru-RU"/>
        </w:rPr>
        <w:t>Пренос на енергия</w:t>
      </w:r>
      <w:r w:rsidRPr="00E162C2">
        <w:rPr>
          <w:rFonts w:ascii="Cambria" w:hAnsi="Cambria" w:cs="Garamond"/>
          <w:noProof/>
          <w:sz w:val="24"/>
          <w:szCs w:val="24"/>
          <w:lang w:val="ru-RU"/>
        </w:rPr>
        <w:t>; в случай на разчистените площи се налага презасаждане в други райони, в съгласие с дирекциите по горите и Националната аг</w:t>
      </w:r>
      <w:r w:rsidR="00F96EFA" w:rsidRPr="00E162C2">
        <w:rPr>
          <w:rFonts w:ascii="Cambria" w:hAnsi="Cambria" w:cs="Garamond"/>
          <w:noProof/>
          <w:sz w:val="24"/>
          <w:szCs w:val="24"/>
          <w:lang w:val="ru-RU"/>
        </w:rPr>
        <w:t>енция за защитените територии/</w:t>
      </w:r>
      <w:r w:rsidRPr="00E162C2">
        <w:rPr>
          <w:rFonts w:ascii="Cambria" w:hAnsi="Cambria" w:cs="Garamond"/>
          <w:noProof/>
          <w:sz w:val="24"/>
          <w:szCs w:val="24"/>
          <w:lang w:val="ru-RU"/>
        </w:rPr>
        <w:t xml:space="preserve">Ромсилва - Национален регистър за горите (субектите, които стопанисват съответните обекти) в засегнатите райони, в съотношение 1/1 и със същите видове, които ще бъдат </w:t>
      </w:r>
      <w:r w:rsidR="00F96EFA" w:rsidRPr="00E162C2">
        <w:rPr>
          <w:rFonts w:ascii="Cambria" w:hAnsi="Cambria" w:cs="Garamond"/>
          <w:noProof/>
          <w:sz w:val="24"/>
          <w:szCs w:val="24"/>
          <w:lang w:val="ru-RU"/>
        </w:rPr>
        <w:t>обезлесен</w:t>
      </w:r>
      <w:r w:rsidR="00F96EFA" w:rsidRPr="00630683">
        <w:rPr>
          <w:rFonts w:ascii="Cambria" w:hAnsi="Cambria" w:cs="Garamond"/>
          <w:noProof/>
          <w:sz w:val="24"/>
          <w:szCs w:val="24"/>
          <w:lang w:val="bg-BG"/>
        </w:rPr>
        <w:t>и</w:t>
      </w:r>
      <w:r w:rsidRPr="00E162C2">
        <w:rPr>
          <w:rFonts w:ascii="Cambria" w:hAnsi="Cambria" w:cs="Garamond"/>
          <w:noProof/>
          <w:sz w:val="24"/>
          <w:szCs w:val="24"/>
          <w:lang w:val="ru-RU"/>
        </w:rPr>
        <w:t>.</w:t>
      </w:r>
    </w:p>
    <w:p w:rsidR="0084469B" w:rsidRPr="00E162C2" w:rsidRDefault="0084469B" w:rsidP="00D658DD">
      <w:pPr>
        <w:pStyle w:val="ListParagraph"/>
        <w:numPr>
          <w:ilvl w:val="0"/>
          <w:numId w:val="26"/>
        </w:numPr>
        <w:jc w:val="both"/>
        <w:rPr>
          <w:rFonts w:ascii="Cambria" w:hAnsi="Cambria" w:cs="Arial"/>
          <w:noProof/>
          <w:sz w:val="24"/>
          <w:szCs w:val="24"/>
          <w:lang w:val="ru-RU"/>
        </w:rPr>
      </w:pPr>
      <w:r w:rsidRPr="00E162C2">
        <w:rPr>
          <w:rFonts w:ascii="Cambria" w:hAnsi="Cambria" w:cs="Garamond"/>
          <w:noProof/>
          <w:sz w:val="24"/>
          <w:szCs w:val="24"/>
          <w:lang w:val="ru-RU"/>
        </w:rPr>
        <w:t>Мерките за намаляване на отрицателните въздействия трябва да се съсредоточат върху: избягване на загуба и изменение на местообитанията, поддържане на екологична свързаност, избягване на нарушаване на дейността на дивата природа и избягване на смъртността сред тях.</w:t>
      </w:r>
    </w:p>
    <w:p w:rsidR="0084469B" w:rsidRPr="00E162C2" w:rsidRDefault="0084469B" w:rsidP="00D658DD">
      <w:pPr>
        <w:pStyle w:val="ListParagraph"/>
        <w:numPr>
          <w:ilvl w:val="0"/>
          <w:numId w:val="26"/>
        </w:numPr>
        <w:jc w:val="both"/>
        <w:rPr>
          <w:rFonts w:ascii="Cambria" w:hAnsi="Cambria" w:cs="Arial"/>
          <w:noProof/>
          <w:sz w:val="24"/>
          <w:szCs w:val="24"/>
          <w:lang w:val="ru-RU"/>
        </w:rPr>
      </w:pPr>
      <w:r w:rsidRPr="00E162C2">
        <w:rPr>
          <w:rFonts w:ascii="Cambria" w:hAnsi="Cambria" w:cs="Garamond"/>
          <w:noProof/>
          <w:sz w:val="24"/>
          <w:szCs w:val="24"/>
          <w:lang w:val="ru-RU"/>
        </w:rPr>
        <w:t xml:space="preserve"> Мерки за обезщетяване трябва да се вземат предвид за всички проекти, които ще доведат до загуба на местообитания на Натура 2000 или </w:t>
      </w:r>
      <w:r w:rsidRPr="00630683">
        <w:rPr>
          <w:rFonts w:ascii="Cambria" w:hAnsi="Cambria" w:cs="Garamond"/>
          <w:noProof/>
          <w:sz w:val="24"/>
          <w:szCs w:val="24"/>
          <w:lang w:val="bg-BG"/>
        </w:rPr>
        <w:t xml:space="preserve">на </w:t>
      </w:r>
      <w:r w:rsidRPr="00E162C2">
        <w:rPr>
          <w:rFonts w:ascii="Cambria" w:hAnsi="Cambria" w:cs="Garamond"/>
          <w:noProof/>
          <w:sz w:val="24"/>
          <w:szCs w:val="24"/>
          <w:lang w:val="ru-RU"/>
        </w:rPr>
        <w:t>критични местообитания от видове от общ</w:t>
      </w:r>
      <w:r w:rsidRPr="00630683">
        <w:rPr>
          <w:rFonts w:ascii="Cambria" w:hAnsi="Cambria" w:cs="Garamond"/>
          <w:noProof/>
          <w:sz w:val="24"/>
          <w:szCs w:val="24"/>
          <w:lang w:val="bg-BG"/>
        </w:rPr>
        <w:t>ностен</w:t>
      </w:r>
      <w:r w:rsidRPr="00E162C2">
        <w:rPr>
          <w:rFonts w:ascii="Cambria" w:hAnsi="Cambria" w:cs="Garamond"/>
          <w:noProof/>
          <w:sz w:val="24"/>
          <w:szCs w:val="24"/>
          <w:lang w:val="ru-RU"/>
        </w:rPr>
        <w:t xml:space="preserve"> интерес в рамките на Натура 2000.</w:t>
      </w:r>
    </w:p>
    <w:p w:rsidR="002C19D8" w:rsidRPr="00E162C2" w:rsidRDefault="002C19D8" w:rsidP="00D658DD">
      <w:pPr>
        <w:pStyle w:val="ListParagraph"/>
        <w:numPr>
          <w:ilvl w:val="0"/>
          <w:numId w:val="26"/>
        </w:numPr>
        <w:jc w:val="both"/>
        <w:rPr>
          <w:rFonts w:ascii="Cambria" w:hAnsi="Cambria" w:cs="Garamond"/>
          <w:noProof/>
          <w:sz w:val="24"/>
          <w:szCs w:val="24"/>
          <w:lang w:val="ru-RU"/>
        </w:rPr>
      </w:pPr>
      <w:r w:rsidRPr="00E162C2">
        <w:rPr>
          <w:rFonts w:ascii="Cambria" w:hAnsi="Cambria" w:cs="Garamond"/>
          <w:noProof/>
          <w:sz w:val="24"/>
          <w:szCs w:val="24"/>
          <w:lang w:val="ru-RU"/>
        </w:rPr>
        <w:t>Методиката за оценка, избрана в настоящото проучване, представлява най-добрият подход, използван в този момент на стратегическа оценка на околната среда, за да може да даде по-широка картина относно въздействието, генерирано от прилагането на инвестиционните катег</w:t>
      </w:r>
      <w:r w:rsidR="0084469B" w:rsidRPr="00E162C2">
        <w:rPr>
          <w:rFonts w:ascii="Cambria" w:hAnsi="Cambria" w:cs="Garamond"/>
          <w:noProof/>
          <w:sz w:val="24"/>
          <w:szCs w:val="24"/>
          <w:lang w:val="ru-RU"/>
        </w:rPr>
        <w:t xml:space="preserve">ории и проекти, предложени в </w:t>
      </w:r>
      <w:r w:rsidR="0084469B" w:rsidRPr="00630683">
        <w:rPr>
          <w:rFonts w:ascii="Cambria" w:hAnsi="Cambria" w:cs="Garamond"/>
          <w:noProof/>
          <w:sz w:val="24"/>
          <w:szCs w:val="24"/>
          <w:lang w:val="bg-BG"/>
        </w:rPr>
        <w:t>ЕСР</w:t>
      </w:r>
      <w:r w:rsidRPr="00E162C2">
        <w:rPr>
          <w:rFonts w:ascii="Cambria" w:hAnsi="Cambria" w:cs="Garamond"/>
          <w:noProof/>
          <w:sz w:val="24"/>
          <w:szCs w:val="24"/>
          <w:lang w:val="ru-RU"/>
        </w:rPr>
        <w:t xml:space="preserve"> за 2</w:t>
      </w:r>
      <w:r w:rsidR="0084469B" w:rsidRPr="00E162C2">
        <w:rPr>
          <w:rFonts w:ascii="Cambria" w:hAnsi="Cambria" w:cs="Garamond"/>
          <w:noProof/>
          <w:sz w:val="24"/>
          <w:szCs w:val="24"/>
          <w:lang w:val="ru-RU"/>
        </w:rPr>
        <w:t xml:space="preserve">019 г. 2030 г., с перспектива </w:t>
      </w:r>
      <w:r w:rsidR="0084469B" w:rsidRPr="00630683">
        <w:rPr>
          <w:rFonts w:ascii="Cambria" w:hAnsi="Cambria" w:cs="Garamond"/>
          <w:noProof/>
          <w:sz w:val="24"/>
          <w:szCs w:val="24"/>
          <w:lang w:val="bg-BG"/>
        </w:rPr>
        <w:t>за</w:t>
      </w:r>
      <w:r w:rsidRPr="00E162C2">
        <w:rPr>
          <w:rFonts w:ascii="Cambria" w:hAnsi="Cambria" w:cs="Garamond"/>
          <w:noProof/>
          <w:sz w:val="24"/>
          <w:szCs w:val="24"/>
          <w:lang w:val="ru-RU"/>
        </w:rPr>
        <w:t xml:space="preserve"> 2050 г. за националната мрежа на обектите по Натура 2000. Основното ограничение е дадено от невъзможността за улавяне на пространственото местоположение и изискванията на всеки тип местообитание и на всеки вид от общ интерес (с други думи, според използваната метод</w:t>
      </w:r>
      <w:r w:rsidR="0084469B" w:rsidRPr="00E162C2">
        <w:rPr>
          <w:rFonts w:ascii="Cambria" w:hAnsi="Cambria" w:cs="Garamond"/>
          <w:noProof/>
          <w:sz w:val="24"/>
          <w:szCs w:val="24"/>
          <w:lang w:val="ru-RU"/>
        </w:rPr>
        <w:t xml:space="preserve">ология, ние считаме, че </w:t>
      </w:r>
      <w:r w:rsidR="0084469B" w:rsidRPr="00630683">
        <w:rPr>
          <w:rFonts w:ascii="Cambria" w:hAnsi="Cambria" w:cs="Garamond"/>
          <w:noProof/>
          <w:sz w:val="24"/>
          <w:szCs w:val="24"/>
          <w:lang w:val="bg-BG"/>
        </w:rPr>
        <w:t>обект</w:t>
      </w:r>
      <w:r w:rsidR="0084469B" w:rsidRPr="00E162C2">
        <w:rPr>
          <w:rFonts w:ascii="Cambria" w:hAnsi="Cambria" w:cs="Garamond"/>
          <w:noProof/>
          <w:sz w:val="24"/>
          <w:szCs w:val="24"/>
          <w:lang w:val="ru-RU"/>
        </w:rPr>
        <w:t>, засегнат на площ от 5%, би отговар</w:t>
      </w:r>
      <w:r w:rsidR="0084469B" w:rsidRPr="00630683">
        <w:rPr>
          <w:rFonts w:ascii="Cambria" w:hAnsi="Cambria" w:cs="Garamond"/>
          <w:noProof/>
          <w:sz w:val="24"/>
          <w:szCs w:val="24"/>
          <w:lang w:val="bg-BG"/>
        </w:rPr>
        <w:t>ил</w:t>
      </w:r>
      <w:r w:rsidR="0084469B" w:rsidRPr="00E162C2">
        <w:rPr>
          <w:rFonts w:ascii="Cambria" w:hAnsi="Cambria" w:cs="Garamond"/>
          <w:noProof/>
          <w:sz w:val="24"/>
          <w:szCs w:val="24"/>
          <w:lang w:val="ru-RU"/>
        </w:rPr>
        <w:t xml:space="preserve"> </w:t>
      </w:r>
      <w:r w:rsidRPr="00E162C2">
        <w:rPr>
          <w:rFonts w:ascii="Cambria" w:hAnsi="Cambria" w:cs="Garamond"/>
          <w:noProof/>
          <w:sz w:val="24"/>
          <w:szCs w:val="24"/>
          <w:lang w:val="ru-RU"/>
        </w:rPr>
        <w:t xml:space="preserve">незначително </w:t>
      </w:r>
      <w:r w:rsidR="0084469B" w:rsidRPr="00630683">
        <w:rPr>
          <w:rFonts w:ascii="Cambria" w:hAnsi="Cambria" w:cs="Garamond"/>
          <w:noProof/>
          <w:sz w:val="24"/>
          <w:szCs w:val="24"/>
          <w:lang w:val="bg-BG"/>
        </w:rPr>
        <w:t xml:space="preserve">на </w:t>
      </w:r>
      <w:r w:rsidRPr="00E162C2">
        <w:rPr>
          <w:rFonts w:ascii="Cambria" w:hAnsi="Cambria" w:cs="Garamond"/>
          <w:noProof/>
          <w:sz w:val="24"/>
          <w:szCs w:val="24"/>
          <w:lang w:val="ru-RU"/>
        </w:rPr>
        <w:t>въздействие, без обаче да се знае, ако в рамките на тези 5% от засегнатата зона на обекта не може да бъде цялата територия на местообитание или вид и по този начин на тяхното ниво въздействието да е значително). Такъв анализ може</w:t>
      </w:r>
      <w:r w:rsidR="0084469B" w:rsidRPr="00E162C2">
        <w:rPr>
          <w:rFonts w:ascii="Cambria" w:hAnsi="Cambria" w:cs="Garamond"/>
          <w:noProof/>
          <w:sz w:val="24"/>
          <w:szCs w:val="24"/>
          <w:lang w:val="ru-RU"/>
        </w:rPr>
        <w:t xml:space="preserve"> да се извърши само на ниво </w:t>
      </w:r>
      <w:r w:rsidR="0084469B" w:rsidRPr="00630683">
        <w:rPr>
          <w:rFonts w:ascii="Cambria" w:hAnsi="Cambria" w:cs="Garamond"/>
          <w:noProof/>
          <w:sz w:val="24"/>
          <w:szCs w:val="24"/>
          <w:lang w:val="bg-BG"/>
        </w:rPr>
        <w:t>обект</w:t>
      </w:r>
      <w:r w:rsidRPr="00E162C2">
        <w:rPr>
          <w:rFonts w:ascii="Cambria" w:hAnsi="Cambria" w:cs="Garamond"/>
          <w:noProof/>
          <w:sz w:val="24"/>
          <w:szCs w:val="24"/>
          <w:lang w:val="ru-RU"/>
        </w:rPr>
        <w:t xml:space="preserve"> или проект и в рамките на проучването </w:t>
      </w:r>
      <w:r w:rsidR="0084469B" w:rsidRPr="00630683">
        <w:rPr>
          <w:rFonts w:ascii="Cambria" w:hAnsi="Cambria" w:cs="Garamond"/>
          <w:noProof/>
          <w:sz w:val="24"/>
          <w:szCs w:val="24"/>
          <w:lang w:val="bg-BG"/>
        </w:rPr>
        <w:t xml:space="preserve">да </w:t>
      </w:r>
      <w:r w:rsidR="0084469B" w:rsidRPr="00E162C2">
        <w:rPr>
          <w:rFonts w:ascii="Cambria" w:hAnsi="Cambria" w:cs="Garamond"/>
          <w:noProof/>
          <w:sz w:val="24"/>
          <w:szCs w:val="24"/>
          <w:lang w:val="ru-RU"/>
        </w:rPr>
        <w:t>са направ</w:t>
      </w:r>
      <w:r w:rsidR="0084469B" w:rsidRPr="00630683">
        <w:rPr>
          <w:rFonts w:ascii="Cambria" w:hAnsi="Cambria" w:cs="Garamond"/>
          <w:noProof/>
          <w:sz w:val="24"/>
          <w:szCs w:val="24"/>
          <w:lang w:val="bg-BG"/>
        </w:rPr>
        <w:t>ят</w:t>
      </w:r>
      <w:r w:rsidRPr="00E162C2">
        <w:rPr>
          <w:rFonts w:ascii="Cambria" w:hAnsi="Cambria" w:cs="Garamond"/>
          <w:noProof/>
          <w:sz w:val="24"/>
          <w:szCs w:val="24"/>
          <w:lang w:val="ru-RU"/>
        </w:rPr>
        <w:t xml:space="preserve"> препоръки, които биха позволили единната интерпретация на резултатите от съответните </w:t>
      </w:r>
      <w:r w:rsidR="0084469B" w:rsidRPr="00E162C2">
        <w:rPr>
          <w:rFonts w:ascii="Cambria" w:hAnsi="Cambria" w:cs="Garamond"/>
          <w:noProof/>
          <w:sz w:val="24"/>
          <w:szCs w:val="24"/>
          <w:lang w:val="ru-RU"/>
        </w:rPr>
        <w:t xml:space="preserve">оценки на следващите проекти </w:t>
      </w:r>
      <w:r w:rsidR="0084469B" w:rsidRPr="00630683">
        <w:rPr>
          <w:rFonts w:ascii="Cambria" w:hAnsi="Cambria" w:cs="Garamond"/>
          <w:noProof/>
          <w:sz w:val="24"/>
          <w:szCs w:val="24"/>
          <w:lang w:val="bg-BG"/>
        </w:rPr>
        <w:t>ЕСР</w:t>
      </w:r>
      <w:r w:rsidRPr="00E162C2">
        <w:rPr>
          <w:rFonts w:ascii="Cambria" w:hAnsi="Cambria" w:cs="Garamond"/>
          <w:noProof/>
          <w:sz w:val="24"/>
          <w:szCs w:val="24"/>
          <w:lang w:val="ru-RU"/>
        </w:rPr>
        <w:t xml:space="preserve"> 2019-2030, с перспектива за 2050 година.</w:t>
      </w:r>
    </w:p>
    <w:p w:rsidR="00B079D0" w:rsidRPr="00E162C2" w:rsidRDefault="00B079D0" w:rsidP="00D658DD">
      <w:pPr>
        <w:pStyle w:val="ListParagraph"/>
        <w:numPr>
          <w:ilvl w:val="0"/>
          <w:numId w:val="26"/>
        </w:numPr>
        <w:jc w:val="both"/>
        <w:rPr>
          <w:rFonts w:ascii="Cambria" w:hAnsi="Cambria" w:cs="Arial"/>
          <w:noProof/>
          <w:sz w:val="24"/>
          <w:szCs w:val="24"/>
          <w:lang w:val="ru-RU"/>
        </w:rPr>
      </w:pPr>
      <w:r w:rsidRPr="00E162C2">
        <w:rPr>
          <w:noProof/>
          <w:lang w:val="ru-RU"/>
        </w:rPr>
        <w:br w:type="page"/>
      </w:r>
    </w:p>
    <w:p w:rsidR="00B962B8" w:rsidRPr="00630683" w:rsidRDefault="002C19D8" w:rsidP="00C17EAB">
      <w:pPr>
        <w:pStyle w:val="Heading1"/>
        <w:numPr>
          <w:ilvl w:val="0"/>
          <w:numId w:val="2"/>
        </w:numPr>
        <w:shd w:val="clear" w:color="auto" w:fill="9CC2E5" w:themeFill="accent5" w:themeFillTint="99"/>
        <w:tabs>
          <w:tab w:val="left" w:pos="284"/>
        </w:tabs>
        <w:ind w:left="0" w:firstLine="0"/>
        <w:jc w:val="both"/>
        <w:rPr>
          <w:rFonts w:ascii="Cambria" w:hAnsi="Cambria"/>
          <w:noProof/>
          <w:color w:val="auto"/>
        </w:rPr>
      </w:pPr>
      <w:r w:rsidRPr="00630683">
        <w:rPr>
          <w:rFonts w:ascii="Cambria" w:hAnsi="Cambria"/>
          <w:noProof/>
          <w:color w:val="auto"/>
          <w:lang w:val="bg-BG"/>
        </w:rPr>
        <w:t>ИЗТОНИЦИ</w:t>
      </w:r>
    </w:p>
    <w:p w:rsidR="005E477B" w:rsidRPr="00630683" w:rsidRDefault="005E477B" w:rsidP="00D1320D">
      <w:pPr>
        <w:jc w:val="both"/>
        <w:rPr>
          <w:noProof/>
        </w:rPr>
      </w:pP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noProof/>
          <w:sz w:val="24"/>
          <w:szCs w:val="24"/>
          <w:lang w:val="ro-RO"/>
        </w:rPr>
        <w:t>Abbasi, S., Abbasi, N., 2000. The likely adverse environmental impacts of renewable energy sources. Applied Energy 65 (1-4), 121-144;</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cstheme="minorHAnsi"/>
          <w:sz w:val="24"/>
          <w:szCs w:val="24"/>
          <w:lang w:val="ro-RO"/>
        </w:rPr>
        <w:t>Abbasi, T., Abbassi, S., 2011. Small hydro and the environmental implications of its extensive utilization. Renewable and Sustainable Energy Reviews 15 (4), 2134-2143 (</w:t>
      </w:r>
      <w:hyperlink r:id="rId61" w:history="1">
        <w:r w:rsidRPr="00630683">
          <w:rPr>
            <w:rStyle w:val="Hyperlink"/>
            <w:rFonts w:ascii="Cambria" w:hAnsi="Cambria" w:cstheme="minorHAnsi"/>
            <w:color w:val="auto"/>
            <w:sz w:val="24"/>
            <w:szCs w:val="24"/>
            <w:lang w:val="ro-RO"/>
          </w:rPr>
          <w:t>https://www.sciencedirect.com/science/article/pii/S1364032110004193?via%3Dihub</w:t>
        </w:r>
      </w:hyperlink>
      <w:r w:rsidRPr="00630683">
        <w:rPr>
          <w:rFonts w:ascii="Cambria" w:hAnsi="Cambria" w:cstheme="minorHAnsi"/>
          <w:sz w:val="24"/>
          <w:szCs w:val="24"/>
          <w:lang w:val="ro-RO"/>
        </w:rPr>
        <w:t xml:space="preserve"> accesat la 31.01.2019);</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noProof/>
          <w:sz w:val="24"/>
          <w:szCs w:val="24"/>
        </w:rPr>
        <w:t>American Rivers, 2014 (https://www.americanrivers.org/);</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sz w:val="24"/>
          <w:szCs w:val="24"/>
        </w:rPr>
        <w:t>Bergkamp, G., McCartney, M., Dugan. P., McNeely, J. și Acreman, M., 2000. Dams, Ecosystem functions and Environmental Restoration. Thematic Review II.1, prepared as an input to the World Commision on Dams, Cape Town;</w:t>
      </w:r>
    </w:p>
    <w:p w:rsidR="005D60F2" w:rsidRPr="00630683" w:rsidRDefault="005D60F2" w:rsidP="00D658DD">
      <w:pPr>
        <w:pStyle w:val="FootnoteText"/>
        <w:numPr>
          <w:ilvl w:val="0"/>
          <w:numId w:val="27"/>
        </w:numPr>
        <w:ind w:left="198" w:hanging="357"/>
        <w:jc w:val="both"/>
        <w:rPr>
          <w:rFonts w:ascii="Cambria" w:hAnsi="Cambria"/>
          <w:sz w:val="24"/>
          <w:szCs w:val="24"/>
          <w:lang w:val="ro-RO"/>
        </w:rPr>
      </w:pPr>
      <w:r w:rsidRPr="00630683">
        <w:rPr>
          <w:rFonts w:ascii="Cambria" w:hAnsi="Cambria"/>
          <w:sz w:val="24"/>
          <w:szCs w:val="24"/>
          <w:lang w:val="ro-RO"/>
        </w:rPr>
        <w:t>Biodiversity and climate change (http://ec.europa.eu/environment/life/project/Projects/index.cfm?fuseaction=home.showFile&amp;rep=file&amp;fil=COB_Module-3_Climate.pdf);</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noProof/>
          <w:sz w:val="24"/>
          <w:szCs w:val="24"/>
          <w:lang w:val="ro-RO"/>
        </w:rPr>
        <w:t>Bratrich, C., Truffer, B., Jorde, K., Markard, J., Meier, W., Peter, A., Schneider, M., Wehrli, B., 2004. Green hydropower: a new assessment procedure for river management. River Research and Applications 20 (7), 865-882;</w:t>
      </w:r>
    </w:p>
    <w:p w:rsidR="005D60F2" w:rsidRPr="00630683" w:rsidRDefault="005D60F2" w:rsidP="00D658DD">
      <w:pPr>
        <w:pStyle w:val="FootnoteText"/>
        <w:numPr>
          <w:ilvl w:val="0"/>
          <w:numId w:val="27"/>
        </w:numPr>
        <w:ind w:left="198" w:hanging="357"/>
        <w:jc w:val="both"/>
        <w:rPr>
          <w:rFonts w:ascii="Cambria" w:hAnsi="Cambria"/>
          <w:sz w:val="24"/>
          <w:szCs w:val="24"/>
          <w:lang w:val="ro-RO"/>
        </w:rPr>
      </w:pPr>
      <w:r w:rsidRPr="00630683">
        <w:rPr>
          <w:rFonts w:ascii="Cambria" w:hAnsi="Cambria"/>
          <w:sz w:val="24"/>
          <w:szCs w:val="24"/>
          <w:lang w:val="ro-RO"/>
        </w:rPr>
        <w:t>Center for Biological Diversity (https://www.biologicaldiversity.org/programs/public_lands/energy/dirty_energy_development/coal/index.html);</w:t>
      </w:r>
    </w:p>
    <w:p w:rsidR="005D60F2" w:rsidRPr="00630683" w:rsidRDefault="002C19D8" w:rsidP="00D658DD">
      <w:pPr>
        <w:pStyle w:val="ListParagraph"/>
        <w:numPr>
          <w:ilvl w:val="0"/>
          <w:numId w:val="27"/>
        </w:numPr>
        <w:spacing w:before="120" w:after="120" w:line="276" w:lineRule="auto"/>
        <w:ind w:left="198" w:hanging="357"/>
        <w:jc w:val="both"/>
        <w:rPr>
          <w:rFonts w:ascii="Cambria" w:hAnsi="Cambria"/>
          <w:sz w:val="24"/>
          <w:szCs w:val="24"/>
          <w:lang w:val="ro-RO"/>
        </w:rPr>
      </w:pPr>
      <w:r w:rsidRPr="00630683">
        <w:rPr>
          <w:rFonts w:ascii="Cambria" w:hAnsi="Cambria" w:cstheme="minorHAnsi"/>
          <w:sz w:val="24"/>
          <w:szCs w:val="24"/>
          <w:lang w:val="bg-BG"/>
        </w:rPr>
        <w:t>Европейска Комисия</w:t>
      </w:r>
      <w:r w:rsidR="005D60F2" w:rsidRPr="00630683">
        <w:rPr>
          <w:rFonts w:ascii="Cambria" w:hAnsi="Cambria" w:cstheme="minorHAnsi"/>
          <w:sz w:val="24"/>
          <w:szCs w:val="24"/>
          <w:lang w:val="ro-RO"/>
        </w:rPr>
        <w:t xml:space="preserve">– Renewable energy statistics/ro. </w:t>
      </w:r>
      <w:r w:rsidRPr="00630683">
        <w:rPr>
          <w:rFonts w:ascii="Cambria" w:hAnsi="Cambria" w:cstheme="minorHAnsi"/>
          <w:sz w:val="24"/>
          <w:szCs w:val="24"/>
          <w:lang w:val="bg-BG"/>
        </w:rPr>
        <w:t xml:space="preserve">Статистики за енергията от от възобновяеми източници </w:t>
      </w:r>
      <w:r w:rsidR="005D60F2" w:rsidRPr="00630683">
        <w:rPr>
          <w:rFonts w:ascii="Cambria" w:hAnsi="Cambria" w:cstheme="minorHAnsi"/>
          <w:sz w:val="24"/>
          <w:szCs w:val="24"/>
          <w:lang w:val="ro-RO"/>
        </w:rPr>
        <w:t>(</w:t>
      </w:r>
      <w:hyperlink r:id="rId62" w:history="1">
        <w:r w:rsidR="005D60F2" w:rsidRPr="00630683">
          <w:rPr>
            <w:rStyle w:val="Hyperlink"/>
            <w:rFonts w:ascii="Cambria" w:hAnsi="Cambria" w:cstheme="minorHAnsi"/>
            <w:color w:val="auto"/>
            <w:sz w:val="24"/>
            <w:szCs w:val="24"/>
            <w:lang w:val="ro-RO"/>
          </w:rPr>
          <w:t>https://ec.europa.eu/eurostat/statistics-explained/pdfscache/64880.pdf accesat la 30.01.2019</w:t>
        </w:r>
      </w:hyperlink>
      <w:r w:rsidR="005D60F2" w:rsidRPr="00630683">
        <w:rPr>
          <w:rFonts w:ascii="Cambria" w:hAnsi="Cambria" w:cstheme="minorHAnsi"/>
          <w:sz w:val="24"/>
          <w:szCs w:val="24"/>
          <w:lang w:val="ro-RO"/>
        </w:rPr>
        <w:t>);</w:t>
      </w:r>
    </w:p>
    <w:p w:rsidR="005D60F2" w:rsidRPr="00630683" w:rsidRDefault="005D60F2" w:rsidP="00D658DD">
      <w:pPr>
        <w:pStyle w:val="Default"/>
        <w:numPr>
          <w:ilvl w:val="0"/>
          <w:numId w:val="27"/>
        </w:numPr>
        <w:ind w:left="198" w:hanging="357"/>
        <w:jc w:val="both"/>
        <w:rPr>
          <w:rFonts w:ascii="Cambria" w:hAnsi="Cambria"/>
          <w:color w:val="auto"/>
        </w:rPr>
      </w:pPr>
      <w:r w:rsidRPr="00630683">
        <w:rPr>
          <w:rFonts w:ascii="Cambria" w:hAnsi="Cambria"/>
          <w:color w:val="auto"/>
          <w:lang w:val="ro-RO"/>
        </w:rPr>
        <w:t xml:space="preserve">Crisp, D.T., Mann, R.H.K. &amp; Cubby, P.R.. </w:t>
      </w:r>
      <w:r w:rsidRPr="00630683">
        <w:rPr>
          <w:rFonts w:ascii="Cambria" w:hAnsi="Cambria"/>
          <w:color w:val="auto"/>
        </w:rPr>
        <w:t xml:space="preserve">1983. Effects of regulation of the River Tees upon fish populations below Cow Green Reservoir. Journal of Applied Ecology </w:t>
      </w:r>
      <w:r w:rsidRPr="00630683">
        <w:rPr>
          <w:rFonts w:ascii="Cambria" w:hAnsi="Cambria"/>
          <w:b/>
          <w:bCs/>
          <w:color w:val="auto"/>
        </w:rPr>
        <w:t>20</w:t>
      </w:r>
      <w:r w:rsidRPr="00630683">
        <w:rPr>
          <w:rFonts w:ascii="Cambria" w:hAnsi="Cambria"/>
          <w:color w:val="auto"/>
        </w:rPr>
        <w:t xml:space="preserve">: 371- 386; </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sz w:val="24"/>
          <w:szCs w:val="24"/>
        </w:rPr>
        <w:t>Dams and Development – A New Framework for Decision-Making. The Report of the World Commission on Dams, 2000 (</w:t>
      </w:r>
      <w:hyperlink r:id="rId63" w:history="1">
        <w:r w:rsidRPr="00630683">
          <w:rPr>
            <w:rStyle w:val="Hyperlink"/>
            <w:rFonts w:ascii="Cambria" w:hAnsi="Cambria"/>
            <w:color w:val="auto"/>
            <w:sz w:val="24"/>
            <w:szCs w:val="24"/>
          </w:rPr>
          <w:t>https://www.internationalrivers.org/sites/default/files/attached-files/world_commission_on_dams_final_report.pdf accesat la 31.01.2019</w:t>
        </w:r>
      </w:hyperlink>
      <w:r w:rsidRPr="00630683">
        <w:rPr>
          <w:rFonts w:ascii="Cambria" w:hAnsi="Cambria"/>
          <w:sz w:val="24"/>
          <w:szCs w:val="24"/>
        </w:rPr>
        <w:t>);</w:t>
      </w:r>
    </w:p>
    <w:p w:rsidR="005D60F2" w:rsidRPr="00E162C2" w:rsidRDefault="002C19D8" w:rsidP="00D658DD">
      <w:pPr>
        <w:pStyle w:val="ListParagraph"/>
        <w:numPr>
          <w:ilvl w:val="0"/>
          <w:numId w:val="27"/>
        </w:numPr>
        <w:spacing w:after="0" w:line="276" w:lineRule="auto"/>
        <w:ind w:left="198" w:hanging="357"/>
        <w:jc w:val="both"/>
        <w:rPr>
          <w:rFonts w:ascii="Cambria" w:hAnsi="Cambria"/>
          <w:sz w:val="24"/>
          <w:szCs w:val="24"/>
        </w:rPr>
      </w:pPr>
      <w:r w:rsidRPr="00630683">
        <w:rPr>
          <w:rFonts w:ascii="Cambria" w:hAnsi="Cambria"/>
          <w:sz w:val="24"/>
          <w:szCs w:val="24"/>
          <w:lang w:val="bg-BG"/>
        </w:rPr>
        <w:t>Подходяща оценка върху влиянието на околната среда  на Блоковете 3 и 4 на АЕЦ Чернавода – Окончателен доклад – РЕЗЮМЕ Развоен Национален Институт за изследване на Делтата на Дунав</w:t>
      </w:r>
      <w:r w:rsidR="005D60F2" w:rsidRPr="00E162C2">
        <w:rPr>
          <w:rFonts w:ascii="Cambria" w:hAnsi="Cambria"/>
          <w:sz w:val="24"/>
          <w:szCs w:val="24"/>
        </w:rPr>
        <w:t>Institutul Național de Cercetare –Dezvoltare Delta Dunării, 2010 (</w:t>
      </w:r>
      <w:hyperlink r:id="rId64" w:history="1">
        <w:r w:rsidR="005D60F2" w:rsidRPr="00E162C2">
          <w:rPr>
            <w:rStyle w:val="Hyperlink"/>
            <w:rFonts w:ascii="Cambria" w:hAnsi="Cambria"/>
            <w:color w:val="auto"/>
            <w:sz w:val="24"/>
            <w:szCs w:val="24"/>
          </w:rPr>
          <w:t>http://www.mmediu.ro/beta/wp-content/uploads/2012/08/2012-08-10_centrala_cernavoda_studiuincdddrezumatromana.pdf</w:t>
        </w:r>
      </w:hyperlink>
      <w:r w:rsidR="005D60F2" w:rsidRPr="00E162C2">
        <w:rPr>
          <w:rFonts w:ascii="Cambria" w:hAnsi="Cambria"/>
          <w:sz w:val="24"/>
          <w:szCs w:val="24"/>
        </w:rPr>
        <w:t xml:space="preserve"> accesat la 14.02.2019);</w:t>
      </w:r>
    </w:p>
    <w:p w:rsidR="005D60F2" w:rsidRPr="00630683" w:rsidRDefault="005D60F2" w:rsidP="00D658DD">
      <w:pPr>
        <w:pStyle w:val="Default"/>
        <w:numPr>
          <w:ilvl w:val="0"/>
          <w:numId w:val="27"/>
        </w:numPr>
        <w:ind w:left="198" w:hanging="357"/>
        <w:jc w:val="both"/>
        <w:rPr>
          <w:rFonts w:ascii="Cambria" w:hAnsi="Cambria"/>
          <w:color w:val="auto"/>
          <w:lang w:val="de-DE"/>
        </w:rPr>
      </w:pPr>
      <w:r w:rsidRPr="00630683">
        <w:rPr>
          <w:rFonts w:ascii="Cambria" w:hAnsi="Cambria"/>
          <w:color w:val="auto"/>
          <w:lang w:val="de-DE"/>
        </w:rPr>
        <w:t>FAST DANUBE (http://www.fastdanube.eu/ro);</w:t>
      </w:r>
    </w:p>
    <w:p w:rsidR="005D60F2" w:rsidRPr="00630683" w:rsidRDefault="00353C49" w:rsidP="00353C49">
      <w:pPr>
        <w:tabs>
          <w:tab w:val="left" w:pos="363"/>
          <w:tab w:val="left" w:pos="7007"/>
        </w:tabs>
        <w:spacing w:before="120" w:after="120" w:line="240" w:lineRule="auto"/>
        <w:rPr>
          <w:rFonts w:ascii="Cambria" w:hAnsi="Cambria"/>
          <w:noProof/>
          <w:sz w:val="24"/>
          <w:szCs w:val="24"/>
        </w:rPr>
      </w:pPr>
      <w:r w:rsidRPr="00630683">
        <w:rPr>
          <w:rFonts w:ascii="Cambria" w:hAnsi="Cambria"/>
          <w:noProof/>
          <w:sz w:val="24"/>
          <w:szCs w:val="24"/>
          <w:lang w:val="bg-BG"/>
        </w:rPr>
        <w:t xml:space="preserve">13. </w:t>
      </w:r>
      <w:r w:rsidRPr="00630683">
        <w:rPr>
          <w:rFonts w:ascii="Cambria" w:hAnsi="Cambria"/>
          <w:noProof/>
          <w:sz w:val="24"/>
          <w:szCs w:val="24"/>
        </w:rPr>
        <w:t xml:space="preserve">Природни стандартни форми </w:t>
      </w:r>
      <w:r w:rsidR="005D60F2" w:rsidRPr="00630683">
        <w:rPr>
          <w:rFonts w:ascii="Cambria" w:hAnsi="Cambria"/>
          <w:noProof/>
          <w:sz w:val="24"/>
          <w:szCs w:val="24"/>
        </w:rPr>
        <w:t>ormulare standard Natura 2000;</w:t>
      </w:r>
    </w:p>
    <w:p w:rsidR="005D60F2" w:rsidRPr="00630683" w:rsidRDefault="005D60F2" w:rsidP="00D658DD">
      <w:pPr>
        <w:pStyle w:val="Default"/>
        <w:numPr>
          <w:ilvl w:val="0"/>
          <w:numId w:val="27"/>
        </w:numPr>
        <w:ind w:left="198" w:hanging="357"/>
        <w:jc w:val="both"/>
        <w:rPr>
          <w:rFonts w:ascii="Cambria" w:hAnsi="Cambria"/>
          <w:color w:val="auto"/>
        </w:rPr>
      </w:pPr>
      <w:r w:rsidRPr="00630683">
        <w:rPr>
          <w:rFonts w:ascii="Cambria" w:hAnsi="Cambria"/>
          <w:color w:val="auto"/>
        </w:rPr>
        <w:t xml:space="preserve">Frazier, S. 1999. Ramsar sites overview. Wetlands International, Wageningen; </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sz w:val="24"/>
          <w:szCs w:val="24"/>
          <w:shd w:val="clear" w:color="auto" w:fill="FFFFFF"/>
        </w:rPr>
        <w:t>Lejon, A. G. C., B. Malm Renöfält, and C. Nilsson. 2009. Conflicts associated with dam removal in Sweden. </w:t>
      </w:r>
      <w:r w:rsidRPr="00630683">
        <w:rPr>
          <w:rFonts w:ascii="Cambria" w:hAnsi="Cambria"/>
          <w:i/>
          <w:iCs/>
          <w:sz w:val="24"/>
          <w:szCs w:val="24"/>
          <w:shd w:val="clear" w:color="auto" w:fill="FFFFFF"/>
        </w:rPr>
        <w:t>Ecology and Society</w:t>
      </w:r>
      <w:r w:rsidRPr="00630683">
        <w:rPr>
          <w:rFonts w:ascii="Cambria" w:hAnsi="Cambria"/>
          <w:sz w:val="24"/>
          <w:szCs w:val="24"/>
          <w:shd w:val="clear" w:color="auto" w:fill="FFFFFF"/>
        </w:rPr>
        <w:t> </w:t>
      </w:r>
      <w:r w:rsidRPr="00630683">
        <w:rPr>
          <w:rFonts w:ascii="Cambria" w:hAnsi="Cambria"/>
          <w:bCs/>
          <w:sz w:val="24"/>
          <w:szCs w:val="24"/>
          <w:shd w:val="clear" w:color="auto" w:fill="FFFFFF"/>
        </w:rPr>
        <w:t>14</w:t>
      </w:r>
      <w:r w:rsidRPr="00630683">
        <w:rPr>
          <w:rFonts w:ascii="Cambria" w:hAnsi="Cambria"/>
          <w:sz w:val="24"/>
          <w:szCs w:val="24"/>
          <w:shd w:val="clear" w:color="auto" w:fill="FFFFFF"/>
        </w:rPr>
        <w:t xml:space="preserve">(2): 4. [online] URL: </w:t>
      </w:r>
      <w:hyperlink r:id="rId65" w:history="1">
        <w:r w:rsidRPr="00630683">
          <w:rPr>
            <w:rStyle w:val="Hyperlink"/>
            <w:rFonts w:ascii="Cambria" w:hAnsi="Cambria"/>
            <w:color w:val="auto"/>
            <w:sz w:val="24"/>
            <w:szCs w:val="24"/>
            <w:shd w:val="clear" w:color="auto" w:fill="FFFFFF"/>
          </w:rPr>
          <w:t>http://www.ecologyandsociety.org/vol14/iss2/art4/</w:t>
        </w:r>
      </w:hyperlink>
      <w:r w:rsidRPr="00630683">
        <w:rPr>
          <w:rFonts w:ascii="Cambria" w:hAnsi="Cambria"/>
          <w:sz w:val="24"/>
          <w:szCs w:val="24"/>
          <w:shd w:val="clear" w:color="auto" w:fill="FFFFFF"/>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rPr>
      </w:pPr>
      <w:r w:rsidRPr="00630683">
        <w:rPr>
          <w:rFonts w:ascii="Cambria" w:hAnsi="Cambria"/>
          <w:noProof/>
          <w:sz w:val="24"/>
          <w:szCs w:val="24"/>
          <w:lang w:val="fr-FR"/>
        </w:rPr>
        <w:t xml:space="preserve">Plan de management integrat al ariilor protejate Ciuperceni-Desa ROSCI0039 Ciuperceni-Desa, ROSPA0013 Calafat-Ciuperceni-Dunăre, 2.392. </w:t>
      </w:r>
      <w:r w:rsidRPr="00630683">
        <w:rPr>
          <w:rFonts w:ascii="Cambria" w:hAnsi="Cambria"/>
          <w:noProof/>
          <w:sz w:val="24"/>
          <w:szCs w:val="24"/>
        </w:rPr>
        <w:t xml:space="preserve">Ciuperceni-Desa, 2.398. Balta Lată, 2.397 Balta Neagră </w:t>
      </w:r>
      <w:hyperlink r:id="rId66" w:history="1">
        <w:r w:rsidRPr="00630683">
          <w:rPr>
            <w:rStyle w:val="Hyperlink"/>
            <w:rFonts w:ascii="Cambria" w:hAnsi="Cambria"/>
            <w:noProof/>
            <w:color w:val="auto"/>
            <w:sz w:val="24"/>
            <w:szCs w:val="24"/>
          </w:rPr>
          <w:t>http://www.mmediu.ro/app/webroot/uploads/files/2016-03-24_PM_CIUPERCENI-DESA.pdf</w:t>
        </w:r>
      </w:hyperlink>
      <w:r w:rsidRPr="00630683">
        <w:rPr>
          <w:rStyle w:val="Hyperlink"/>
          <w:rFonts w:ascii="Cambria" w:hAnsi="Cambria"/>
          <w:noProof/>
          <w:color w:val="auto"/>
          <w:sz w:val="24"/>
          <w:szCs w:val="24"/>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rPr>
      </w:pPr>
      <w:r w:rsidRPr="00630683">
        <w:rPr>
          <w:rFonts w:ascii="Cambria" w:hAnsi="Cambria"/>
          <w:noProof/>
          <w:sz w:val="24"/>
          <w:szCs w:val="24"/>
        </w:rPr>
        <w:t xml:space="preserve">Plan de management integrat Parcul Naţional Cheile Nerei-Beuşniţa (ROSCI0031 şi ROSPA0020 Cheile Nereu-Beuşniţa) - </w:t>
      </w:r>
      <w:hyperlink r:id="rId67" w:history="1">
        <w:r w:rsidRPr="00630683">
          <w:rPr>
            <w:rStyle w:val="Hyperlink"/>
            <w:rFonts w:ascii="Cambria" w:hAnsi="Cambria"/>
            <w:noProof/>
            <w:color w:val="auto"/>
            <w:sz w:val="24"/>
            <w:szCs w:val="24"/>
          </w:rPr>
          <w:t>http://cheilenerei.usab-tm.ro/docs/manag_p/PM%20PN%20Cheile%20Nerei-Beusnita%20%20Draft%201.pdf</w:t>
        </w:r>
      </w:hyperlink>
      <w:r w:rsidRPr="00630683">
        <w:rPr>
          <w:rStyle w:val="Hyperlink"/>
          <w:rFonts w:ascii="Cambria" w:hAnsi="Cambria"/>
          <w:noProof/>
          <w:color w:val="auto"/>
          <w:sz w:val="24"/>
          <w:szCs w:val="24"/>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ariei de protecţie specială avifaunistică Balta Tătaru ROSPA0006 - </w:t>
      </w:r>
      <w:hyperlink r:id="rId68" w:history="1">
        <w:r w:rsidRPr="00630683">
          <w:rPr>
            <w:rStyle w:val="Hyperlink"/>
            <w:rFonts w:ascii="Cambria" w:hAnsi="Cambria"/>
            <w:noProof/>
            <w:color w:val="auto"/>
            <w:sz w:val="24"/>
            <w:szCs w:val="24"/>
            <w:lang w:val="fr-FR"/>
          </w:rPr>
          <w:t>http://www.mmediu.ro/app/webroot/uploads/files/2016-05-12_PM_ROSPA0006_Balta_Tataru.pdf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ariilor naturale protejate ROSCI0045 Coridorul Jiului, ROSPA0023 Confluenţa Jiu-Dunăre, ROSPA0010 Bistreţ şi rezervaţiile naturale Locul Fosilifer Drănic-2.391 şi Pădurea Zăval-IV.33 </w:t>
      </w:r>
      <w:hyperlink r:id="rId69" w:history="1">
        <w:r w:rsidRPr="00630683">
          <w:rPr>
            <w:rStyle w:val="Hyperlink"/>
            <w:rFonts w:ascii="Cambria" w:hAnsi="Cambria"/>
            <w:noProof/>
            <w:color w:val="auto"/>
            <w:sz w:val="24"/>
            <w:szCs w:val="24"/>
            <w:lang w:val="fr-FR"/>
          </w:rPr>
          <w:t>http://www.coridoruljiului.ro/PM_ROSCI0045.pdf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ariilor naturale protejate ROSPA0099 Podişul Hârtibaciului, ROSCI0227 Sighişoara+Târnava Mare, ROSCI0144 Pădurea de gorun şi szejar de pe Dealul Purcăreţului, ROSCI0143 Pădurea de gorun şi steajar de la Dosul Fânaţului, ROSCI0132 Oltul Mijlociu-Cibin-Hârtibaciu, ROSCI0303 Hârtibaciu Sud-Est, ROSCI0304 Hârtibaciu de Sud-Est, rezervaţia naturală Stejarii seculari de la Breite municipiul Sighişoara, rezervaţia Canionu Mihăileni, rezervaţia de stejar pufos – sat Criş </w:t>
      </w:r>
      <w:hyperlink r:id="rId70" w:history="1">
        <w:r w:rsidRPr="00630683">
          <w:rPr>
            <w:rStyle w:val="Hyperlink"/>
            <w:rFonts w:ascii="Cambria" w:hAnsi="Cambria"/>
            <w:noProof/>
            <w:color w:val="auto"/>
            <w:sz w:val="24"/>
            <w:szCs w:val="24"/>
            <w:lang w:val="fr-FR"/>
          </w:rPr>
          <w:t>https://www.natura2000transilvania.ro/library/upload/documents/2016-09-14-16-51-43-ac71b.pdf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Geoparcului Platoul Mehedinţi şi al siturilor Natura 2000 din zona acestuia: ROSCI0198 Platoul Mehedinţi şi ROSPA0035 Domogled-Valea Cernei- </w:t>
      </w:r>
      <w:hyperlink r:id="rId71" w:history="1">
        <w:r w:rsidRPr="00630683">
          <w:rPr>
            <w:rStyle w:val="Hyperlink"/>
            <w:rFonts w:ascii="Cambria" w:hAnsi="Cambria"/>
            <w:noProof/>
            <w:color w:val="auto"/>
            <w:sz w:val="24"/>
            <w:szCs w:val="24"/>
            <w:lang w:val="fr-FR"/>
          </w:rPr>
          <w:t>http://www.mmediu.ro/app/webroot/uploads/files/201623_PM_Geoparcul_Platoul_Mehedinti.pdf</w:t>
        </w:r>
      </w:hyperlink>
      <w:r w:rsidRPr="00630683">
        <w:rPr>
          <w:rFonts w:ascii="Cambria" w:hAnsi="Cambria"/>
          <w:noProof/>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Parcului Naţional Domogled-Valea Cernei- </w:t>
      </w:r>
      <w:hyperlink r:id="rId72" w:history="1">
        <w:r w:rsidRPr="00630683">
          <w:rPr>
            <w:rStyle w:val="Hyperlink"/>
            <w:rFonts w:ascii="Cambria" w:hAnsi="Cambria"/>
            <w:noProof/>
            <w:color w:val="auto"/>
            <w:sz w:val="24"/>
            <w:szCs w:val="24"/>
            <w:lang w:val="fr-FR"/>
          </w:rPr>
          <w:t>http://domogled-cerna.ro/planul_de_management.pdf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Parcului Naţional Semenic-Cheile Caraşului, al ROSCI0226 Semenic-Cheile Caraşului, ROSPA0086 Munţii Semenic-Cheile Caraşului şi al ariilor naturale protejate de interes naţional din arealul acestora - </w:t>
      </w:r>
      <w:hyperlink r:id="rId73" w:history="1">
        <w:r w:rsidRPr="00630683">
          <w:rPr>
            <w:rStyle w:val="Hyperlink"/>
            <w:rFonts w:ascii="Cambria" w:hAnsi="Cambria"/>
            <w:noProof/>
            <w:color w:val="auto"/>
            <w:sz w:val="24"/>
            <w:szCs w:val="24"/>
            <w:lang w:val="fr-FR"/>
          </w:rPr>
          <w:t>http://pnscc.ro/wp-content/uploads/2018/10/Plan-managemnt-V2-2018.pdf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ROSPA0071 Lunca Siretului Inferior şi al ariilor naturale protejate suprapuse </w:t>
      </w:r>
      <w:hyperlink r:id="rId74" w:history="1">
        <w:r w:rsidRPr="00630683">
          <w:rPr>
            <w:rStyle w:val="Hyperlink"/>
            <w:rFonts w:ascii="Cambria" w:hAnsi="Cambria"/>
            <w:noProof/>
            <w:color w:val="auto"/>
            <w:sz w:val="24"/>
            <w:szCs w:val="24"/>
            <w:lang w:val="fr-FR"/>
          </w:rPr>
          <w:t>http://www.mmediu.ro/app/webroot/uploads/files/2015-12-29_PM_R_ROSPA0071_Lunca_Siretului_Inferior.pdf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fr-FR"/>
        </w:rPr>
        <w:t xml:space="preserve">Planul de management al sitului Natura 2000 ROSCI0299 Dunărea la Gîrla Mare Maglavit  </w:t>
      </w:r>
      <w:hyperlink r:id="rId75" w:history="1">
        <w:r w:rsidRPr="00630683">
          <w:rPr>
            <w:rStyle w:val="Hyperlink"/>
            <w:rFonts w:ascii="Cambria" w:hAnsi="Cambria"/>
            <w:noProof/>
            <w:color w:val="auto"/>
            <w:sz w:val="24"/>
            <w:szCs w:val="24"/>
            <w:lang w:val="fr-FR"/>
          </w:rPr>
          <w:t>http://natura-ocrotita.ro/wp-content/uploads/2014/02/Plan-management-ROSCI0299-Dun%C4%83rea-la-G%C3%A2rla-Mare-Maglavit.pdf</w:t>
        </w:r>
      </w:hyperlink>
      <w:r w:rsidRPr="00630683">
        <w:rPr>
          <w:rStyle w:val="Hyperlink"/>
          <w:rFonts w:ascii="Cambria" w:hAnsi="Cambria"/>
          <w:noProof/>
          <w:color w:val="auto"/>
          <w:sz w:val="24"/>
          <w:szCs w:val="24"/>
          <w:lang w:val="fr-FR"/>
        </w:rPr>
        <w:t>;</w:t>
      </w:r>
    </w:p>
    <w:p w:rsidR="005D60F2" w:rsidRPr="00630683" w:rsidRDefault="005D60F2" w:rsidP="00D658DD">
      <w:pPr>
        <w:pStyle w:val="ListParagraph"/>
        <w:numPr>
          <w:ilvl w:val="0"/>
          <w:numId w:val="27"/>
        </w:numPr>
        <w:tabs>
          <w:tab w:val="left" w:pos="363"/>
          <w:tab w:val="left" w:pos="7007"/>
        </w:tabs>
        <w:spacing w:before="120" w:after="120" w:line="240" w:lineRule="auto"/>
        <w:ind w:left="-79" w:hanging="79"/>
        <w:jc w:val="both"/>
        <w:rPr>
          <w:rStyle w:val="Hyperlink"/>
          <w:rFonts w:ascii="Cambria" w:hAnsi="Cambria"/>
          <w:noProof/>
          <w:color w:val="auto"/>
          <w:sz w:val="24"/>
          <w:szCs w:val="24"/>
          <w:u w:val="none"/>
          <w:lang w:val="fr-FR"/>
        </w:rPr>
      </w:pPr>
      <w:r w:rsidRPr="00630683">
        <w:rPr>
          <w:rFonts w:ascii="Cambria" w:hAnsi="Cambria"/>
          <w:noProof/>
          <w:sz w:val="24"/>
          <w:szCs w:val="24"/>
          <w:lang w:val="fr-FR"/>
        </w:rPr>
        <w:t xml:space="preserve">Planul de management integrat pentru ROSCI0109 Lunca Timişului şi ROSPA0095 Pădurea Macedonia - </w:t>
      </w:r>
      <w:hyperlink r:id="rId76" w:history="1">
        <w:r w:rsidRPr="00630683">
          <w:rPr>
            <w:rStyle w:val="Hyperlink"/>
            <w:rFonts w:ascii="Cambria" w:hAnsi="Cambria"/>
            <w:noProof/>
            <w:color w:val="auto"/>
            <w:sz w:val="24"/>
            <w:szCs w:val="24"/>
            <w:lang w:val="fr-FR"/>
          </w:rPr>
          <w:t>http://luncatimisului.ro/docs/Plan_de_management_integrat_ROSCI0109_si_ROSPA0095.pdf</w:t>
        </w:r>
      </w:hyperlink>
      <w:r w:rsidRPr="00630683">
        <w:rPr>
          <w:rStyle w:val="Hyperlink"/>
          <w:rFonts w:ascii="Cambria" w:hAnsi="Cambria"/>
          <w:noProof/>
          <w:color w:val="auto"/>
          <w:sz w:val="24"/>
          <w:szCs w:val="24"/>
          <w:lang w:val="fr-FR"/>
        </w:rPr>
        <w:t>);</w:t>
      </w:r>
    </w:p>
    <w:p w:rsidR="005D60F2" w:rsidRPr="00630683" w:rsidRDefault="005A7BEA" w:rsidP="00D658DD">
      <w:pPr>
        <w:pStyle w:val="ListParagraph"/>
        <w:numPr>
          <w:ilvl w:val="0"/>
          <w:numId w:val="27"/>
        </w:numPr>
        <w:tabs>
          <w:tab w:val="left" w:pos="363"/>
          <w:tab w:val="left" w:pos="7007"/>
        </w:tabs>
        <w:spacing w:before="120" w:after="120" w:line="240" w:lineRule="auto"/>
        <w:jc w:val="both"/>
        <w:rPr>
          <w:rStyle w:val="Hyperlink"/>
          <w:rFonts w:ascii="Cambria" w:hAnsi="Cambria"/>
          <w:noProof/>
          <w:color w:val="auto"/>
          <w:sz w:val="24"/>
          <w:szCs w:val="24"/>
          <w:u w:val="none"/>
          <w:lang w:val="fr-FR"/>
        </w:rPr>
      </w:pPr>
      <w:r w:rsidRPr="00630683">
        <w:rPr>
          <w:rFonts w:ascii="Cambria" w:hAnsi="Cambria"/>
          <w:noProof/>
          <w:sz w:val="24"/>
          <w:szCs w:val="24"/>
          <w:lang w:val="bg-BG"/>
        </w:rPr>
        <w:t xml:space="preserve">Преразгледан </w:t>
      </w:r>
      <w:r w:rsidRPr="00630683">
        <w:rPr>
          <w:rFonts w:ascii="Cambria" w:hAnsi="Cambria"/>
          <w:noProof/>
          <w:sz w:val="24"/>
          <w:szCs w:val="24"/>
          <w:lang w:val="fr-FR"/>
        </w:rPr>
        <w:t xml:space="preserve">план за управление на Националния парк Каламани </w:t>
      </w:r>
      <w:r w:rsidR="005D60F2" w:rsidRPr="00630683">
        <w:rPr>
          <w:rFonts w:ascii="Cambria" w:hAnsi="Cambria"/>
          <w:noProof/>
          <w:sz w:val="24"/>
          <w:szCs w:val="24"/>
          <w:lang w:val="fr-FR"/>
        </w:rPr>
        <w:t xml:space="preserve">Planul de management revizuit al Parcului Naţional Călimani - </w:t>
      </w:r>
      <w:hyperlink r:id="rId77" w:history="1">
        <w:r w:rsidR="005D60F2" w:rsidRPr="00630683">
          <w:rPr>
            <w:rStyle w:val="Hyperlink"/>
            <w:rFonts w:ascii="Cambria" w:hAnsi="Cambria"/>
            <w:noProof/>
            <w:color w:val="auto"/>
            <w:sz w:val="24"/>
            <w:szCs w:val="24"/>
            <w:lang w:val="fr-FR"/>
          </w:rPr>
          <w:t>http://www.tasuleasasocial.ro/wp-content/uploads/2016/08/Plan-de-management-Calimani-revizuit-octombrie-2015.pdf</w:t>
        </w:r>
      </w:hyperlink>
      <w:r w:rsidR="005D60F2" w:rsidRPr="00630683">
        <w:rPr>
          <w:rStyle w:val="Hyperlink"/>
          <w:rFonts w:ascii="Cambria" w:hAnsi="Cambria"/>
          <w:noProof/>
          <w:color w:val="auto"/>
          <w:sz w:val="24"/>
          <w:szCs w:val="24"/>
          <w:lang w:val="fr-FR"/>
        </w:rPr>
        <w:t xml:space="preserve"> ;</w:t>
      </w:r>
    </w:p>
    <w:p w:rsidR="005D60F2" w:rsidRPr="00630683" w:rsidRDefault="005A7BEA" w:rsidP="00D658DD">
      <w:pPr>
        <w:pStyle w:val="ListParagraph"/>
        <w:numPr>
          <w:ilvl w:val="0"/>
          <w:numId w:val="27"/>
        </w:numPr>
        <w:tabs>
          <w:tab w:val="left" w:pos="363"/>
          <w:tab w:val="left" w:pos="7007"/>
        </w:tabs>
        <w:spacing w:before="120" w:after="120" w:line="240" w:lineRule="auto"/>
        <w:ind w:left="-79" w:hanging="79"/>
        <w:jc w:val="both"/>
        <w:rPr>
          <w:rFonts w:ascii="Cambria" w:hAnsi="Cambria"/>
          <w:noProof/>
          <w:sz w:val="24"/>
          <w:szCs w:val="24"/>
          <w:lang w:val="fr-FR"/>
        </w:rPr>
      </w:pPr>
      <w:r w:rsidRPr="00630683">
        <w:rPr>
          <w:rFonts w:ascii="Cambria" w:hAnsi="Cambria"/>
          <w:noProof/>
          <w:sz w:val="24"/>
          <w:szCs w:val="24"/>
          <w:lang w:val="bg-BG"/>
        </w:rPr>
        <w:t xml:space="preserve">Интегриран план зз обектите по Натура </w:t>
      </w:r>
      <w:r w:rsidRPr="00630683">
        <w:rPr>
          <w:rFonts w:ascii="Cambria" w:hAnsi="Cambria"/>
          <w:noProof/>
          <w:sz w:val="24"/>
          <w:szCs w:val="24"/>
          <w:lang w:val="fr-FR"/>
        </w:rPr>
        <w:t xml:space="preserve">2000 ROSPA0011 </w:t>
      </w:r>
      <w:r w:rsidRPr="00630683">
        <w:rPr>
          <w:rFonts w:ascii="Cambria" w:hAnsi="Cambria"/>
          <w:noProof/>
          <w:sz w:val="24"/>
          <w:szCs w:val="24"/>
          <w:lang w:val="bg-BG"/>
        </w:rPr>
        <w:t>Блахница</w:t>
      </w:r>
      <w:r w:rsidR="005D60F2" w:rsidRPr="00630683">
        <w:rPr>
          <w:rFonts w:ascii="Cambria" w:hAnsi="Cambria"/>
          <w:noProof/>
          <w:sz w:val="24"/>
          <w:szCs w:val="24"/>
          <w:lang w:val="fr-FR"/>
        </w:rPr>
        <w:t xml:space="preserve">, ROSCI0173 </w:t>
      </w:r>
      <w:r w:rsidRPr="00630683">
        <w:rPr>
          <w:rFonts w:ascii="Cambria" w:hAnsi="Cambria"/>
          <w:noProof/>
          <w:sz w:val="24"/>
          <w:szCs w:val="24"/>
          <w:lang w:val="bg-BG"/>
        </w:rPr>
        <w:t xml:space="preserve">Гора Стърмина, </w:t>
      </w:r>
      <w:r w:rsidRPr="00630683">
        <w:rPr>
          <w:rFonts w:ascii="Cambria" w:hAnsi="Cambria"/>
          <w:noProof/>
          <w:sz w:val="24"/>
          <w:szCs w:val="24"/>
          <w:lang w:val="fr-FR"/>
        </w:rPr>
        <w:t xml:space="preserve">, ROSCI0306 Jiana </w:t>
      </w:r>
      <w:r w:rsidRPr="00630683">
        <w:rPr>
          <w:rFonts w:ascii="Cambria" w:hAnsi="Cambria"/>
          <w:noProof/>
          <w:sz w:val="24"/>
          <w:szCs w:val="24"/>
          <w:lang w:val="bg-BG"/>
        </w:rPr>
        <w:t xml:space="preserve">и </w:t>
      </w:r>
      <w:r w:rsidR="005D60F2" w:rsidRPr="00630683">
        <w:rPr>
          <w:rFonts w:ascii="Cambria" w:hAnsi="Cambria"/>
          <w:noProof/>
          <w:sz w:val="24"/>
          <w:szCs w:val="24"/>
          <w:lang w:val="fr-FR"/>
        </w:rPr>
        <w:t xml:space="preserve">ROSPA0024 </w:t>
      </w:r>
      <w:r w:rsidRPr="00630683">
        <w:rPr>
          <w:rFonts w:ascii="Cambria" w:hAnsi="Cambria"/>
          <w:noProof/>
          <w:sz w:val="24"/>
          <w:szCs w:val="24"/>
          <w:lang w:val="bg-BG"/>
        </w:rPr>
        <w:t xml:space="preserve">Груя Гърла Маре, Само тялото което се припокрива частично </w:t>
      </w:r>
      <w:r w:rsidR="005D60F2" w:rsidRPr="00630683">
        <w:rPr>
          <w:rFonts w:ascii="Cambria" w:hAnsi="Cambria"/>
          <w:noProof/>
          <w:sz w:val="24"/>
          <w:szCs w:val="24"/>
          <w:lang w:val="fr-FR"/>
        </w:rPr>
        <w:t xml:space="preserve">ROSCI0306 </w:t>
      </w:r>
      <w:r w:rsidRPr="00630683">
        <w:rPr>
          <w:rFonts w:ascii="Cambria" w:hAnsi="Cambria"/>
          <w:noProof/>
          <w:sz w:val="24"/>
          <w:szCs w:val="24"/>
          <w:lang w:val="bg-BG"/>
        </w:rPr>
        <w:t xml:space="preserve">Жиана </w:t>
      </w:r>
      <w:hyperlink r:id="rId78" w:history="1">
        <w:r w:rsidR="005D60F2" w:rsidRPr="00630683">
          <w:rPr>
            <w:rStyle w:val="Hyperlink"/>
            <w:rFonts w:ascii="Cambria" w:hAnsi="Cambria"/>
            <w:noProof/>
            <w:color w:val="auto"/>
            <w:sz w:val="24"/>
            <w:szCs w:val="24"/>
            <w:lang w:val="fr-FR"/>
          </w:rPr>
          <w:t>http://www.mmediu.ro/app/webroot/uploads/files/201624_Plan_Management_Blahnita.pdf</w:t>
        </w:r>
      </w:hyperlink>
      <w:r w:rsidR="005D60F2" w:rsidRPr="00630683">
        <w:rPr>
          <w:rFonts w:ascii="Cambria" w:hAnsi="Cambria"/>
          <w:noProof/>
          <w:sz w:val="24"/>
          <w:szCs w:val="24"/>
          <w:lang w:val="fr-FR"/>
        </w:rPr>
        <w:t>;</w:t>
      </w:r>
    </w:p>
    <w:p w:rsidR="005D60F2" w:rsidRPr="00630683" w:rsidRDefault="005D60F2" w:rsidP="00D658DD">
      <w:pPr>
        <w:pStyle w:val="Default"/>
        <w:numPr>
          <w:ilvl w:val="0"/>
          <w:numId w:val="27"/>
        </w:numPr>
        <w:ind w:left="198" w:hanging="357"/>
        <w:jc w:val="both"/>
        <w:rPr>
          <w:rFonts w:ascii="Cambria" w:hAnsi="Cambria"/>
          <w:color w:val="auto"/>
        </w:rPr>
      </w:pPr>
      <w:r w:rsidRPr="00630683">
        <w:rPr>
          <w:rFonts w:ascii="Cambria" w:hAnsi="Cambria"/>
          <w:color w:val="auto"/>
          <w:lang w:val="ro-RO"/>
        </w:rPr>
        <w:t>Renewable energy statistics/ro – Eurostat (https://ec.europa.eu/eurostat/statistics-explained/pdfscache/64880.pdf);</w:t>
      </w:r>
    </w:p>
    <w:p w:rsidR="005D60F2" w:rsidRPr="00630683" w:rsidRDefault="005D60F2" w:rsidP="00D658DD">
      <w:pPr>
        <w:pStyle w:val="FootnoteText"/>
        <w:numPr>
          <w:ilvl w:val="0"/>
          <w:numId w:val="27"/>
        </w:numPr>
        <w:ind w:left="198" w:hanging="357"/>
        <w:jc w:val="both"/>
        <w:rPr>
          <w:rFonts w:ascii="Cambria" w:hAnsi="Cambria"/>
          <w:sz w:val="24"/>
          <w:szCs w:val="24"/>
          <w:lang w:val="ro-RO"/>
        </w:rPr>
      </w:pPr>
      <w:r w:rsidRPr="00630683">
        <w:rPr>
          <w:rFonts w:ascii="Cambria" w:hAnsi="Cambria" w:cs="Arial"/>
          <w:i/>
          <w:noProof/>
          <w:sz w:val="24"/>
          <w:szCs w:val="24"/>
          <w:lang w:val="fr-FR"/>
        </w:rPr>
        <w:t xml:space="preserve">Strategia </w:t>
      </w:r>
      <w:r w:rsidRPr="00630683">
        <w:rPr>
          <w:rFonts w:ascii="Cambria" w:hAnsi="Cambria" w:cs="Arial"/>
          <w:noProof/>
          <w:sz w:val="24"/>
          <w:szCs w:val="24"/>
          <w:lang w:val="fr-FR"/>
        </w:rPr>
        <w:t>Națională și Planul de Acțiune pentru Conservarea Biodiversității 2010-2020</w:t>
      </w:r>
      <w:r w:rsidRPr="00630683">
        <w:rPr>
          <w:rFonts w:ascii="Cambria" w:hAnsi="Cambria"/>
          <w:sz w:val="24"/>
          <w:szCs w:val="24"/>
          <w:lang w:val="fr-FR"/>
        </w:rPr>
        <w:t xml:space="preserve"> (</w:t>
      </w:r>
      <w:hyperlink r:id="rId79" w:tgtFrame="_blank" w:history="1">
        <w:r w:rsidRPr="00630683">
          <w:rPr>
            <w:rStyle w:val="Hyperlink"/>
            <w:rFonts w:ascii="Cambria" w:hAnsi="Cambria" w:cs="Arial"/>
            <w:color w:val="auto"/>
            <w:sz w:val="24"/>
            <w:szCs w:val="24"/>
            <w:u w:val="none"/>
            <w:lang w:val="fr-FR"/>
          </w:rPr>
          <w:t>http://biodiversitate.mmediu.ro/implementation/legislaie/politici/strategia-nationala-si-planul-de-actiune-pentru-conservarea-biodiversitatii/</w:t>
        </w:r>
      </w:hyperlink>
      <w:r w:rsidRPr="00630683">
        <w:rPr>
          <w:rFonts w:ascii="Cambria" w:hAnsi="Cambria"/>
          <w:sz w:val="24"/>
          <w:szCs w:val="24"/>
          <w:lang w:val="fr-FR"/>
        </w:rPr>
        <w:t>);</w:t>
      </w:r>
    </w:p>
    <w:p w:rsidR="005D60F2" w:rsidRPr="00630683" w:rsidRDefault="005D60F2" w:rsidP="00D658DD">
      <w:pPr>
        <w:pStyle w:val="FootnoteText"/>
        <w:numPr>
          <w:ilvl w:val="0"/>
          <w:numId w:val="27"/>
        </w:numPr>
        <w:ind w:left="198" w:hanging="357"/>
        <w:jc w:val="both"/>
        <w:rPr>
          <w:rFonts w:ascii="Cambria" w:hAnsi="Cambria"/>
          <w:sz w:val="24"/>
          <w:szCs w:val="24"/>
          <w:lang w:val="ro-RO"/>
        </w:rPr>
      </w:pPr>
      <w:r w:rsidRPr="00630683">
        <w:rPr>
          <w:rFonts w:ascii="Cambria" w:hAnsi="Cambria" w:cs="Arial"/>
          <w:noProof/>
          <w:sz w:val="24"/>
          <w:szCs w:val="24"/>
        </w:rPr>
        <w:t>Studiu de evaluare adecvată pentru Programul Operațional Infrastructură Mare 2014-2020;</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cstheme="minorHAnsi"/>
          <w:sz w:val="24"/>
          <w:szCs w:val="24"/>
          <w:lang w:val="ro-RO"/>
        </w:rPr>
        <w:t>Yüksel, I., 2010. Hydropower for sustainable water energy development. Renewable and Sustainable Energy Reviews 14 (1), 462-469 (</w:t>
      </w:r>
      <w:hyperlink r:id="rId80" w:history="1">
        <w:r w:rsidRPr="00630683">
          <w:rPr>
            <w:rStyle w:val="Hyperlink"/>
            <w:rFonts w:ascii="Cambria" w:hAnsi="Cambria" w:cstheme="minorHAnsi"/>
            <w:color w:val="auto"/>
            <w:sz w:val="24"/>
            <w:szCs w:val="24"/>
            <w:lang w:val="ro-RO"/>
          </w:rPr>
          <w:t>https://www.sciencedirect.com/science/article/pii/S1364032109001592?via%3Dihub</w:t>
        </w:r>
      </w:hyperlink>
      <w:r w:rsidRPr="00630683">
        <w:rPr>
          <w:rFonts w:ascii="Cambria" w:hAnsi="Cambria" w:cstheme="minorHAnsi"/>
          <w:sz w:val="24"/>
          <w:szCs w:val="24"/>
          <w:lang w:val="ro-RO"/>
        </w:rPr>
        <w:t xml:space="preserve"> accesat la 31.01.2019);</w:t>
      </w:r>
    </w:p>
    <w:p w:rsidR="005D60F2" w:rsidRPr="00630683" w:rsidRDefault="005D60F2" w:rsidP="00D658DD">
      <w:pPr>
        <w:pStyle w:val="ListParagraph"/>
        <w:numPr>
          <w:ilvl w:val="0"/>
          <w:numId w:val="27"/>
        </w:numPr>
        <w:spacing w:before="120" w:after="120" w:line="276" w:lineRule="auto"/>
        <w:ind w:left="198" w:hanging="357"/>
        <w:jc w:val="both"/>
        <w:rPr>
          <w:rFonts w:ascii="Cambria" w:hAnsi="Cambria"/>
          <w:sz w:val="24"/>
          <w:szCs w:val="24"/>
        </w:rPr>
      </w:pPr>
      <w:r w:rsidRPr="00630683">
        <w:rPr>
          <w:rFonts w:ascii="Cambria" w:hAnsi="Cambria"/>
          <w:sz w:val="24"/>
          <w:szCs w:val="24"/>
        </w:rPr>
        <w:t>Zele</w:t>
      </w:r>
      <w:r w:rsidRPr="00630683">
        <w:rPr>
          <w:rFonts w:ascii="Cambria" w:hAnsi="Cambria" w:cstheme="minorHAnsi"/>
          <w:sz w:val="24"/>
          <w:szCs w:val="24"/>
        </w:rPr>
        <w:t xml:space="preserve">ňáková, M., Fijko, R., Diaconu, D.C., Remeňáková I., 2018. Environmental Impact of Small Hydro Power Plant – A Case Study. </w:t>
      </w:r>
      <w:r w:rsidRPr="00630683">
        <w:rPr>
          <w:rFonts w:ascii="Cambria" w:hAnsi="Cambria" w:cstheme="minorHAnsi"/>
          <w:i/>
          <w:sz w:val="24"/>
          <w:szCs w:val="24"/>
        </w:rPr>
        <w:t>Environments</w:t>
      </w:r>
      <w:r w:rsidRPr="00630683">
        <w:rPr>
          <w:rFonts w:ascii="Cambria" w:hAnsi="Cambria" w:cstheme="minorHAnsi"/>
          <w:sz w:val="24"/>
          <w:szCs w:val="24"/>
        </w:rPr>
        <w:t>, 5, 12</w:t>
      </w:r>
      <w:r w:rsidRPr="00630683">
        <w:rPr>
          <w:rFonts w:ascii="Cambria" w:hAnsi="Cambria" w:cstheme="minorHAnsi"/>
          <w:sz w:val="24"/>
          <w:szCs w:val="24"/>
          <w:lang w:val="ro-RO"/>
        </w:rPr>
        <w:t>.</w:t>
      </w:r>
    </w:p>
    <w:p w:rsidR="00C17EAB" w:rsidRPr="00030CCC" w:rsidRDefault="00C17EAB" w:rsidP="005D60F2">
      <w:pPr>
        <w:pStyle w:val="ListParagraph"/>
        <w:spacing w:after="0" w:line="240" w:lineRule="auto"/>
        <w:ind w:left="0"/>
        <w:jc w:val="both"/>
        <w:rPr>
          <w:rFonts w:ascii="Cambria" w:hAnsi="Cambria"/>
          <w:noProof/>
          <w:sz w:val="24"/>
          <w:szCs w:val="24"/>
        </w:rPr>
      </w:pPr>
    </w:p>
    <w:sectPr w:rsidR="00C17EAB" w:rsidRPr="00030CCC" w:rsidSect="00F257D7">
      <w:pgSz w:w="11906" w:h="16838"/>
      <w:pgMar w:top="1440" w:right="1440" w:bottom="1440" w:left="1440" w:header="709" w:footer="1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70D7C" w:rsidRDefault="00C70D7C" w:rsidP="001F6710">
      <w:pPr>
        <w:spacing w:after="0" w:line="240" w:lineRule="auto"/>
      </w:pPr>
      <w:r>
        <w:separator/>
      </w:r>
    </w:p>
  </w:endnote>
  <w:endnote w:type="continuationSeparator" w:id="0">
    <w:p w:rsidR="00C70D7C" w:rsidRDefault="00C70D7C" w:rsidP="001F67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Narrow">
    <w:panose1 w:val="020B0606020202030204"/>
    <w:charset w:val="CC"/>
    <w:family w:val="swiss"/>
    <w:pitch w:val="variable"/>
    <w:sig w:usb0="00000287" w:usb1="000008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Helvetica Neue">
    <w:altName w:val="Times New Roman"/>
    <w:charset w:val="00"/>
    <w:family w:val="auto"/>
    <w:pitch w:val="variable"/>
    <w:sig w:usb0="00000003" w:usb1="500079DB" w:usb2="00000012" w:usb3="00000000" w:csb0="00000001" w:csb1="00000000"/>
  </w:font>
  <w:font w:name="Cambria Math">
    <w:panose1 w:val="02040503050406030204"/>
    <w:charset w:val="CC"/>
    <w:family w:val="roman"/>
    <w:pitch w:val="variable"/>
    <w:sig w:usb0="E00006FF" w:usb1="420024FF" w:usb2="02000000" w:usb3="00000000" w:csb0="0000019F" w:csb1="00000000"/>
  </w:font>
  <w:font w:name="Garamond">
    <w:panose1 w:val="020204040303010108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47259449"/>
      <w:docPartObj>
        <w:docPartGallery w:val="Page Numbers (Bottom of Page)"/>
        <w:docPartUnique/>
      </w:docPartObj>
    </w:sdtPr>
    <w:sdtEndPr>
      <w:rPr>
        <w:noProof/>
      </w:rPr>
    </w:sdtEndPr>
    <w:sdtContent>
      <w:p w:rsidR="00DB4441" w:rsidRDefault="00DB4441">
        <w:pPr>
          <w:pStyle w:val="Footer"/>
          <w:jc w:val="right"/>
        </w:pPr>
        <w:r>
          <w:fldChar w:fldCharType="begin"/>
        </w:r>
        <w:r>
          <w:instrText xml:space="preserve"> PAGE   \* MERGEFORMAT </w:instrText>
        </w:r>
        <w:r>
          <w:fldChar w:fldCharType="separate"/>
        </w:r>
        <w:r w:rsidR="00A27336">
          <w:rPr>
            <w:noProof/>
          </w:rPr>
          <w:t>2</w:t>
        </w:r>
        <w:r>
          <w:rPr>
            <w:noProof/>
          </w:rPr>
          <w:fldChar w:fldCharType="end"/>
        </w:r>
      </w:p>
    </w:sdtContent>
  </w:sdt>
  <w:p w:rsidR="00DB4441" w:rsidRDefault="00DB44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70D7C" w:rsidRDefault="00C70D7C" w:rsidP="001F6710">
      <w:pPr>
        <w:spacing w:after="0" w:line="240" w:lineRule="auto"/>
      </w:pPr>
      <w:r>
        <w:separator/>
      </w:r>
    </w:p>
  </w:footnote>
  <w:footnote w:type="continuationSeparator" w:id="0">
    <w:p w:rsidR="00C70D7C" w:rsidRDefault="00C70D7C" w:rsidP="001F6710">
      <w:pPr>
        <w:spacing w:after="0" w:line="240" w:lineRule="auto"/>
      </w:pPr>
      <w:r>
        <w:continuationSeparator/>
      </w:r>
    </w:p>
  </w:footnote>
  <w:footnote w:id="1">
    <w:p w:rsidR="00DB4441" w:rsidRPr="00842EF9" w:rsidRDefault="00DB4441" w:rsidP="000A571A">
      <w:pPr>
        <w:pStyle w:val="FootnoteText"/>
        <w:jc w:val="both"/>
        <w:rPr>
          <w:sz w:val="16"/>
          <w:szCs w:val="16"/>
          <w:lang w:val="ro-RO"/>
        </w:rPr>
      </w:pPr>
      <w:r>
        <w:rPr>
          <w:rStyle w:val="FootnoteReference"/>
        </w:rPr>
        <w:footnoteRef/>
      </w:r>
      <w:r w:rsidRPr="00E162C2">
        <w:rPr>
          <w:lang w:val="ru-RU"/>
        </w:rPr>
        <w:t xml:space="preserve"> </w:t>
      </w:r>
      <w:r w:rsidRPr="00E162C2">
        <w:rPr>
          <w:sz w:val="16"/>
          <w:szCs w:val="16"/>
          <w:lang w:val="ru-RU"/>
        </w:rPr>
        <w:t>Национална администрация Румънски води, Обобщение на качеството на водата в Румъния през 2017 г. (извлечение)</w:t>
      </w:r>
      <w:r w:rsidRPr="00B028BC">
        <w:rPr>
          <w:sz w:val="16"/>
          <w:szCs w:val="16"/>
          <w:lang w:val="ro-RO"/>
        </w:rPr>
        <w:t xml:space="preserve"> (http://www.rowater.ro/Lists/Sinteza%20de%20calitate%20a%20apelor/DispForm.aspx?ID=17&amp;Source=http%3A%2F%2Fwww%2Erowater%2Ero%2FLists%2FSinteza%2520de%2520calitate%2520a%2520apelor%2FAllItems%</w:t>
      </w:r>
      <w:r>
        <w:rPr>
          <w:sz w:val="16"/>
          <w:szCs w:val="16"/>
          <w:lang w:val="ro-RO"/>
        </w:rPr>
        <w:t>2Easpx)</w:t>
      </w:r>
    </w:p>
  </w:footnote>
  <w:footnote w:id="2">
    <w:p w:rsidR="00DB4441" w:rsidRPr="00B028BC" w:rsidRDefault="00DB4441" w:rsidP="00CC024C">
      <w:pPr>
        <w:pStyle w:val="FootnoteText"/>
        <w:jc w:val="both"/>
        <w:rPr>
          <w:lang w:val="bg-BG"/>
        </w:rPr>
      </w:pPr>
      <w:r w:rsidRPr="00A62E8A">
        <w:rPr>
          <w:rStyle w:val="FootnoteReference"/>
        </w:rPr>
        <w:footnoteRef/>
      </w:r>
      <w:r w:rsidRPr="00E162C2">
        <w:rPr>
          <w:lang w:val="ru-RU"/>
        </w:rPr>
        <w:t xml:space="preserve"> </w:t>
      </w:r>
      <w:r>
        <w:rPr>
          <w:lang w:val="bg-BG"/>
        </w:rPr>
        <w:t>С</w:t>
      </w:r>
      <w:r w:rsidRPr="00E162C2">
        <w:rPr>
          <w:lang w:val="ru-RU"/>
        </w:rPr>
        <w:t xml:space="preserve">поразумение </w:t>
      </w:r>
      <w:r>
        <w:rPr>
          <w:lang w:val="bg-BG"/>
        </w:rPr>
        <w:t xml:space="preserve">за околната стреда </w:t>
      </w:r>
      <w:r w:rsidRPr="00E162C2">
        <w:rPr>
          <w:lang w:val="ru-RU"/>
        </w:rPr>
        <w:t xml:space="preserve">за проекта </w:t>
      </w:r>
      <w:r w:rsidRPr="00E162C2">
        <w:rPr>
          <w:i/>
          <w:lang w:val="ru-RU"/>
        </w:rPr>
        <w:t xml:space="preserve">Продължаване на изграждането и </w:t>
      </w:r>
      <w:r>
        <w:rPr>
          <w:i/>
          <w:lang w:val="bg-BG"/>
        </w:rPr>
        <w:t xml:space="preserve">финализиране </w:t>
      </w:r>
      <w:r w:rsidRPr="00E162C2">
        <w:rPr>
          <w:i/>
          <w:lang w:val="ru-RU"/>
        </w:rPr>
        <w:t xml:space="preserve">на блокове 3 и 4 в </w:t>
      </w:r>
      <w:r w:rsidRPr="00B028BC">
        <w:rPr>
          <w:i/>
          <w:lang w:val="fr-FR"/>
        </w:rPr>
        <w:t>C</w:t>
      </w:r>
      <w:r w:rsidRPr="00E162C2">
        <w:rPr>
          <w:i/>
          <w:lang w:val="ru-RU"/>
        </w:rPr>
        <w:t>.</w:t>
      </w:r>
      <w:r w:rsidRPr="00B028BC">
        <w:rPr>
          <w:i/>
          <w:lang w:val="fr-FR"/>
        </w:rPr>
        <w:t>N</w:t>
      </w:r>
      <w:r w:rsidRPr="00E162C2">
        <w:rPr>
          <w:i/>
          <w:lang w:val="ru-RU"/>
        </w:rPr>
        <w:t>.</w:t>
      </w:r>
      <w:r w:rsidRPr="00B028BC">
        <w:rPr>
          <w:i/>
          <w:lang w:val="fr-FR"/>
        </w:rPr>
        <w:t>E</w:t>
      </w:r>
      <w:r w:rsidRPr="00E162C2">
        <w:rPr>
          <w:i/>
          <w:lang w:val="ru-RU"/>
        </w:rPr>
        <w:t>. Черна вода</w:t>
      </w:r>
      <w:r>
        <w:rPr>
          <w:lang w:val="bg-BG"/>
        </w:rPr>
        <w:t xml:space="preserve"> </w:t>
      </w:r>
    </w:p>
  </w:footnote>
  <w:footnote w:id="3">
    <w:p w:rsidR="00DB4441" w:rsidRPr="0022390A" w:rsidRDefault="00DB4441" w:rsidP="00B028BC">
      <w:pPr>
        <w:pStyle w:val="FootnoteText"/>
        <w:jc w:val="both"/>
        <w:rPr>
          <w:sz w:val="16"/>
          <w:lang w:val="ro-RO"/>
        </w:rPr>
      </w:pPr>
      <w:r w:rsidRPr="00A62E8A">
        <w:rPr>
          <w:rStyle w:val="FootnoteReference"/>
        </w:rPr>
        <w:footnoteRef/>
      </w:r>
      <w:r w:rsidRPr="00033CD3">
        <w:rPr>
          <w:lang w:val="ro-RO"/>
        </w:rPr>
        <w:t xml:space="preserve"> </w:t>
      </w:r>
      <w:r w:rsidR="00AF0F08">
        <w:rPr>
          <w:i/>
          <w:lang w:val="ro-RO"/>
        </w:rPr>
        <w:t>Подходяща</w:t>
      </w:r>
      <w:r w:rsidRPr="000118B7">
        <w:rPr>
          <w:i/>
          <w:lang w:val="ro-RO"/>
        </w:rPr>
        <w:t xml:space="preserve"> оценка на въздействието върху околната </w:t>
      </w:r>
      <w:r>
        <w:rPr>
          <w:i/>
          <w:lang w:val="ro-RO"/>
        </w:rPr>
        <w:t xml:space="preserve">среда на блокове 3 и 4 от </w:t>
      </w:r>
      <w:r>
        <w:rPr>
          <w:i/>
          <w:lang w:val="bg-BG"/>
        </w:rPr>
        <w:t xml:space="preserve">АЕЦ </w:t>
      </w:r>
      <w:r w:rsidRPr="000118B7">
        <w:rPr>
          <w:i/>
          <w:lang w:val="ro-RO"/>
        </w:rPr>
        <w:t xml:space="preserve"> Чернавода</w:t>
      </w:r>
      <w:r w:rsidRPr="000118B7">
        <w:rPr>
          <w:lang w:val="ro-RO"/>
        </w:rPr>
        <w:t xml:space="preserve"> - Въздействие върху биоразнообразието </w:t>
      </w:r>
      <w:r>
        <w:rPr>
          <w:rFonts w:ascii="Cambria" w:hAnsi="Cambria" w:cs="Arial"/>
          <w:noProof/>
          <w:szCs w:val="24"/>
          <w:lang w:val="ro-RO"/>
        </w:rPr>
        <w:t xml:space="preserve">(INCDDD, 2012) – </w:t>
      </w:r>
      <w:r>
        <w:rPr>
          <w:rFonts w:ascii="Cambria" w:hAnsi="Cambria" w:cs="Arial"/>
          <w:noProof/>
          <w:szCs w:val="24"/>
          <w:lang w:val="bg-BG"/>
        </w:rPr>
        <w:t>резюме</w:t>
      </w:r>
      <w:r w:rsidRPr="00033CD3">
        <w:rPr>
          <w:rFonts w:ascii="Cambria" w:hAnsi="Cambria" w:cs="Arial"/>
          <w:noProof/>
          <w:szCs w:val="24"/>
          <w:lang w:val="ro-RO"/>
        </w:rPr>
        <w:t xml:space="preserve"> (http://www.mmediu.ro/beta/wp-content/uploads/2012/08/2012-08-10_centrala_cernavoda_studiuincdddrezumatromana.pdf)</w:t>
      </w:r>
    </w:p>
  </w:footnote>
  <w:footnote w:id="4">
    <w:p w:rsidR="00DB4441" w:rsidRPr="008600ED" w:rsidRDefault="00DB4441" w:rsidP="00D62BF7">
      <w:pPr>
        <w:pStyle w:val="FootnoteText"/>
        <w:jc w:val="both"/>
        <w:rPr>
          <w:sz w:val="16"/>
          <w:lang w:val="ro-RO"/>
        </w:rPr>
      </w:pPr>
      <w:r w:rsidRPr="00A62E8A">
        <w:rPr>
          <w:rStyle w:val="FootnoteReference"/>
        </w:rPr>
        <w:footnoteRef/>
      </w:r>
      <w:r w:rsidRPr="00033CD3">
        <w:rPr>
          <w:lang w:val="ro-RO"/>
        </w:rPr>
        <w:t xml:space="preserve"> </w:t>
      </w:r>
      <w:r w:rsidR="00AF0F08">
        <w:rPr>
          <w:lang w:val="ro-RO"/>
        </w:rPr>
        <w:t>Подходяща</w:t>
      </w:r>
      <w:r w:rsidRPr="005B31F9">
        <w:rPr>
          <w:lang w:val="ro-RO"/>
        </w:rPr>
        <w:t xml:space="preserve"> оценка на въздействието върху околната среда на блокове 3 и 4 от C.N.E. Чернавода - Въздействие върху биоразнообразието </w:t>
      </w:r>
      <w:r w:rsidRPr="00033CD3">
        <w:rPr>
          <w:rFonts w:ascii="Cambria" w:hAnsi="Cambria" w:cs="Arial"/>
          <w:noProof/>
          <w:szCs w:val="24"/>
          <w:lang w:val="ro-RO"/>
        </w:rPr>
        <w:t xml:space="preserve">(INCDDD, 2012) </w:t>
      </w:r>
      <w:r>
        <w:rPr>
          <w:rFonts w:ascii="Cambria" w:hAnsi="Cambria" w:cs="Arial"/>
          <w:noProof/>
          <w:szCs w:val="24"/>
          <w:lang w:val="bg-BG"/>
        </w:rPr>
        <w:t xml:space="preserve">резюме </w:t>
      </w:r>
      <w:r w:rsidRPr="00033CD3">
        <w:rPr>
          <w:rFonts w:ascii="Cambria" w:hAnsi="Cambria" w:cs="Arial"/>
          <w:noProof/>
          <w:szCs w:val="24"/>
          <w:lang w:val="ro-RO"/>
        </w:rPr>
        <w:t>(http://www.mmediu.ro/beta/wp-content/uploads/2012/08/2012-08-10_centrala_cernavoda_studiuincdddrezumatromana.pdf)</w:t>
      </w:r>
    </w:p>
  </w:footnote>
  <w:footnote w:id="5">
    <w:p w:rsidR="00DB4441" w:rsidRPr="001C49B4" w:rsidRDefault="00DB4441" w:rsidP="003A2200">
      <w:pPr>
        <w:pStyle w:val="FootnoteText"/>
        <w:jc w:val="both"/>
        <w:rPr>
          <w:sz w:val="16"/>
          <w:szCs w:val="16"/>
          <w:lang w:val="ro-RO"/>
        </w:rPr>
      </w:pPr>
      <w:r>
        <w:rPr>
          <w:rStyle w:val="FootnoteReference"/>
        </w:rPr>
        <w:footnoteRef/>
      </w:r>
      <w:r w:rsidRPr="005B31F9">
        <w:rPr>
          <w:rFonts w:ascii="Cambria" w:hAnsi="Cambria"/>
          <w:noProof/>
          <w:sz w:val="16"/>
          <w:szCs w:val="16"/>
          <w:lang w:val="ro-RO"/>
        </w:rPr>
        <w:t>Доклад за състоянието на околната среда в Румъния, 2017 г.</w:t>
      </w:r>
      <w:r w:rsidRPr="001C49B4">
        <w:rPr>
          <w:rFonts w:ascii="Cambria" w:hAnsi="Cambria"/>
          <w:noProof/>
          <w:sz w:val="16"/>
          <w:szCs w:val="16"/>
          <w:lang w:val="ro-RO"/>
        </w:rPr>
        <w:t xml:space="preserve"> (</w:t>
      </w:r>
      <w:r w:rsidRPr="001C49B4">
        <w:rPr>
          <w:sz w:val="16"/>
          <w:szCs w:val="16"/>
        </w:rPr>
        <w:t>http</w:t>
      </w:r>
      <w:r w:rsidRPr="00E162C2">
        <w:rPr>
          <w:sz w:val="16"/>
          <w:szCs w:val="16"/>
          <w:lang w:val="ru-RU"/>
        </w:rPr>
        <w:t>://</w:t>
      </w:r>
      <w:r w:rsidRPr="001C49B4">
        <w:rPr>
          <w:sz w:val="16"/>
          <w:szCs w:val="16"/>
        </w:rPr>
        <w:t>www</w:t>
      </w:r>
      <w:r w:rsidRPr="00E162C2">
        <w:rPr>
          <w:sz w:val="16"/>
          <w:szCs w:val="16"/>
          <w:lang w:val="ru-RU"/>
        </w:rPr>
        <w:t>.</w:t>
      </w:r>
      <w:r w:rsidRPr="001C49B4">
        <w:rPr>
          <w:sz w:val="16"/>
          <w:szCs w:val="16"/>
        </w:rPr>
        <w:t>anpm</w:t>
      </w:r>
      <w:r w:rsidRPr="00E162C2">
        <w:rPr>
          <w:sz w:val="16"/>
          <w:szCs w:val="16"/>
          <w:lang w:val="ru-RU"/>
        </w:rPr>
        <w:t>.</w:t>
      </w:r>
      <w:r w:rsidRPr="001C49B4">
        <w:rPr>
          <w:sz w:val="16"/>
          <w:szCs w:val="16"/>
        </w:rPr>
        <w:t>ro</w:t>
      </w:r>
      <w:r w:rsidRPr="00E162C2">
        <w:rPr>
          <w:sz w:val="16"/>
          <w:szCs w:val="16"/>
          <w:lang w:val="ru-RU"/>
        </w:rPr>
        <w:t>/</w:t>
      </w:r>
      <w:r w:rsidRPr="001C49B4">
        <w:rPr>
          <w:sz w:val="16"/>
          <w:szCs w:val="16"/>
        </w:rPr>
        <w:t>documents</w:t>
      </w:r>
      <w:r w:rsidRPr="00E162C2">
        <w:rPr>
          <w:sz w:val="16"/>
          <w:szCs w:val="16"/>
          <w:lang w:val="ru-RU"/>
        </w:rPr>
        <w:t>/12220/2209838/</w:t>
      </w:r>
      <w:r w:rsidRPr="001C49B4">
        <w:rPr>
          <w:sz w:val="16"/>
          <w:szCs w:val="16"/>
        </w:rPr>
        <w:t>Raport</w:t>
      </w:r>
      <w:r w:rsidRPr="00E162C2">
        <w:rPr>
          <w:sz w:val="16"/>
          <w:szCs w:val="16"/>
          <w:lang w:val="ru-RU"/>
        </w:rPr>
        <w:t>+</w:t>
      </w:r>
      <w:r w:rsidRPr="001C49B4">
        <w:rPr>
          <w:sz w:val="16"/>
          <w:szCs w:val="16"/>
        </w:rPr>
        <w:t>stare</w:t>
      </w:r>
      <w:r w:rsidRPr="00E162C2">
        <w:rPr>
          <w:sz w:val="16"/>
          <w:szCs w:val="16"/>
          <w:lang w:val="ru-RU"/>
        </w:rPr>
        <w:t>+</w:t>
      </w:r>
      <w:r w:rsidRPr="001C49B4">
        <w:rPr>
          <w:sz w:val="16"/>
          <w:szCs w:val="16"/>
        </w:rPr>
        <w:t>mediu</w:t>
      </w:r>
      <w:r w:rsidRPr="00E162C2">
        <w:rPr>
          <w:sz w:val="16"/>
          <w:szCs w:val="16"/>
          <w:lang w:val="ru-RU"/>
        </w:rPr>
        <w:t>+</w:t>
      </w:r>
      <w:r w:rsidRPr="001C49B4">
        <w:rPr>
          <w:sz w:val="16"/>
          <w:szCs w:val="16"/>
        </w:rPr>
        <w:t>anul</w:t>
      </w:r>
      <w:r w:rsidRPr="00E162C2">
        <w:rPr>
          <w:sz w:val="16"/>
          <w:szCs w:val="16"/>
          <w:lang w:val="ru-RU"/>
        </w:rPr>
        <w:t>+2017.</w:t>
      </w:r>
      <w:r w:rsidRPr="001C49B4">
        <w:rPr>
          <w:sz w:val="16"/>
          <w:szCs w:val="16"/>
        </w:rPr>
        <w:t>pdf</w:t>
      </w:r>
      <w:r w:rsidRPr="00E162C2">
        <w:rPr>
          <w:sz w:val="16"/>
          <w:szCs w:val="16"/>
          <w:lang w:val="ru-RU"/>
        </w:rPr>
        <w:t>/12</w:t>
      </w:r>
      <w:r w:rsidRPr="001C49B4">
        <w:rPr>
          <w:sz w:val="16"/>
          <w:szCs w:val="16"/>
        </w:rPr>
        <w:t>fc</w:t>
      </w:r>
      <w:r w:rsidRPr="00E162C2">
        <w:rPr>
          <w:sz w:val="16"/>
          <w:szCs w:val="16"/>
          <w:lang w:val="ru-RU"/>
        </w:rPr>
        <w:t>7560-32</w:t>
      </w:r>
      <w:r w:rsidRPr="001C49B4">
        <w:rPr>
          <w:sz w:val="16"/>
          <w:szCs w:val="16"/>
        </w:rPr>
        <w:t>e</w:t>
      </w:r>
      <w:r w:rsidRPr="00E162C2">
        <w:rPr>
          <w:sz w:val="16"/>
          <w:szCs w:val="16"/>
          <w:lang w:val="ru-RU"/>
        </w:rPr>
        <w:t>3-4540-8</w:t>
      </w:r>
      <w:r w:rsidRPr="001C49B4">
        <w:rPr>
          <w:sz w:val="16"/>
          <w:szCs w:val="16"/>
        </w:rPr>
        <w:t>c</w:t>
      </w:r>
      <w:r w:rsidRPr="00E162C2">
        <w:rPr>
          <w:sz w:val="16"/>
          <w:szCs w:val="16"/>
          <w:lang w:val="ru-RU"/>
        </w:rPr>
        <w:t>36-2432</w:t>
      </w:r>
      <w:r w:rsidRPr="001C49B4">
        <w:rPr>
          <w:sz w:val="16"/>
          <w:szCs w:val="16"/>
        </w:rPr>
        <w:t>fe</w:t>
      </w:r>
      <w:r w:rsidRPr="00E162C2">
        <w:rPr>
          <w:sz w:val="16"/>
          <w:szCs w:val="16"/>
          <w:lang w:val="ru-RU"/>
        </w:rPr>
        <w:t>7674</w:t>
      </w:r>
      <w:r w:rsidRPr="001C49B4">
        <w:rPr>
          <w:sz w:val="16"/>
          <w:szCs w:val="16"/>
        </w:rPr>
        <w:t>ae</w:t>
      </w:r>
      <w:r w:rsidRPr="00E162C2">
        <w:rPr>
          <w:sz w:val="16"/>
          <w:szCs w:val="16"/>
          <w:lang w:val="ru-RU"/>
        </w:rPr>
        <w:t>)</w:t>
      </w:r>
    </w:p>
  </w:footnote>
  <w:footnote w:id="6">
    <w:p w:rsidR="00DB4441" w:rsidRPr="000953A9" w:rsidRDefault="00DB4441" w:rsidP="00D62BF7">
      <w:pPr>
        <w:pStyle w:val="FootnoteText"/>
        <w:rPr>
          <w:rFonts w:ascii="Cambria" w:hAnsi="Cambria"/>
          <w:lang w:val="ro-RO"/>
        </w:rPr>
      </w:pPr>
      <w:r w:rsidRPr="000953A9">
        <w:rPr>
          <w:rStyle w:val="FootnoteReference"/>
          <w:rFonts w:ascii="Cambria" w:hAnsi="Cambria"/>
        </w:rPr>
        <w:footnoteRef/>
      </w:r>
      <w:r w:rsidRPr="00E162C2">
        <w:rPr>
          <w:rFonts w:ascii="Cambria" w:hAnsi="Cambria" w:cs="Arial"/>
          <w:i/>
          <w:noProof/>
          <w:lang w:val="ru-RU"/>
        </w:rPr>
        <w:t xml:space="preserve">Национална </w:t>
      </w:r>
      <w:r w:rsidRPr="00E162C2">
        <w:rPr>
          <w:rFonts w:ascii="Cambria" w:hAnsi="Cambria" w:cs="Arial"/>
          <w:noProof/>
          <w:lang w:val="ru-RU"/>
        </w:rPr>
        <w:t>стратегия и план за действие за опазване на биоразнообразието</w:t>
      </w:r>
      <w:r w:rsidRPr="00E162C2">
        <w:rPr>
          <w:rFonts w:ascii="Cambria" w:hAnsi="Cambria" w:cs="Arial"/>
          <w:i/>
          <w:noProof/>
          <w:lang w:val="ru-RU"/>
        </w:rPr>
        <w:t xml:space="preserve"> </w:t>
      </w:r>
      <w:r w:rsidRPr="00E162C2">
        <w:rPr>
          <w:rFonts w:ascii="Cambria" w:hAnsi="Cambria" w:cs="Arial"/>
          <w:noProof/>
          <w:lang w:val="ru-RU"/>
        </w:rPr>
        <w:t>2010-2020</w:t>
      </w:r>
      <w:r w:rsidRPr="00E162C2">
        <w:rPr>
          <w:rFonts w:ascii="Cambria" w:hAnsi="Cambria"/>
          <w:lang w:val="ru-RU"/>
        </w:rPr>
        <w:t xml:space="preserve"> (</w:t>
      </w:r>
      <w:hyperlink r:id="rId1" w:tgtFrame="_blank" w:history="1">
        <w:r w:rsidRPr="00033CD3">
          <w:rPr>
            <w:rStyle w:val="Hyperlink"/>
            <w:rFonts w:ascii="Cambria" w:hAnsi="Cambria" w:cs="Arial"/>
            <w:color w:val="auto"/>
            <w:sz w:val="18"/>
            <w:szCs w:val="18"/>
            <w:u w:val="none"/>
            <w:lang w:val="fr-FR"/>
          </w:rPr>
          <w:t>http</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mmediu</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ro</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implementation</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legislaie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politici</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strategia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nationala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si</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planul</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de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actiune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pentru</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conservarea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biodiversitatii</w:t>
        </w:r>
        <w:r w:rsidRPr="00E162C2">
          <w:rPr>
            <w:rStyle w:val="Hyperlink"/>
            <w:rFonts w:ascii="Cambria" w:hAnsi="Cambria" w:cs="Arial"/>
            <w:color w:val="auto"/>
            <w:sz w:val="18"/>
            <w:szCs w:val="18"/>
            <w:u w:val="none"/>
            <w:lang w:val="ru-RU"/>
          </w:rPr>
          <w:t>/</w:t>
        </w:r>
      </w:hyperlink>
      <w:r w:rsidRPr="00E162C2">
        <w:rPr>
          <w:rFonts w:ascii="Cambria" w:hAnsi="Cambria"/>
          <w:lang w:val="ru-RU"/>
        </w:rPr>
        <w:t>)</w:t>
      </w:r>
    </w:p>
  </w:footnote>
  <w:footnote w:id="7">
    <w:p w:rsidR="00DB4441" w:rsidRPr="00C33F79" w:rsidRDefault="00DB4441" w:rsidP="00D62BF7">
      <w:pPr>
        <w:pStyle w:val="FootnoteText"/>
        <w:rPr>
          <w:lang w:val="ro-RO"/>
        </w:rPr>
      </w:pPr>
      <w:r>
        <w:rPr>
          <w:rStyle w:val="FootnoteReference"/>
        </w:rPr>
        <w:footnoteRef/>
      </w:r>
      <w:r>
        <w:t xml:space="preserve"> </w:t>
      </w:r>
      <w:r>
        <w:rPr>
          <w:lang w:val="ro-RO"/>
        </w:rPr>
        <w:t>Center for Biological Diversity (</w:t>
      </w:r>
      <w:r w:rsidRPr="00C33F79">
        <w:rPr>
          <w:lang w:val="ro-RO"/>
        </w:rPr>
        <w:t>https://www.biologicaldiversity.org/programs/public_lands/energy/dirty_energy_development/coal/index.html</w:t>
      </w:r>
      <w:r>
        <w:rPr>
          <w:lang w:val="ro-RO"/>
        </w:rPr>
        <w:t>)</w:t>
      </w:r>
    </w:p>
  </w:footnote>
  <w:footnote w:id="8">
    <w:p w:rsidR="00DB4441" w:rsidRPr="005B31F9" w:rsidRDefault="00DB4441" w:rsidP="00DF44CC">
      <w:pPr>
        <w:pStyle w:val="FootnoteText"/>
        <w:rPr>
          <w:rFonts w:ascii="Cambria" w:hAnsi="Cambria"/>
          <w:lang w:val="bg-BG"/>
        </w:rPr>
      </w:pPr>
      <w:r w:rsidRPr="00630E8B">
        <w:rPr>
          <w:rStyle w:val="FootnoteReference"/>
          <w:rFonts w:ascii="Cambria" w:hAnsi="Cambria"/>
        </w:rPr>
        <w:footnoteRef/>
      </w:r>
      <w:r w:rsidRPr="00E162C2">
        <w:rPr>
          <w:rFonts w:ascii="Cambria" w:hAnsi="Cambria"/>
          <w:lang w:val="ru-RU"/>
        </w:rPr>
        <w:t xml:space="preserve"> Орхуска конвенция;</w:t>
      </w:r>
    </w:p>
  </w:footnote>
  <w:footnote w:id="9">
    <w:p w:rsidR="00DB4441" w:rsidRPr="005B31F9" w:rsidRDefault="00DB4441" w:rsidP="00DF44CC">
      <w:pPr>
        <w:pStyle w:val="FootnoteText"/>
        <w:rPr>
          <w:lang w:val="bg-BG"/>
        </w:rPr>
      </w:pPr>
      <w:r w:rsidRPr="00630E8B">
        <w:rPr>
          <w:rStyle w:val="FootnoteReference"/>
          <w:rFonts w:ascii="Cambria" w:hAnsi="Cambria"/>
        </w:rPr>
        <w:footnoteRef/>
      </w:r>
      <w:r w:rsidRPr="00E162C2">
        <w:rPr>
          <w:rFonts w:ascii="Cambria" w:hAnsi="Cambria"/>
          <w:lang w:val="ru-RU"/>
        </w:rPr>
        <w:t xml:space="preserve"> Конвенцията от 1979 г. за далечно трансгранично замърсяване на въздуха, сключена в Женева на 13 ноември 1979 г.</w:t>
      </w:r>
    </w:p>
  </w:footnote>
  <w:footnote w:id="10">
    <w:p w:rsidR="00DB4441" w:rsidRPr="0067612A" w:rsidRDefault="00DB4441">
      <w:pPr>
        <w:pStyle w:val="FootnoteText"/>
        <w:rPr>
          <w:lang w:val="ro-RO"/>
        </w:rPr>
      </w:pPr>
      <w:r>
        <w:rPr>
          <w:rStyle w:val="FootnoteReference"/>
        </w:rPr>
        <w:footnoteRef/>
      </w:r>
      <w:r w:rsidRPr="00033CD3">
        <w:rPr>
          <w:lang w:val="ro-RO"/>
        </w:rPr>
        <w:t xml:space="preserve"> http://www.mmediu.ro/articol/date-gis/434</w:t>
      </w:r>
    </w:p>
  </w:footnote>
  <w:footnote w:id="11">
    <w:p w:rsidR="00DB4441" w:rsidRPr="00DC6C1F" w:rsidRDefault="00DB4441">
      <w:pPr>
        <w:pStyle w:val="FootnoteText"/>
        <w:rPr>
          <w:lang w:val="ro-RO"/>
        </w:rPr>
      </w:pPr>
      <w:r>
        <w:rPr>
          <w:rStyle w:val="FootnoteReference"/>
        </w:rPr>
        <w:footnoteRef/>
      </w:r>
      <w:r w:rsidRPr="00033CD3">
        <w:rPr>
          <w:lang w:val="ro-RO"/>
        </w:rPr>
        <w:t xml:space="preserve"> http://www.mmediu.ro/articol/natura-2000/435</w:t>
      </w:r>
    </w:p>
  </w:footnote>
  <w:footnote w:id="12">
    <w:p w:rsidR="00DB4441" w:rsidRPr="00C915C3" w:rsidRDefault="00DB4441" w:rsidP="002642E6">
      <w:pPr>
        <w:pStyle w:val="FootnoteText"/>
        <w:jc w:val="both"/>
        <w:rPr>
          <w:rFonts w:asciiTheme="majorHAnsi" w:hAnsiTheme="majorHAnsi" w:cstheme="majorHAnsi"/>
          <w:sz w:val="16"/>
          <w:lang w:val="ro-RO"/>
        </w:rPr>
      </w:pPr>
      <w:r>
        <w:rPr>
          <w:rStyle w:val="FootnoteReference"/>
        </w:rPr>
        <w:footnoteRef/>
      </w:r>
      <w:r w:rsidRPr="00033CD3">
        <w:rPr>
          <w:lang w:val="ro-RO"/>
        </w:rPr>
        <w:t xml:space="preserve"> </w:t>
      </w:r>
      <w:r w:rsidRPr="004D0FDE">
        <w:rPr>
          <w:lang w:val="ro-RO"/>
        </w:rPr>
        <w:t xml:space="preserve">В случай на целта </w:t>
      </w:r>
      <w:r w:rsidRPr="004D0FDE">
        <w:rPr>
          <w:i/>
          <w:lang w:val="ro-RO"/>
        </w:rPr>
        <w:t xml:space="preserve">Реализацията на водноелектрическата централа с натрупване чрез изпомпване </w:t>
      </w:r>
      <w:r>
        <w:rPr>
          <w:i/>
          <w:lang w:val="bg-BG"/>
        </w:rPr>
        <w:t>Тарница – Лъпушещ/</w:t>
      </w:r>
      <w:r w:rsidRPr="004D0FDE">
        <w:rPr>
          <w:i/>
          <w:lang w:val="ro-RO"/>
        </w:rPr>
        <w:t>Tarnița-Lăpuștești,</w:t>
      </w:r>
      <w:r w:rsidRPr="004D0FDE">
        <w:rPr>
          <w:lang w:val="ro-RO"/>
        </w:rPr>
        <w:t xml:space="preserve"> локализацията на проекта беше постигната чрез георефериране на изображението относно местоположението на проекта HidroTarnița, по указания на Бенефициента</w:t>
      </w:r>
      <w:r>
        <w:rPr>
          <w:lang w:val="bg-BG"/>
        </w:rPr>
        <w:t xml:space="preserve"> </w:t>
      </w:r>
      <w:r w:rsidRPr="00033CD3">
        <w:rPr>
          <w:rFonts w:asciiTheme="majorHAnsi" w:hAnsiTheme="majorHAnsi" w:cstheme="majorHAnsi"/>
          <w:szCs w:val="24"/>
          <w:lang w:val="ro-RO"/>
        </w:rPr>
        <w:t>(http://www.hidrotarnita.ro/localizare/)</w:t>
      </w:r>
    </w:p>
  </w:footnote>
  <w:footnote w:id="13">
    <w:p w:rsidR="00DB4441" w:rsidRPr="00BC6C96" w:rsidRDefault="00DB4441" w:rsidP="00137997">
      <w:pPr>
        <w:pStyle w:val="FootnoteText"/>
        <w:jc w:val="both"/>
        <w:rPr>
          <w:rFonts w:ascii="Cambria" w:hAnsi="Cambria"/>
          <w:noProof/>
          <w:color w:val="538135" w:themeColor="accent6" w:themeShade="BF"/>
          <w:lang w:val="ro-RO"/>
        </w:rPr>
      </w:pPr>
      <w:r w:rsidRPr="00BC6C96">
        <w:rPr>
          <w:rStyle w:val="FootnoteReference"/>
          <w:rFonts w:ascii="Cambria" w:hAnsi="Cambria"/>
          <w:noProof/>
          <w:color w:val="538135" w:themeColor="accent6" w:themeShade="BF"/>
          <w:lang w:val="ro-RO"/>
        </w:rPr>
        <w:footnoteRef/>
      </w:r>
      <w:r w:rsidRPr="00BC6C96">
        <w:rPr>
          <w:rFonts w:ascii="Cambria" w:hAnsi="Cambria"/>
          <w:noProof/>
          <w:color w:val="538135" w:themeColor="accent6" w:themeShade="BF"/>
          <w:lang w:val="ro-RO"/>
        </w:rPr>
        <w:t xml:space="preserve"> </w:t>
      </w:r>
      <w:r w:rsidRPr="00F65734">
        <w:rPr>
          <w:rFonts w:ascii="Cambria" w:eastAsia="Calibri" w:hAnsi="Cambria" w:cs="Arial"/>
          <w:i/>
          <w:noProof/>
          <w:sz w:val="22"/>
          <w:szCs w:val="24"/>
          <w:lang w:val="bg-BG"/>
        </w:rPr>
        <w:t>Подходяща оценка</w:t>
      </w:r>
      <w:r w:rsidRPr="00F65734">
        <w:rPr>
          <w:rFonts w:ascii="Cambria" w:eastAsia="Calibri" w:hAnsi="Cambria" w:cs="Arial"/>
          <w:i/>
          <w:noProof/>
          <w:sz w:val="22"/>
          <w:szCs w:val="24"/>
          <w:lang w:val="ro-RO"/>
        </w:rPr>
        <w:t xml:space="preserve"> на въздействието върху околната среда на Блокове 3 и 4 на АЕЦ Чернавода </w:t>
      </w:r>
      <w:r w:rsidRPr="00F65734">
        <w:rPr>
          <w:rFonts w:ascii="Cambria" w:eastAsia="Calibri" w:hAnsi="Cambria" w:cs="Arial"/>
          <w:noProof/>
          <w:sz w:val="22"/>
          <w:szCs w:val="24"/>
          <w:lang w:val="ro-RO"/>
        </w:rPr>
        <w:t xml:space="preserve">– </w:t>
      </w:r>
      <w:r>
        <w:rPr>
          <w:rFonts w:ascii="Cambria" w:eastAsia="Calibri" w:hAnsi="Cambria" w:cs="Arial"/>
          <w:i/>
          <w:noProof/>
          <w:sz w:val="22"/>
          <w:szCs w:val="24"/>
          <w:lang w:val="bg-BG"/>
        </w:rPr>
        <w:t>В</w:t>
      </w:r>
      <w:r w:rsidRPr="00F65734">
        <w:rPr>
          <w:rFonts w:ascii="Cambria" w:eastAsia="Calibri" w:hAnsi="Cambria" w:cs="Arial"/>
          <w:i/>
          <w:noProof/>
          <w:sz w:val="22"/>
          <w:szCs w:val="24"/>
          <w:lang w:val="ro-RO"/>
        </w:rPr>
        <w:t xml:space="preserve">ъздействието върху </w:t>
      </w:r>
      <w:r>
        <w:rPr>
          <w:rFonts w:ascii="Cambria" w:eastAsia="Calibri" w:hAnsi="Cambria" w:cs="Arial"/>
          <w:i/>
          <w:noProof/>
          <w:sz w:val="22"/>
          <w:szCs w:val="24"/>
          <w:lang w:val="bg-BG"/>
        </w:rPr>
        <w:t xml:space="preserve">биоразнообразието </w:t>
      </w:r>
      <w:r w:rsidRPr="00F65734">
        <w:rPr>
          <w:rFonts w:ascii="Cambria" w:eastAsia="Calibri" w:hAnsi="Cambria" w:cs="Arial"/>
          <w:noProof/>
          <w:sz w:val="22"/>
          <w:szCs w:val="24"/>
          <w:lang w:val="ro-RO"/>
        </w:rPr>
        <w:t>(INCDDD, 2012)</w:t>
      </w:r>
      <w:r>
        <w:rPr>
          <w:rFonts w:ascii="Cambria" w:hAnsi="Cambria"/>
          <w:noProof/>
          <w:lang w:val="ro-RO"/>
        </w:rPr>
        <w:t xml:space="preserve">– </w:t>
      </w:r>
      <w:r>
        <w:rPr>
          <w:rFonts w:ascii="Cambria" w:hAnsi="Cambria"/>
          <w:noProof/>
          <w:lang w:val="bg-BG"/>
        </w:rPr>
        <w:t>резюме</w:t>
      </w:r>
      <w:r w:rsidRPr="00BC6C96">
        <w:rPr>
          <w:rFonts w:ascii="Cambria" w:hAnsi="Cambria"/>
          <w:noProof/>
          <w:lang w:val="ro-RO"/>
        </w:rPr>
        <w:t xml:space="preserve"> (</w:t>
      </w:r>
      <w:hyperlink r:id="rId2" w:history="1">
        <w:r w:rsidRPr="00BC6C96">
          <w:rPr>
            <w:rStyle w:val="Hyperlink"/>
            <w:rFonts w:ascii="Cambria" w:hAnsi="Cambria"/>
            <w:noProof/>
            <w:color w:val="auto"/>
            <w:lang w:val="ro-RO"/>
          </w:rPr>
          <w:t>http://www.mmediu.ro/beta/wpcontent/</w:t>
        </w:r>
      </w:hyperlink>
      <w:r w:rsidRPr="00BC6C96">
        <w:rPr>
          <w:rFonts w:ascii="Cambria" w:hAnsi="Cambria"/>
          <w:noProof/>
          <w:lang w:val="ro-RO"/>
        </w:rPr>
        <w:t xml:space="preserve"> uploads/2012/08/2012-08-10_centrala_cernavoda_studiuincdddrezumatromana.pdf)</w:t>
      </w:r>
    </w:p>
  </w:footnote>
  <w:footnote w:id="14">
    <w:p w:rsidR="00DB4441" w:rsidRPr="00DE2772" w:rsidRDefault="00DB4441" w:rsidP="00311A66">
      <w:pPr>
        <w:pStyle w:val="FootnoteText"/>
        <w:jc w:val="both"/>
        <w:rPr>
          <w:lang w:val="ro-RO"/>
        </w:rPr>
      </w:pPr>
      <w:r w:rsidRPr="00DE2772">
        <w:rPr>
          <w:rStyle w:val="FootnoteReference"/>
          <w:color w:val="0070C0"/>
        </w:rPr>
        <w:footnoteRef/>
      </w:r>
      <w:r w:rsidRPr="00E162C2">
        <w:rPr>
          <w:color w:val="0070C0"/>
          <w:lang w:val="ru-RU"/>
        </w:rPr>
        <w:t xml:space="preserve"> </w:t>
      </w:r>
      <w:r w:rsidRPr="00846797">
        <w:rPr>
          <w:color w:val="0070C0"/>
          <w:lang w:val="bg-BG"/>
        </w:rPr>
        <w:t>Съгласно адрес №</w:t>
      </w:r>
      <w:r w:rsidRPr="00846797">
        <w:rPr>
          <w:color w:val="0070C0"/>
          <w:lang w:val="ro-RO"/>
        </w:rPr>
        <w:t xml:space="preserve"> 130289/02.07.2019, регистриран в Министерство на енергетиката (адрес, изпратен от дружество Енергиен комплекс Олтенис АД).</w:t>
      </w:r>
    </w:p>
  </w:footnote>
  <w:footnote w:id="15">
    <w:p w:rsidR="00DB4441" w:rsidRPr="00BC6C96" w:rsidRDefault="00DB4441" w:rsidP="00311A66">
      <w:pPr>
        <w:pStyle w:val="FootnoteText"/>
        <w:jc w:val="both"/>
        <w:rPr>
          <w:noProof/>
          <w:lang w:val="ro-RO"/>
        </w:rPr>
      </w:pPr>
      <w:r w:rsidRPr="00BC6C96">
        <w:rPr>
          <w:rStyle w:val="FootnoteReference"/>
          <w:noProof/>
          <w:lang w:val="ro-RO"/>
        </w:rPr>
        <w:footnoteRef/>
      </w:r>
      <w:r w:rsidRPr="00BC6C96">
        <w:rPr>
          <w:noProof/>
          <w:lang w:val="ro-RO"/>
        </w:rPr>
        <w:t xml:space="preserve"> Center for Biological Diversity (https://www.biologicaldiversity.org/programs/public_lands/energy/dirty_energy_development/coal/index.html)</w:t>
      </w:r>
    </w:p>
  </w:footnote>
  <w:footnote w:id="16">
    <w:p w:rsidR="00DB4441" w:rsidRPr="00B0424C" w:rsidRDefault="00DB4441" w:rsidP="00430E8B">
      <w:pPr>
        <w:pStyle w:val="FootnoteText"/>
        <w:jc w:val="both"/>
        <w:rPr>
          <w:lang w:val="ro-RO"/>
        </w:rPr>
      </w:pPr>
      <w:r w:rsidRPr="00B0424C">
        <w:rPr>
          <w:rStyle w:val="FootnoteReference"/>
          <w:color w:val="0070C0"/>
        </w:rPr>
        <w:footnoteRef/>
      </w:r>
      <w:r w:rsidRPr="00E162C2">
        <w:rPr>
          <w:color w:val="0070C0"/>
          <w:lang w:val="ru-RU"/>
        </w:rPr>
        <w:t xml:space="preserve"> </w:t>
      </w:r>
      <w:r w:rsidRPr="004A5FDA">
        <w:rPr>
          <w:color w:val="0070C0"/>
          <w:lang w:val="ro-RO"/>
        </w:rPr>
        <w:t>Според Адрес №. 1</w:t>
      </w:r>
      <w:r>
        <w:rPr>
          <w:color w:val="0070C0"/>
          <w:lang w:val="ro-RO"/>
        </w:rPr>
        <w:t xml:space="preserve">30293 / 02.07.2019 г., </w:t>
      </w:r>
      <w:r>
        <w:rPr>
          <w:color w:val="0070C0"/>
          <w:lang w:val="bg-BG"/>
        </w:rPr>
        <w:t>изпратен</w:t>
      </w:r>
      <w:r w:rsidRPr="004A5FDA">
        <w:rPr>
          <w:color w:val="0070C0"/>
          <w:lang w:val="ro-RO"/>
        </w:rPr>
        <w:t xml:space="preserve"> от Енерегична комплексна компания Хунедоара до</w:t>
      </w:r>
      <w:r>
        <w:rPr>
          <w:color w:val="0070C0"/>
          <w:lang w:val="ro-RO"/>
        </w:rPr>
        <w:t xml:space="preserve"> Министерството на енергетиката</w:t>
      </w:r>
      <w:r w:rsidRPr="00B0424C">
        <w:rPr>
          <w:color w:val="0070C0"/>
          <w:lang w:val="ro-RO"/>
        </w:rPr>
        <w:t>.</w:t>
      </w:r>
    </w:p>
  </w:footnote>
  <w:footnote w:id="17">
    <w:p w:rsidR="00DB4441" w:rsidRPr="003A60A7" w:rsidRDefault="00DB4441">
      <w:pPr>
        <w:pStyle w:val="FootnoteText"/>
        <w:rPr>
          <w:lang w:val="ro-RO"/>
        </w:rPr>
      </w:pPr>
      <w:r>
        <w:rPr>
          <w:rStyle w:val="FootnoteReference"/>
        </w:rPr>
        <w:footnoteRef/>
      </w:r>
      <w:r w:rsidRPr="00E162C2">
        <w:rPr>
          <w:lang w:val="ru-RU"/>
        </w:rPr>
        <w:t xml:space="preserve"> </w:t>
      </w:r>
      <w:r>
        <w:rPr>
          <w:lang w:val="bg-BG"/>
        </w:rPr>
        <w:t>Източник</w:t>
      </w:r>
      <w:r>
        <w:rPr>
          <w:lang w:val="ro-RO"/>
        </w:rPr>
        <w:t xml:space="preserve">: </w:t>
      </w:r>
      <w:r w:rsidRPr="003A60A7">
        <w:rPr>
          <w:lang w:val="ro-RO"/>
        </w:rPr>
        <w:t>http://www.hidrotarnita.ro/localizare/</w:t>
      </w:r>
    </w:p>
  </w:footnote>
  <w:footnote w:id="18">
    <w:p w:rsidR="00DB4441" w:rsidRPr="002A2A59" w:rsidRDefault="00DB4441" w:rsidP="00430E8B">
      <w:pPr>
        <w:pStyle w:val="FootnoteText"/>
        <w:jc w:val="both"/>
        <w:rPr>
          <w:lang w:val="ro-RO"/>
        </w:rPr>
      </w:pPr>
      <w:r w:rsidRPr="002A2A59">
        <w:rPr>
          <w:rStyle w:val="FootnoteReference"/>
          <w:color w:val="0070C0"/>
        </w:rPr>
        <w:footnoteRef/>
      </w:r>
      <w:r w:rsidRPr="00033CD3">
        <w:rPr>
          <w:color w:val="0070C0"/>
          <w:lang w:val="ro-RO"/>
        </w:rPr>
        <w:t xml:space="preserve"> </w:t>
      </w:r>
      <w:r w:rsidRPr="004D0FDE">
        <w:rPr>
          <w:color w:val="0070C0"/>
          <w:lang w:val="ro-RO"/>
        </w:rPr>
        <w:t xml:space="preserve">Предоставените данни са в съответствие с </w:t>
      </w:r>
      <w:r>
        <w:rPr>
          <w:color w:val="0070C0"/>
          <w:lang w:val="bg-BG"/>
        </w:rPr>
        <w:t>Проучване теоретични основи</w:t>
      </w:r>
      <w:r w:rsidRPr="004D0FDE">
        <w:rPr>
          <w:color w:val="0070C0"/>
          <w:lang w:val="ro-RO"/>
        </w:rPr>
        <w:t xml:space="preserve">- Натрупване чрез </w:t>
      </w:r>
      <w:r>
        <w:rPr>
          <w:color w:val="0070C0"/>
          <w:lang w:val="bg-BG"/>
        </w:rPr>
        <w:t xml:space="preserve">изпомпване </w:t>
      </w:r>
      <w:r w:rsidRPr="004D0FDE">
        <w:rPr>
          <w:color w:val="0070C0"/>
          <w:lang w:val="ro-RO"/>
        </w:rPr>
        <w:t>Tarnița-Lăpuștești, приложение 1, разработено от Националната комисия за стратегия и прогнози, Букурещ, 2019 г</w:t>
      </w:r>
      <w:r w:rsidRPr="002A2A59">
        <w:rPr>
          <w:color w:val="0070C0"/>
          <w:lang w:val="ro-RO"/>
        </w:rPr>
        <w:t>;</w:t>
      </w:r>
    </w:p>
  </w:footnote>
  <w:footnote w:id="19">
    <w:p w:rsidR="00DB4441" w:rsidRPr="008E461F" w:rsidRDefault="00DB4441" w:rsidP="00E44995">
      <w:pPr>
        <w:pStyle w:val="FootnoteText"/>
        <w:jc w:val="both"/>
        <w:rPr>
          <w:color w:val="4472C4" w:themeColor="accent1"/>
          <w:lang w:val="ro-RO"/>
        </w:rPr>
      </w:pPr>
      <w:r w:rsidRPr="00E80E64">
        <w:rPr>
          <w:rStyle w:val="FootnoteReference"/>
        </w:rPr>
        <w:footnoteRef/>
      </w:r>
      <w:r w:rsidRPr="007C6286">
        <w:rPr>
          <w:lang w:val="ru-RU"/>
        </w:rPr>
        <w:t xml:space="preserve"> </w:t>
      </w:r>
      <w:r w:rsidRPr="008E461F">
        <w:rPr>
          <w:color w:val="4472C4" w:themeColor="accent1"/>
          <w:lang w:val="bg-BG"/>
        </w:rPr>
        <w:t>Съгласно адрес</w:t>
      </w:r>
      <w:r>
        <w:rPr>
          <w:color w:val="4472C4" w:themeColor="accent1"/>
          <w:lang w:val="bg-BG"/>
        </w:rPr>
        <w:t xml:space="preserve"> </w:t>
      </w:r>
      <w:r w:rsidRPr="008E461F">
        <w:rPr>
          <w:color w:val="4472C4" w:themeColor="accent1"/>
          <w:lang w:val="bg-BG"/>
        </w:rPr>
        <w:t>№</w:t>
      </w:r>
      <w:r w:rsidRPr="008E461F">
        <w:rPr>
          <w:color w:val="4472C4" w:themeColor="accent1"/>
          <w:lang w:val="ro-RO"/>
        </w:rPr>
        <w:t xml:space="preserve"> 74905.1 от 01.07.2019</w:t>
      </w:r>
      <w:r w:rsidRPr="008E461F">
        <w:rPr>
          <w:color w:val="4472C4" w:themeColor="accent1"/>
          <w:lang w:val="bg-BG"/>
        </w:rPr>
        <w:t xml:space="preserve"> г.,</w:t>
      </w:r>
      <w:r w:rsidRPr="008E461F">
        <w:rPr>
          <w:color w:val="4472C4" w:themeColor="accent1"/>
          <w:lang w:val="ro-RO"/>
        </w:rPr>
        <w:t xml:space="preserve"> изпратен от SPEEH </w:t>
      </w:r>
      <w:r w:rsidRPr="008E461F">
        <w:rPr>
          <w:color w:val="4472C4" w:themeColor="accent1"/>
          <w:lang w:val="bg-BG"/>
        </w:rPr>
        <w:t>Хидроелектрика АД</w:t>
      </w:r>
      <w:r w:rsidRPr="008E461F">
        <w:rPr>
          <w:color w:val="4472C4" w:themeColor="accent1"/>
          <w:lang w:val="ro-RO"/>
        </w:rPr>
        <w:t xml:space="preserve"> към Министерство на енергетиката.</w:t>
      </w:r>
    </w:p>
  </w:footnote>
  <w:footnote w:id="20">
    <w:p w:rsidR="00DB4441" w:rsidRPr="008E461F" w:rsidRDefault="00DB4441" w:rsidP="00BA39C7">
      <w:pPr>
        <w:pStyle w:val="FootnoteText"/>
        <w:jc w:val="both"/>
        <w:rPr>
          <w:color w:val="4472C4" w:themeColor="accent1"/>
          <w:vertAlign w:val="superscript"/>
          <w:lang w:val="ro-RO"/>
        </w:rPr>
      </w:pPr>
      <w:r w:rsidRPr="008E461F">
        <w:rPr>
          <w:rStyle w:val="FootnoteReference"/>
          <w:color w:val="4472C4" w:themeColor="accent1"/>
        </w:rPr>
        <w:footnoteRef/>
      </w:r>
      <w:r w:rsidRPr="00E162C2">
        <w:rPr>
          <w:color w:val="4472C4" w:themeColor="accent1"/>
          <w:lang w:val="ru-RU"/>
        </w:rPr>
        <w:t xml:space="preserve"> Пак </w:t>
      </w:r>
      <w:r w:rsidRPr="008E461F">
        <w:rPr>
          <w:color w:val="4472C4" w:themeColor="accent1"/>
          <w:lang w:val="bg-BG"/>
        </w:rPr>
        <w:t>там</w:t>
      </w:r>
      <w:r w:rsidRPr="00E162C2">
        <w:rPr>
          <w:color w:val="4472C4" w:themeColor="accent1"/>
          <w:vertAlign w:val="superscript"/>
          <w:lang w:val="ru-RU"/>
        </w:rPr>
        <w:t>40</w:t>
      </w:r>
    </w:p>
  </w:footnote>
  <w:footnote w:id="21">
    <w:p w:rsidR="00DB4441" w:rsidRPr="00105005" w:rsidRDefault="00DB4441" w:rsidP="00042D19">
      <w:pPr>
        <w:pStyle w:val="FootnoteText"/>
        <w:jc w:val="both"/>
        <w:rPr>
          <w:lang w:val="ro-RO"/>
        </w:rPr>
      </w:pPr>
      <w:r w:rsidRPr="00E80E64">
        <w:rPr>
          <w:rStyle w:val="FootnoteReference"/>
        </w:rPr>
        <w:footnoteRef/>
      </w:r>
      <w:r w:rsidRPr="00E162C2">
        <w:rPr>
          <w:lang w:val="ru-RU"/>
        </w:rPr>
        <w:t xml:space="preserve"> </w:t>
      </w:r>
      <w:r>
        <w:rPr>
          <w:lang w:val="ro-RO"/>
        </w:rPr>
        <w:t>Пак там</w:t>
      </w:r>
      <w:r w:rsidRPr="00E80E64">
        <w:rPr>
          <w:vertAlign w:val="superscript"/>
          <w:lang w:val="ro-RO"/>
        </w:rPr>
        <w:t xml:space="preserve"> 40</w:t>
      </w:r>
    </w:p>
  </w:footnote>
  <w:footnote w:id="22">
    <w:p w:rsidR="00DB4441" w:rsidRPr="00C03B94" w:rsidRDefault="00DB4441" w:rsidP="00DA4BEF">
      <w:pPr>
        <w:pStyle w:val="FootnoteText"/>
        <w:jc w:val="both"/>
        <w:rPr>
          <w:lang w:val="bg-BG"/>
        </w:rPr>
      </w:pPr>
      <w:r w:rsidRPr="00F10C29">
        <w:rPr>
          <w:rStyle w:val="FootnoteReference"/>
        </w:rPr>
        <w:footnoteRef/>
      </w:r>
      <w:r w:rsidRPr="00E162C2">
        <w:rPr>
          <w:lang w:val="ru-RU"/>
        </w:rPr>
        <w:t xml:space="preserve"> Екологично </w:t>
      </w:r>
      <w:r>
        <w:rPr>
          <w:lang w:val="bg-BG"/>
        </w:rPr>
        <w:t>одобрение</w:t>
      </w:r>
      <w:r w:rsidRPr="00E162C2">
        <w:rPr>
          <w:lang w:val="ru-RU"/>
        </w:rPr>
        <w:t xml:space="preserve"> за проекта </w:t>
      </w:r>
      <w:r w:rsidRPr="00E162C2">
        <w:rPr>
          <w:i/>
          <w:lang w:val="ru-RU"/>
        </w:rPr>
        <w:t xml:space="preserve">Продължаване на изграждането и доизграждането на блокове 3 и 4 в </w:t>
      </w:r>
      <w:r>
        <w:rPr>
          <w:i/>
          <w:lang w:val="bg-BG"/>
        </w:rPr>
        <w:t>АЕЦ</w:t>
      </w:r>
      <w:r w:rsidRPr="00E162C2">
        <w:rPr>
          <w:i/>
          <w:lang w:val="ru-RU"/>
        </w:rPr>
        <w:t xml:space="preserve"> Черна вода</w:t>
      </w:r>
      <w:r>
        <w:rPr>
          <w:i/>
          <w:lang w:val="bg-BG"/>
        </w:rPr>
        <w:t xml:space="preserve"> </w:t>
      </w:r>
    </w:p>
  </w:footnote>
  <w:footnote w:id="23">
    <w:p w:rsidR="00DB4441" w:rsidRPr="0022390A" w:rsidRDefault="00DB4441" w:rsidP="00DA4BEF">
      <w:pPr>
        <w:pStyle w:val="FootnoteText"/>
        <w:jc w:val="both"/>
        <w:rPr>
          <w:sz w:val="16"/>
          <w:lang w:val="ro-RO"/>
        </w:rPr>
      </w:pPr>
      <w:r w:rsidRPr="00AB6CB8">
        <w:rPr>
          <w:rStyle w:val="FootnoteReference"/>
          <w:i/>
        </w:rPr>
        <w:footnoteRef/>
      </w:r>
      <w:r w:rsidRPr="00AB6CB8">
        <w:rPr>
          <w:i/>
          <w:lang w:val="ro-RO"/>
        </w:rPr>
        <w:t xml:space="preserve"> Правилна оценка на въздействието, екологични блокове 3 и 4 на</w:t>
      </w:r>
      <w:r w:rsidRPr="00AB6CB8">
        <w:rPr>
          <w:i/>
          <w:lang w:val="bg-BG"/>
        </w:rPr>
        <w:t xml:space="preserve"> АЕЦ</w:t>
      </w:r>
      <w:r w:rsidRPr="00AB6CB8">
        <w:rPr>
          <w:i/>
          <w:lang w:val="ro-RO"/>
        </w:rPr>
        <w:t>. Чернавода</w:t>
      </w:r>
      <w:r w:rsidRPr="00AB6CB8">
        <w:rPr>
          <w:lang w:val="ro-RO"/>
        </w:rPr>
        <w:t xml:space="preserve"> - Въздействие върху биоразнообразието </w:t>
      </w:r>
      <w:r>
        <w:rPr>
          <w:rFonts w:ascii="Cambria" w:hAnsi="Cambria" w:cs="Arial"/>
          <w:noProof/>
          <w:szCs w:val="24"/>
          <w:lang w:val="ro-RO"/>
        </w:rPr>
        <w:t xml:space="preserve">(INCDDD, 2012) – </w:t>
      </w:r>
      <w:r>
        <w:rPr>
          <w:rFonts w:ascii="Cambria" w:hAnsi="Cambria" w:cs="Arial"/>
          <w:noProof/>
          <w:szCs w:val="24"/>
          <w:lang w:val="bg-BG"/>
        </w:rPr>
        <w:t>резюме</w:t>
      </w:r>
      <w:r w:rsidRPr="00033CD3">
        <w:rPr>
          <w:rFonts w:ascii="Cambria" w:hAnsi="Cambria" w:cs="Arial"/>
          <w:noProof/>
          <w:szCs w:val="24"/>
          <w:lang w:val="ro-RO"/>
        </w:rPr>
        <w:t xml:space="preserve"> (http://www.mmediu.ro/beta/wp-content/uploads/2012/08/2012-08-10_centrala_cernavoda_studiuincdddrezumatromana.pdf)</w:t>
      </w:r>
    </w:p>
  </w:footnote>
  <w:footnote w:id="24">
    <w:p w:rsidR="00DB4441" w:rsidRPr="008600ED" w:rsidRDefault="00DB4441" w:rsidP="00DA4BEF">
      <w:pPr>
        <w:pStyle w:val="FootnoteText"/>
        <w:jc w:val="both"/>
        <w:rPr>
          <w:sz w:val="16"/>
          <w:lang w:val="ro-RO"/>
        </w:rPr>
      </w:pPr>
      <w:r w:rsidRPr="00F1143A">
        <w:rPr>
          <w:rStyle w:val="FootnoteReference"/>
        </w:rPr>
        <w:footnoteRef/>
      </w:r>
      <w:r w:rsidRPr="00F1143A">
        <w:rPr>
          <w:lang w:val="ro-RO"/>
        </w:rPr>
        <w:t xml:space="preserve"> </w:t>
      </w:r>
      <w:r w:rsidRPr="00F1143A">
        <w:rPr>
          <w:rFonts w:ascii="Cambria" w:eastAsia="Calibri" w:hAnsi="Cambria" w:cs="Arial"/>
          <w:i/>
          <w:noProof/>
          <w:sz w:val="22"/>
          <w:szCs w:val="24"/>
          <w:lang w:val="bg-BG"/>
        </w:rPr>
        <w:t>Подходяща оценка</w:t>
      </w:r>
      <w:r w:rsidRPr="00F1143A">
        <w:rPr>
          <w:rFonts w:ascii="Cambria" w:eastAsia="Calibri" w:hAnsi="Cambria" w:cs="Arial"/>
          <w:i/>
          <w:noProof/>
          <w:sz w:val="22"/>
          <w:szCs w:val="24"/>
          <w:lang w:val="ro-RO"/>
        </w:rPr>
        <w:t xml:space="preserve"> на въздействието върху околната среда на Блокове 3 и 4 на АЕЦ Чернавода</w:t>
      </w:r>
      <w:r w:rsidRPr="00F1143A">
        <w:rPr>
          <w:rFonts w:ascii="Cambria" w:hAnsi="Cambria" w:cs="Arial"/>
          <w:noProof/>
          <w:szCs w:val="24"/>
          <w:lang w:val="ro-RO"/>
        </w:rPr>
        <w:t>–</w:t>
      </w:r>
      <w:r w:rsidRPr="00033CD3">
        <w:rPr>
          <w:rFonts w:ascii="Cambria" w:hAnsi="Cambria" w:cs="Arial"/>
          <w:noProof/>
          <w:szCs w:val="24"/>
          <w:lang w:val="ro-RO"/>
        </w:rPr>
        <w:t xml:space="preserve"> </w:t>
      </w:r>
      <w:r w:rsidRPr="00081656">
        <w:rPr>
          <w:rFonts w:ascii="Cambria" w:hAnsi="Cambria" w:cs="Arial"/>
          <w:noProof/>
          <w:szCs w:val="24"/>
          <w:lang w:val="ro-RO"/>
        </w:rPr>
        <w:t xml:space="preserve">Въздействие върху биоразнообразието </w:t>
      </w:r>
      <w:r w:rsidRPr="00033CD3">
        <w:rPr>
          <w:rFonts w:ascii="Cambria" w:hAnsi="Cambria" w:cs="Arial"/>
          <w:noProof/>
          <w:szCs w:val="24"/>
          <w:lang w:val="ro-RO"/>
        </w:rPr>
        <w:t>(INCDDD, 2</w:t>
      </w:r>
      <w:r>
        <w:rPr>
          <w:rFonts w:ascii="Cambria" w:hAnsi="Cambria" w:cs="Arial"/>
          <w:noProof/>
          <w:szCs w:val="24"/>
          <w:lang w:val="ro-RO"/>
        </w:rPr>
        <w:t xml:space="preserve">012) – </w:t>
      </w:r>
      <w:r>
        <w:rPr>
          <w:rFonts w:ascii="Cambria" w:hAnsi="Cambria" w:cs="Arial"/>
          <w:noProof/>
          <w:szCs w:val="24"/>
          <w:lang w:val="bg-BG"/>
        </w:rPr>
        <w:t>резюме</w:t>
      </w:r>
      <w:r w:rsidRPr="00033CD3">
        <w:rPr>
          <w:rFonts w:ascii="Cambria" w:hAnsi="Cambria" w:cs="Arial"/>
          <w:noProof/>
          <w:szCs w:val="24"/>
          <w:lang w:val="ro-RO"/>
        </w:rPr>
        <w:t xml:space="preserve"> (http://www.mmediu.ro/beta/wp-content/uploads/2012/08/2012-08-10_centrala_cernavoda_studiuincdddrezumatromana.pdf)</w:t>
      </w:r>
    </w:p>
  </w:footnote>
  <w:footnote w:id="25">
    <w:p w:rsidR="00DB4441" w:rsidRPr="000953A9" w:rsidRDefault="00DB4441">
      <w:pPr>
        <w:pStyle w:val="FootnoteText"/>
        <w:rPr>
          <w:rFonts w:ascii="Cambria" w:hAnsi="Cambria"/>
          <w:lang w:val="ro-RO"/>
        </w:rPr>
      </w:pPr>
      <w:r w:rsidRPr="000953A9">
        <w:rPr>
          <w:rStyle w:val="FootnoteReference"/>
          <w:rFonts w:ascii="Cambria" w:hAnsi="Cambria"/>
        </w:rPr>
        <w:footnoteRef/>
      </w:r>
      <w:r w:rsidRPr="000953A9">
        <w:rPr>
          <w:rFonts w:ascii="Cambria" w:hAnsi="Cambria"/>
        </w:rPr>
        <w:t xml:space="preserve"> </w:t>
      </w:r>
      <w:r w:rsidRPr="000953A9">
        <w:rPr>
          <w:rFonts w:ascii="Cambria" w:hAnsi="Cambria"/>
          <w:lang w:val="ro-RO"/>
        </w:rPr>
        <w:t>Biodiversity and climate change (http://ec.europa.eu/environment/life/project/Projects/index.cfm?fuseaction=home.showFile&amp;rep=file&amp;fil=COB_Module-3_Climate.pdf)</w:t>
      </w:r>
    </w:p>
  </w:footnote>
  <w:footnote w:id="26">
    <w:p w:rsidR="00DB4441" w:rsidRPr="000953A9" w:rsidRDefault="00DB4441">
      <w:pPr>
        <w:pStyle w:val="FootnoteText"/>
        <w:rPr>
          <w:rFonts w:ascii="Cambria" w:hAnsi="Cambria"/>
          <w:lang w:val="ro-RO"/>
        </w:rPr>
      </w:pPr>
      <w:r w:rsidRPr="000953A9">
        <w:rPr>
          <w:rStyle w:val="FootnoteReference"/>
          <w:rFonts w:ascii="Cambria" w:hAnsi="Cambria"/>
        </w:rPr>
        <w:footnoteRef/>
      </w:r>
      <w:r w:rsidR="00F2562E" w:rsidRPr="00F2562E">
        <w:rPr>
          <w:rFonts w:ascii="Cambria" w:hAnsi="Cambria" w:cs="Arial"/>
          <w:i/>
          <w:noProof/>
          <w:lang w:val="ru-RU"/>
        </w:rPr>
        <w:t xml:space="preserve">Национална стратегия и план за действие за опазване на биоразнообразието </w:t>
      </w:r>
      <w:r w:rsidRPr="00F2562E">
        <w:rPr>
          <w:rFonts w:ascii="Cambria" w:hAnsi="Cambria" w:cs="Arial"/>
          <w:noProof/>
          <w:lang w:val="ru-RU"/>
        </w:rPr>
        <w:t>2010-2020</w:t>
      </w:r>
      <w:r w:rsidRPr="00F2562E">
        <w:rPr>
          <w:rFonts w:ascii="Cambria" w:hAnsi="Cambria"/>
          <w:lang w:val="ru-RU"/>
        </w:rPr>
        <w:t xml:space="preserve"> (</w:t>
      </w:r>
      <w:hyperlink r:id="rId3" w:tgtFrame="_blank" w:history="1">
        <w:r w:rsidRPr="00033CD3">
          <w:rPr>
            <w:rStyle w:val="Hyperlink"/>
            <w:rFonts w:ascii="Cambria" w:hAnsi="Cambria" w:cs="Arial"/>
            <w:color w:val="auto"/>
            <w:sz w:val="18"/>
            <w:szCs w:val="18"/>
            <w:u w:val="none"/>
            <w:lang w:val="fr-FR"/>
          </w:rPr>
          <w:t>http</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biodiversitate</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mmediu</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ro</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implementation</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legislaie</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politici</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strategia</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nationala</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si</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planul</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de</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actiune</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pentru</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conservarea</w:t>
        </w:r>
        <w:r w:rsidRPr="00F2562E">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biodiversitatii</w:t>
        </w:r>
        <w:r w:rsidRPr="00F2562E">
          <w:rPr>
            <w:rStyle w:val="Hyperlink"/>
            <w:rFonts w:ascii="Cambria" w:hAnsi="Cambria" w:cs="Arial"/>
            <w:color w:val="auto"/>
            <w:sz w:val="18"/>
            <w:szCs w:val="18"/>
            <w:u w:val="none"/>
            <w:lang w:val="ru-RU"/>
          </w:rPr>
          <w:t>/</w:t>
        </w:r>
      </w:hyperlink>
      <w:r w:rsidRPr="00F2562E">
        <w:rPr>
          <w:rFonts w:ascii="Cambria" w:hAnsi="Cambria"/>
          <w:lang w:val="ru-RU"/>
        </w:rPr>
        <w:t>)</w:t>
      </w:r>
    </w:p>
  </w:footnote>
  <w:footnote w:id="27">
    <w:p w:rsidR="00DB4441" w:rsidRPr="00C33F79" w:rsidRDefault="00DB4441">
      <w:pPr>
        <w:pStyle w:val="FootnoteText"/>
        <w:rPr>
          <w:lang w:val="ro-RO"/>
        </w:rPr>
      </w:pPr>
      <w:r>
        <w:rPr>
          <w:rStyle w:val="FootnoteReference"/>
        </w:rPr>
        <w:footnoteRef/>
      </w:r>
      <w:r>
        <w:t xml:space="preserve"> </w:t>
      </w:r>
      <w:r>
        <w:rPr>
          <w:lang w:val="ro-RO"/>
        </w:rPr>
        <w:t>Center for Biological Diversity (</w:t>
      </w:r>
      <w:r w:rsidRPr="00C33F79">
        <w:rPr>
          <w:lang w:val="ro-RO"/>
        </w:rPr>
        <w:t>https://www.biologicaldiversity.org/programs/public_lands/energy/dirty_energy_development/coal/index.html</w:t>
      </w:r>
      <w:r>
        <w:rPr>
          <w:lang w:val="ro-RO"/>
        </w:rPr>
        <w:t>)</w:t>
      </w:r>
    </w:p>
  </w:footnote>
  <w:footnote w:id="28">
    <w:p w:rsidR="00DB4441" w:rsidRPr="00270AD4" w:rsidRDefault="00DB4441" w:rsidP="00161D3B">
      <w:pPr>
        <w:pStyle w:val="FootnoteText"/>
        <w:jc w:val="both"/>
        <w:rPr>
          <w:lang w:val="ro-RO"/>
        </w:rPr>
      </w:pPr>
      <w:r>
        <w:rPr>
          <w:rStyle w:val="FootnoteReference"/>
        </w:rPr>
        <w:footnoteRef/>
      </w:r>
      <w:r w:rsidRPr="00033CD3">
        <w:rPr>
          <w:lang w:val="ro-RO"/>
        </w:rPr>
        <w:t xml:space="preserve"> </w:t>
      </w:r>
      <w:r>
        <w:rPr>
          <w:lang w:val="ro-RO"/>
        </w:rPr>
        <w:t>Renewable energy statistics/ro – Eurostat (</w:t>
      </w:r>
      <w:r w:rsidRPr="00270AD4">
        <w:rPr>
          <w:lang w:val="ro-RO"/>
        </w:rPr>
        <w:t>https://ec.europa.eu/eurostat/statistics-explained/pdfscache/64880.pdf</w:t>
      </w:r>
      <w:r>
        <w:rPr>
          <w:lang w:val="ro-RO"/>
        </w:rPr>
        <w:t>)</w:t>
      </w:r>
    </w:p>
  </w:footnote>
  <w:footnote w:id="29">
    <w:p w:rsidR="00DB4441" w:rsidRPr="00081656" w:rsidRDefault="00DB4441" w:rsidP="00FF6AFC">
      <w:pPr>
        <w:pStyle w:val="FootnoteText"/>
        <w:jc w:val="both"/>
        <w:rPr>
          <w:rFonts w:ascii="Cambria" w:hAnsi="Cambria"/>
          <w:lang w:val="bg-BG"/>
        </w:rPr>
      </w:pPr>
      <w:r w:rsidRPr="00FF6AFC">
        <w:rPr>
          <w:rStyle w:val="FootnoteReference"/>
          <w:rFonts w:ascii="Cambria" w:hAnsi="Cambria"/>
        </w:rPr>
        <w:footnoteRef/>
      </w:r>
      <w:r w:rsidRPr="00033CD3">
        <w:rPr>
          <w:rFonts w:ascii="Cambria" w:hAnsi="Cambria"/>
          <w:lang w:val="ro-RO"/>
        </w:rPr>
        <w:t xml:space="preserve"> </w:t>
      </w:r>
      <w:r w:rsidRPr="00081656">
        <w:rPr>
          <w:rFonts w:ascii="Cambria" w:hAnsi="Cambria"/>
          <w:lang w:val="ro-RO"/>
        </w:rPr>
        <w:t>Документ за позиция на НПО от 8 юли 2014 г., подготвен от WWF заедно с други организации (Асоциация „Milvus Group”, Фокус Екоцентър и Асоциация за екотуризъм на Румъния)</w:t>
      </w:r>
      <w:r>
        <w:rPr>
          <w:rFonts w:ascii="Cambria" w:hAnsi="Cambria"/>
          <w:lang w:val="bg-BG"/>
        </w:rPr>
        <w:t xml:space="preserve">  </w:t>
      </w:r>
    </w:p>
  </w:footnote>
  <w:footnote w:id="30">
    <w:p w:rsidR="00DB4441" w:rsidRPr="000953A9" w:rsidRDefault="00DB4441" w:rsidP="00910F77">
      <w:pPr>
        <w:pStyle w:val="FootnoteText"/>
        <w:rPr>
          <w:rFonts w:ascii="Cambria" w:hAnsi="Cambria"/>
          <w:lang w:val="ro-RO"/>
        </w:rPr>
      </w:pPr>
      <w:r w:rsidRPr="000953A9">
        <w:rPr>
          <w:rStyle w:val="FootnoteReference"/>
          <w:rFonts w:ascii="Cambria" w:hAnsi="Cambria"/>
        </w:rPr>
        <w:footnoteRef/>
      </w:r>
      <w:r w:rsidRPr="00E162C2">
        <w:rPr>
          <w:rFonts w:ascii="Cambria" w:hAnsi="Cambria" w:cs="Arial"/>
          <w:i/>
          <w:noProof/>
          <w:lang w:val="ru-RU"/>
        </w:rPr>
        <w:t xml:space="preserve">Национална </w:t>
      </w:r>
      <w:r w:rsidRPr="00E162C2">
        <w:rPr>
          <w:rFonts w:ascii="Cambria" w:hAnsi="Cambria" w:cs="Arial"/>
          <w:noProof/>
          <w:lang w:val="ru-RU"/>
        </w:rPr>
        <w:t>стратегия и план за действие за опазване на биоразнообразието</w:t>
      </w:r>
      <w:r w:rsidRPr="00E162C2">
        <w:rPr>
          <w:rFonts w:ascii="Cambria" w:hAnsi="Cambria" w:cs="Arial"/>
          <w:i/>
          <w:noProof/>
          <w:lang w:val="ru-RU"/>
        </w:rPr>
        <w:t xml:space="preserve"> </w:t>
      </w:r>
      <w:r w:rsidRPr="00E162C2">
        <w:rPr>
          <w:rFonts w:ascii="Cambria" w:hAnsi="Cambria" w:cs="Arial"/>
          <w:noProof/>
          <w:lang w:val="ru-RU"/>
        </w:rPr>
        <w:t>2010-2020</w:t>
      </w:r>
      <w:r w:rsidRPr="00E162C2">
        <w:rPr>
          <w:rFonts w:ascii="Cambria" w:hAnsi="Cambria"/>
          <w:lang w:val="ru-RU"/>
        </w:rPr>
        <w:t xml:space="preserve"> (</w:t>
      </w:r>
      <w:hyperlink r:id="rId4" w:tgtFrame="_blank" w:history="1">
        <w:r w:rsidRPr="00033CD3">
          <w:rPr>
            <w:rStyle w:val="Hyperlink"/>
            <w:rFonts w:ascii="Cambria" w:hAnsi="Cambria" w:cs="Arial"/>
            <w:color w:val="auto"/>
            <w:sz w:val="18"/>
            <w:szCs w:val="18"/>
            <w:u w:val="none"/>
            <w:lang w:val="fr-FR"/>
          </w:rPr>
          <w:t>http</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mmediu</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ro</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implementation</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legislaie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politici</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strategia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nationala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si</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planul</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de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actiune</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pentru</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conservarea</w:t>
        </w:r>
        <w:r w:rsidRPr="00E162C2">
          <w:rPr>
            <w:rStyle w:val="Hyperlink"/>
            <w:rFonts w:ascii="Cambria" w:hAnsi="Cambria" w:cs="Arial"/>
            <w:color w:val="auto"/>
            <w:sz w:val="18"/>
            <w:szCs w:val="18"/>
            <w:u w:val="none"/>
            <w:lang w:val="ru-RU"/>
          </w:rPr>
          <w:t>-</w:t>
        </w:r>
        <w:r w:rsidRPr="00033CD3">
          <w:rPr>
            <w:rStyle w:val="Hyperlink"/>
            <w:rFonts w:ascii="Cambria" w:hAnsi="Cambria" w:cs="Arial"/>
            <w:color w:val="auto"/>
            <w:sz w:val="18"/>
            <w:szCs w:val="18"/>
            <w:u w:val="none"/>
            <w:lang w:val="fr-FR"/>
          </w:rPr>
          <w:t>biodiversitatii</w:t>
        </w:r>
        <w:r w:rsidRPr="00E162C2">
          <w:rPr>
            <w:rStyle w:val="Hyperlink"/>
            <w:rFonts w:ascii="Cambria" w:hAnsi="Cambria" w:cs="Arial"/>
            <w:color w:val="auto"/>
            <w:sz w:val="18"/>
            <w:szCs w:val="18"/>
            <w:u w:val="none"/>
            <w:lang w:val="ru-RU"/>
          </w:rPr>
          <w:t>/</w:t>
        </w:r>
      </w:hyperlink>
      <w:r w:rsidRPr="00E162C2">
        <w:rPr>
          <w:rFonts w:ascii="Cambria" w:hAnsi="Cambria"/>
          <w:lang w:val="ru-RU"/>
        </w:rPr>
        <w:t>)</w:t>
      </w:r>
    </w:p>
  </w:footnote>
  <w:footnote w:id="31">
    <w:p w:rsidR="00DB4441" w:rsidRPr="00D24A37" w:rsidRDefault="00DB4441">
      <w:pPr>
        <w:pStyle w:val="FootnoteText"/>
        <w:rPr>
          <w:lang w:val="ro-RO"/>
        </w:rPr>
      </w:pPr>
      <w:r>
        <w:rPr>
          <w:rStyle w:val="FootnoteReference"/>
        </w:rPr>
        <w:footnoteRef/>
      </w:r>
      <w:r w:rsidRPr="00033CD3">
        <w:rPr>
          <w:lang w:val="de-DE"/>
        </w:rPr>
        <w:t xml:space="preserve"> FAST DANUBE (http://www.fastdanube.eu/ro)</w:t>
      </w:r>
    </w:p>
  </w:footnote>
  <w:footnote w:id="32">
    <w:p w:rsidR="00DB4441" w:rsidRPr="00EF3E8F" w:rsidRDefault="00DB4441" w:rsidP="002570BD">
      <w:pPr>
        <w:pStyle w:val="FootnoteText"/>
        <w:jc w:val="both"/>
        <w:rPr>
          <w:rFonts w:ascii="Cambria" w:hAnsi="Cambria"/>
          <w:lang w:val="ro-RO"/>
        </w:rPr>
      </w:pPr>
      <w:r w:rsidRPr="00EF3E8F">
        <w:rPr>
          <w:rStyle w:val="FootnoteReference"/>
          <w:rFonts w:ascii="Cambria" w:hAnsi="Cambria"/>
        </w:rPr>
        <w:footnoteRef/>
      </w:r>
      <w:r w:rsidRPr="00EF3E8F">
        <w:rPr>
          <w:rFonts w:ascii="Cambria" w:hAnsi="Cambria"/>
          <w:lang w:val="ro-RO"/>
        </w:rPr>
        <w:t xml:space="preserve"> ROSCI0019 </w:t>
      </w:r>
      <w:r w:rsidRPr="00EF3E8F">
        <w:rPr>
          <w:rFonts w:ascii="Cambria" w:hAnsi="Cambria"/>
          <w:lang w:val="bg-BG"/>
        </w:rPr>
        <w:t xml:space="preserve">Кълимани- Гургиу </w:t>
      </w:r>
      <w:r w:rsidRPr="00EF3E8F">
        <w:rPr>
          <w:rFonts w:ascii="Cambria" w:hAnsi="Cambria"/>
          <w:lang w:val="ro-RO"/>
        </w:rPr>
        <w:t>ROSPA0030 Дефиле на Горен Муреш, ROSCI0063</w:t>
      </w:r>
      <w:r w:rsidRPr="00EF3E8F">
        <w:rPr>
          <w:rFonts w:ascii="Cambria" w:hAnsi="Cambria"/>
          <w:lang w:val="bg-BG"/>
        </w:rPr>
        <w:t xml:space="preserve"> </w:t>
      </w:r>
      <w:r w:rsidRPr="00EF3E8F">
        <w:rPr>
          <w:rFonts w:ascii="Cambria" w:hAnsi="Cambria"/>
          <w:lang w:val="ro-RO"/>
        </w:rPr>
        <w:t>Дефиле на Жиу, Национален парк К</w:t>
      </w:r>
      <w:r w:rsidRPr="00EF3E8F">
        <w:rPr>
          <w:rFonts w:ascii="Cambria" w:hAnsi="Cambria"/>
          <w:lang w:val="bg-BG"/>
        </w:rPr>
        <w:t>ъ</w:t>
      </w:r>
      <w:r w:rsidRPr="00EF3E8F">
        <w:rPr>
          <w:rFonts w:ascii="Cambria" w:hAnsi="Cambria"/>
          <w:lang w:val="ro-RO"/>
        </w:rPr>
        <w:t>ламани</w:t>
      </w:r>
      <w:r w:rsidRPr="00EF3E8F">
        <w:rPr>
          <w:rFonts w:ascii="Cambria" w:hAnsi="Cambria"/>
          <w:lang w:val="bg-BG"/>
        </w:rPr>
        <w:t>,</w:t>
      </w:r>
      <w:r w:rsidRPr="00EF3E8F">
        <w:rPr>
          <w:rFonts w:ascii="Cambria" w:hAnsi="Cambria"/>
          <w:lang w:val="ro-RO"/>
        </w:rPr>
        <w:t xml:space="preserve"> Национален парк Дефиле на Жиу;</w:t>
      </w:r>
    </w:p>
  </w:footnote>
  <w:footnote w:id="33">
    <w:p w:rsidR="00DB4441" w:rsidRPr="000E6359" w:rsidRDefault="00DB4441" w:rsidP="0043123A">
      <w:pPr>
        <w:pStyle w:val="FootnoteText"/>
        <w:jc w:val="both"/>
        <w:rPr>
          <w:rFonts w:ascii="Cambria" w:hAnsi="Cambria"/>
          <w:lang w:val="bg-BG"/>
        </w:rPr>
      </w:pPr>
      <w:r w:rsidRPr="000E6359">
        <w:rPr>
          <w:rStyle w:val="FootnoteReference"/>
          <w:rFonts w:ascii="Cambria" w:hAnsi="Cambria"/>
          <w:highlight w:val="cyan"/>
        </w:rPr>
        <w:footnoteRef/>
      </w:r>
      <w:r>
        <w:rPr>
          <w:rFonts w:ascii="Cambria" w:hAnsi="Cambria"/>
          <w:highlight w:val="cyan"/>
          <w:lang w:val="ro-RO"/>
        </w:rPr>
        <w:t xml:space="preserve"> </w:t>
      </w:r>
      <w:r w:rsidRPr="003325E4">
        <w:rPr>
          <w:rFonts w:ascii="Cambria" w:hAnsi="Cambria"/>
          <w:lang w:val="ro-RO"/>
        </w:rPr>
        <w:t>ROSCI000</w:t>
      </w:r>
      <w:r w:rsidRPr="003325E4">
        <w:rPr>
          <w:rFonts w:ascii="Cambria" w:hAnsi="Cambria"/>
          <w:lang w:val="bg-BG"/>
        </w:rPr>
        <w:t xml:space="preserve"> Малко Блато на Браила</w:t>
      </w:r>
      <w:r w:rsidRPr="003325E4">
        <w:rPr>
          <w:rFonts w:ascii="Cambria" w:hAnsi="Cambria"/>
          <w:lang w:val="ro-RO"/>
        </w:rPr>
        <w:t>, ROSCI0022 Canaralele Dunării, ROSCI0039 Ciuperceni – Desa, ROSCI0045</w:t>
      </w:r>
      <w:r w:rsidRPr="003325E4">
        <w:rPr>
          <w:rFonts w:ascii="Cambria" w:hAnsi="Cambria"/>
          <w:lang w:val="bg-BG"/>
        </w:rPr>
        <w:t xml:space="preserve">Коридор на Жиу </w:t>
      </w:r>
      <w:r w:rsidRPr="003325E4">
        <w:rPr>
          <w:rFonts w:ascii="Cambria" w:hAnsi="Cambria"/>
          <w:lang w:val="ro-RO"/>
        </w:rPr>
        <w:t xml:space="preserve">, ROSCI0065  </w:t>
      </w:r>
      <w:r w:rsidRPr="003325E4">
        <w:rPr>
          <w:rFonts w:ascii="Cambria" w:hAnsi="Cambria"/>
          <w:lang w:val="bg-BG"/>
        </w:rPr>
        <w:t>Делтата на Дунав</w:t>
      </w:r>
      <w:r w:rsidRPr="003325E4">
        <w:rPr>
          <w:rFonts w:ascii="Cambria" w:hAnsi="Cambria"/>
          <w:lang w:val="ro-RO"/>
        </w:rPr>
        <w:t xml:space="preserve">, ROSCI0088 </w:t>
      </w:r>
      <w:r w:rsidRPr="003325E4">
        <w:rPr>
          <w:rFonts w:ascii="Cambria" w:hAnsi="Cambria"/>
          <w:lang w:val="bg-BG"/>
        </w:rPr>
        <w:t>Гура Ведей</w:t>
      </w:r>
      <w:r w:rsidRPr="003325E4">
        <w:rPr>
          <w:rFonts w:ascii="Cambria" w:hAnsi="Cambria"/>
          <w:lang w:val="ro-RO"/>
        </w:rPr>
        <w:t xml:space="preserve"> - </w:t>
      </w:r>
      <w:r w:rsidRPr="003325E4">
        <w:rPr>
          <w:rFonts w:ascii="Cambria" w:hAnsi="Cambria"/>
          <w:lang w:val="bg-BG"/>
        </w:rPr>
        <w:t>Шайка</w:t>
      </w:r>
      <w:r w:rsidRPr="003325E4">
        <w:rPr>
          <w:rFonts w:ascii="Cambria" w:hAnsi="Cambria"/>
          <w:lang w:val="ro-RO"/>
        </w:rPr>
        <w:t xml:space="preserve"> – </w:t>
      </w:r>
      <w:r w:rsidRPr="003325E4">
        <w:rPr>
          <w:rFonts w:ascii="Cambria" w:hAnsi="Cambria"/>
          <w:lang w:val="bg-BG"/>
        </w:rPr>
        <w:t>Слобозия</w:t>
      </w:r>
      <w:r w:rsidRPr="003325E4">
        <w:rPr>
          <w:rFonts w:ascii="Cambria" w:hAnsi="Cambria"/>
          <w:lang w:val="ro-RO"/>
        </w:rPr>
        <w:t xml:space="preserve">, ROSCI0131 </w:t>
      </w:r>
      <w:r w:rsidRPr="003325E4">
        <w:rPr>
          <w:rFonts w:ascii="Cambria" w:hAnsi="Cambria"/>
          <w:lang w:val="bg-BG"/>
        </w:rPr>
        <w:t>Олтеница</w:t>
      </w:r>
      <w:r w:rsidRPr="003325E4">
        <w:rPr>
          <w:rFonts w:ascii="Cambria" w:hAnsi="Cambria"/>
          <w:lang w:val="ro-RO"/>
        </w:rPr>
        <w:t xml:space="preserve"> - </w:t>
      </w:r>
      <w:r w:rsidRPr="003325E4">
        <w:rPr>
          <w:rFonts w:ascii="Cambria" w:hAnsi="Cambria"/>
          <w:lang w:val="bg-BG"/>
        </w:rPr>
        <w:t>Мостищя</w:t>
      </w:r>
      <w:r w:rsidRPr="003325E4">
        <w:rPr>
          <w:rFonts w:ascii="Cambria" w:hAnsi="Cambria"/>
          <w:lang w:val="ro-RO"/>
        </w:rPr>
        <w:t xml:space="preserve"> – </w:t>
      </w:r>
      <w:r w:rsidRPr="003325E4">
        <w:rPr>
          <w:rFonts w:ascii="Cambria" w:hAnsi="Cambria"/>
          <w:lang w:val="bg-BG"/>
        </w:rPr>
        <w:t>Кичиу</w:t>
      </w:r>
      <w:r w:rsidRPr="003325E4">
        <w:rPr>
          <w:rFonts w:ascii="Cambria" w:hAnsi="Cambria"/>
          <w:lang w:val="ro-RO"/>
        </w:rPr>
        <w:t xml:space="preserve">, ROSCI0173 </w:t>
      </w:r>
      <w:r w:rsidRPr="003325E4">
        <w:rPr>
          <w:rFonts w:ascii="Cambria" w:hAnsi="Cambria"/>
          <w:lang w:val="bg-BG"/>
        </w:rPr>
        <w:t xml:space="preserve">Гора Стърмина/ </w:t>
      </w:r>
      <w:r w:rsidRPr="003325E4">
        <w:rPr>
          <w:rFonts w:ascii="Cambria" w:hAnsi="Cambria"/>
          <w:lang w:val="ro-RO"/>
        </w:rPr>
        <w:t>Stârmina, ROSCI0278</w:t>
      </w:r>
      <w:r w:rsidRPr="003325E4">
        <w:rPr>
          <w:rFonts w:ascii="Cambria" w:hAnsi="Cambria"/>
          <w:lang w:val="bg-BG"/>
        </w:rPr>
        <w:t xml:space="preserve"> Бордушан</w:t>
      </w:r>
      <w:r w:rsidRPr="003325E4">
        <w:rPr>
          <w:rFonts w:ascii="Cambria" w:hAnsi="Cambria"/>
          <w:lang w:val="ro-RO"/>
        </w:rPr>
        <w:t xml:space="preserve">– </w:t>
      </w:r>
      <w:r w:rsidRPr="003325E4">
        <w:rPr>
          <w:rFonts w:ascii="Cambria" w:hAnsi="Cambria"/>
          <w:lang w:val="bg-BG"/>
        </w:rPr>
        <w:t>Борча</w:t>
      </w:r>
      <w:r w:rsidRPr="003325E4">
        <w:rPr>
          <w:rFonts w:ascii="Cambria" w:hAnsi="Cambria"/>
          <w:lang w:val="ro-RO"/>
        </w:rPr>
        <w:t xml:space="preserve">, ROSCI0299 </w:t>
      </w:r>
      <w:r w:rsidRPr="003325E4">
        <w:rPr>
          <w:rFonts w:ascii="Cambria" w:hAnsi="Cambria"/>
          <w:lang w:val="bg-BG"/>
        </w:rPr>
        <w:t xml:space="preserve">Дунав при Гърла Маре – Маглавит/ </w:t>
      </w:r>
      <w:r w:rsidRPr="003325E4">
        <w:rPr>
          <w:rFonts w:ascii="Cambria" w:hAnsi="Cambria"/>
          <w:lang w:val="ro-RO"/>
        </w:rPr>
        <w:t xml:space="preserve">Dunărea la Gârla Mare – Maglavit, ROSCI0306 </w:t>
      </w:r>
      <w:r w:rsidRPr="003325E4">
        <w:rPr>
          <w:rFonts w:ascii="Cambria" w:hAnsi="Cambria"/>
          <w:lang w:val="bg-BG"/>
        </w:rPr>
        <w:t>Жиана</w:t>
      </w:r>
      <w:r w:rsidRPr="003325E4">
        <w:rPr>
          <w:rFonts w:ascii="Cambria" w:hAnsi="Cambria"/>
          <w:lang w:val="ro-RO"/>
        </w:rPr>
        <w:t xml:space="preserve">, ROSCI0319 </w:t>
      </w:r>
      <w:r w:rsidRPr="003325E4">
        <w:rPr>
          <w:rFonts w:ascii="Cambria" w:hAnsi="Cambria"/>
          <w:lang w:val="bg-BG"/>
        </w:rPr>
        <w:t>Блато на Фетещ/</w:t>
      </w:r>
      <w:r w:rsidRPr="003325E4">
        <w:rPr>
          <w:rFonts w:ascii="Cambria" w:hAnsi="Cambria"/>
          <w:lang w:val="ro-RO"/>
        </w:rPr>
        <w:t xml:space="preserve">Mlaștina de la Fetești, ROSPA0005 </w:t>
      </w:r>
      <w:r w:rsidRPr="003325E4">
        <w:rPr>
          <w:rFonts w:ascii="Cambria" w:hAnsi="Cambria"/>
          <w:lang w:val="bg-BG"/>
        </w:rPr>
        <w:t>Балта мика на Бръила /</w:t>
      </w:r>
      <w:r w:rsidRPr="003325E4">
        <w:rPr>
          <w:rFonts w:ascii="Cambria" w:hAnsi="Cambria"/>
          <w:lang w:val="ro-RO"/>
        </w:rPr>
        <w:t>Balta Mică a Brăilei, ROSPA0011</w:t>
      </w:r>
      <w:r w:rsidRPr="003325E4">
        <w:rPr>
          <w:rFonts w:ascii="Cambria" w:hAnsi="Cambria"/>
          <w:lang w:val="bg-BG"/>
        </w:rPr>
        <w:t>Блахница</w:t>
      </w:r>
      <w:r w:rsidRPr="003325E4">
        <w:rPr>
          <w:rFonts w:ascii="Cambria" w:hAnsi="Cambria"/>
          <w:lang w:val="ro-RO"/>
        </w:rPr>
        <w:t>, ROSPA0012</w:t>
      </w:r>
      <w:r w:rsidRPr="003325E4">
        <w:rPr>
          <w:rFonts w:ascii="Cambria" w:hAnsi="Cambria"/>
          <w:lang w:val="bg-BG"/>
        </w:rPr>
        <w:t xml:space="preserve"> Ръкав Борча</w:t>
      </w:r>
      <w:r w:rsidRPr="003325E4">
        <w:rPr>
          <w:rFonts w:ascii="Cambria" w:hAnsi="Cambria"/>
          <w:lang w:val="ro-RO"/>
        </w:rPr>
        <w:t xml:space="preserve">, ROSPA0013 </w:t>
      </w:r>
      <w:r w:rsidRPr="003325E4">
        <w:rPr>
          <w:rFonts w:ascii="Cambria" w:hAnsi="Cambria"/>
          <w:lang w:val="bg-BG"/>
        </w:rPr>
        <w:t>Калафат – Чуперчен- Дунав</w:t>
      </w:r>
      <w:r w:rsidRPr="003325E4">
        <w:rPr>
          <w:rFonts w:ascii="Cambria" w:hAnsi="Cambria"/>
          <w:lang w:val="ro-RO"/>
        </w:rPr>
        <w:t xml:space="preserve">, ROSPA0017 </w:t>
      </w:r>
      <w:r w:rsidRPr="003325E4">
        <w:rPr>
          <w:rFonts w:ascii="Cambria" w:hAnsi="Cambria"/>
          <w:lang w:val="bg-BG"/>
        </w:rPr>
        <w:t xml:space="preserve">Канари /скали/ на Хършова </w:t>
      </w:r>
      <w:r w:rsidRPr="003325E4">
        <w:rPr>
          <w:rFonts w:ascii="Cambria" w:hAnsi="Cambria"/>
          <w:lang w:val="ro-RO"/>
        </w:rPr>
        <w:t xml:space="preserve">, ROSPA0021 Ciocănești – Dunăre, ROSPA0023 Сливане Жиу - Дунав, ROSPA0026 </w:t>
      </w:r>
      <w:r w:rsidRPr="003325E4">
        <w:rPr>
          <w:rFonts w:ascii="Cambria" w:hAnsi="Cambria"/>
          <w:lang w:val="bg-BG"/>
        </w:rPr>
        <w:t xml:space="preserve"> Поречие </w:t>
      </w:r>
      <w:r w:rsidRPr="003325E4">
        <w:rPr>
          <w:rFonts w:ascii="Cambria" w:hAnsi="Cambria"/>
          <w:lang w:val="ro-RO"/>
        </w:rPr>
        <w:t xml:space="preserve">Дунав - </w:t>
      </w:r>
      <w:r w:rsidRPr="003325E4">
        <w:rPr>
          <w:rFonts w:ascii="Cambria" w:hAnsi="Cambria"/>
          <w:lang w:val="bg-BG"/>
        </w:rPr>
        <w:t>Базиаш</w:t>
      </w:r>
      <w:r w:rsidRPr="003325E4">
        <w:rPr>
          <w:rFonts w:ascii="Cambria" w:hAnsi="Cambria"/>
          <w:lang w:val="ro-RO"/>
        </w:rPr>
        <w:t xml:space="preserve"> - Железни врата, ROSPA0031 Делтата на река Дунав и </w:t>
      </w:r>
      <w:r w:rsidRPr="003325E4">
        <w:rPr>
          <w:rFonts w:ascii="Cambria" w:hAnsi="Cambria"/>
          <w:lang w:val="bg-BG"/>
        </w:rPr>
        <w:t>К</w:t>
      </w:r>
      <w:r w:rsidRPr="003325E4">
        <w:rPr>
          <w:rFonts w:ascii="Cambria" w:hAnsi="Cambria"/>
          <w:lang w:val="ro-RO"/>
        </w:rPr>
        <w:t>омплекс Разим - Синое, ROSPA0038 Дунав - Олтеница, ROSPA0039</w:t>
      </w:r>
      <w:r w:rsidRPr="003325E4">
        <w:rPr>
          <w:rFonts w:ascii="Cambria" w:hAnsi="Cambria"/>
          <w:lang w:val="bg-BG"/>
        </w:rPr>
        <w:t>Дунав- Остроаве</w:t>
      </w:r>
      <w:r w:rsidRPr="003325E4">
        <w:rPr>
          <w:rFonts w:ascii="Cambria" w:hAnsi="Cambria"/>
          <w:lang w:val="ro-RO"/>
        </w:rPr>
        <w:t>, ROSPA0046</w:t>
      </w:r>
      <w:r w:rsidRPr="003325E4">
        <w:rPr>
          <w:rFonts w:ascii="Cambria" w:hAnsi="Cambria"/>
          <w:lang w:val="bg-BG"/>
        </w:rPr>
        <w:t xml:space="preserve"> Груя – Гърла Маре</w:t>
      </w:r>
      <w:r w:rsidRPr="003325E4">
        <w:rPr>
          <w:rFonts w:ascii="Cambria" w:hAnsi="Cambria"/>
          <w:lang w:val="ro-RO"/>
        </w:rPr>
        <w:t>, ROSPA0074</w:t>
      </w:r>
      <w:r w:rsidRPr="003325E4">
        <w:rPr>
          <w:rFonts w:ascii="Cambria" w:hAnsi="Cambria"/>
          <w:lang w:val="bg-BG"/>
        </w:rPr>
        <w:t>Маглавит</w:t>
      </w:r>
      <w:r w:rsidRPr="003325E4">
        <w:rPr>
          <w:rFonts w:ascii="Cambria" w:hAnsi="Cambria"/>
          <w:lang w:val="ro-RO"/>
        </w:rPr>
        <w:t>, ROSPA0080 Планини Алмаджулуи - Локвей, ROSPA0090</w:t>
      </w:r>
      <w:r w:rsidRPr="00E162C2">
        <w:rPr>
          <w:lang w:val="ro-RO"/>
        </w:rPr>
        <w:t xml:space="preserve"> </w:t>
      </w:r>
      <w:r w:rsidRPr="003325E4">
        <w:rPr>
          <w:rFonts w:ascii="Cambria" w:hAnsi="Cambria"/>
          <w:lang w:val="bg-BG"/>
        </w:rPr>
        <w:t>Острову Лунг</w:t>
      </w:r>
      <w:r w:rsidRPr="003325E4">
        <w:rPr>
          <w:rFonts w:ascii="Cambria" w:hAnsi="Cambria"/>
          <w:lang w:val="ro-RO"/>
        </w:rPr>
        <w:t>- Гостину, ROSPA0108 Vedea – Dunăre, ROSPA0135</w:t>
      </w:r>
      <w:r w:rsidRPr="003325E4">
        <w:rPr>
          <w:rFonts w:ascii="Cambria" w:hAnsi="Cambria"/>
          <w:lang w:val="bg-BG"/>
        </w:rPr>
        <w:t xml:space="preserve"> Пясъци на Дъбулен</w:t>
      </w:r>
      <w:r w:rsidRPr="003325E4">
        <w:rPr>
          <w:rFonts w:ascii="Cambria" w:hAnsi="Cambria"/>
          <w:lang w:val="ro-RO"/>
        </w:rPr>
        <w:t xml:space="preserve">, ROSPA0136 </w:t>
      </w:r>
      <w:r w:rsidRPr="003325E4">
        <w:rPr>
          <w:rFonts w:ascii="Cambria" w:hAnsi="Cambria"/>
          <w:lang w:val="bg-BG"/>
        </w:rPr>
        <w:t>Олтеница- Улмени</w:t>
      </w:r>
    </w:p>
  </w:footnote>
  <w:footnote w:id="34">
    <w:p w:rsidR="00DB4441" w:rsidRPr="002570BD" w:rsidRDefault="00DB4441" w:rsidP="00375FF5">
      <w:pPr>
        <w:pStyle w:val="FootnoteText"/>
        <w:jc w:val="both"/>
        <w:rPr>
          <w:rFonts w:ascii="Cambria" w:hAnsi="Cambria"/>
          <w:lang w:val="ro-RO"/>
        </w:rPr>
      </w:pPr>
      <w:r w:rsidRPr="002570BD">
        <w:rPr>
          <w:rStyle w:val="FootnoteReference"/>
          <w:rFonts w:ascii="Cambria" w:hAnsi="Cambria"/>
        </w:rPr>
        <w:footnoteRef/>
      </w:r>
      <w:r w:rsidRPr="00033CD3">
        <w:rPr>
          <w:rFonts w:ascii="Cambria" w:hAnsi="Cambria"/>
          <w:lang w:val="ro-RO"/>
        </w:rPr>
        <w:t xml:space="preserve"> ROSCI0045 </w:t>
      </w:r>
      <w:r>
        <w:rPr>
          <w:lang w:val="bg-BG"/>
        </w:rPr>
        <w:t>Коридор на Жиу</w:t>
      </w:r>
      <w:r w:rsidRPr="00033CD3">
        <w:rPr>
          <w:rFonts w:ascii="Cambria" w:hAnsi="Cambria"/>
          <w:lang w:val="ro-RO"/>
        </w:rPr>
        <w:t>;</w:t>
      </w:r>
    </w:p>
  </w:footnote>
  <w:footnote w:id="35">
    <w:p w:rsidR="00DB4441" w:rsidRPr="00375FF5" w:rsidRDefault="00DB4441">
      <w:pPr>
        <w:pStyle w:val="FootnoteText"/>
        <w:rPr>
          <w:lang w:val="ro-RO"/>
        </w:rPr>
      </w:pPr>
      <w:r>
        <w:rPr>
          <w:rStyle w:val="FootnoteReference"/>
        </w:rPr>
        <w:footnoteRef/>
      </w:r>
      <w:r w:rsidRPr="00033CD3">
        <w:rPr>
          <w:lang w:val="ro-RO"/>
        </w:rPr>
        <w:t xml:space="preserve"> </w:t>
      </w:r>
      <w:r>
        <w:rPr>
          <w:lang w:val="bg-BG"/>
        </w:rPr>
        <w:t>Пак там</w:t>
      </w:r>
      <w:r>
        <w:rPr>
          <w:lang w:val="ro-RO"/>
        </w:rPr>
        <w:t xml:space="preserve"> 25;</w:t>
      </w:r>
    </w:p>
  </w:footnote>
  <w:footnote w:id="36">
    <w:p w:rsidR="00DB4441" w:rsidRPr="00375FF5" w:rsidRDefault="00DB4441">
      <w:pPr>
        <w:pStyle w:val="FootnoteText"/>
        <w:rPr>
          <w:lang w:val="ro-RO"/>
        </w:rPr>
      </w:pPr>
      <w:r>
        <w:rPr>
          <w:rStyle w:val="FootnoteReference"/>
        </w:rPr>
        <w:footnoteRef/>
      </w:r>
      <w:r w:rsidRPr="00033CD3">
        <w:rPr>
          <w:lang w:val="ro-RO"/>
        </w:rPr>
        <w:t xml:space="preserve"> ROSCI0373 </w:t>
      </w:r>
      <w:r>
        <w:rPr>
          <w:lang w:val="bg-BG"/>
        </w:rPr>
        <w:t xml:space="preserve">Река Муреш между Илиа и Бранишка, </w:t>
      </w:r>
      <w:r w:rsidRPr="00033CD3">
        <w:rPr>
          <w:lang w:val="ro-RO"/>
        </w:rPr>
        <w:t xml:space="preserve">ROSPA0133 </w:t>
      </w:r>
      <w:r>
        <w:rPr>
          <w:lang w:val="bg-BG"/>
        </w:rPr>
        <w:t>Планини Кълиман</w:t>
      </w:r>
      <w:r w:rsidRPr="00033CD3">
        <w:rPr>
          <w:lang w:val="ro-RO"/>
        </w:rPr>
        <w:t>;</w:t>
      </w:r>
    </w:p>
  </w:footnote>
  <w:footnote w:id="37">
    <w:p w:rsidR="00DB4441" w:rsidRPr="00375FF5" w:rsidRDefault="00DB4441">
      <w:pPr>
        <w:pStyle w:val="FootnoteText"/>
        <w:rPr>
          <w:lang w:val="ro-RO"/>
        </w:rPr>
      </w:pPr>
      <w:r>
        <w:rPr>
          <w:rStyle w:val="FootnoteReference"/>
        </w:rPr>
        <w:footnoteRef/>
      </w:r>
      <w:r>
        <w:rPr>
          <w:lang w:val="ro-RO"/>
        </w:rPr>
        <w:t xml:space="preserve"> </w:t>
      </w:r>
      <w:r>
        <w:rPr>
          <w:lang w:val="bg-BG"/>
        </w:rPr>
        <w:t>Пак там</w:t>
      </w:r>
      <w:r w:rsidRPr="00033CD3">
        <w:rPr>
          <w:lang w:val="ro-RO"/>
        </w:rPr>
        <w:t xml:space="preserve"> 25;</w:t>
      </w:r>
    </w:p>
  </w:footnote>
  <w:footnote w:id="38">
    <w:p w:rsidR="00DB4441" w:rsidRPr="00204BBF" w:rsidRDefault="00DB4441">
      <w:pPr>
        <w:pStyle w:val="FootnoteText"/>
        <w:rPr>
          <w:lang w:val="ro-RO"/>
        </w:rPr>
      </w:pPr>
      <w:r>
        <w:rPr>
          <w:rStyle w:val="FootnoteReference"/>
        </w:rPr>
        <w:footnoteRef/>
      </w:r>
      <w:r w:rsidRPr="00033CD3">
        <w:rPr>
          <w:lang w:val="ro-RO"/>
        </w:rPr>
        <w:t xml:space="preserve"> </w:t>
      </w:r>
      <w:r>
        <w:rPr>
          <w:lang w:val="ro-RO"/>
        </w:rPr>
        <w:t>ROSCI0045</w:t>
      </w:r>
      <w:r>
        <w:rPr>
          <w:lang w:val="bg-BG"/>
        </w:rPr>
        <w:t xml:space="preserve"> Коридор на Жиу</w:t>
      </w:r>
      <w:r>
        <w:rPr>
          <w:lang w:val="ro-RO"/>
        </w:rPr>
        <w:t>.</w:t>
      </w:r>
    </w:p>
  </w:footnote>
  <w:footnote w:id="39">
    <w:p w:rsidR="00DB4441" w:rsidRPr="00754E70" w:rsidRDefault="00DB4441">
      <w:pPr>
        <w:pStyle w:val="FootnoteText"/>
        <w:rPr>
          <w:lang w:val="ro-RO"/>
        </w:rPr>
      </w:pPr>
      <w:r>
        <w:rPr>
          <w:rStyle w:val="FootnoteReference"/>
        </w:rPr>
        <w:footnoteRef/>
      </w:r>
      <w:r w:rsidRPr="00033CD3">
        <w:rPr>
          <w:lang w:val="ro-RO"/>
        </w:rPr>
        <w:t xml:space="preserve"> </w:t>
      </w:r>
      <w:r>
        <w:rPr>
          <w:lang w:val="ro-RO"/>
        </w:rPr>
        <w:t xml:space="preserve">ROSCI0019 </w:t>
      </w:r>
      <w:r>
        <w:rPr>
          <w:lang w:val="bg-BG"/>
        </w:rPr>
        <w:t>Кълиман- Гургиу</w:t>
      </w:r>
      <w:r>
        <w:rPr>
          <w:lang w:val="ro-RO"/>
        </w:rPr>
        <w:t>, ROSCI0063</w:t>
      </w:r>
      <w:r>
        <w:rPr>
          <w:lang w:val="bg-BG"/>
        </w:rPr>
        <w:t xml:space="preserve"> Дефиле на Жиу</w:t>
      </w:r>
      <w:r>
        <w:rPr>
          <w:lang w:val="ro-RO"/>
        </w:rPr>
        <w:t xml:space="preserve">, ROSPA0030 </w:t>
      </w:r>
      <w:r>
        <w:rPr>
          <w:lang w:val="bg-BG"/>
        </w:rPr>
        <w:t>Дефиле на Горен Муреш</w:t>
      </w:r>
      <w:r>
        <w:rPr>
          <w:lang w:val="ro-RO"/>
        </w:rPr>
        <w:t xml:space="preserve">, </w:t>
      </w:r>
      <w:r>
        <w:rPr>
          <w:lang w:val="bg-BG"/>
        </w:rPr>
        <w:t>Национален парк Кълиман  и Национален парк Дефиле на Жиу</w:t>
      </w:r>
      <w:r>
        <w:rPr>
          <w:lang w:val="ro-RO"/>
        </w:rPr>
        <w:t>.</w:t>
      </w:r>
    </w:p>
  </w:footnote>
  <w:footnote w:id="40">
    <w:p w:rsidR="00DB4441" w:rsidRPr="00754E70" w:rsidRDefault="00DB4441">
      <w:pPr>
        <w:pStyle w:val="FootnoteText"/>
        <w:rPr>
          <w:lang w:val="ro-RO"/>
        </w:rPr>
      </w:pPr>
      <w:r>
        <w:rPr>
          <w:rStyle w:val="FootnoteReference"/>
        </w:rPr>
        <w:footnoteRef/>
      </w:r>
      <w:r w:rsidRPr="00033CD3">
        <w:rPr>
          <w:lang w:val="ro-RO"/>
        </w:rPr>
        <w:t xml:space="preserve"> </w:t>
      </w:r>
      <w:r>
        <w:rPr>
          <w:lang w:val="bg-BG"/>
        </w:rPr>
        <w:t>Пак там</w:t>
      </w:r>
      <w:r>
        <w:rPr>
          <w:lang w:val="ro-RO"/>
        </w:rPr>
        <w:t xml:space="preserve"> 25</w:t>
      </w:r>
    </w:p>
  </w:footnote>
  <w:footnote w:id="41">
    <w:p w:rsidR="00DB4441" w:rsidRPr="0098118D" w:rsidRDefault="00DB4441">
      <w:pPr>
        <w:pStyle w:val="FootnoteText"/>
        <w:rPr>
          <w:lang w:val="bg-BG"/>
        </w:rPr>
      </w:pPr>
      <w:r>
        <w:rPr>
          <w:rStyle w:val="FootnoteReference"/>
        </w:rPr>
        <w:footnoteRef/>
      </w:r>
      <w:r w:rsidRPr="00033CD3">
        <w:rPr>
          <w:lang w:val="ro-RO"/>
        </w:rPr>
        <w:t xml:space="preserve"> ROSCI0045 </w:t>
      </w:r>
      <w:r>
        <w:rPr>
          <w:lang w:val="bg-BG"/>
        </w:rPr>
        <w:t>Коридор на Жиу</w:t>
      </w:r>
      <w:r w:rsidRPr="00033CD3">
        <w:rPr>
          <w:lang w:val="ro-RO"/>
        </w:rPr>
        <w:t xml:space="preserve"> </w:t>
      </w:r>
    </w:p>
  </w:footnote>
  <w:footnote w:id="42">
    <w:p w:rsidR="00DB4441" w:rsidRPr="00754E70" w:rsidRDefault="00DB4441">
      <w:pPr>
        <w:pStyle w:val="FootnoteText"/>
        <w:rPr>
          <w:lang w:val="ro-RO"/>
        </w:rPr>
      </w:pPr>
      <w:r>
        <w:rPr>
          <w:rStyle w:val="FootnoteReference"/>
        </w:rPr>
        <w:footnoteRef/>
      </w:r>
      <w:r w:rsidRPr="00033CD3">
        <w:rPr>
          <w:lang w:val="ro-RO"/>
        </w:rPr>
        <w:t xml:space="preserve"> ROSCI0373 </w:t>
      </w:r>
      <w:r>
        <w:rPr>
          <w:lang w:val="bg-BG"/>
        </w:rPr>
        <w:t xml:space="preserve">Река Муреш между Илиа и Бранишка </w:t>
      </w:r>
    </w:p>
  </w:footnote>
  <w:footnote w:id="43">
    <w:p w:rsidR="00DB4441" w:rsidRPr="0098118D" w:rsidRDefault="00DB4441">
      <w:pPr>
        <w:pStyle w:val="FootnoteText"/>
        <w:rPr>
          <w:lang w:val="bg-BG"/>
        </w:rPr>
      </w:pPr>
      <w:r>
        <w:rPr>
          <w:rStyle w:val="FootnoteReference"/>
        </w:rPr>
        <w:footnoteRef/>
      </w:r>
      <w:r>
        <w:rPr>
          <w:lang w:val="ro-RO"/>
        </w:rPr>
        <w:t xml:space="preserve"> ROSPA0133 </w:t>
      </w:r>
      <w:r>
        <w:rPr>
          <w:lang w:val="bg-BG"/>
        </w:rPr>
        <w:t>Планини Кълиман</w:t>
      </w:r>
    </w:p>
  </w:footnote>
  <w:footnote w:id="44">
    <w:p w:rsidR="00DB4441" w:rsidRPr="009F4D7C" w:rsidRDefault="00DB4441" w:rsidP="009F4D7C">
      <w:pPr>
        <w:pStyle w:val="FootnoteText"/>
        <w:jc w:val="both"/>
        <w:rPr>
          <w:lang w:val="ro-RO"/>
        </w:rPr>
      </w:pPr>
      <w:r>
        <w:rPr>
          <w:rStyle w:val="FootnoteReference"/>
        </w:rPr>
        <w:footnoteRef/>
      </w:r>
      <w:r w:rsidRPr="00033CD3">
        <w:rPr>
          <w:lang w:val="ro-RO"/>
        </w:rPr>
        <w:t xml:space="preserve"> </w:t>
      </w:r>
      <w:r w:rsidRPr="00033CD3">
        <w:rPr>
          <w:rFonts w:ascii="Cambria" w:eastAsia="Times New Roman" w:hAnsi="Cambria" w:cs="Calibri"/>
          <w:color w:val="000000"/>
          <w:lang w:val="ro-RO" w:eastAsia="en-GB"/>
        </w:rPr>
        <w:t xml:space="preserve">1530* - </w:t>
      </w:r>
      <w:r w:rsidRPr="00A80ACE">
        <w:rPr>
          <w:rFonts w:ascii="Cambria" w:eastAsia="Times New Roman" w:hAnsi="Cambria" w:cs="Calibri"/>
          <w:color w:val="000000"/>
          <w:lang w:val="ro-RO" w:eastAsia="en-GB"/>
        </w:rPr>
        <w:t>Панонски солени блата и степи</w:t>
      </w:r>
      <w:r w:rsidRPr="00033CD3">
        <w:rPr>
          <w:rFonts w:ascii="Cambria" w:eastAsia="Times New Roman" w:hAnsi="Cambria" w:cs="Calibri"/>
          <w:color w:val="000000"/>
          <w:lang w:val="ro-RO" w:eastAsia="en-GB"/>
        </w:rPr>
        <w:t xml:space="preserve">, 6120* - </w:t>
      </w:r>
      <w:r w:rsidRPr="00A80ACE">
        <w:rPr>
          <w:rFonts w:ascii="Cambria" w:eastAsia="Times New Roman" w:hAnsi="Cambria" w:cs="Calibri"/>
          <w:color w:val="000000"/>
          <w:lang w:val="ro-RO" w:eastAsia="en-GB"/>
        </w:rPr>
        <w:t>Ксерични пасища и калцификации по пясъците</w:t>
      </w:r>
      <w:r w:rsidRPr="00033CD3">
        <w:rPr>
          <w:rFonts w:ascii="Cambria" w:eastAsia="Times New Roman" w:hAnsi="Cambria" w:cs="Calibri"/>
          <w:color w:val="000000"/>
          <w:lang w:val="ro-RO" w:eastAsia="en-GB"/>
        </w:rPr>
        <w:t xml:space="preserve">, 91E0*- </w:t>
      </w:r>
      <w:r w:rsidRPr="00A80ACE">
        <w:rPr>
          <w:rFonts w:ascii="Cambria" w:eastAsia="Times New Roman" w:hAnsi="Cambria" w:cs="Calibri"/>
          <w:color w:val="000000"/>
          <w:lang w:val="ro-RO" w:eastAsia="en-GB"/>
        </w:rPr>
        <w:t xml:space="preserve">Алувиални гори с Alnus glutinosa и Fraxinus excelsior </w:t>
      </w:r>
      <w:r w:rsidRPr="00033CD3">
        <w:rPr>
          <w:rFonts w:ascii="Cambria" w:eastAsia="Times New Roman" w:hAnsi="Cambria" w:cs="Calibri"/>
          <w:color w:val="000000"/>
          <w:lang w:val="ro-RO" w:eastAsia="en-GB"/>
        </w:rPr>
        <w:t xml:space="preserve">(Alno-Padion, Alnion incanae,  Salicion albae), 91I0* - </w:t>
      </w:r>
      <w:r w:rsidRPr="00A80ACE">
        <w:rPr>
          <w:rFonts w:ascii="Cambria" w:eastAsia="Times New Roman" w:hAnsi="Cambria" w:cs="Calibri"/>
          <w:color w:val="000000"/>
          <w:lang w:val="ro-RO" w:eastAsia="en-GB"/>
        </w:rPr>
        <w:t xml:space="preserve">Растителност на евросибирската горска степ с </w:t>
      </w:r>
      <w:r w:rsidRPr="00033CD3">
        <w:rPr>
          <w:rFonts w:ascii="Cambria" w:eastAsia="Times New Roman" w:hAnsi="Cambria" w:cs="Calibri"/>
          <w:color w:val="000000"/>
          <w:lang w:val="ro-RO" w:eastAsia="en-GB"/>
        </w:rPr>
        <w:t>Quercus spp;</w:t>
      </w:r>
    </w:p>
  </w:footnote>
  <w:footnote w:id="45">
    <w:p w:rsidR="00DB4441" w:rsidRPr="002F1BCA" w:rsidRDefault="00DB4441" w:rsidP="009552B7">
      <w:pPr>
        <w:pStyle w:val="FootnoteText"/>
        <w:rPr>
          <w:lang w:val="ro-RO"/>
        </w:rPr>
      </w:pPr>
      <w:r>
        <w:rPr>
          <w:rStyle w:val="FootnoteReference"/>
        </w:rPr>
        <w:footnoteRef/>
      </w:r>
      <w:r>
        <w:rPr>
          <w:lang w:val="bg-BG"/>
        </w:rPr>
        <w:t>Бенефициер</w:t>
      </w:r>
      <w:r>
        <w:rPr>
          <w:lang w:val="ro-RO"/>
        </w:rPr>
        <w:t xml:space="preserve">: SC Transelectrica SA – ST Timișoara, </w:t>
      </w:r>
      <w:r>
        <w:rPr>
          <w:lang w:val="bg-BG"/>
        </w:rPr>
        <w:t>септември</w:t>
      </w:r>
      <w:r>
        <w:rPr>
          <w:lang w:val="ro-RO"/>
        </w:rPr>
        <w:t xml:space="preserve">2011, </w:t>
      </w:r>
      <w:r>
        <w:rPr>
          <w:lang w:val="bg-BG"/>
        </w:rPr>
        <w:t>изпълнител</w:t>
      </w:r>
      <w:r>
        <w:rPr>
          <w:lang w:val="ro-RO"/>
        </w:rPr>
        <w:t xml:space="preserve"> SC Acer SRL;</w:t>
      </w:r>
    </w:p>
  </w:footnote>
  <w:footnote w:id="46">
    <w:p w:rsidR="00DB4441" w:rsidRPr="002F1BCA" w:rsidRDefault="00DB4441" w:rsidP="009552B7">
      <w:pPr>
        <w:pStyle w:val="FootnoteText"/>
        <w:rPr>
          <w:lang w:val="ro-RO"/>
        </w:rPr>
      </w:pPr>
      <w:r>
        <w:rPr>
          <w:rStyle w:val="FootnoteReference"/>
        </w:rPr>
        <w:footnoteRef/>
      </w:r>
      <w:r w:rsidRPr="00E162C2">
        <w:rPr>
          <w:lang w:val="ro-RO"/>
        </w:rPr>
        <w:t xml:space="preserve"> </w:t>
      </w:r>
      <w:r>
        <w:rPr>
          <w:lang w:val="bg-BG"/>
        </w:rPr>
        <w:t>Бенефициер</w:t>
      </w:r>
      <w:r>
        <w:rPr>
          <w:lang w:val="ro-RO"/>
        </w:rPr>
        <w:t xml:space="preserve">: SC Transelectrica SA – ST Timișoara, </w:t>
      </w:r>
      <w:r>
        <w:rPr>
          <w:lang w:val="bg-BG"/>
        </w:rPr>
        <w:t>септември</w:t>
      </w:r>
      <w:r>
        <w:rPr>
          <w:lang w:val="ro-RO"/>
        </w:rPr>
        <w:t xml:space="preserve"> 2011, </w:t>
      </w:r>
      <w:r>
        <w:rPr>
          <w:lang w:val="bg-BG"/>
        </w:rPr>
        <w:t>изпълнител</w:t>
      </w:r>
      <w:r>
        <w:rPr>
          <w:lang w:val="ro-RO"/>
        </w:rPr>
        <w:t xml:space="preserve"> SC Acer SRL;</w:t>
      </w:r>
    </w:p>
  </w:footnote>
  <w:footnote w:id="47">
    <w:p w:rsidR="00DB4441" w:rsidRPr="002F1BCA" w:rsidRDefault="00DB4441" w:rsidP="009552B7">
      <w:pPr>
        <w:pStyle w:val="FootnoteText"/>
        <w:rPr>
          <w:lang w:val="ro-RO"/>
        </w:rPr>
      </w:pPr>
      <w:r>
        <w:rPr>
          <w:rStyle w:val="FootnoteReference"/>
        </w:rPr>
        <w:footnoteRef/>
      </w:r>
      <w:r w:rsidRPr="00E162C2">
        <w:rPr>
          <w:lang w:val="ro-RO"/>
        </w:rPr>
        <w:t xml:space="preserve"> </w:t>
      </w:r>
      <w:r>
        <w:rPr>
          <w:lang w:val="bg-BG"/>
        </w:rPr>
        <w:t>Бенефициер</w:t>
      </w:r>
      <w:r>
        <w:rPr>
          <w:lang w:val="ro-RO"/>
        </w:rPr>
        <w:t xml:space="preserve">: SC Transelectrica SA – ST Timișoara, </w:t>
      </w:r>
      <w:r>
        <w:rPr>
          <w:lang w:val="bg-BG"/>
        </w:rPr>
        <w:t>септември</w:t>
      </w:r>
      <w:r>
        <w:rPr>
          <w:lang w:val="ro-RO"/>
        </w:rPr>
        <w:t xml:space="preserve"> 2011, </w:t>
      </w:r>
      <w:r>
        <w:rPr>
          <w:lang w:val="bg-BG"/>
        </w:rPr>
        <w:t>изпълнител</w:t>
      </w:r>
      <w:r>
        <w:rPr>
          <w:lang w:val="ro-RO"/>
        </w:rPr>
        <w:t xml:space="preserve"> SC Acer SRL;</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B4441" w:rsidRPr="008351B6" w:rsidRDefault="00C70D7C" w:rsidP="008351B6">
    <w:pPr>
      <w:pStyle w:val="Header"/>
      <w:pBdr>
        <w:between w:val="single" w:sz="4" w:space="1" w:color="4472C4" w:themeColor="accent1"/>
      </w:pBdr>
      <w:spacing w:line="276" w:lineRule="auto"/>
      <w:jc w:val="center"/>
      <w:rPr>
        <w:rFonts w:ascii="Cambria" w:hAnsi="Cambria" w:cs="Arial"/>
        <w:b/>
        <w:lang w:val="ru-RU"/>
      </w:rPr>
    </w:pPr>
    <w:sdt>
      <w:sdtPr>
        <w:rPr>
          <w:rFonts w:ascii="Cambria" w:hAnsi="Cambria" w:cs="Arial"/>
          <w:b/>
        </w:rPr>
        <w:id w:val="-481629157"/>
        <w:docPartObj>
          <w:docPartGallery w:val="Watermarks"/>
          <w:docPartUnique/>
        </w:docPartObj>
      </w:sdtPr>
      <w:sdtEndPr/>
      <w:sdtContent>
        <w:r>
          <w:rPr>
            <w:rFonts w:ascii="Cambria" w:hAnsi="Cambria" w:cs="Arial"/>
            <w:b/>
            <w:noProof/>
            <w:lang w:val="en-US" w:eastAsia="zh-TW"/>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33302267" o:spid="_x0000_s2049" type="#_x0000_t136" style="position:absolute;left:0;text-align:left;margin-left:0;margin-top:0;width:553.2pt;height:82.95pt;rotation:315;z-index:-251658752;mso-position-horizontal:center;mso-position-horizontal-relative:margin;mso-position-vertical:center;mso-position-vertical-relative:margin" o:allowincell="f" fillcolor="silver" stroked="f">
              <v:fill opacity=".5"/>
              <v:textpath style="font-family:&quot;Calibri&quot;;font-size:1pt" string="Studiu Evaluare Adecvată"/>
              <w10:wrap anchorx="margin" anchory="margin"/>
            </v:shape>
          </w:pict>
        </w:r>
      </w:sdtContent>
    </w:sdt>
    <w:sdt>
      <w:sdtPr>
        <w:rPr>
          <w:rFonts w:ascii="Cambria" w:hAnsi="Cambria" w:cs="Arial"/>
          <w:b/>
          <w:lang w:val="ru-RU"/>
        </w:rPr>
        <w:alias w:val="Title"/>
        <w:id w:val="887842484"/>
        <w:dataBinding w:prefixMappings="xmlns:ns0='http://schemas.openxmlformats.org/package/2006/metadata/core-properties' xmlns:ns1='http://purl.org/dc/elements/1.1/'" w:xpath="/ns0:coreProperties[1]/ns1:title[1]" w:storeItemID="{6C3C8BC8-F283-45AE-878A-BAB7291924A1}"/>
        <w:text/>
      </w:sdtPr>
      <w:sdtEndPr/>
      <w:sdtContent>
        <w:r w:rsidR="00DB4441" w:rsidRPr="005F79DF">
          <w:rPr>
            <w:rFonts w:ascii="Cambria" w:hAnsi="Cambria" w:cs="Arial"/>
            <w:b/>
            <w:lang w:val="ru-RU"/>
          </w:rPr>
          <w:t>ЕНЕРГИЙНА СТРАТЕГИЯ НА РУМЪНИЯ 2019-2030, С ПЕРСПЕКТИВА ЗА 2050 ГОДИНА</w:t>
        </w:r>
      </w:sdtContent>
    </w:sdt>
  </w:p>
  <w:sdt>
    <w:sdtPr>
      <w:rPr>
        <w:rFonts w:ascii="Cambria" w:hAnsi="Cambria"/>
        <w:noProof/>
        <w:lang w:val="ru-RU"/>
      </w:rPr>
      <w:alias w:val="Date"/>
      <w:id w:val="1871561920"/>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EndPr/>
    <w:sdtContent>
      <w:p w:rsidR="00DB4441" w:rsidRPr="00D50EB6" w:rsidRDefault="00AF0F08">
        <w:pPr>
          <w:pStyle w:val="Header"/>
          <w:pBdr>
            <w:between w:val="single" w:sz="4" w:space="1" w:color="4472C4" w:themeColor="accent1"/>
          </w:pBdr>
          <w:spacing w:line="276" w:lineRule="auto"/>
          <w:jc w:val="center"/>
          <w:rPr>
            <w:noProof/>
            <w:lang w:val="ro-RO"/>
          </w:rPr>
        </w:pPr>
        <w:r w:rsidRPr="00E162C2">
          <w:rPr>
            <w:rFonts w:ascii="Cambria" w:hAnsi="Cambria"/>
            <w:noProof/>
            <w:lang w:val="ru-RU"/>
          </w:rPr>
          <w:t>Проучване за подходяща</w:t>
        </w:r>
        <w:r w:rsidR="00DB4441" w:rsidRPr="00E162C2">
          <w:rPr>
            <w:rFonts w:ascii="Cambria" w:hAnsi="Cambria"/>
            <w:noProof/>
            <w:lang w:val="ru-RU"/>
          </w:rPr>
          <w:t xml:space="preserve"> оценка_rev05</w:t>
        </w:r>
      </w:p>
    </w:sdtContent>
  </w:sdt>
  <w:p w:rsidR="00DB4441" w:rsidRPr="00D50EB6" w:rsidRDefault="00DB4441">
    <w:pPr>
      <w:pStyle w:val="Header"/>
      <w:rPr>
        <w:noProof/>
        <w:lang w:val="ro-RO"/>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042EC4"/>
    <w:multiLevelType w:val="hybridMultilevel"/>
    <w:tmpl w:val="860E6D5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BC596A"/>
    <w:multiLevelType w:val="hybridMultilevel"/>
    <w:tmpl w:val="0D4ECB0C"/>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7C420BF"/>
    <w:multiLevelType w:val="hybridMultilevel"/>
    <w:tmpl w:val="0E648EF0"/>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BA86C6A"/>
    <w:multiLevelType w:val="hybridMultilevel"/>
    <w:tmpl w:val="FB663154"/>
    <w:lvl w:ilvl="0" w:tplc="C7964ACA">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59551B"/>
    <w:multiLevelType w:val="hybridMultilevel"/>
    <w:tmpl w:val="60AAD2EA"/>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1C03270"/>
    <w:multiLevelType w:val="hybridMultilevel"/>
    <w:tmpl w:val="658E7BE2"/>
    <w:lvl w:ilvl="0" w:tplc="C7964ACA">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200E8E"/>
    <w:multiLevelType w:val="hybridMultilevel"/>
    <w:tmpl w:val="4596EDEE"/>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7" w15:restartNumberingAfterBreak="0">
    <w:nsid w:val="13294712"/>
    <w:multiLevelType w:val="hybridMultilevel"/>
    <w:tmpl w:val="6046DDC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 w15:restartNumberingAfterBreak="0">
    <w:nsid w:val="170F53BB"/>
    <w:multiLevelType w:val="hybridMultilevel"/>
    <w:tmpl w:val="7AA45F2E"/>
    <w:lvl w:ilvl="0" w:tplc="3C944C66">
      <w:numFmt w:val="bullet"/>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7EB4F84"/>
    <w:multiLevelType w:val="hybridMultilevel"/>
    <w:tmpl w:val="973442BC"/>
    <w:lvl w:ilvl="0" w:tplc="08090001">
      <w:start w:val="1"/>
      <w:numFmt w:val="bullet"/>
      <w:lvlText w:val=""/>
      <w:lvlJc w:val="left"/>
      <w:pPr>
        <w:ind w:left="126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1A1677EA"/>
    <w:multiLevelType w:val="hybridMultilevel"/>
    <w:tmpl w:val="448297D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FA40F30"/>
    <w:multiLevelType w:val="hybridMultilevel"/>
    <w:tmpl w:val="932CAC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FB5143C"/>
    <w:multiLevelType w:val="hybridMultilevel"/>
    <w:tmpl w:val="ED98788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06A3DEE"/>
    <w:multiLevelType w:val="hybridMultilevel"/>
    <w:tmpl w:val="35F68766"/>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212E0C78"/>
    <w:multiLevelType w:val="hybridMultilevel"/>
    <w:tmpl w:val="226AB75C"/>
    <w:lvl w:ilvl="0" w:tplc="C7964ACA">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1336CAE"/>
    <w:multiLevelType w:val="hybridMultilevel"/>
    <w:tmpl w:val="4AD2CD66"/>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22E65BF"/>
    <w:multiLevelType w:val="hybridMultilevel"/>
    <w:tmpl w:val="A32EBB9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2955A83"/>
    <w:multiLevelType w:val="hybridMultilevel"/>
    <w:tmpl w:val="209A0F0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31F240C"/>
    <w:multiLevelType w:val="hybridMultilevel"/>
    <w:tmpl w:val="C7A20F3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236A52B2"/>
    <w:multiLevelType w:val="hybridMultilevel"/>
    <w:tmpl w:val="6D2CA28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5AF7178"/>
    <w:multiLevelType w:val="hybridMultilevel"/>
    <w:tmpl w:val="A9D4C5BC"/>
    <w:lvl w:ilvl="0" w:tplc="04090005">
      <w:start w:val="1"/>
      <w:numFmt w:val="bullet"/>
      <w:lvlText w:val=""/>
      <w:lvlJc w:val="left"/>
      <w:pPr>
        <w:ind w:left="2444" w:hanging="360"/>
      </w:pPr>
      <w:rPr>
        <w:rFonts w:ascii="Wingdings" w:hAnsi="Wingdings" w:hint="default"/>
      </w:rPr>
    </w:lvl>
    <w:lvl w:ilvl="1" w:tplc="04090003" w:tentative="1">
      <w:start w:val="1"/>
      <w:numFmt w:val="bullet"/>
      <w:lvlText w:val="o"/>
      <w:lvlJc w:val="left"/>
      <w:pPr>
        <w:ind w:left="3164" w:hanging="360"/>
      </w:pPr>
      <w:rPr>
        <w:rFonts w:ascii="Courier New" w:hAnsi="Courier New" w:cs="Courier New" w:hint="default"/>
      </w:rPr>
    </w:lvl>
    <w:lvl w:ilvl="2" w:tplc="04090005" w:tentative="1">
      <w:start w:val="1"/>
      <w:numFmt w:val="bullet"/>
      <w:lvlText w:val=""/>
      <w:lvlJc w:val="left"/>
      <w:pPr>
        <w:ind w:left="3884" w:hanging="360"/>
      </w:pPr>
      <w:rPr>
        <w:rFonts w:ascii="Wingdings" w:hAnsi="Wingdings" w:hint="default"/>
      </w:rPr>
    </w:lvl>
    <w:lvl w:ilvl="3" w:tplc="04090001" w:tentative="1">
      <w:start w:val="1"/>
      <w:numFmt w:val="bullet"/>
      <w:lvlText w:val=""/>
      <w:lvlJc w:val="left"/>
      <w:pPr>
        <w:ind w:left="4604" w:hanging="360"/>
      </w:pPr>
      <w:rPr>
        <w:rFonts w:ascii="Symbol" w:hAnsi="Symbol" w:hint="default"/>
      </w:rPr>
    </w:lvl>
    <w:lvl w:ilvl="4" w:tplc="04090003" w:tentative="1">
      <w:start w:val="1"/>
      <w:numFmt w:val="bullet"/>
      <w:lvlText w:val="o"/>
      <w:lvlJc w:val="left"/>
      <w:pPr>
        <w:ind w:left="5324" w:hanging="360"/>
      </w:pPr>
      <w:rPr>
        <w:rFonts w:ascii="Courier New" w:hAnsi="Courier New" w:cs="Courier New" w:hint="default"/>
      </w:rPr>
    </w:lvl>
    <w:lvl w:ilvl="5" w:tplc="04090005" w:tentative="1">
      <w:start w:val="1"/>
      <w:numFmt w:val="bullet"/>
      <w:lvlText w:val=""/>
      <w:lvlJc w:val="left"/>
      <w:pPr>
        <w:ind w:left="6044" w:hanging="360"/>
      </w:pPr>
      <w:rPr>
        <w:rFonts w:ascii="Wingdings" w:hAnsi="Wingdings" w:hint="default"/>
      </w:rPr>
    </w:lvl>
    <w:lvl w:ilvl="6" w:tplc="04090001" w:tentative="1">
      <w:start w:val="1"/>
      <w:numFmt w:val="bullet"/>
      <w:lvlText w:val=""/>
      <w:lvlJc w:val="left"/>
      <w:pPr>
        <w:ind w:left="6764" w:hanging="360"/>
      </w:pPr>
      <w:rPr>
        <w:rFonts w:ascii="Symbol" w:hAnsi="Symbol" w:hint="default"/>
      </w:rPr>
    </w:lvl>
    <w:lvl w:ilvl="7" w:tplc="04090003" w:tentative="1">
      <w:start w:val="1"/>
      <w:numFmt w:val="bullet"/>
      <w:lvlText w:val="o"/>
      <w:lvlJc w:val="left"/>
      <w:pPr>
        <w:ind w:left="7484" w:hanging="360"/>
      </w:pPr>
      <w:rPr>
        <w:rFonts w:ascii="Courier New" w:hAnsi="Courier New" w:cs="Courier New" w:hint="default"/>
      </w:rPr>
    </w:lvl>
    <w:lvl w:ilvl="8" w:tplc="04090005" w:tentative="1">
      <w:start w:val="1"/>
      <w:numFmt w:val="bullet"/>
      <w:lvlText w:val=""/>
      <w:lvlJc w:val="left"/>
      <w:pPr>
        <w:ind w:left="8204" w:hanging="360"/>
      </w:pPr>
      <w:rPr>
        <w:rFonts w:ascii="Wingdings" w:hAnsi="Wingdings" w:hint="default"/>
      </w:rPr>
    </w:lvl>
  </w:abstractNum>
  <w:abstractNum w:abstractNumId="21" w15:restartNumberingAfterBreak="0">
    <w:nsid w:val="29345CC6"/>
    <w:multiLevelType w:val="hybridMultilevel"/>
    <w:tmpl w:val="C59EEAD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2AA23586"/>
    <w:multiLevelType w:val="hybridMultilevel"/>
    <w:tmpl w:val="429247DE"/>
    <w:lvl w:ilvl="0" w:tplc="F1A6049E">
      <w:start w:val="4"/>
      <w:numFmt w:val="bullet"/>
      <w:lvlText w:val="-"/>
      <w:lvlJc w:val="left"/>
      <w:pPr>
        <w:ind w:left="720" w:hanging="360"/>
      </w:pPr>
      <w:rPr>
        <w:rFonts w:ascii="Calibri" w:eastAsiaTheme="minorHAnsi" w:hAnsi="Calibri" w:cs="Calibri"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3" w15:restartNumberingAfterBreak="0">
    <w:nsid w:val="2C5740F7"/>
    <w:multiLevelType w:val="hybridMultilevel"/>
    <w:tmpl w:val="18B2CD2E"/>
    <w:lvl w:ilvl="0" w:tplc="0409000F">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2E2B700D"/>
    <w:multiLevelType w:val="hybridMultilevel"/>
    <w:tmpl w:val="05E81728"/>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2E453F74"/>
    <w:multiLevelType w:val="hybridMultilevel"/>
    <w:tmpl w:val="2F4601C6"/>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32786F67"/>
    <w:multiLevelType w:val="hybridMultilevel"/>
    <w:tmpl w:val="034249C8"/>
    <w:lvl w:ilvl="0" w:tplc="C7964ACA">
      <w:start w:val="1"/>
      <w:numFmt w:val="bullet"/>
      <w:lvlText w:val=""/>
      <w:lvlJc w:val="left"/>
      <w:pPr>
        <w:ind w:left="1080" w:hanging="360"/>
      </w:pPr>
      <w:rPr>
        <w:rFonts w:ascii="Symbol" w:hAnsi="Symbol" w:hint="default"/>
        <w:color w:val="0070C0"/>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32D250D9"/>
    <w:multiLevelType w:val="hybridMultilevel"/>
    <w:tmpl w:val="CBB20698"/>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33E046F9"/>
    <w:multiLevelType w:val="hybridMultilevel"/>
    <w:tmpl w:val="E168F0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3433501C"/>
    <w:multiLevelType w:val="hybridMultilevel"/>
    <w:tmpl w:val="07E65DC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34816A5B"/>
    <w:multiLevelType w:val="hybridMultilevel"/>
    <w:tmpl w:val="D6B4664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36A81C51"/>
    <w:multiLevelType w:val="hybridMultilevel"/>
    <w:tmpl w:val="BB508FD4"/>
    <w:lvl w:ilvl="0" w:tplc="7BA6F536">
      <w:numFmt w:val="bullet"/>
      <w:lvlText w:val="-"/>
      <w:lvlJc w:val="left"/>
      <w:pPr>
        <w:ind w:left="720" w:hanging="360"/>
      </w:pPr>
      <w:rPr>
        <w:rFonts w:ascii="Cambria" w:eastAsiaTheme="minorHAnsi" w:hAnsi="Cambria" w:cstheme="minorBid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3A133472"/>
    <w:multiLevelType w:val="hybridMultilevel"/>
    <w:tmpl w:val="91D62F0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A9179F4"/>
    <w:multiLevelType w:val="hybridMultilevel"/>
    <w:tmpl w:val="6B9803FA"/>
    <w:lvl w:ilvl="0" w:tplc="08090009">
      <w:start w:val="1"/>
      <w:numFmt w:val="bullet"/>
      <w:lvlText w:val=""/>
      <w:lvlJc w:val="left"/>
      <w:pPr>
        <w:ind w:left="45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3ACE25D7"/>
    <w:multiLevelType w:val="hybridMultilevel"/>
    <w:tmpl w:val="DA9C0BC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AD07399"/>
    <w:multiLevelType w:val="hybridMultilevel"/>
    <w:tmpl w:val="F318A002"/>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BAC7242"/>
    <w:multiLevelType w:val="hybridMultilevel"/>
    <w:tmpl w:val="BBDA53E4"/>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BB258A8"/>
    <w:multiLevelType w:val="hybridMultilevel"/>
    <w:tmpl w:val="CB52BB76"/>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8" w15:restartNumberingAfterBreak="0">
    <w:nsid w:val="3E2E2DD9"/>
    <w:multiLevelType w:val="hybridMultilevel"/>
    <w:tmpl w:val="69DA4838"/>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40373279"/>
    <w:multiLevelType w:val="hybridMultilevel"/>
    <w:tmpl w:val="87DED996"/>
    <w:lvl w:ilvl="0" w:tplc="04020009">
      <w:start w:val="1"/>
      <w:numFmt w:val="bullet"/>
      <w:lvlText w:val=""/>
      <w:lvlJc w:val="left"/>
      <w:pPr>
        <w:ind w:left="772" w:hanging="360"/>
      </w:pPr>
      <w:rPr>
        <w:rFonts w:ascii="Wingdings" w:hAnsi="Wingdings" w:hint="default"/>
      </w:rPr>
    </w:lvl>
    <w:lvl w:ilvl="1" w:tplc="04020003" w:tentative="1">
      <w:start w:val="1"/>
      <w:numFmt w:val="bullet"/>
      <w:lvlText w:val="o"/>
      <w:lvlJc w:val="left"/>
      <w:pPr>
        <w:ind w:left="1492" w:hanging="360"/>
      </w:pPr>
      <w:rPr>
        <w:rFonts w:ascii="Courier New" w:hAnsi="Courier New" w:cs="Courier New" w:hint="default"/>
      </w:rPr>
    </w:lvl>
    <w:lvl w:ilvl="2" w:tplc="04020005" w:tentative="1">
      <w:start w:val="1"/>
      <w:numFmt w:val="bullet"/>
      <w:lvlText w:val=""/>
      <w:lvlJc w:val="left"/>
      <w:pPr>
        <w:ind w:left="2212" w:hanging="360"/>
      </w:pPr>
      <w:rPr>
        <w:rFonts w:ascii="Wingdings" w:hAnsi="Wingdings" w:hint="default"/>
      </w:rPr>
    </w:lvl>
    <w:lvl w:ilvl="3" w:tplc="04020001" w:tentative="1">
      <w:start w:val="1"/>
      <w:numFmt w:val="bullet"/>
      <w:lvlText w:val=""/>
      <w:lvlJc w:val="left"/>
      <w:pPr>
        <w:ind w:left="2932" w:hanging="360"/>
      </w:pPr>
      <w:rPr>
        <w:rFonts w:ascii="Symbol" w:hAnsi="Symbol" w:hint="default"/>
      </w:rPr>
    </w:lvl>
    <w:lvl w:ilvl="4" w:tplc="04020003" w:tentative="1">
      <w:start w:val="1"/>
      <w:numFmt w:val="bullet"/>
      <w:lvlText w:val="o"/>
      <w:lvlJc w:val="left"/>
      <w:pPr>
        <w:ind w:left="3652" w:hanging="360"/>
      </w:pPr>
      <w:rPr>
        <w:rFonts w:ascii="Courier New" w:hAnsi="Courier New" w:cs="Courier New" w:hint="default"/>
      </w:rPr>
    </w:lvl>
    <w:lvl w:ilvl="5" w:tplc="04020005" w:tentative="1">
      <w:start w:val="1"/>
      <w:numFmt w:val="bullet"/>
      <w:lvlText w:val=""/>
      <w:lvlJc w:val="left"/>
      <w:pPr>
        <w:ind w:left="4372" w:hanging="360"/>
      </w:pPr>
      <w:rPr>
        <w:rFonts w:ascii="Wingdings" w:hAnsi="Wingdings" w:hint="default"/>
      </w:rPr>
    </w:lvl>
    <w:lvl w:ilvl="6" w:tplc="04020001" w:tentative="1">
      <w:start w:val="1"/>
      <w:numFmt w:val="bullet"/>
      <w:lvlText w:val=""/>
      <w:lvlJc w:val="left"/>
      <w:pPr>
        <w:ind w:left="5092" w:hanging="360"/>
      </w:pPr>
      <w:rPr>
        <w:rFonts w:ascii="Symbol" w:hAnsi="Symbol" w:hint="default"/>
      </w:rPr>
    </w:lvl>
    <w:lvl w:ilvl="7" w:tplc="04020003" w:tentative="1">
      <w:start w:val="1"/>
      <w:numFmt w:val="bullet"/>
      <w:lvlText w:val="o"/>
      <w:lvlJc w:val="left"/>
      <w:pPr>
        <w:ind w:left="5812" w:hanging="360"/>
      </w:pPr>
      <w:rPr>
        <w:rFonts w:ascii="Courier New" w:hAnsi="Courier New" w:cs="Courier New" w:hint="default"/>
      </w:rPr>
    </w:lvl>
    <w:lvl w:ilvl="8" w:tplc="04020005" w:tentative="1">
      <w:start w:val="1"/>
      <w:numFmt w:val="bullet"/>
      <w:lvlText w:val=""/>
      <w:lvlJc w:val="left"/>
      <w:pPr>
        <w:ind w:left="6532" w:hanging="360"/>
      </w:pPr>
      <w:rPr>
        <w:rFonts w:ascii="Wingdings" w:hAnsi="Wingdings" w:hint="default"/>
      </w:rPr>
    </w:lvl>
  </w:abstractNum>
  <w:abstractNum w:abstractNumId="40" w15:restartNumberingAfterBreak="0">
    <w:nsid w:val="41B451CA"/>
    <w:multiLevelType w:val="hybridMultilevel"/>
    <w:tmpl w:val="0E5C65E2"/>
    <w:lvl w:ilvl="0" w:tplc="04090001">
      <w:start w:val="1"/>
      <w:numFmt w:val="bullet"/>
      <w:lvlText w:val=""/>
      <w:lvlJc w:val="left"/>
      <w:pPr>
        <w:ind w:left="1931" w:hanging="360"/>
      </w:pPr>
      <w:rPr>
        <w:rFonts w:ascii="Symbol" w:hAnsi="Symbol" w:hint="default"/>
      </w:rPr>
    </w:lvl>
    <w:lvl w:ilvl="1" w:tplc="04090003" w:tentative="1">
      <w:start w:val="1"/>
      <w:numFmt w:val="bullet"/>
      <w:lvlText w:val="o"/>
      <w:lvlJc w:val="left"/>
      <w:pPr>
        <w:ind w:left="2651" w:hanging="360"/>
      </w:pPr>
      <w:rPr>
        <w:rFonts w:ascii="Courier New" w:hAnsi="Courier New" w:cs="Courier New" w:hint="default"/>
      </w:rPr>
    </w:lvl>
    <w:lvl w:ilvl="2" w:tplc="04090005" w:tentative="1">
      <w:start w:val="1"/>
      <w:numFmt w:val="bullet"/>
      <w:lvlText w:val=""/>
      <w:lvlJc w:val="left"/>
      <w:pPr>
        <w:ind w:left="3371" w:hanging="360"/>
      </w:pPr>
      <w:rPr>
        <w:rFonts w:ascii="Wingdings" w:hAnsi="Wingdings" w:hint="default"/>
      </w:rPr>
    </w:lvl>
    <w:lvl w:ilvl="3" w:tplc="04090001" w:tentative="1">
      <w:start w:val="1"/>
      <w:numFmt w:val="bullet"/>
      <w:lvlText w:val=""/>
      <w:lvlJc w:val="left"/>
      <w:pPr>
        <w:ind w:left="4091" w:hanging="360"/>
      </w:pPr>
      <w:rPr>
        <w:rFonts w:ascii="Symbol" w:hAnsi="Symbol" w:hint="default"/>
      </w:rPr>
    </w:lvl>
    <w:lvl w:ilvl="4" w:tplc="04090003" w:tentative="1">
      <w:start w:val="1"/>
      <w:numFmt w:val="bullet"/>
      <w:lvlText w:val="o"/>
      <w:lvlJc w:val="left"/>
      <w:pPr>
        <w:ind w:left="4811" w:hanging="360"/>
      </w:pPr>
      <w:rPr>
        <w:rFonts w:ascii="Courier New" w:hAnsi="Courier New" w:cs="Courier New" w:hint="default"/>
      </w:rPr>
    </w:lvl>
    <w:lvl w:ilvl="5" w:tplc="04090005" w:tentative="1">
      <w:start w:val="1"/>
      <w:numFmt w:val="bullet"/>
      <w:lvlText w:val=""/>
      <w:lvlJc w:val="left"/>
      <w:pPr>
        <w:ind w:left="5531" w:hanging="360"/>
      </w:pPr>
      <w:rPr>
        <w:rFonts w:ascii="Wingdings" w:hAnsi="Wingdings" w:hint="default"/>
      </w:rPr>
    </w:lvl>
    <w:lvl w:ilvl="6" w:tplc="04090001" w:tentative="1">
      <w:start w:val="1"/>
      <w:numFmt w:val="bullet"/>
      <w:lvlText w:val=""/>
      <w:lvlJc w:val="left"/>
      <w:pPr>
        <w:ind w:left="6251" w:hanging="360"/>
      </w:pPr>
      <w:rPr>
        <w:rFonts w:ascii="Symbol" w:hAnsi="Symbol" w:hint="default"/>
      </w:rPr>
    </w:lvl>
    <w:lvl w:ilvl="7" w:tplc="04090003" w:tentative="1">
      <w:start w:val="1"/>
      <w:numFmt w:val="bullet"/>
      <w:lvlText w:val="o"/>
      <w:lvlJc w:val="left"/>
      <w:pPr>
        <w:ind w:left="6971" w:hanging="360"/>
      </w:pPr>
      <w:rPr>
        <w:rFonts w:ascii="Courier New" w:hAnsi="Courier New" w:cs="Courier New" w:hint="default"/>
      </w:rPr>
    </w:lvl>
    <w:lvl w:ilvl="8" w:tplc="04090005" w:tentative="1">
      <w:start w:val="1"/>
      <w:numFmt w:val="bullet"/>
      <w:lvlText w:val=""/>
      <w:lvlJc w:val="left"/>
      <w:pPr>
        <w:ind w:left="7691" w:hanging="360"/>
      </w:pPr>
      <w:rPr>
        <w:rFonts w:ascii="Wingdings" w:hAnsi="Wingdings" w:hint="default"/>
      </w:rPr>
    </w:lvl>
  </w:abstractNum>
  <w:abstractNum w:abstractNumId="41" w15:restartNumberingAfterBreak="0">
    <w:nsid w:val="43112328"/>
    <w:multiLevelType w:val="hybridMultilevel"/>
    <w:tmpl w:val="AE7AEBEC"/>
    <w:lvl w:ilvl="0" w:tplc="0809000B">
      <w:start w:val="1"/>
      <w:numFmt w:val="bullet"/>
      <w:lvlText w:val=""/>
      <w:lvlJc w:val="left"/>
      <w:pPr>
        <w:ind w:left="720" w:hanging="360"/>
      </w:pPr>
      <w:rPr>
        <w:rFonts w:ascii="Wingdings" w:hAnsi="Wingdings"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2" w15:restartNumberingAfterBreak="0">
    <w:nsid w:val="43C35E66"/>
    <w:multiLevelType w:val="hybridMultilevel"/>
    <w:tmpl w:val="6B20152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4C87E95"/>
    <w:multiLevelType w:val="hybridMultilevel"/>
    <w:tmpl w:val="A28682E4"/>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4E25B99"/>
    <w:multiLevelType w:val="hybridMultilevel"/>
    <w:tmpl w:val="799A93EA"/>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8355C4F"/>
    <w:multiLevelType w:val="hybridMultilevel"/>
    <w:tmpl w:val="F382666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8D26FC4"/>
    <w:multiLevelType w:val="hybridMultilevel"/>
    <w:tmpl w:val="EF08C282"/>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C75766A"/>
    <w:multiLevelType w:val="hybridMultilevel"/>
    <w:tmpl w:val="79285C18"/>
    <w:lvl w:ilvl="0" w:tplc="8D6E4ED8">
      <w:start w:val="1"/>
      <w:numFmt w:val="decimal"/>
      <w:lvlText w:val="%1."/>
      <w:lvlJc w:val="left"/>
      <w:pPr>
        <w:ind w:left="720" w:hanging="360"/>
      </w:pPr>
      <w:rPr>
        <w:rFonts w:hint="default"/>
        <w:color w:val="auto"/>
        <w:sz w:val="24"/>
      </w:rPr>
    </w:lvl>
    <w:lvl w:ilvl="1" w:tplc="04180019" w:tentative="1">
      <w:start w:val="1"/>
      <w:numFmt w:val="lowerLetter"/>
      <w:lvlText w:val="%2."/>
      <w:lvlJc w:val="left"/>
      <w:pPr>
        <w:ind w:left="1440" w:hanging="360"/>
      </w:pPr>
    </w:lvl>
    <w:lvl w:ilvl="2" w:tplc="0418001B" w:tentative="1">
      <w:start w:val="1"/>
      <w:numFmt w:val="lowerRoman"/>
      <w:lvlText w:val="%3."/>
      <w:lvlJc w:val="right"/>
      <w:pPr>
        <w:ind w:left="2160" w:hanging="180"/>
      </w:pPr>
    </w:lvl>
    <w:lvl w:ilvl="3" w:tplc="0418000F" w:tentative="1">
      <w:start w:val="1"/>
      <w:numFmt w:val="decimal"/>
      <w:lvlText w:val="%4."/>
      <w:lvlJc w:val="left"/>
      <w:pPr>
        <w:ind w:left="2880" w:hanging="360"/>
      </w:pPr>
    </w:lvl>
    <w:lvl w:ilvl="4" w:tplc="04180019" w:tentative="1">
      <w:start w:val="1"/>
      <w:numFmt w:val="lowerLetter"/>
      <w:lvlText w:val="%5."/>
      <w:lvlJc w:val="left"/>
      <w:pPr>
        <w:ind w:left="3600" w:hanging="360"/>
      </w:pPr>
    </w:lvl>
    <w:lvl w:ilvl="5" w:tplc="0418001B" w:tentative="1">
      <w:start w:val="1"/>
      <w:numFmt w:val="lowerRoman"/>
      <w:lvlText w:val="%6."/>
      <w:lvlJc w:val="right"/>
      <w:pPr>
        <w:ind w:left="4320" w:hanging="180"/>
      </w:pPr>
    </w:lvl>
    <w:lvl w:ilvl="6" w:tplc="0418000F" w:tentative="1">
      <w:start w:val="1"/>
      <w:numFmt w:val="decimal"/>
      <w:lvlText w:val="%7."/>
      <w:lvlJc w:val="left"/>
      <w:pPr>
        <w:ind w:left="5040" w:hanging="360"/>
      </w:pPr>
    </w:lvl>
    <w:lvl w:ilvl="7" w:tplc="04180019" w:tentative="1">
      <w:start w:val="1"/>
      <w:numFmt w:val="lowerLetter"/>
      <w:lvlText w:val="%8."/>
      <w:lvlJc w:val="left"/>
      <w:pPr>
        <w:ind w:left="5760" w:hanging="360"/>
      </w:pPr>
    </w:lvl>
    <w:lvl w:ilvl="8" w:tplc="0418001B" w:tentative="1">
      <w:start w:val="1"/>
      <w:numFmt w:val="lowerRoman"/>
      <w:lvlText w:val="%9."/>
      <w:lvlJc w:val="right"/>
      <w:pPr>
        <w:ind w:left="6480" w:hanging="180"/>
      </w:pPr>
    </w:lvl>
  </w:abstractNum>
  <w:abstractNum w:abstractNumId="48" w15:restartNumberingAfterBreak="0">
    <w:nsid w:val="4EA95EB0"/>
    <w:multiLevelType w:val="hybridMultilevel"/>
    <w:tmpl w:val="C3F65004"/>
    <w:lvl w:ilvl="0" w:tplc="F2C89EE2">
      <w:start w:val="1"/>
      <w:numFmt w:val="upperRoman"/>
      <w:lvlText w:val="%1."/>
      <w:lvlJc w:val="left"/>
      <w:pPr>
        <w:ind w:left="90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2071DDB"/>
    <w:multiLevelType w:val="hybridMultilevel"/>
    <w:tmpl w:val="19089744"/>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527D5073"/>
    <w:multiLevelType w:val="hybridMultilevel"/>
    <w:tmpl w:val="101C72FE"/>
    <w:lvl w:ilvl="0" w:tplc="CA72ECF2">
      <w:start w:val="1"/>
      <w:numFmt w:val="bullet"/>
      <w:lvlText w:val=""/>
      <w:lvlJc w:val="left"/>
      <w:pPr>
        <w:ind w:left="90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30116F8"/>
    <w:multiLevelType w:val="hybridMultilevel"/>
    <w:tmpl w:val="A16C52B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53D31307"/>
    <w:multiLevelType w:val="hybridMultilevel"/>
    <w:tmpl w:val="31DAE02E"/>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56512ED7"/>
    <w:multiLevelType w:val="hybridMultilevel"/>
    <w:tmpl w:val="3FBA44CC"/>
    <w:lvl w:ilvl="0" w:tplc="08090003">
      <w:start w:val="1"/>
      <w:numFmt w:val="bullet"/>
      <w:lvlText w:val="o"/>
      <w:lvlJc w:val="left"/>
      <w:pPr>
        <w:ind w:left="1080" w:hanging="360"/>
      </w:pPr>
      <w:rPr>
        <w:rFonts w:ascii="Courier New" w:hAnsi="Courier New" w:cs="Courier New"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4" w15:restartNumberingAfterBreak="0">
    <w:nsid w:val="571F1316"/>
    <w:multiLevelType w:val="hybridMultilevel"/>
    <w:tmpl w:val="BF3E3E98"/>
    <w:lvl w:ilvl="0" w:tplc="04090001">
      <w:start w:val="1"/>
      <w:numFmt w:val="bullet"/>
      <w:lvlText w:val=""/>
      <w:lvlJc w:val="left"/>
      <w:pPr>
        <w:ind w:left="1724" w:hanging="360"/>
      </w:pPr>
      <w:rPr>
        <w:rFonts w:ascii="Symbol" w:hAnsi="Symbol" w:hint="default"/>
      </w:rPr>
    </w:lvl>
    <w:lvl w:ilvl="1" w:tplc="04090003" w:tentative="1">
      <w:start w:val="1"/>
      <w:numFmt w:val="bullet"/>
      <w:lvlText w:val="o"/>
      <w:lvlJc w:val="left"/>
      <w:pPr>
        <w:ind w:left="2444" w:hanging="360"/>
      </w:pPr>
      <w:rPr>
        <w:rFonts w:ascii="Courier New" w:hAnsi="Courier New" w:cs="Courier New" w:hint="default"/>
      </w:rPr>
    </w:lvl>
    <w:lvl w:ilvl="2" w:tplc="04090005" w:tentative="1">
      <w:start w:val="1"/>
      <w:numFmt w:val="bullet"/>
      <w:lvlText w:val=""/>
      <w:lvlJc w:val="left"/>
      <w:pPr>
        <w:ind w:left="3164" w:hanging="360"/>
      </w:pPr>
      <w:rPr>
        <w:rFonts w:ascii="Wingdings" w:hAnsi="Wingdings" w:hint="default"/>
      </w:rPr>
    </w:lvl>
    <w:lvl w:ilvl="3" w:tplc="04090001" w:tentative="1">
      <w:start w:val="1"/>
      <w:numFmt w:val="bullet"/>
      <w:lvlText w:val=""/>
      <w:lvlJc w:val="left"/>
      <w:pPr>
        <w:ind w:left="3884" w:hanging="360"/>
      </w:pPr>
      <w:rPr>
        <w:rFonts w:ascii="Symbol" w:hAnsi="Symbol" w:hint="default"/>
      </w:rPr>
    </w:lvl>
    <w:lvl w:ilvl="4" w:tplc="04090003" w:tentative="1">
      <w:start w:val="1"/>
      <w:numFmt w:val="bullet"/>
      <w:lvlText w:val="o"/>
      <w:lvlJc w:val="left"/>
      <w:pPr>
        <w:ind w:left="4604" w:hanging="360"/>
      </w:pPr>
      <w:rPr>
        <w:rFonts w:ascii="Courier New" w:hAnsi="Courier New" w:cs="Courier New" w:hint="default"/>
      </w:rPr>
    </w:lvl>
    <w:lvl w:ilvl="5" w:tplc="04090005" w:tentative="1">
      <w:start w:val="1"/>
      <w:numFmt w:val="bullet"/>
      <w:lvlText w:val=""/>
      <w:lvlJc w:val="left"/>
      <w:pPr>
        <w:ind w:left="5324" w:hanging="360"/>
      </w:pPr>
      <w:rPr>
        <w:rFonts w:ascii="Wingdings" w:hAnsi="Wingdings" w:hint="default"/>
      </w:rPr>
    </w:lvl>
    <w:lvl w:ilvl="6" w:tplc="04090001" w:tentative="1">
      <w:start w:val="1"/>
      <w:numFmt w:val="bullet"/>
      <w:lvlText w:val=""/>
      <w:lvlJc w:val="left"/>
      <w:pPr>
        <w:ind w:left="6044" w:hanging="360"/>
      </w:pPr>
      <w:rPr>
        <w:rFonts w:ascii="Symbol" w:hAnsi="Symbol" w:hint="default"/>
      </w:rPr>
    </w:lvl>
    <w:lvl w:ilvl="7" w:tplc="04090003" w:tentative="1">
      <w:start w:val="1"/>
      <w:numFmt w:val="bullet"/>
      <w:lvlText w:val="o"/>
      <w:lvlJc w:val="left"/>
      <w:pPr>
        <w:ind w:left="6764" w:hanging="360"/>
      </w:pPr>
      <w:rPr>
        <w:rFonts w:ascii="Courier New" w:hAnsi="Courier New" w:cs="Courier New" w:hint="default"/>
      </w:rPr>
    </w:lvl>
    <w:lvl w:ilvl="8" w:tplc="04090005" w:tentative="1">
      <w:start w:val="1"/>
      <w:numFmt w:val="bullet"/>
      <w:lvlText w:val=""/>
      <w:lvlJc w:val="left"/>
      <w:pPr>
        <w:ind w:left="7484" w:hanging="360"/>
      </w:pPr>
      <w:rPr>
        <w:rFonts w:ascii="Wingdings" w:hAnsi="Wingdings" w:hint="default"/>
      </w:rPr>
    </w:lvl>
  </w:abstractNum>
  <w:abstractNum w:abstractNumId="55" w15:restartNumberingAfterBreak="0">
    <w:nsid w:val="5BDE0E16"/>
    <w:multiLevelType w:val="hybridMultilevel"/>
    <w:tmpl w:val="0D3C17D6"/>
    <w:lvl w:ilvl="0" w:tplc="A266BE92">
      <w:start w:val="1"/>
      <w:numFmt w:val="bullet"/>
      <w:lvlText w:val=""/>
      <w:lvlJc w:val="left"/>
      <w:pPr>
        <w:ind w:left="720" w:hanging="360"/>
      </w:pPr>
      <w:rPr>
        <w:rFonts w:ascii="Symbol" w:hAnsi="Symbol" w:hint="default"/>
        <w:b w:val="0"/>
        <w:i w:val="0"/>
        <w:sz w:val="16"/>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6" w15:restartNumberingAfterBreak="0">
    <w:nsid w:val="5D83308B"/>
    <w:multiLevelType w:val="hybridMultilevel"/>
    <w:tmpl w:val="0E6213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5DA310C9"/>
    <w:multiLevelType w:val="hybridMultilevel"/>
    <w:tmpl w:val="6598FAB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EB506A1"/>
    <w:multiLevelType w:val="hybridMultilevel"/>
    <w:tmpl w:val="17A6852C"/>
    <w:lvl w:ilvl="0" w:tplc="0402000B">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59" w15:restartNumberingAfterBreak="0">
    <w:nsid w:val="609B5E25"/>
    <w:multiLevelType w:val="hybridMultilevel"/>
    <w:tmpl w:val="09741426"/>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1647F5A"/>
    <w:multiLevelType w:val="hybridMultilevel"/>
    <w:tmpl w:val="CD968FBE"/>
    <w:lvl w:ilvl="0" w:tplc="C7964ACA">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62DA172E"/>
    <w:multiLevelType w:val="hybridMultilevel"/>
    <w:tmpl w:val="0FEE85F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4252D64"/>
    <w:multiLevelType w:val="hybridMultilevel"/>
    <w:tmpl w:val="1B0E4ADE"/>
    <w:lvl w:ilvl="0" w:tplc="FFFFFFFF">
      <w:start w:val="2"/>
      <w:numFmt w:val="bullet"/>
      <w:lvlText w:val="-"/>
      <w:lvlJc w:val="left"/>
      <w:pPr>
        <w:ind w:left="1353" w:hanging="360"/>
      </w:pPr>
      <w:rPr>
        <w:rFonts w:ascii="Tahoma" w:eastAsia="Times New Roman" w:hAnsi="Tahoma" w:cs="Arial Narrow" w:hint="default"/>
      </w:rPr>
    </w:lvl>
    <w:lvl w:ilvl="1" w:tplc="04090003" w:tentative="1">
      <w:start w:val="1"/>
      <w:numFmt w:val="bullet"/>
      <w:lvlText w:val="o"/>
      <w:lvlJc w:val="left"/>
      <w:pPr>
        <w:ind w:left="2368" w:hanging="360"/>
      </w:pPr>
      <w:rPr>
        <w:rFonts w:ascii="Courier New" w:hAnsi="Courier New" w:cs="Courier New" w:hint="default"/>
      </w:rPr>
    </w:lvl>
    <w:lvl w:ilvl="2" w:tplc="04090005" w:tentative="1">
      <w:start w:val="1"/>
      <w:numFmt w:val="bullet"/>
      <w:lvlText w:val=""/>
      <w:lvlJc w:val="left"/>
      <w:pPr>
        <w:ind w:left="3088" w:hanging="360"/>
      </w:pPr>
      <w:rPr>
        <w:rFonts w:ascii="Wingdings" w:hAnsi="Wingdings" w:hint="default"/>
      </w:rPr>
    </w:lvl>
    <w:lvl w:ilvl="3" w:tplc="04090001" w:tentative="1">
      <w:start w:val="1"/>
      <w:numFmt w:val="bullet"/>
      <w:lvlText w:val=""/>
      <w:lvlJc w:val="left"/>
      <w:pPr>
        <w:ind w:left="3808" w:hanging="360"/>
      </w:pPr>
      <w:rPr>
        <w:rFonts w:ascii="Symbol" w:hAnsi="Symbol" w:hint="default"/>
      </w:rPr>
    </w:lvl>
    <w:lvl w:ilvl="4" w:tplc="04090003" w:tentative="1">
      <w:start w:val="1"/>
      <w:numFmt w:val="bullet"/>
      <w:lvlText w:val="o"/>
      <w:lvlJc w:val="left"/>
      <w:pPr>
        <w:ind w:left="4528" w:hanging="360"/>
      </w:pPr>
      <w:rPr>
        <w:rFonts w:ascii="Courier New" w:hAnsi="Courier New" w:cs="Courier New" w:hint="default"/>
      </w:rPr>
    </w:lvl>
    <w:lvl w:ilvl="5" w:tplc="04090005" w:tentative="1">
      <w:start w:val="1"/>
      <w:numFmt w:val="bullet"/>
      <w:lvlText w:val=""/>
      <w:lvlJc w:val="left"/>
      <w:pPr>
        <w:ind w:left="5248" w:hanging="360"/>
      </w:pPr>
      <w:rPr>
        <w:rFonts w:ascii="Wingdings" w:hAnsi="Wingdings" w:hint="default"/>
      </w:rPr>
    </w:lvl>
    <w:lvl w:ilvl="6" w:tplc="04090001" w:tentative="1">
      <w:start w:val="1"/>
      <w:numFmt w:val="bullet"/>
      <w:lvlText w:val=""/>
      <w:lvlJc w:val="left"/>
      <w:pPr>
        <w:ind w:left="5968" w:hanging="360"/>
      </w:pPr>
      <w:rPr>
        <w:rFonts w:ascii="Symbol" w:hAnsi="Symbol" w:hint="default"/>
      </w:rPr>
    </w:lvl>
    <w:lvl w:ilvl="7" w:tplc="04090003" w:tentative="1">
      <w:start w:val="1"/>
      <w:numFmt w:val="bullet"/>
      <w:lvlText w:val="o"/>
      <w:lvlJc w:val="left"/>
      <w:pPr>
        <w:ind w:left="6688" w:hanging="360"/>
      </w:pPr>
      <w:rPr>
        <w:rFonts w:ascii="Courier New" w:hAnsi="Courier New" w:cs="Courier New" w:hint="default"/>
      </w:rPr>
    </w:lvl>
    <w:lvl w:ilvl="8" w:tplc="04090005" w:tentative="1">
      <w:start w:val="1"/>
      <w:numFmt w:val="bullet"/>
      <w:lvlText w:val=""/>
      <w:lvlJc w:val="left"/>
      <w:pPr>
        <w:ind w:left="7408" w:hanging="360"/>
      </w:pPr>
      <w:rPr>
        <w:rFonts w:ascii="Wingdings" w:hAnsi="Wingdings" w:hint="default"/>
      </w:rPr>
    </w:lvl>
  </w:abstractNum>
  <w:abstractNum w:abstractNumId="63" w15:restartNumberingAfterBreak="0">
    <w:nsid w:val="658E496A"/>
    <w:multiLevelType w:val="hybridMultilevel"/>
    <w:tmpl w:val="7B7A5770"/>
    <w:lvl w:ilvl="0" w:tplc="0409000D">
      <w:start w:val="1"/>
      <w:numFmt w:val="bullet"/>
      <w:lvlText w:val=""/>
      <w:lvlJc w:val="left"/>
      <w:pPr>
        <w:ind w:left="786" w:hanging="360"/>
      </w:pPr>
      <w:rPr>
        <w:rFonts w:ascii="Wingdings" w:hAnsi="Wingdings" w:hint="default"/>
      </w:rPr>
    </w:lvl>
    <w:lvl w:ilvl="1" w:tplc="04090003" w:tentative="1">
      <w:start w:val="1"/>
      <w:numFmt w:val="bullet"/>
      <w:lvlText w:val="o"/>
      <w:lvlJc w:val="left"/>
      <w:pPr>
        <w:ind w:left="1506" w:hanging="360"/>
      </w:pPr>
      <w:rPr>
        <w:rFonts w:ascii="Courier New" w:hAnsi="Courier New" w:cs="Courier New" w:hint="default"/>
      </w:rPr>
    </w:lvl>
    <w:lvl w:ilvl="2" w:tplc="04090005" w:tentative="1">
      <w:start w:val="1"/>
      <w:numFmt w:val="bullet"/>
      <w:lvlText w:val=""/>
      <w:lvlJc w:val="left"/>
      <w:pPr>
        <w:ind w:left="2226" w:hanging="360"/>
      </w:pPr>
      <w:rPr>
        <w:rFonts w:ascii="Wingdings" w:hAnsi="Wingdings" w:hint="default"/>
      </w:rPr>
    </w:lvl>
    <w:lvl w:ilvl="3" w:tplc="04090001" w:tentative="1">
      <w:start w:val="1"/>
      <w:numFmt w:val="bullet"/>
      <w:lvlText w:val=""/>
      <w:lvlJc w:val="left"/>
      <w:pPr>
        <w:ind w:left="2946" w:hanging="360"/>
      </w:pPr>
      <w:rPr>
        <w:rFonts w:ascii="Symbol" w:hAnsi="Symbol" w:hint="default"/>
      </w:rPr>
    </w:lvl>
    <w:lvl w:ilvl="4" w:tplc="04090003" w:tentative="1">
      <w:start w:val="1"/>
      <w:numFmt w:val="bullet"/>
      <w:lvlText w:val="o"/>
      <w:lvlJc w:val="left"/>
      <w:pPr>
        <w:ind w:left="3666" w:hanging="360"/>
      </w:pPr>
      <w:rPr>
        <w:rFonts w:ascii="Courier New" w:hAnsi="Courier New" w:cs="Courier New" w:hint="default"/>
      </w:rPr>
    </w:lvl>
    <w:lvl w:ilvl="5" w:tplc="04090005" w:tentative="1">
      <w:start w:val="1"/>
      <w:numFmt w:val="bullet"/>
      <w:lvlText w:val=""/>
      <w:lvlJc w:val="left"/>
      <w:pPr>
        <w:ind w:left="4386" w:hanging="360"/>
      </w:pPr>
      <w:rPr>
        <w:rFonts w:ascii="Wingdings" w:hAnsi="Wingdings" w:hint="default"/>
      </w:rPr>
    </w:lvl>
    <w:lvl w:ilvl="6" w:tplc="04090001" w:tentative="1">
      <w:start w:val="1"/>
      <w:numFmt w:val="bullet"/>
      <w:lvlText w:val=""/>
      <w:lvlJc w:val="left"/>
      <w:pPr>
        <w:ind w:left="5106" w:hanging="360"/>
      </w:pPr>
      <w:rPr>
        <w:rFonts w:ascii="Symbol" w:hAnsi="Symbol" w:hint="default"/>
      </w:rPr>
    </w:lvl>
    <w:lvl w:ilvl="7" w:tplc="04090003" w:tentative="1">
      <w:start w:val="1"/>
      <w:numFmt w:val="bullet"/>
      <w:lvlText w:val="o"/>
      <w:lvlJc w:val="left"/>
      <w:pPr>
        <w:ind w:left="5826" w:hanging="360"/>
      </w:pPr>
      <w:rPr>
        <w:rFonts w:ascii="Courier New" w:hAnsi="Courier New" w:cs="Courier New" w:hint="default"/>
      </w:rPr>
    </w:lvl>
    <w:lvl w:ilvl="8" w:tplc="04090005" w:tentative="1">
      <w:start w:val="1"/>
      <w:numFmt w:val="bullet"/>
      <w:lvlText w:val=""/>
      <w:lvlJc w:val="left"/>
      <w:pPr>
        <w:ind w:left="6546" w:hanging="360"/>
      </w:pPr>
      <w:rPr>
        <w:rFonts w:ascii="Wingdings" w:hAnsi="Wingdings" w:hint="default"/>
      </w:rPr>
    </w:lvl>
  </w:abstractNum>
  <w:abstractNum w:abstractNumId="64" w15:restartNumberingAfterBreak="0">
    <w:nsid w:val="66C27E5A"/>
    <w:multiLevelType w:val="hybridMultilevel"/>
    <w:tmpl w:val="A4700B70"/>
    <w:lvl w:ilvl="0" w:tplc="F1A6049E">
      <w:start w:val="4"/>
      <w:numFmt w:val="bullet"/>
      <w:lvlText w:val="-"/>
      <w:lvlJc w:val="left"/>
      <w:pPr>
        <w:ind w:left="720" w:hanging="360"/>
      </w:pPr>
      <w:rPr>
        <w:rFonts w:ascii="Calibri" w:eastAsiaTheme="minorHAnsi" w:hAnsi="Calibri" w:cs="Calibri"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65" w15:restartNumberingAfterBreak="0">
    <w:nsid w:val="67D77C49"/>
    <w:multiLevelType w:val="hybridMultilevel"/>
    <w:tmpl w:val="8FD0A9A2"/>
    <w:lvl w:ilvl="0" w:tplc="0409000B">
      <w:start w:val="1"/>
      <w:numFmt w:val="bullet"/>
      <w:lvlText w:val=""/>
      <w:lvlJc w:val="left"/>
      <w:pPr>
        <w:ind w:left="862" w:hanging="360"/>
      </w:pPr>
      <w:rPr>
        <w:rFonts w:ascii="Wingdings" w:hAnsi="Wingdings" w:hint="default"/>
      </w:rPr>
    </w:lvl>
    <w:lvl w:ilvl="1" w:tplc="04090003" w:tentative="1">
      <w:start w:val="1"/>
      <w:numFmt w:val="bullet"/>
      <w:lvlText w:val="o"/>
      <w:lvlJc w:val="left"/>
      <w:pPr>
        <w:ind w:left="1582" w:hanging="360"/>
      </w:pPr>
      <w:rPr>
        <w:rFonts w:ascii="Courier New" w:hAnsi="Courier New" w:cs="Courier New" w:hint="default"/>
      </w:rPr>
    </w:lvl>
    <w:lvl w:ilvl="2" w:tplc="04090005" w:tentative="1">
      <w:start w:val="1"/>
      <w:numFmt w:val="bullet"/>
      <w:lvlText w:val=""/>
      <w:lvlJc w:val="left"/>
      <w:pPr>
        <w:ind w:left="2302" w:hanging="360"/>
      </w:pPr>
      <w:rPr>
        <w:rFonts w:ascii="Wingdings" w:hAnsi="Wingdings" w:hint="default"/>
      </w:rPr>
    </w:lvl>
    <w:lvl w:ilvl="3" w:tplc="04090001" w:tentative="1">
      <w:start w:val="1"/>
      <w:numFmt w:val="bullet"/>
      <w:lvlText w:val=""/>
      <w:lvlJc w:val="left"/>
      <w:pPr>
        <w:ind w:left="3022" w:hanging="360"/>
      </w:pPr>
      <w:rPr>
        <w:rFonts w:ascii="Symbol" w:hAnsi="Symbol" w:hint="default"/>
      </w:rPr>
    </w:lvl>
    <w:lvl w:ilvl="4" w:tplc="04090003" w:tentative="1">
      <w:start w:val="1"/>
      <w:numFmt w:val="bullet"/>
      <w:lvlText w:val="o"/>
      <w:lvlJc w:val="left"/>
      <w:pPr>
        <w:ind w:left="3742" w:hanging="360"/>
      </w:pPr>
      <w:rPr>
        <w:rFonts w:ascii="Courier New" w:hAnsi="Courier New" w:cs="Courier New" w:hint="default"/>
      </w:rPr>
    </w:lvl>
    <w:lvl w:ilvl="5" w:tplc="04090005" w:tentative="1">
      <w:start w:val="1"/>
      <w:numFmt w:val="bullet"/>
      <w:lvlText w:val=""/>
      <w:lvlJc w:val="left"/>
      <w:pPr>
        <w:ind w:left="4462" w:hanging="360"/>
      </w:pPr>
      <w:rPr>
        <w:rFonts w:ascii="Wingdings" w:hAnsi="Wingdings" w:hint="default"/>
      </w:rPr>
    </w:lvl>
    <w:lvl w:ilvl="6" w:tplc="04090001" w:tentative="1">
      <w:start w:val="1"/>
      <w:numFmt w:val="bullet"/>
      <w:lvlText w:val=""/>
      <w:lvlJc w:val="left"/>
      <w:pPr>
        <w:ind w:left="5182" w:hanging="360"/>
      </w:pPr>
      <w:rPr>
        <w:rFonts w:ascii="Symbol" w:hAnsi="Symbol" w:hint="default"/>
      </w:rPr>
    </w:lvl>
    <w:lvl w:ilvl="7" w:tplc="04090003" w:tentative="1">
      <w:start w:val="1"/>
      <w:numFmt w:val="bullet"/>
      <w:lvlText w:val="o"/>
      <w:lvlJc w:val="left"/>
      <w:pPr>
        <w:ind w:left="5902" w:hanging="360"/>
      </w:pPr>
      <w:rPr>
        <w:rFonts w:ascii="Courier New" w:hAnsi="Courier New" w:cs="Courier New" w:hint="default"/>
      </w:rPr>
    </w:lvl>
    <w:lvl w:ilvl="8" w:tplc="04090005" w:tentative="1">
      <w:start w:val="1"/>
      <w:numFmt w:val="bullet"/>
      <w:lvlText w:val=""/>
      <w:lvlJc w:val="left"/>
      <w:pPr>
        <w:ind w:left="6622" w:hanging="360"/>
      </w:pPr>
      <w:rPr>
        <w:rFonts w:ascii="Wingdings" w:hAnsi="Wingdings" w:hint="default"/>
      </w:rPr>
    </w:lvl>
  </w:abstractNum>
  <w:abstractNum w:abstractNumId="66" w15:restartNumberingAfterBreak="0">
    <w:nsid w:val="6ADE1DCE"/>
    <w:multiLevelType w:val="hybridMultilevel"/>
    <w:tmpl w:val="0EEA6CC0"/>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6B974BD0"/>
    <w:multiLevelType w:val="hybridMultilevel"/>
    <w:tmpl w:val="606211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CC936A2"/>
    <w:multiLevelType w:val="hybridMultilevel"/>
    <w:tmpl w:val="2258D9CE"/>
    <w:lvl w:ilvl="0" w:tplc="C7964ACA">
      <w:start w:val="1"/>
      <w:numFmt w:val="bullet"/>
      <w:lvlText w:val=""/>
      <w:lvlJc w:val="left"/>
      <w:pPr>
        <w:ind w:left="720" w:hanging="360"/>
      </w:pPr>
      <w:rPr>
        <w:rFonts w:ascii="Symbol" w:hAnsi="Symbol" w:hint="default"/>
        <w:color w:val="0070C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9" w15:restartNumberingAfterBreak="0">
    <w:nsid w:val="6D994EFF"/>
    <w:multiLevelType w:val="hybridMultilevel"/>
    <w:tmpl w:val="B27CEA28"/>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70" w15:restartNumberingAfterBreak="0">
    <w:nsid w:val="6E190177"/>
    <w:multiLevelType w:val="hybridMultilevel"/>
    <w:tmpl w:val="D0223994"/>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6E3E116A"/>
    <w:multiLevelType w:val="hybridMultilevel"/>
    <w:tmpl w:val="61380356"/>
    <w:lvl w:ilvl="0" w:tplc="CA72ECF2">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70EB4401"/>
    <w:multiLevelType w:val="hybridMultilevel"/>
    <w:tmpl w:val="340AEE8A"/>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17149AB"/>
    <w:multiLevelType w:val="hybridMultilevel"/>
    <w:tmpl w:val="84F4F37C"/>
    <w:lvl w:ilvl="0" w:tplc="6B5E9108">
      <w:start w:val="1"/>
      <w:numFmt w:val="decimal"/>
      <w:lvlText w:val="%1."/>
      <w:lvlJc w:val="left"/>
      <w:pPr>
        <w:ind w:left="1637" w:hanging="360"/>
      </w:pPr>
      <w:rPr>
        <w:rFonts w:hint="default"/>
        <w:color w:val="auto"/>
        <w:sz w:val="24"/>
        <w:szCs w:val="24"/>
      </w:rPr>
    </w:lvl>
    <w:lvl w:ilvl="1" w:tplc="08090019" w:tentative="1">
      <w:start w:val="1"/>
      <w:numFmt w:val="lowerLetter"/>
      <w:lvlText w:val="%2."/>
      <w:lvlJc w:val="left"/>
      <w:pPr>
        <w:ind w:left="2357" w:hanging="360"/>
      </w:pPr>
    </w:lvl>
    <w:lvl w:ilvl="2" w:tplc="0809001B" w:tentative="1">
      <w:start w:val="1"/>
      <w:numFmt w:val="lowerRoman"/>
      <w:lvlText w:val="%3."/>
      <w:lvlJc w:val="right"/>
      <w:pPr>
        <w:ind w:left="3077" w:hanging="180"/>
      </w:pPr>
    </w:lvl>
    <w:lvl w:ilvl="3" w:tplc="0809000F" w:tentative="1">
      <w:start w:val="1"/>
      <w:numFmt w:val="decimal"/>
      <w:lvlText w:val="%4."/>
      <w:lvlJc w:val="left"/>
      <w:pPr>
        <w:ind w:left="3797" w:hanging="360"/>
      </w:pPr>
    </w:lvl>
    <w:lvl w:ilvl="4" w:tplc="08090019" w:tentative="1">
      <w:start w:val="1"/>
      <w:numFmt w:val="lowerLetter"/>
      <w:lvlText w:val="%5."/>
      <w:lvlJc w:val="left"/>
      <w:pPr>
        <w:ind w:left="4517" w:hanging="360"/>
      </w:pPr>
    </w:lvl>
    <w:lvl w:ilvl="5" w:tplc="0809001B" w:tentative="1">
      <w:start w:val="1"/>
      <w:numFmt w:val="lowerRoman"/>
      <w:lvlText w:val="%6."/>
      <w:lvlJc w:val="right"/>
      <w:pPr>
        <w:ind w:left="5237" w:hanging="180"/>
      </w:pPr>
    </w:lvl>
    <w:lvl w:ilvl="6" w:tplc="0809000F" w:tentative="1">
      <w:start w:val="1"/>
      <w:numFmt w:val="decimal"/>
      <w:lvlText w:val="%7."/>
      <w:lvlJc w:val="left"/>
      <w:pPr>
        <w:ind w:left="5957" w:hanging="360"/>
      </w:pPr>
    </w:lvl>
    <w:lvl w:ilvl="7" w:tplc="08090019" w:tentative="1">
      <w:start w:val="1"/>
      <w:numFmt w:val="lowerLetter"/>
      <w:lvlText w:val="%8."/>
      <w:lvlJc w:val="left"/>
      <w:pPr>
        <w:ind w:left="6677" w:hanging="360"/>
      </w:pPr>
    </w:lvl>
    <w:lvl w:ilvl="8" w:tplc="0809001B" w:tentative="1">
      <w:start w:val="1"/>
      <w:numFmt w:val="lowerRoman"/>
      <w:lvlText w:val="%9."/>
      <w:lvlJc w:val="right"/>
      <w:pPr>
        <w:ind w:left="7397" w:hanging="180"/>
      </w:pPr>
    </w:lvl>
  </w:abstractNum>
  <w:abstractNum w:abstractNumId="74" w15:restartNumberingAfterBreak="0">
    <w:nsid w:val="71FA6046"/>
    <w:multiLevelType w:val="hybridMultilevel"/>
    <w:tmpl w:val="2ED4CE66"/>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2AC065E"/>
    <w:multiLevelType w:val="hybridMultilevel"/>
    <w:tmpl w:val="F55EB80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6" w15:restartNumberingAfterBreak="0">
    <w:nsid w:val="792F5618"/>
    <w:multiLevelType w:val="hybridMultilevel"/>
    <w:tmpl w:val="4ECEB3C6"/>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7" w15:restartNumberingAfterBreak="0">
    <w:nsid w:val="7D03288A"/>
    <w:multiLevelType w:val="hybridMultilevel"/>
    <w:tmpl w:val="F79E123C"/>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E82026D"/>
    <w:multiLevelType w:val="hybridMultilevel"/>
    <w:tmpl w:val="BFAA4F9C"/>
    <w:lvl w:ilvl="0" w:tplc="08090009">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7EEF7DD5"/>
    <w:multiLevelType w:val="hybridMultilevel"/>
    <w:tmpl w:val="54F4828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80" w15:restartNumberingAfterBreak="0">
    <w:nsid w:val="7F15261F"/>
    <w:multiLevelType w:val="hybridMultilevel"/>
    <w:tmpl w:val="5178DCCC"/>
    <w:lvl w:ilvl="0" w:tplc="0409000B">
      <w:start w:val="1"/>
      <w:numFmt w:val="bullet"/>
      <w:lvlText w:val=""/>
      <w:lvlJc w:val="left"/>
      <w:pPr>
        <w:ind w:left="1004" w:hanging="360"/>
      </w:pPr>
      <w:rPr>
        <w:rFonts w:ascii="Wingdings" w:hAnsi="Wingdings"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81" w15:restartNumberingAfterBreak="0">
    <w:nsid w:val="7F715F84"/>
    <w:multiLevelType w:val="hybridMultilevel"/>
    <w:tmpl w:val="4F3C0100"/>
    <w:lvl w:ilvl="0" w:tplc="04020009">
      <w:start w:val="1"/>
      <w:numFmt w:val="bullet"/>
      <w:lvlText w:val=""/>
      <w:lvlJc w:val="left"/>
      <w:pPr>
        <w:ind w:left="720" w:hanging="360"/>
      </w:pPr>
      <w:rPr>
        <w:rFonts w:ascii="Wingdings" w:hAnsi="Wingdings"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num w:numId="1">
    <w:abstractNumId w:val="35"/>
  </w:num>
  <w:num w:numId="2">
    <w:abstractNumId w:val="48"/>
  </w:num>
  <w:num w:numId="3">
    <w:abstractNumId w:val="59"/>
  </w:num>
  <w:num w:numId="4">
    <w:abstractNumId w:val="71"/>
  </w:num>
  <w:num w:numId="5">
    <w:abstractNumId w:val="4"/>
  </w:num>
  <w:num w:numId="6">
    <w:abstractNumId w:val="42"/>
  </w:num>
  <w:num w:numId="7">
    <w:abstractNumId w:val="49"/>
  </w:num>
  <w:num w:numId="8">
    <w:abstractNumId w:val="67"/>
  </w:num>
  <w:num w:numId="9">
    <w:abstractNumId w:val="66"/>
  </w:num>
  <w:num w:numId="10">
    <w:abstractNumId w:val="41"/>
  </w:num>
  <w:num w:numId="11">
    <w:abstractNumId w:val="11"/>
  </w:num>
  <w:num w:numId="12">
    <w:abstractNumId w:val="56"/>
  </w:num>
  <w:num w:numId="13">
    <w:abstractNumId w:val="33"/>
  </w:num>
  <w:num w:numId="14">
    <w:abstractNumId w:val="44"/>
  </w:num>
  <w:num w:numId="15">
    <w:abstractNumId w:val="64"/>
  </w:num>
  <w:num w:numId="16">
    <w:abstractNumId w:val="29"/>
  </w:num>
  <w:num w:numId="17">
    <w:abstractNumId w:val="17"/>
  </w:num>
  <w:num w:numId="18">
    <w:abstractNumId w:val="52"/>
  </w:num>
  <w:num w:numId="19">
    <w:abstractNumId w:val="2"/>
  </w:num>
  <w:num w:numId="20">
    <w:abstractNumId w:val="72"/>
  </w:num>
  <w:num w:numId="21">
    <w:abstractNumId w:val="24"/>
  </w:num>
  <w:num w:numId="22">
    <w:abstractNumId w:val="78"/>
  </w:num>
  <w:num w:numId="23">
    <w:abstractNumId w:val="15"/>
  </w:num>
  <w:num w:numId="24">
    <w:abstractNumId w:val="47"/>
  </w:num>
  <w:num w:numId="25">
    <w:abstractNumId w:val="16"/>
  </w:num>
  <w:num w:numId="26">
    <w:abstractNumId w:val="74"/>
  </w:num>
  <w:num w:numId="27">
    <w:abstractNumId w:val="73"/>
  </w:num>
  <w:num w:numId="28">
    <w:abstractNumId w:val="38"/>
  </w:num>
  <w:num w:numId="29">
    <w:abstractNumId w:val="30"/>
  </w:num>
  <w:num w:numId="30">
    <w:abstractNumId w:val="10"/>
  </w:num>
  <w:num w:numId="31">
    <w:abstractNumId w:val="61"/>
  </w:num>
  <w:num w:numId="32">
    <w:abstractNumId w:val="21"/>
  </w:num>
  <w:num w:numId="33">
    <w:abstractNumId w:val="34"/>
  </w:num>
  <w:num w:numId="34">
    <w:abstractNumId w:val="45"/>
  </w:num>
  <w:num w:numId="35">
    <w:abstractNumId w:val="53"/>
  </w:num>
  <w:num w:numId="36">
    <w:abstractNumId w:val="8"/>
  </w:num>
  <w:num w:numId="37">
    <w:abstractNumId w:val="18"/>
  </w:num>
  <w:num w:numId="38">
    <w:abstractNumId w:val="75"/>
  </w:num>
  <w:num w:numId="39">
    <w:abstractNumId w:val="9"/>
  </w:num>
  <w:num w:numId="40">
    <w:abstractNumId w:val="76"/>
  </w:num>
  <w:num w:numId="41">
    <w:abstractNumId w:val="28"/>
  </w:num>
  <w:num w:numId="42">
    <w:abstractNumId w:val="7"/>
  </w:num>
  <w:num w:numId="43">
    <w:abstractNumId w:val="79"/>
  </w:num>
  <w:num w:numId="44">
    <w:abstractNumId w:val="12"/>
  </w:num>
  <w:num w:numId="45">
    <w:abstractNumId w:val="3"/>
  </w:num>
  <w:num w:numId="46">
    <w:abstractNumId w:val="60"/>
  </w:num>
  <w:num w:numId="47">
    <w:abstractNumId w:val="68"/>
  </w:num>
  <w:num w:numId="48">
    <w:abstractNumId w:val="5"/>
  </w:num>
  <w:num w:numId="49">
    <w:abstractNumId w:val="14"/>
  </w:num>
  <w:num w:numId="50">
    <w:abstractNumId w:val="57"/>
  </w:num>
  <w:num w:numId="51">
    <w:abstractNumId w:val="26"/>
  </w:num>
  <w:num w:numId="52">
    <w:abstractNumId w:val="32"/>
  </w:num>
  <w:num w:numId="53">
    <w:abstractNumId w:val="51"/>
  </w:num>
  <w:num w:numId="54">
    <w:abstractNumId w:val="19"/>
  </w:num>
  <w:num w:numId="55">
    <w:abstractNumId w:val="77"/>
  </w:num>
  <w:num w:numId="56">
    <w:abstractNumId w:val="36"/>
  </w:num>
  <w:num w:numId="57">
    <w:abstractNumId w:val="46"/>
  </w:num>
  <w:num w:numId="58">
    <w:abstractNumId w:val="1"/>
  </w:num>
  <w:num w:numId="59">
    <w:abstractNumId w:val="70"/>
  </w:num>
  <w:num w:numId="60">
    <w:abstractNumId w:val="25"/>
  </w:num>
  <w:num w:numId="61">
    <w:abstractNumId w:val="0"/>
  </w:num>
  <w:num w:numId="62">
    <w:abstractNumId w:val="62"/>
  </w:num>
  <w:num w:numId="63">
    <w:abstractNumId w:val="50"/>
  </w:num>
  <w:num w:numId="64">
    <w:abstractNumId w:val="63"/>
  </w:num>
  <w:num w:numId="65">
    <w:abstractNumId w:val="80"/>
  </w:num>
  <w:num w:numId="66">
    <w:abstractNumId w:val="6"/>
  </w:num>
  <w:num w:numId="67">
    <w:abstractNumId w:val="54"/>
  </w:num>
  <w:num w:numId="68">
    <w:abstractNumId w:val="20"/>
  </w:num>
  <w:num w:numId="69">
    <w:abstractNumId w:val="65"/>
  </w:num>
  <w:num w:numId="70">
    <w:abstractNumId w:val="40"/>
  </w:num>
  <w:num w:numId="71">
    <w:abstractNumId w:val="31"/>
  </w:num>
  <w:num w:numId="72">
    <w:abstractNumId w:val="22"/>
  </w:num>
  <w:num w:numId="73">
    <w:abstractNumId w:val="55"/>
  </w:num>
  <w:num w:numId="74">
    <w:abstractNumId w:val="27"/>
  </w:num>
  <w:num w:numId="75">
    <w:abstractNumId w:val="37"/>
  </w:num>
  <w:num w:numId="76">
    <w:abstractNumId w:val="69"/>
  </w:num>
  <w:num w:numId="77">
    <w:abstractNumId w:val="39"/>
  </w:num>
  <w:num w:numId="78">
    <w:abstractNumId w:val="13"/>
  </w:num>
  <w:num w:numId="79">
    <w:abstractNumId w:val="81"/>
  </w:num>
  <w:num w:numId="80">
    <w:abstractNumId w:val="58"/>
  </w:num>
  <w:num w:numId="81">
    <w:abstractNumId w:val="43"/>
  </w:num>
  <w:num w:numId="82">
    <w:abstractNumId w:val="23"/>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defaultTabStop w:val="720"/>
  <w:hyphenationZone w:val="425"/>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57615"/>
    <w:rsid w:val="000004EB"/>
    <w:rsid w:val="00003B1F"/>
    <w:rsid w:val="00004999"/>
    <w:rsid w:val="00010356"/>
    <w:rsid w:val="00010994"/>
    <w:rsid w:val="000118B7"/>
    <w:rsid w:val="00012CFA"/>
    <w:rsid w:val="00013899"/>
    <w:rsid w:val="00015DA5"/>
    <w:rsid w:val="0002187C"/>
    <w:rsid w:val="0002202B"/>
    <w:rsid w:val="00022D22"/>
    <w:rsid w:val="00026D01"/>
    <w:rsid w:val="0002749A"/>
    <w:rsid w:val="0003005E"/>
    <w:rsid w:val="00030CCC"/>
    <w:rsid w:val="00033B96"/>
    <w:rsid w:val="00033CD3"/>
    <w:rsid w:val="000350D1"/>
    <w:rsid w:val="000351FF"/>
    <w:rsid w:val="00040B3C"/>
    <w:rsid w:val="0004168B"/>
    <w:rsid w:val="0004199F"/>
    <w:rsid w:val="00042D19"/>
    <w:rsid w:val="00043078"/>
    <w:rsid w:val="00045A33"/>
    <w:rsid w:val="00045B38"/>
    <w:rsid w:val="0004629F"/>
    <w:rsid w:val="00046A23"/>
    <w:rsid w:val="00051EA2"/>
    <w:rsid w:val="0005246D"/>
    <w:rsid w:val="00053D3C"/>
    <w:rsid w:val="00055771"/>
    <w:rsid w:val="000562E4"/>
    <w:rsid w:val="0005797B"/>
    <w:rsid w:val="00064EB0"/>
    <w:rsid w:val="000675C6"/>
    <w:rsid w:val="00070118"/>
    <w:rsid w:val="00070B01"/>
    <w:rsid w:val="00070B4E"/>
    <w:rsid w:val="00070D87"/>
    <w:rsid w:val="000721F2"/>
    <w:rsid w:val="000725B8"/>
    <w:rsid w:val="00072AA2"/>
    <w:rsid w:val="00072FAD"/>
    <w:rsid w:val="0007342F"/>
    <w:rsid w:val="00074319"/>
    <w:rsid w:val="00074337"/>
    <w:rsid w:val="00074FDF"/>
    <w:rsid w:val="00075C09"/>
    <w:rsid w:val="000762A3"/>
    <w:rsid w:val="0007689E"/>
    <w:rsid w:val="00076E83"/>
    <w:rsid w:val="00077338"/>
    <w:rsid w:val="00077F31"/>
    <w:rsid w:val="00080248"/>
    <w:rsid w:val="0008075C"/>
    <w:rsid w:val="00080862"/>
    <w:rsid w:val="00080872"/>
    <w:rsid w:val="00081656"/>
    <w:rsid w:val="00084B60"/>
    <w:rsid w:val="000864B1"/>
    <w:rsid w:val="00086F94"/>
    <w:rsid w:val="000953A9"/>
    <w:rsid w:val="00095DF5"/>
    <w:rsid w:val="00096543"/>
    <w:rsid w:val="000A3A71"/>
    <w:rsid w:val="000A3B8A"/>
    <w:rsid w:val="000A3CAD"/>
    <w:rsid w:val="000A5086"/>
    <w:rsid w:val="000A571A"/>
    <w:rsid w:val="000A5825"/>
    <w:rsid w:val="000A6D21"/>
    <w:rsid w:val="000A739B"/>
    <w:rsid w:val="000A78A2"/>
    <w:rsid w:val="000B12A2"/>
    <w:rsid w:val="000B21AB"/>
    <w:rsid w:val="000B2525"/>
    <w:rsid w:val="000B28F4"/>
    <w:rsid w:val="000B53A9"/>
    <w:rsid w:val="000B703A"/>
    <w:rsid w:val="000C368D"/>
    <w:rsid w:val="000C493C"/>
    <w:rsid w:val="000C5EA2"/>
    <w:rsid w:val="000C69F3"/>
    <w:rsid w:val="000C6E9E"/>
    <w:rsid w:val="000C7426"/>
    <w:rsid w:val="000D02B1"/>
    <w:rsid w:val="000D2F3D"/>
    <w:rsid w:val="000D3375"/>
    <w:rsid w:val="000D5D60"/>
    <w:rsid w:val="000D6AC8"/>
    <w:rsid w:val="000D6EF1"/>
    <w:rsid w:val="000D70EF"/>
    <w:rsid w:val="000E07D1"/>
    <w:rsid w:val="000E2050"/>
    <w:rsid w:val="000E2527"/>
    <w:rsid w:val="000E2D53"/>
    <w:rsid w:val="000E4F46"/>
    <w:rsid w:val="000E6359"/>
    <w:rsid w:val="000F0F22"/>
    <w:rsid w:val="000F1539"/>
    <w:rsid w:val="000F1CC8"/>
    <w:rsid w:val="000F25C6"/>
    <w:rsid w:val="000F4646"/>
    <w:rsid w:val="000F4E5A"/>
    <w:rsid w:val="000F529D"/>
    <w:rsid w:val="000F5EF6"/>
    <w:rsid w:val="000F6EEB"/>
    <w:rsid w:val="000F7814"/>
    <w:rsid w:val="00102B7B"/>
    <w:rsid w:val="00102CA6"/>
    <w:rsid w:val="00103245"/>
    <w:rsid w:val="001033EF"/>
    <w:rsid w:val="001051B1"/>
    <w:rsid w:val="001058B4"/>
    <w:rsid w:val="00110C26"/>
    <w:rsid w:val="00112897"/>
    <w:rsid w:val="00116462"/>
    <w:rsid w:val="001175D7"/>
    <w:rsid w:val="0011761A"/>
    <w:rsid w:val="001212EF"/>
    <w:rsid w:val="00122CC2"/>
    <w:rsid w:val="00127057"/>
    <w:rsid w:val="00127857"/>
    <w:rsid w:val="00130AE0"/>
    <w:rsid w:val="00136E41"/>
    <w:rsid w:val="00137997"/>
    <w:rsid w:val="00137DC9"/>
    <w:rsid w:val="001416F9"/>
    <w:rsid w:val="0014509E"/>
    <w:rsid w:val="0014666B"/>
    <w:rsid w:val="00146A01"/>
    <w:rsid w:val="001503A9"/>
    <w:rsid w:val="00150B2C"/>
    <w:rsid w:val="00151137"/>
    <w:rsid w:val="001511C5"/>
    <w:rsid w:val="00151A26"/>
    <w:rsid w:val="00153907"/>
    <w:rsid w:val="001543F5"/>
    <w:rsid w:val="00155576"/>
    <w:rsid w:val="00156852"/>
    <w:rsid w:val="00157435"/>
    <w:rsid w:val="00161963"/>
    <w:rsid w:val="00161D3B"/>
    <w:rsid w:val="00161D91"/>
    <w:rsid w:val="001631A1"/>
    <w:rsid w:val="00163CBB"/>
    <w:rsid w:val="0016709C"/>
    <w:rsid w:val="001677FD"/>
    <w:rsid w:val="001706C7"/>
    <w:rsid w:val="00171399"/>
    <w:rsid w:val="001748BC"/>
    <w:rsid w:val="00174DEC"/>
    <w:rsid w:val="00177863"/>
    <w:rsid w:val="00177D98"/>
    <w:rsid w:val="001807D6"/>
    <w:rsid w:val="00180B5C"/>
    <w:rsid w:val="001827D5"/>
    <w:rsid w:val="00182E02"/>
    <w:rsid w:val="00184295"/>
    <w:rsid w:val="0018760D"/>
    <w:rsid w:val="00187F3B"/>
    <w:rsid w:val="00190E5F"/>
    <w:rsid w:val="001910D7"/>
    <w:rsid w:val="00191735"/>
    <w:rsid w:val="001923B2"/>
    <w:rsid w:val="00195397"/>
    <w:rsid w:val="00195D83"/>
    <w:rsid w:val="001A11B7"/>
    <w:rsid w:val="001A12E3"/>
    <w:rsid w:val="001A2B33"/>
    <w:rsid w:val="001A361C"/>
    <w:rsid w:val="001A6447"/>
    <w:rsid w:val="001A66BF"/>
    <w:rsid w:val="001B0911"/>
    <w:rsid w:val="001B0FDD"/>
    <w:rsid w:val="001B1DA0"/>
    <w:rsid w:val="001C1267"/>
    <w:rsid w:val="001C1F2D"/>
    <w:rsid w:val="001C22A8"/>
    <w:rsid w:val="001C231A"/>
    <w:rsid w:val="001C41F1"/>
    <w:rsid w:val="001C4711"/>
    <w:rsid w:val="001C4FF1"/>
    <w:rsid w:val="001C56C1"/>
    <w:rsid w:val="001C5D30"/>
    <w:rsid w:val="001D1A6B"/>
    <w:rsid w:val="001D441E"/>
    <w:rsid w:val="001D65AF"/>
    <w:rsid w:val="001E0B36"/>
    <w:rsid w:val="001E1484"/>
    <w:rsid w:val="001E272E"/>
    <w:rsid w:val="001E2924"/>
    <w:rsid w:val="001E37D1"/>
    <w:rsid w:val="001E6B36"/>
    <w:rsid w:val="001E7F82"/>
    <w:rsid w:val="001F0F68"/>
    <w:rsid w:val="001F2C03"/>
    <w:rsid w:val="001F2C35"/>
    <w:rsid w:val="001F32B1"/>
    <w:rsid w:val="001F4F71"/>
    <w:rsid w:val="001F6710"/>
    <w:rsid w:val="001F6E4A"/>
    <w:rsid w:val="001F6E82"/>
    <w:rsid w:val="002000D7"/>
    <w:rsid w:val="00200C8D"/>
    <w:rsid w:val="00201F7C"/>
    <w:rsid w:val="002038E2"/>
    <w:rsid w:val="00204BBF"/>
    <w:rsid w:val="00207789"/>
    <w:rsid w:val="00210842"/>
    <w:rsid w:val="0021192D"/>
    <w:rsid w:val="00211ABB"/>
    <w:rsid w:val="00211E8D"/>
    <w:rsid w:val="00212155"/>
    <w:rsid w:val="0021481D"/>
    <w:rsid w:val="002161F3"/>
    <w:rsid w:val="00216B93"/>
    <w:rsid w:val="00217A92"/>
    <w:rsid w:val="002211B0"/>
    <w:rsid w:val="00221B26"/>
    <w:rsid w:val="002229D9"/>
    <w:rsid w:val="00223436"/>
    <w:rsid w:val="0022390A"/>
    <w:rsid w:val="002265CC"/>
    <w:rsid w:val="002269BE"/>
    <w:rsid w:val="00226BBC"/>
    <w:rsid w:val="00226DFE"/>
    <w:rsid w:val="0022741E"/>
    <w:rsid w:val="00230071"/>
    <w:rsid w:val="002300A6"/>
    <w:rsid w:val="00230F78"/>
    <w:rsid w:val="00231019"/>
    <w:rsid w:val="002312FF"/>
    <w:rsid w:val="0023461D"/>
    <w:rsid w:val="0023497C"/>
    <w:rsid w:val="00234E7D"/>
    <w:rsid w:val="00235CB1"/>
    <w:rsid w:val="00237168"/>
    <w:rsid w:val="00237A06"/>
    <w:rsid w:val="00237A53"/>
    <w:rsid w:val="00240B2B"/>
    <w:rsid w:val="00241BB6"/>
    <w:rsid w:val="002422D5"/>
    <w:rsid w:val="00242516"/>
    <w:rsid w:val="00242C29"/>
    <w:rsid w:val="002445BA"/>
    <w:rsid w:val="00244EE5"/>
    <w:rsid w:val="002458E2"/>
    <w:rsid w:val="00246050"/>
    <w:rsid w:val="00246072"/>
    <w:rsid w:val="002460C3"/>
    <w:rsid w:val="002461A8"/>
    <w:rsid w:val="0024773C"/>
    <w:rsid w:val="00251EE9"/>
    <w:rsid w:val="00252761"/>
    <w:rsid w:val="00252977"/>
    <w:rsid w:val="00254965"/>
    <w:rsid w:val="00254F06"/>
    <w:rsid w:val="00256765"/>
    <w:rsid w:val="002570BD"/>
    <w:rsid w:val="0026218A"/>
    <w:rsid w:val="002634C9"/>
    <w:rsid w:val="00263AF5"/>
    <w:rsid w:val="00263E23"/>
    <w:rsid w:val="00263E71"/>
    <w:rsid w:val="002642E6"/>
    <w:rsid w:val="00264635"/>
    <w:rsid w:val="00265231"/>
    <w:rsid w:val="002652C4"/>
    <w:rsid w:val="00265B78"/>
    <w:rsid w:val="0026735E"/>
    <w:rsid w:val="00267900"/>
    <w:rsid w:val="00267AB6"/>
    <w:rsid w:val="002704A0"/>
    <w:rsid w:val="0027095D"/>
    <w:rsid w:val="00270D31"/>
    <w:rsid w:val="0027405F"/>
    <w:rsid w:val="0027501D"/>
    <w:rsid w:val="002756FD"/>
    <w:rsid w:val="00276A86"/>
    <w:rsid w:val="00282994"/>
    <w:rsid w:val="00283597"/>
    <w:rsid w:val="00285BD1"/>
    <w:rsid w:val="0028602E"/>
    <w:rsid w:val="002873FF"/>
    <w:rsid w:val="0028777B"/>
    <w:rsid w:val="00290F9A"/>
    <w:rsid w:val="00291BF9"/>
    <w:rsid w:val="00294980"/>
    <w:rsid w:val="002967F7"/>
    <w:rsid w:val="00296D18"/>
    <w:rsid w:val="00296E6B"/>
    <w:rsid w:val="00296F79"/>
    <w:rsid w:val="002A21A2"/>
    <w:rsid w:val="002A6926"/>
    <w:rsid w:val="002B1DBA"/>
    <w:rsid w:val="002B2EFD"/>
    <w:rsid w:val="002B56AA"/>
    <w:rsid w:val="002B5DD2"/>
    <w:rsid w:val="002B72F3"/>
    <w:rsid w:val="002B73D5"/>
    <w:rsid w:val="002C19D8"/>
    <w:rsid w:val="002C1F7B"/>
    <w:rsid w:val="002C29C7"/>
    <w:rsid w:val="002C2CB1"/>
    <w:rsid w:val="002C52C7"/>
    <w:rsid w:val="002D0A45"/>
    <w:rsid w:val="002D5DF8"/>
    <w:rsid w:val="002D7F4F"/>
    <w:rsid w:val="002D7F8F"/>
    <w:rsid w:val="002E0F0F"/>
    <w:rsid w:val="002E3C22"/>
    <w:rsid w:val="002E4547"/>
    <w:rsid w:val="002E46F9"/>
    <w:rsid w:val="002E5A76"/>
    <w:rsid w:val="002E6472"/>
    <w:rsid w:val="002F08B5"/>
    <w:rsid w:val="002F0918"/>
    <w:rsid w:val="002F1BCA"/>
    <w:rsid w:val="002F2939"/>
    <w:rsid w:val="002F4453"/>
    <w:rsid w:val="002F604C"/>
    <w:rsid w:val="002F62C4"/>
    <w:rsid w:val="002F7157"/>
    <w:rsid w:val="002F7963"/>
    <w:rsid w:val="00300164"/>
    <w:rsid w:val="003020EC"/>
    <w:rsid w:val="00302D05"/>
    <w:rsid w:val="00303D9C"/>
    <w:rsid w:val="003050B0"/>
    <w:rsid w:val="003059B1"/>
    <w:rsid w:val="00306461"/>
    <w:rsid w:val="00306883"/>
    <w:rsid w:val="00307873"/>
    <w:rsid w:val="0031152F"/>
    <w:rsid w:val="00311A66"/>
    <w:rsid w:val="00312AB5"/>
    <w:rsid w:val="003133F4"/>
    <w:rsid w:val="003138F3"/>
    <w:rsid w:val="003151EC"/>
    <w:rsid w:val="0031579A"/>
    <w:rsid w:val="00315835"/>
    <w:rsid w:val="00316FF3"/>
    <w:rsid w:val="00316FF9"/>
    <w:rsid w:val="00317573"/>
    <w:rsid w:val="00317CCF"/>
    <w:rsid w:val="003204E6"/>
    <w:rsid w:val="00321161"/>
    <w:rsid w:val="00321BE2"/>
    <w:rsid w:val="00323E3E"/>
    <w:rsid w:val="00325B3A"/>
    <w:rsid w:val="00325F28"/>
    <w:rsid w:val="00327354"/>
    <w:rsid w:val="003276F9"/>
    <w:rsid w:val="003279A9"/>
    <w:rsid w:val="003325E4"/>
    <w:rsid w:val="00334A20"/>
    <w:rsid w:val="00334EF6"/>
    <w:rsid w:val="00335E80"/>
    <w:rsid w:val="00336A21"/>
    <w:rsid w:val="00340F42"/>
    <w:rsid w:val="0034191C"/>
    <w:rsid w:val="00341A5C"/>
    <w:rsid w:val="00342A23"/>
    <w:rsid w:val="00342D03"/>
    <w:rsid w:val="00344582"/>
    <w:rsid w:val="00346E99"/>
    <w:rsid w:val="00350520"/>
    <w:rsid w:val="0035083A"/>
    <w:rsid w:val="00350933"/>
    <w:rsid w:val="00353C49"/>
    <w:rsid w:val="003545DA"/>
    <w:rsid w:val="00360F9F"/>
    <w:rsid w:val="00363652"/>
    <w:rsid w:val="003636A4"/>
    <w:rsid w:val="00365E16"/>
    <w:rsid w:val="00367706"/>
    <w:rsid w:val="00371461"/>
    <w:rsid w:val="0037522A"/>
    <w:rsid w:val="00375A2D"/>
    <w:rsid w:val="00375FF5"/>
    <w:rsid w:val="0037779F"/>
    <w:rsid w:val="0037798A"/>
    <w:rsid w:val="0038188E"/>
    <w:rsid w:val="003835A8"/>
    <w:rsid w:val="003843F9"/>
    <w:rsid w:val="00385C54"/>
    <w:rsid w:val="0039120A"/>
    <w:rsid w:val="00392C2D"/>
    <w:rsid w:val="003967B2"/>
    <w:rsid w:val="003A0EB8"/>
    <w:rsid w:val="003A2200"/>
    <w:rsid w:val="003A270E"/>
    <w:rsid w:val="003A593A"/>
    <w:rsid w:val="003A60A7"/>
    <w:rsid w:val="003A7122"/>
    <w:rsid w:val="003B62CC"/>
    <w:rsid w:val="003B63DF"/>
    <w:rsid w:val="003B7D4F"/>
    <w:rsid w:val="003C162F"/>
    <w:rsid w:val="003C1765"/>
    <w:rsid w:val="003C1DAE"/>
    <w:rsid w:val="003C2AA9"/>
    <w:rsid w:val="003C312D"/>
    <w:rsid w:val="003C3207"/>
    <w:rsid w:val="003C36CB"/>
    <w:rsid w:val="003C773B"/>
    <w:rsid w:val="003D08F7"/>
    <w:rsid w:val="003D2450"/>
    <w:rsid w:val="003D34A0"/>
    <w:rsid w:val="003D3A6D"/>
    <w:rsid w:val="003D63E0"/>
    <w:rsid w:val="003E0BC7"/>
    <w:rsid w:val="003E177B"/>
    <w:rsid w:val="003E2A0F"/>
    <w:rsid w:val="003E2CD2"/>
    <w:rsid w:val="003E54FD"/>
    <w:rsid w:val="003E5B62"/>
    <w:rsid w:val="003E6097"/>
    <w:rsid w:val="003E60A4"/>
    <w:rsid w:val="003E6FDC"/>
    <w:rsid w:val="003F0042"/>
    <w:rsid w:val="003F0B18"/>
    <w:rsid w:val="003F1CBC"/>
    <w:rsid w:val="003F2888"/>
    <w:rsid w:val="003F3138"/>
    <w:rsid w:val="003F47F3"/>
    <w:rsid w:val="003F69B4"/>
    <w:rsid w:val="003F6BAB"/>
    <w:rsid w:val="003F7809"/>
    <w:rsid w:val="0040352A"/>
    <w:rsid w:val="00403BCD"/>
    <w:rsid w:val="00405AE5"/>
    <w:rsid w:val="004065D9"/>
    <w:rsid w:val="00412A33"/>
    <w:rsid w:val="00413201"/>
    <w:rsid w:val="00415803"/>
    <w:rsid w:val="00416905"/>
    <w:rsid w:val="004175D1"/>
    <w:rsid w:val="00422F63"/>
    <w:rsid w:val="00423C19"/>
    <w:rsid w:val="00430B9D"/>
    <w:rsid w:val="00430E8B"/>
    <w:rsid w:val="0043123A"/>
    <w:rsid w:val="00431C1D"/>
    <w:rsid w:val="00432F96"/>
    <w:rsid w:val="00433103"/>
    <w:rsid w:val="0043354C"/>
    <w:rsid w:val="004350DB"/>
    <w:rsid w:val="00437A25"/>
    <w:rsid w:val="004403A6"/>
    <w:rsid w:val="00441236"/>
    <w:rsid w:val="0044180C"/>
    <w:rsid w:val="004434F3"/>
    <w:rsid w:val="004438F7"/>
    <w:rsid w:val="00445379"/>
    <w:rsid w:val="00445E8E"/>
    <w:rsid w:val="00446A3D"/>
    <w:rsid w:val="0045277F"/>
    <w:rsid w:val="00454134"/>
    <w:rsid w:val="00460053"/>
    <w:rsid w:val="004619C2"/>
    <w:rsid w:val="00462FCA"/>
    <w:rsid w:val="00463819"/>
    <w:rsid w:val="004648AB"/>
    <w:rsid w:val="00466478"/>
    <w:rsid w:val="004669D9"/>
    <w:rsid w:val="004705E2"/>
    <w:rsid w:val="00472CDF"/>
    <w:rsid w:val="00473D48"/>
    <w:rsid w:val="00475296"/>
    <w:rsid w:val="00476488"/>
    <w:rsid w:val="00476D28"/>
    <w:rsid w:val="00480168"/>
    <w:rsid w:val="00481331"/>
    <w:rsid w:val="0048191C"/>
    <w:rsid w:val="00481C2E"/>
    <w:rsid w:val="004843FF"/>
    <w:rsid w:val="00484D94"/>
    <w:rsid w:val="00487179"/>
    <w:rsid w:val="004929C7"/>
    <w:rsid w:val="0049346E"/>
    <w:rsid w:val="00493A31"/>
    <w:rsid w:val="00493E60"/>
    <w:rsid w:val="00497027"/>
    <w:rsid w:val="004972C5"/>
    <w:rsid w:val="00497BC6"/>
    <w:rsid w:val="004A2EB8"/>
    <w:rsid w:val="004A45AE"/>
    <w:rsid w:val="004A52E5"/>
    <w:rsid w:val="004A5FDA"/>
    <w:rsid w:val="004A7576"/>
    <w:rsid w:val="004B10D3"/>
    <w:rsid w:val="004B515C"/>
    <w:rsid w:val="004B5792"/>
    <w:rsid w:val="004B6DA8"/>
    <w:rsid w:val="004C3D49"/>
    <w:rsid w:val="004C5707"/>
    <w:rsid w:val="004C7ABA"/>
    <w:rsid w:val="004D0FDE"/>
    <w:rsid w:val="004D2B6B"/>
    <w:rsid w:val="004D41D2"/>
    <w:rsid w:val="004D4541"/>
    <w:rsid w:val="004D5020"/>
    <w:rsid w:val="004D604E"/>
    <w:rsid w:val="004E5059"/>
    <w:rsid w:val="004E65E8"/>
    <w:rsid w:val="004E66DF"/>
    <w:rsid w:val="004E7561"/>
    <w:rsid w:val="004F5548"/>
    <w:rsid w:val="00501095"/>
    <w:rsid w:val="00503064"/>
    <w:rsid w:val="00503553"/>
    <w:rsid w:val="005042F2"/>
    <w:rsid w:val="0050551F"/>
    <w:rsid w:val="00505669"/>
    <w:rsid w:val="0050617A"/>
    <w:rsid w:val="00507419"/>
    <w:rsid w:val="005078A8"/>
    <w:rsid w:val="00510B47"/>
    <w:rsid w:val="00510E64"/>
    <w:rsid w:val="00511C6B"/>
    <w:rsid w:val="00514D39"/>
    <w:rsid w:val="00515EAB"/>
    <w:rsid w:val="00516865"/>
    <w:rsid w:val="00517AF9"/>
    <w:rsid w:val="005203A2"/>
    <w:rsid w:val="0052081E"/>
    <w:rsid w:val="00523117"/>
    <w:rsid w:val="00525028"/>
    <w:rsid w:val="00527C01"/>
    <w:rsid w:val="0053640C"/>
    <w:rsid w:val="00537367"/>
    <w:rsid w:val="005411DA"/>
    <w:rsid w:val="005414B9"/>
    <w:rsid w:val="00542299"/>
    <w:rsid w:val="00542945"/>
    <w:rsid w:val="00543311"/>
    <w:rsid w:val="0054464E"/>
    <w:rsid w:val="00544985"/>
    <w:rsid w:val="00546AA7"/>
    <w:rsid w:val="005470C0"/>
    <w:rsid w:val="00547BC1"/>
    <w:rsid w:val="005510ED"/>
    <w:rsid w:val="00551EE4"/>
    <w:rsid w:val="005525E4"/>
    <w:rsid w:val="00553F2C"/>
    <w:rsid w:val="00556B24"/>
    <w:rsid w:val="005576E4"/>
    <w:rsid w:val="00557D31"/>
    <w:rsid w:val="00563FB5"/>
    <w:rsid w:val="00564F27"/>
    <w:rsid w:val="00565D2B"/>
    <w:rsid w:val="005660CF"/>
    <w:rsid w:val="0056734C"/>
    <w:rsid w:val="0056736E"/>
    <w:rsid w:val="005678DA"/>
    <w:rsid w:val="00570EC5"/>
    <w:rsid w:val="00572AED"/>
    <w:rsid w:val="00573896"/>
    <w:rsid w:val="00575542"/>
    <w:rsid w:val="00577E19"/>
    <w:rsid w:val="0058004B"/>
    <w:rsid w:val="005804E9"/>
    <w:rsid w:val="0058059B"/>
    <w:rsid w:val="00580E74"/>
    <w:rsid w:val="005811E9"/>
    <w:rsid w:val="0058187A"/>
    <w:rsid w:val="005820CD"/>
    <w:rsid w:val="0058351C"/>
    <w:rsid w:val="00583FD0"/>
    <w:rsid w:val="00584301"/>
    <w:rsid w:val="0058720E"/>
    <w:rsid w:val="005872DA"/>
    <w:rsid w:val="005913DF"/>
    <w:rsid w:val="00592281"/>
    <w:rsid w:val="005938E0"/>
    <w:rsid w:val="0059475F"/>
    <w:rsid w:val="00595DA9"/>
    <w:rsid w:val="005A0F02"/>
    <w:rsid w:val="005A1428"/>
    <w:rsid w:val="005A3B03"/>
    <w:rsid w:val="005A411D"/>
    <w:rsid w:val="005A4410"/>
    <w:rsid w:val="005A447F"/>
    <w:rsid w:val="005A4E5B"/>
    <w:rsid w:val="005A504E"/>
    <w:rsid w:val="005A589A"/>
    <w:rsid w:val="005A5EF5"/>
    <w:rsid w:val="005A7BEA"/>
    <w:rsid w:val="005B07E6"/>
    <w:rsid w:val="005B2A73"/>
    <w:rsid w:val="005B31F9"/>
    <w:rsid w:val="005B5EE4"/>
    <w:rsid w:val="005B5F2A"/>
    <w:rsid w:val="005B658A"/>
    <w:rsid w:val="005B7C6F"/>
    <w:rsid w:val="005C2F20"/>
    <w:rsid w:val="005C4383"/>
    <w:rsid w:val="005C443F"/>
    <w:rsid w:val="005C4A02"/>
    <w:rsid w:val="005C5040"/>
    <w:rsid w:val="005C51C0"/>
    <w:rsid w:val="005C5DCB"/>
    <w:rsid w:val="005C6B48"/>
    <w:rsid w:val="005C788D"/>
    <w:rsid w:val="005D0508"/>
    <w:rsid w:val="005D5FE4"/>
    <w:rsid w:val="005D60F2"/>
    <w:rsid w:val="005D72E5"/>
    <w:rsid w:val="005E092B"/>
    <w:rsid w:val="005E0944"/>
    <w:rsid w:val="005E166F"/>
    <w:rsid w:val="005E302E"/>
    <w:rsid w:val="005E4422"/>
    <w:rsid w:val="005E477B"/>
    <w:rsid w:val="005E48A1"/>
    <w:rsid w:val="005E5E5A"/>
    <w:rsid w:val="005E7AD8"/>
    <w:rsid w:val="005E7F19"/>
    <w:rsid w:val="005F2E2C"/>
    <w:rsid w:val="005F4C7E"/>
    <w:rsid w:val="005F627D"/>
    <w:rsid w:val="005F76E0"/>
    <w:rsid w:val="005F79DF"/>
    <w:rsid w:val="0060006A"/>
    <w:rsid w:val="00603F05"/>
    <w:rsid w:val="00610A2A"/>
    <w:rsid w:val="00610EDD"/>
    <w:rsid w:val="00611478"/>
    <w:rsid w:val="0061160D"/>
    <w:rsid w:val="00611ADC"/>
    <w:rsid w:val="00613780"/>
    <w:rsid w:val="0061401E"/>
    <w:rsid w:val="006141A6"/>
    <w:rsid w:val="00615097"/>
    <w:rsid w:val="00615507"/>
    <w:rsid w:val="00615EAF"/>
    <w:rsid w:val="00616806"/>
    <w:rsid w:val="00616897"/>
    <w:rsid w:val="00620AE3"/>
    <w:rsid w:val="0062434C"/>
    <w:rsid w:val="006245CD"/>
    <w:rsid w:val="00625217"/>
    <w:rsid w:val="00625916"/>
    <w:rsid w:val="00630683"/>
    <w:rsid w:val="00633071"/>
    <w:rsid w:val="0063485C"/>
    <w:rsid w:val="00634A56"/>
    <w:rsid w:val="00634F9D"/>
    <w:rsid w:val="006354E0"/>
    <w:rsid w:val="00635DE2"/>
    <w:rsid w:val="00636514"/>
    <w:rsid w:val="00636C69"/>
    <w:rsid w:val="00636E54"/>
    <w:rsid w:val="00636F0A"/>
    <w:rsid w:val="006417E2"/>
    <w:rsid w:val="00642FC6"/>
    <w:rsid w:val="006442F1"/>
    <w:rsid w:val="006445FF"/>
    <w:rsid w:val="00644706"/>
    <w:rsid w:val="00646842"/>
    <w:rsid w:val="00647DD6"/>
    <w:rsid w:val="006520DC"/>
    <w:rsid w:val="00652CE5"/>
    <w:rsid w:val="00653320"/>
    <w:rsid w:val="006537F6"/>
    <w:rsid w:val="00653C9D"/>
    <w:rsid w:val="00653F75"/>
    <w:rsid w:val="00654B01"/>
    <w:rsid w:val="00655EA5"/>
    <w:rsid w:val="006579D9"/>
    <w:rsid w:val="00657DF8"/>
    <w:rsid w:val="00661864"/>
    <w:rsid w:val="00662C16"/>
    <w:rsid w:val="006637ED"/>
    <w:rsid w:val="00663B68"/>
    <w:rsid w:val="00663CD5"/>
    <w:rsid w:val="006644CC"/>
    <w:rsid w:val="0067612A"/>
    <w:rsid w:val="006775F4"/>
    <w:rsid w:val="00686564"/>
    <w:rsid w:val="0068677D"/>
    <w:rsid w:val="006872A7"/>
    <w:rsid w:val="00687FC4"/>
    <w:rsid w:val="00693EDD"/>
    <w:rsid w:val="00695616"/>
    <w:rsid w:val="00695B88"/>
    <w:rsid w:val="006A075C"/>
    <w:rsid w:val="006A13F1"/>
    <w:rsid w:val="006A4732"/>
    <w:rsid w:val="006A5E89"/>
    <w:rsid w:val="006A7EC0"/>
    <w:rsid w:val="006B189F"/>
    <w:rsid w:val="006B1D09"/>
    <w:rsid w:val="006B20E7"/>
    <w:rsid w:val="006B22E5"/>
    <w:rsid w:val="006B3E81"/>
    <w:rsid w:val="006B5336"/>
    <w:rsid w:val="006B6010"/>
    <w:rsid w:val="006B7181"/>
    <w:rsid w:val="006C0033"/>
    <w:rsid w:val="006C1A91"/>
    <w:rsid w:val="006D0E17"/>
    <w:rsid w:val="006D1001"/>
    <w:rsid w:val="006D52C6"/>
    <w:rsid w:val="006D5AC6"/>
    <w:rsid w:val="006D6661"/>
    <w:rsid w:val="006D6A7B"/>
    <w:rsid w:val="006D7CC6"/>
    <w:rsid w:val="006E1C13"/>
    <w:rsid w:val="006E1DC1"/>
    <w:rsid w:val="006E1F8C"/>
    <w:rsid w:val="006E2AE0"/>
    <w:rsid w:val="006E3381"/>
    <w:rsid w:val="006E3477"/>
    <w:rsid w:val="006E44D1"/>
    <w:rsid w:val="006E5B87"/>
    <w:rsid w:val="006E6E96"/>
    <w:rsid w:val="006F0140"/>
    <w:rsid w:val="006F0424"/>
    <w:rsid w:val="006F3E04"/>
    <w:rsid w:val="006F4277"/>
    <w:rsid w:val="006F6A05"/>
    <w:rsid w:val="007005AC"/>
    <w:rsid w:val="00704ECD"/>
    <w:rsid w:val="00705615"/>
    <w:rsid w:val="00705C69"/>
    <w:rsid w:val="00705D7A"/>
    <w:rsid w:val="007064FC"/>
    <w:rsid w:val="007072E6"/>
    <w:rsid w:val="00710D5E"/>
    <w:rsid w:val="007112E0"/>
    <w:rsid w:val="00711504"/>
    <w:rsid w:val="00711717"/>
    <w:rsid w:val="00711CD1"/>
    <w:rsid w:val="00712455"/>
    <w:rsid w:val="007131A7"/>
    <w:rsid w:val="00713E1A"/>
    <w:rsid w:val="007140A7"/>
    <w:rsid w:val="007156D1"/>
    <w:rsid w:val="00716107"/>
    <w:rsid w:val="007179A0"/>
    <w:rsid w:val="00717CC2"/>
    <w:rsid w:val="00721E37"/>
    <w:rsid w:val="007225A2"/>
    <w:rsid w:val="00724AC9"/>
    <w:rsid w:val="0072741C"/>
    <w:rsid w:val="00727619"/>
    <w:rsid w:val="00730C89"/>
    <w:rsid w:val="00735D43"/>
    <w:rsid w:val="007377C8"/>
    <w:rsid w:val="007417DC"/>
    <w:rsid w:val="00741FC6"/>
    <w:rsid w:val="00742352"/>
    <w:rsid w:val="00742362"/>
    <w:rsid w:val="0074283F"/>
    <w:rsid w:val="007444CB"/>
    <w:rsid w:val="00746BD4"/>
    <w:rsid w:val="00747D1B"/>
    <w:rsid w:val="007503A7"/>
    <w:rsid w:val="00750666"/>
    <w:rsid w:val="00754BA2"/>
    <w:rsid w:val="00754E70"/>
    <w:rsid w:val="00755AE3"/>
    <w:rsid w:val="00760DD3"/>
    <w:rsid w:val="00761A7F"/>
    <w:rsid w:val="00762B5D"/>
    <w:rsid w:val="00762DF8"/>
    <w:rsid w:val="00763718"/>
    <w:rsid w:val="00763831"/>
    <w:rsid w:val="00764149"/>
    <w:rsid w:val="00765364"/>
    <w:rsid w:val="00765555"/>
    <w:rsid w:val="007659B6"/>
    <w:rsid w:val="0076677F"/>
    <w:rsid w:val="00766C3E"/>
    <w:rsid w:val="00772C2A"/>
    <w:rsid w:val="007745DD"/>
    <w:rsid w:val="007749A2"/>
    <w:rsid w:val="0077653E"/>
    <w:rsid w:val="00781D68"/>
    <w:rsid w:val="00783149"/>
    <w:rsid w:val="007838D6"/>
    <w:rsid w:val="00783AE4"/>
    <w:rsid w:val="00786353"/>
    <w:rsid w:val="0078747A"/>
    <w:rsid w:val="0079388A"/>
    <w:rsid w:val="0079533F"/>
    <w:rsid w:val="007953BE"/>
    <w:rsid w:val="00795967"/>
    <w:rsid w:val="0079668D"/>
    <w:rsid w:val="00797487"/>
    <w:rsid w:val="007A06D8"/>
    <w:rsid w:val="007A0715"/>
    <w:rsid w:val="007A13AF"/>
    <w:rsid w:val="007A1AF0"/>
    <w:rsid w:val="007A3114"/>
    <w:rsid w:val="007A4424"/>
    <w:rsid w:val="007A4493"/>
    <w:rsid w:val="007A672F"/>
    <w:rsid w:val="007A6B48"/>
    <w:rsid w:val="007B0378"/>
    <w:rsid w:val="007B082C"/>
    <w:rsid w:val="007B0DFE"/>
    <w:rsid w:val="007B29E7"/>
    <w:rsid w:val="007B3D74"/>
    <w:rsid w:val="007B3DB1"/>
    <w:rsid w:val="007B4DAC"/>
    <w:rsid w:val="007B554F"/>
    <w:rsid w:val="007B65C6"/>
    <w:rsid w:val="007B787E"/>
    <w:rsid w:val="007B7AE0"/>
    <w:rsid w:val="007C4A1D"/>
    <w:rsid w:val="007C5D4D"/>
    <w:rsid w:val="007D28BD"/>
    <w:rsid w:val="007D3307"/>
    <w:rsid w:val="007D39CD"/>
    <w:rsid w:val="007D3FAE"/>
    <w:rsid w:val="007D56A3"/>
    <w:rsid w:val="007D6914"/>
    <w:rsid w:val="007D7230"/>
    <w:rsid w:val="007D79C2"/>
    <w:rsid w:val="007E04A1"/>
    <w:rsid w:val="007E0C26"/>
    <w:rsid w:val="007E1489"/>
    <w:rsid w:val="007E1761"/>
    <w:rsid w:val="007E2067"/>
    <w:rsid w:val="007E2DA8"/>
    <w:rsid w:val="007E5597"/>
    <w:rsid w:val="007E6524"/>
    <w:rsid w:val="007E7865"/>
    <w:rsid w:val="007E7889"/>
    <w:rsid w:val="007F1123"/>
    <w:rsid w:val="007F11C9"/>
    <w:rsid w:val="007F1543"/>
    <w:rsid w:val="007F1E34"/>
    <w:rsid w:val="007F2DCF"/>
    <w:rsid w:val="007F4FED"/>
    <w:rsid w:val="007F50D3"/>
    <w:rsid w:val="007F51A5"/>
    <w:rsid w:val="007F6AA0"/>
    <w:rsid w:val="008007C0"/>
    <w:rsid w:val="00800888"/>
    <w:rsid w:val="00800926"/>
    <w:rsid w:val="0080332F"/>
    <w:rsid w:val="00803420"/>
    <w:rsid w:val="00803FE7"/>
    <w:rsid w:val="008046B7"/>
    <w:rsid w:val="0080598C"/>
    <w:rsid w:val="008078CC"/>
    <w:rsid w:val="00811A84"/>
    <w:rsid w:val="00811F1A"/>
    <w:rsid w:val="008134B1"/>
    <w:rsid w:val="00813B04"/>
    <w:rsid w:val="00814CD8"/>
    <w:rsid w:val="00814F4C"/>
    <w:rsid w:val="00816932"/>
    <w:rsid w:val="00821144"/>
    <w:rsid w:val="00826EFC"/>
    <w:rsid w:val="00832917"/>
    <w:rsid w:val="00832E39"/>
    <w:rsid w:val="008331B7"/>
    <w:rsid w:val="00834940"/>
    <w:rsid w:val="00834D86"/>
    <w:rsid w:val="008351B6"/>
    <w:rsid w:val="00835B9D"/>
    <w:rsid w:val="00837BCD"/>
    <w:rsid w:val="008406BB"/>
    <w:rsid w:val="00841B39"/>
    <w:rsid w:val="00841EF3"/>
    <w:rsid w:val="008428C6"/>
    <w:rsid w:val="008433CA"/>
    <w:rsid w:val="0084371D"/>
    <w:rsid w:val="00843B0C"/>
    <w:rsid w:val="0084469B"/>
    <w:rsid w:val="008456F1"/>
    <w:rsid w:val="00846797"/>
    <w:rsid w:val="00851E23"/>
    <w:rsid w:val="00853111"/>
    <w:rsid w:val="008542B0"/>
    <w:rsid w:val="00854E94"/>
    <w:rsid w:val="008573F7"/>
    <w:rsid w:val="008600ED"/>
    <w:rsid w:val="0086010C"/>
    <w:rsid w:val="008605B4"/>
    <w:rsid w:val="00861E55"/>
    <w:rsid w:val="008633DE"/>
    <w:rsid w:val="00863423"/>
    <w:rsid w:val="008636AF"/>
    <w:rsid w:val="00865BB6"/>
    <w:rsid w:val="008746AF"/>
    <w:rsid w:val="00875487"/>
    <w:rsid w:val="008807DD"/>
    <w:rsid w:val="00882066"/>
    <w:rsid w:val="00882427"/>
    <w:rsid w:val="00885C57"/>
    <w:rsid w:val="00887AE1"/>
    <w:rsid w:val="0089031F"/>
    <w:rsid w:val="00892D7C"/>
    <w:rsid w:val="008952BB"/>
    <w:rsid w:val="008959F7"/>
    <w:rsid w:val="00895A1C"/>
    <w:rsid w:val="00897BAF"/>
    <w:rsid w:val="008A0289"/>
    <w:rsid w:val="008A7D94"/>
    <w:rsid w:val="008B02AD"/>
    <w:rsid w:val="008B1FB7"/>
    <w:rsid w:val="008B39BE"/>
    <w:rsid w:val="008B4648"/>
    <w:rsid w:val="008B4B26"/>
    <w:rsid w:val="008B5B63"/>
    <w:rsid w:val="008B5F04"/>
    <w:rsid w:val="008B68D7"/>
    <w:rsid w:val="008B6D48"/>
    <w:rsid w:val="008C05FD"/>
    <w:rsid w:val="008C07B5"/>
    <w:rsid w:val="008C0F68"/>
    <w:rsid w:val="008C2678"/>
    <w:rsid w:val="008C3D1C"/>
    <w:rsid w:val="008C56D5"/>
    <w:rsid w:val="008C7405"/>
    <w:rsid w:val="008D2BE8"/>
    <w:rsid w:val="008D32A6"/>
    <w:rsid w:val="008D38DD"/>
    <w:rsid w:val="008D3A2B"/>
    <w:rsid w:val="008D3B2E"/>
    <w:rsid w:val="008D418F"/>
    <w:rsid w:val="008D42E1"/>
    <w:rsid w:val="008D5E7C"/>
    <w:rsid w:val="008D6702"/>
    <w:rsid w:val="008D7152"/>
    <w:rsid w:val="008D7D99"/>
    <w:rsid w:val="008E0BBD"/>
    <w:rsid w:val="008E0F11"/>
    <w:rsid w:val="008E132D"/>
    <w:rsid w:val="008E3FA4"/>
    <w:rsid w:val="008E40CC"/>
    <w:rsid w:val="008E461F"/>
    <w:rsid w:val="008E6748"/>
    <w:rsid w:val="008F3946"/>
    <w:rsid w:val="008F3D7A"/>
    <w:rsid w:val="008F4CC6"/>
    <w:rsid w:val="008F78E8"/>
    <w:rsid w:val="009020E1"/>
    <w:rsid w:val="00902A94"/>
    <w:rsid w:val="009036D6"/>
    <w:rsid w:val="00904602"/>
    <w:rsid w:val="0090641C"/>
    <w:rsid w:val="00910F77"/>
    <w:rsid w:val="009118E2"/>
    <w:rsid w:val="009121C1"/>
    <w:rsid w:val="009155B5"/>
    <w:rsid w:val="00915DA4"/>
    <w:rsid w:val="00920259"/>
    <w:rsid w:val="00920F13"/>
    <w:rsid w:val="00921B91"/>
    <w:rsid w:val="00921E5B"/>
    <w:rsid w:val="00925ACE"/>
    <w:rsid w:val="009260C1"/>
    <w:rsid w:val="009260CB"/>
    <w:rsid w:val="00927622"/>
    <w:rsid w:val="00927B8F"/>
    <w:rsid w:val="0093051F"/>
    <w:rsid w:val="0093342C"/>
    <w:rsid w:val="0093356E"/>
    <w:rsid w:val="009338FF"/>
    <w:rsid w:val="00935EDB"/>
    <w:rsid w:val="009362D4"/>
    <w:rsid w:val="00937AC9"/>
    <w:rsid w:val="0094077C"/>
    <w:rsid w:val="0094141E"/>
    <w:rsid w:val="00943A3F"/>
    <w:rsid w:val="00946F20"/>
    <w:rsid w:val="00947ADB"/>
    <w:rsid w:val="00947EC1"/>
    <w:rsid w:val="00950C15"/>
    <w:rsid w:val="009524A3"/>
    <w:rsid w:val="009534C3"/>
    <w:rsid w:val="009536E1"/>
    <w:rsid w:val="00954F25"/>
    <w:rsid w:val="009552B7"/>
    <w:rsid w:val="009553CC"/>
    <w:rsid w:val="00956848"/>
    <w:rsid w:val="0095743C"/>
    <w:rsid w:val="00957615"/>
    <w:rsid w:val="009579E0"/>
    <w:rsid w:val="00960791"/>
    <w:rsid w:val="00961C3A"/>
    <w:rsid w:val="009646B5"/>
    <w:rsid w:val="009650D3"/>
    <w:rsid w:val="00965885"/>
    <w:rsid w:val="009660D1"/>
    <w:rsid w:val="0096758F"/>
    <w:rsid w:val="009679DA"/>
    <w:rsid w:val="00975F51"/>
    <w:rsid w:val="009760E4"/>
    <w:rsid w:val="00976ACB"/>
    <w:rsid w:val="00976BB2"/>
    <w:rsid w:val="009808D3"/>
    <w:rsid w:val="0098118D"/>
    <w:rsid w:val="00982353"/>
    <w:rsid w:val="00982463"/>
    <w:rsid w:val="00983C05"/>
    <w:rsid w:val="00984971"/>
    <w:rsid w:val="00984BF2"/>
    <w:rsid w:val="00987CE9"/>
    <w:rsid w:val="00990585"/>
    <w:rsid w:val="00992602"/>
    <w:rsid w:val="00994701"/>
    <w:rsid w:val="009A1B07"/>
    <w:rsid w:val="009A2356"/>
    <w:rsid w:val="009A432A"/>
    <w:rsid w:val="009A457D"/>
    <w:rsid w:val="009A4DA4"/>
    <w:rsid w:val="009A53DB"/>
    <w:rsid w:val="009A6A6E"/>
    <w:rsid w:val="009A6D5A"/>
    <w:rsid w:val="009B2448"/>
    <w:rsid w:val="009B2557"/>
    <w:rsid w:val="009B27D8"/>
    <w:rsid w:val="009B2BE8"/>
    <w:rsid w:val="009B3F45"/>
    <w:rsid w:val="009B40C9"/>
    <w:rsid w:val="009B4832"/>
    <w:rsid w:val="009B4B7D"/>
    <w:rsid w:val="009B514C"/>
    <w:rsid w:val="009B516D"/>
    <w:rsid w:val="009C0E19"/>
    <w:rsid w:val="009C1ED7"/>
    <w:rsid w:val="009C2C66"/>
    <w:rsid w:val="009C2DCD"/>
    <w:rsid w:val="009C3C4E"/>
    <w:rsid w:val="009C5C19"/>
    <w:rsid w:val="009D0314"/>
    <w:rsid w:val="009D238F"/>
    <w:rsid w:val="009D3AB4"/>
    <w:rsid w:val="009D64FA"/>
    <w:rsid w:val="009D7CFC"/>
    <w:rsid w:val="009D7D15"/>
    <w:rsid w:val="009E1CD6"/>
    <w:rsid w:val="009E4398"/>
    <w:rsid w:val="009E49FD"/>
    <w:rsid w:val="009E6C00"/>
    <w:rsid w:val="009E743F"/>
    <w:rsid w:val="009E7928"/>
    <w:rsid w:val="009E7BBB"/>
    <w:rsid w:val="009E7EB7"/>
    <w:rsid w:val="009F0260"/>
    <w:rsid w:val="009F20D3"/>
    <w:rsid w:val="009F35CE"/>
    <w:rsid w:val="009F412B"/>
    <w:rsid w:val="009F476B"/>
    <w:rsid w:val="009F4D7C"/>
    <w:rsid w:val="009F7F45"/>
    <w:rsid w:val="00A00247"/>
    <w:rsid w:val="00A01043"/>
    <w:rsid w:val="00A079B1"/>
    <w:rsid w:val="00A1068F"/>
    <w:rsid w:val="00A11D03"/>
    <w:rsid w:val="00A123D0"/>
    <w:rsid w:val="00A137C7"/>
    <w:rsid w:val="00A16ADC"/>
    <w:rsid w:val="00A20906"/>
    <w:rsid w:val="00A209BA"/>
    <w:rsid w:val="00A21E33"/>
    <w:rsid w:val="00A23066"/>
    <w:rsid w:val="00A23B3A"/>
    <w:rsid w:val="00A246D5"/>
    <w:rsid w:val="00A254FC"/>
    <w:rsid w:val="00A26DF2"/>
    <w:rsid w:val="00A27161"/>
    <w:rsid w:val="00A27336"/>
    <w:rsid w:val="00A27CA6"/>
    <w:rsid w:val="00A30F92"/>
    <w:rsid w:val="00A315F8"/>
    <w:rsid w:val="00A33DD1"/>
    <w:rsid w:val="00A372F0"/>
    <w:rsid w:val="00A37689"/>
    <w:rsid w:val="00A37B4E"/>
    <w:rsid w:val="00A4036E"/>
    <w:rsid w:val="00A407E8"/>
    <w:rsid w:val="00A4115A"/>
    <w:rsid w:val="00A42575"/>
    <w:rsid w:val="00A42799"/>
    <w:rsid w:val="00A45C34"/>
    <w:rsid w:val="00A53DB6"/>
    <w:rsid w:val="00A543F0"/>
    <w:rsid w:val="00A54719"/>
    <w:rsid w:val="00A54E02"/>
    <w:rsid w:val="00A601E8"/>
    <w:rsid w:val="00A63C69"/>
    <w:rsid w:val="00A64102"/>
    <w:rsid w:val="00A65BA4"/>
    <w:rsid w:val="00A66AFA"/>
    <w:rsid w:val="00A72348"/>
    <w:rsid w:val="00A7303C"/>
    <w:rsid w:val="00A73652"/>
    <w:rsid w:val="00A73966"/>
    <w:rsid w:val="00A74E4F"/>
    <w:rsid w:val="00A75E29"/>
    <w:rsid w:val="00A76AFD"/>
    <w:rsid w:val="00A7716F"/>
    <w:rsid w:val="00A80ACE"/>
    <w:rsid w:val="00A8112A"/>
    <w:rsid w:val="00A82252"/>
    <w:rsid w:val="00A82489"/>
    <w:rsid w:val="00A82E77"/>
    <w:rsid w:val="00A848B7"/>
    <w:rsid w:val="00A86931"/>
    <w:rsid w:val="00A87530"/>
    <w:rsid w:val="00A912E7"/>
    <w:rsid w:val="00A9274A"/>
    <w:rsid w:val="00A94911"/>
    <w:rsid w:val="00A94E75"/>
    <w:rsid w:val="00A96BE9"/>
    <w:rsid w:val="00AA11BF"/>
    <w:rsid w:val="00AA21BD"/>
    <w:rsid w:val="00AA3A4F"/>
    <w:rsid w:val="00AA3D5D"/>
    <w:rsid w:val="00AA3FAE"/>
    <w:rsid w:val="00AA4358"/>
    <w:rsid w:val="00AA4DC7"/>
    <w:rsid w:val="00AA56C6"/>
    <w:rsid w:val="00AA79FD"/>
    <w:rsid w:val="00AA7B1E"/>
    <w:rsid w:val="00AB0C19"/>
    <w:rsid w:val="00AB15A7"/>
    <w:rsid w:val="00AB19C7"/>
    <w:rsid w:val="00AB27F8"/>
    <w:rsid w:val="00AB59CA"/>
    <w:rsid w:val="00AB605D"/>
    <w:rsid w:val="00AB6684"/>
    <w:rsid w:val="00AB6CB8"/>
    <w:rsid w:val="00AB747B"/>
    <w:rsid w:val="00AC0A60"/>
    <w:rsid w:val="00AC2DF7"/>
    <w:rsid w:val="00AC77A2"/>
    <w:rsid w:val="00AD0764"/>
    <w:rsid w:val="00AD0DAE"/>
    <w:rsid w:val="00AD166C"/>
    <w:rsid w:val="00AD20D0"/>
    <w:rsid w:val="00AD2E92"/>
    <w:rsid w:val="00AE0F82"/>
    <w:rsid w:val="00AE3AC4"/>
    <w:rsid w:val="00AE65AE"/>
    <w:rsid w:val="00AF0F08"/>
    <w:rsid w:val="00AF19C5"/>
    <w:rsid w:val="00AF460D"/>
    <w:rsid w:val="00AF5EEA"/>
    <w:rsid w:val="00B0034C"/>
    <w:rsid w:val="00B01A6E"/>
    <w:rsid w:val="00B028BC"/>
    <w:rsid w:val="00B039AA"/>
    <w:rsid w:val="00B0445E"/>
    <w:rsid w:val="00B05D9D"/>
    <w:rsid w:val="00B05DE6"/>
    <w:rsid w:val="00B061B7"/>
    <w:rsid w:val="00B06528"/>
    <w:rsid w:val="00B079D0"/>
    <w:rsid w:val="00B10166"/>
    <w:rsid w:val="00B10F06"/>
    <w:rsid w:val="00B11A1F"/>
    <w:rsid w:val="00B13291"/>
    <w:rsid w:val="00B1346A"/>
    <w:rsid w:val="00B137B2"/>
    <w:rsid w:val="00B15E09"/>
    <w:rsid w:val="00B167DF"/>
    <w:rsid w:val="00B205E5"/>
    <w:rsid w:val="00B20D4D"/>
    <w:rsid w:val="00B21669"/>
    <w:rsid w:val="00B21B77"/>
    <w:rsid w:val="00B21E99"/>
    <w:rsid w:val="00B27C20"/>
    <w:rsid w:val="00B33E0F"/>
    <w:rsid w:val="00B34EFD"/>
    <w:rsid w:val="00B356A5"/>
    <w:rsid w:val="00B40434"/>
    <w:rsid w:val="00B41AFD"/>
    <w:rsid w:val="00B41F4C"/>
    <w:rsid w:val="00B42696"/>
    <w:rsid w:val="00B449DA"/>
    <w:rsid w:val="00B4667D"/>
    <w:rsid w:val="00B46F3B"/>
    <w:rsid w:val="00B51863"/>
    <w:rsid w:val="00B52CE2"/>
    <w:rsid w:val="00B55DBC"/>
    <w:rsid w:val="00B571BB"/>
    <w:rsid w:val="00B57A30"/>
    <w:rsid w:val="00B606BF"/>
    <w:rsid w:val="00B616B3"/>
    <w:rsid w:val="00B61BC1"/>
    <w:rsid w:val="00B623DF"/>
    <w:rsid w:val="00B625DE"/>
    <w:rsid w:val="00B629F8"/>
    <w:rsid w:val="00B631C9"/>
    <w:rsid w:val="00B64266"/>
    <w:rsid w:val="00B66081"/>
    <w:rsid w:val="00B733DE"/>
    <w:rsid w:val="00B73819"/>
    <w:rsid w:val="00B74383"/>
    <w:rsid w:val="00B753A4"/>
    <w:rsid w:val="00B75D85"/>
    <w:rsid w:val="00B76155"/>
    <w:rsid w:val="00B7693B"/>
    <w:rsid w:val="00B76F5E"/>
    <w:rsid w:val="00B77076"/>
    <w:rsid w:val="00B80A10"/>
    <w:rsid w:val="00B80B20"/>
    <w:rsid w:val="00B810F9"/>
    <w:rsid w:val="00B8293F"/>
    <w:rsid w:val="00B858C5"/>
    <w:rsid w:val="00B85FB8"/>
    <w:rsid w:val="00B8699F"/>
    <w:rsid w:val="00B87AD2"/>
    <w:rsid w:val="00B93C1E"/>
    <w:rsid w:val="00B95C2B"/>
    <w:rsid w:val="00B962B8"/>
    <w:rsid w:val="00B96C5F"/>
    <w:rsid w:val="00B97BE2"/>
    <w:rsid w:val="00BA39C7"/>
    <w:rsid w:val="00BA3C03"/>
    <w:rsid w:val="00BA4835"/>
    <w:rsid w:val="00BA5EDE"/>
    <w:rsid w:val="00BA6924"/>
    <w:rsid w:val="00BA6AA2"/>
    <w:rsid w:val="00BA6C88"/>
    <w:rsid w:val="00BB10FA"/>
    <w:rsid w:val="00BB1950"/>
    <w:rsid w:val="00BB212E"/>
    <w:rsid w:val="00BB24C4"/>
    <w:rsid w:val="00BB487F"/>
    <w:rsid w:val="00BB5119"/>
    <w:rsid w:val="00BB5E6D"/>
    <w:rsid w:val="00BB6B08"/>
    <w:rsid w:val="00BC2F23"/>
    <w:rsid w:val="00BC6257"/>
    <w:rsid w:val="00BD578E"/>
    <w:rsid w:val="00BD75FA"/>
    <w:rsid w:val="00BE07FD"/>
    <w:rsid w:val="00BE0E1B"/>
    <w:rsid w:val="00BE4C92"/>
    <w:rsid w:val="00BE4E85"/>
    <w:rsid w:val="00BE5648"/>
    <w:rsid w:val="00BE7253"/>
    <w:rsid w:val="00BE738F"/>
    <w:rsid w:val="00BE797F"/>
    <w:rsid w:val="00BE7D01"/>
    <w:rsid w:val="00BF106C"/>
    <w:rsid w:val="00BF10EE"/>
    <w:rsid w:val="00BF1350"/>
    <w:rsid w:val="00BF2AB8"/>
    <w:rsid w:val="00BF37CC"/>
    <w:rsid w:val="00BF67C0"/>
    <w:rsid w:val="00BF6C3B"/>
    <w:rsid w:val="00BF79E1"/>
    <w:rsid w:val="00BF7FEA"/>
    <w:rsid w:val="00C00BE1"/>
    <w:rsid w:val="00C00D32"/>
    <w:rsid w:val="00C01FB3"/>
    <w:rsid w:val="00C02043"/>
    <w:rsid w:val="00C035E5"/>
    <w:rsid w:val="00C03B94"/>
    <w:rsid w:val="00C03C82"/>
    <w:rsid w:val="00C0584F"/>
    <w:rsid w:val="00C069F0"/>
    <w:rsid w:val="00C072B2"/>
    <w:rsid w:val="00C117BA"/>
    <w:rsid w:val="00C11BDE"/>
    <w:rsid w:val="00C16588"/>
    <w:rsid w:val="00C178E5"/>
    <w:rsid w:val="00C17B2E"/>
    <w:rsid w:val="00C17EAB"/>
    <w:rsid w:val="00C2237F"/>
    <w:rsid w:val="00C23901"/>
    <w:rsid w:val="00C23EF3"/>
    <w:rsid w:val="00C30546"/>
    <w:rsid w:val="00C30719"/>
    <w:rsid w:val="00C31DD1"/>
    <w:rsid w:val="00C31E90"/>
    <w:rsid w:val="00C33A61"/>
    <w:rsid w:val="00C33E22"/>
    <w:rsid w:val="00C33F79"/>
    <w:rsid w:val="00C370A2"/>
    <w:rsid w:val="00C37668"/>
    <w:rsid w:val="00C37F75"/>
    <w:rsid w:val="00C40C09"/>
    <w:rsid w:val="00C441E9"/>
    <w:rsid w:val="00C4500A"/>
    <w:rsid w:val="00C457DB"/>
    <w:rsid w:val="00C46190"/>
    <w:rsid w:val="00C47C7D"/>
    <w:rsid w:val="00C51A66"/>
    <w:rsid w:val="00C51C90"/>
    <w:rsid w:val="00C5256A"/>
    <w:rsid w:val="00C52A25"/>
    <w:rsid w:val="00C52BCB"/>
    <w:rsid w:val="00C5307F"/>
    <w:rsid w:val="00C53977"/>
    <w:rsid w:val="00C54119"/>
    <w:rsid w:val="00C5566C"/>
    <w:rsid w:val="00C55CBA"/>
    <w:rsid w:val="00C56722"/>
    <w:rsid w:val="00C600C7"/>
    <w:rsid w:val="00C620F3"/>
    <w:rsid w:val="00C6298A"/>
    <w:rsid w:val="00C631E6"/>
    <w:rsid w:val="00C63C1B"/>
    <w:rsid w:val="00C677BC"/>
    <w:rsid w:val="00C70D7C"/>
    <w:rsid w:val="00C7344D"/>
    <w:rsid w:val="00C740F9"/>
    <w:rsid w:val="00C75C10"/>
    <w:rsid w:val="00C77061"/>
    <w:rsid w:val="00C9085A"/>
    <w:rsid w:val="00C90A4F"/>
    <w:rsid w:val="00C90DBC"/>
    <w:rsid w:val="00C9111F"/>
    <w:rsid w:val="00C915C3"/>
    <w:rsid w:val="00C923F8"/>
    <w:rsid w:val="00C9321E"/>
    <w:rsid w:val="00C934FC"/>
    <w:rsid w:val="00C9457A"/>
    <w:rsid w:val="00C94BFB"/>
    <w:rsid w:val="00C9533D"/>
    <w:rsid w:val="00CA0033"/>
    <w:rsid w:val="00CA0D6D"/>
    <w:rsid w:val="00CA136B"/>
    <w:rsid w:val="00CA2A63"/>
    <w:rsid w:val="00CB0724"/>
    <w:rsid w:val="00CB2008"/>
    <w:rsid w:val="00CB4EF9"/>
    <w:rsid w:val="00CB520A"/>
    <w:rsid w:val="00CB5D61"/>
    <w:rsid w:val="00CB60B1"/>
    <w:rsid w:val="00CB76AE"/>
    <w:rsid w:val="00CB7BB2"/>
    <w:rsid w:val="00CB7DC9"/>
    <w:rsid w:val="00CC024C"/>
    <w:rsid w:val="00CC0465"/>
    <w:rsid w:val="00CC1451"/>
    <w:rsid w:val="00CC24E9"/>
    <w:rsid w:val="00CC4CC9"/>
    <w:rsid w:val="00CC7A0F"/>
    <w:rsid w:val="00CD24EB"/>
    <w:rsid w:val="00CD261E"/>
    <w:rsid w:val="00CD3AD7"/>
    <w:rsid w:val="00CD72A0"/>
    <w:rsid w:val="00CE0F98"/>
    <w:rsid w:val="00CE17C4"/>
    <w:rsid w:val="00CE4887"/>
    <w:rsid w:val="00CF0168"/>
    <w:rsid w:val="00CF0E4A"/>
    <w:rsid w:val="00CF2101"/>
    <w:rsid w:val="00CF2A46"/>
    <w:rsid w:val="00CF4439"/>
    <w:rsid w:val="00CF4580"/>
    <w:rsid w:val="00CF5D18"/>
    <w:rsid w:val="00CF6F70"/>
    <w:rsid w:val="00D0099D"/>
    <w:rsid w:val="00D027DC"/>
    <w:rsid w:val="00D02F6C"/>
    <w:rsid w:val="00D052BC"/>
    <w:rsid w:val="00D105A8"/>
    <w:rsid w:val="00D108B5"/>
    <w:rsid w:val="00D1320D"/>
    <w:rsid w:val="00D17462"/>
    <w:rsid w:val="00D2052E"/>
    <w:rsid w:val="00D215D9"/>
    <w:rsid w:val="00D21899"/>
    <w:rsid w:val="00D2289E"/>
    <w:rsid w:val="00D22E9A"/>
    <w:rsid w:val="00D23908"/>
    <w:rsid w:val="00D23E7B"/>
    <w:rsid w:val="00D24A37"/>
    <w:rsid w:val="00D24C39"/>
    <w:rsid w:val="00D255AE"/>
    <w:rsid w:val="00D26710"/>
    <w:rsid w:val="00D30F5C"/>
    <w:rsid w:val="00D3182C"/>
    <w:rsid w:val="00D3323B"/>
    <w:rsid w:val="00D3397A"/>
    <w:rsid w:val="00D40256"/>
    <w:rsid w:val="00D40722"/>
    <w:rsid w:val="00D40A6A"/>
    <w:rsid w:val="00D41704"/>
    <w:rsid w:val="00D474F6"/>
    <w:rsid w:val="00D50EB6"/>
    <w:rsid w:val="00D51AEE"/>
    <w:rsid w:val="00D51B18"/>
    <w:rsid w:val="00D55DBA"/>
    <w:rsid w:val="00D55DC2"/>
    <w:rsid w:val="00D568D3"/>
    <w:rsid w:val="00D61A97"/>
    <w:rsid w:val="00D62BF7"/>
    <w:rsid w:val="00D644C3"/>
    <w:rsid w:val="00D658DD"/>
    <w:rsid w:val="00D71031"/>
    <w:rsid w:val="00D7121B"/>
    <w:rsid w:val="00D71625"/>
    <w:rsid w:val="00D71956"/>
    <w:rsid w:val="00D71A56"/>
    <w:rsid w:val="00D71D52"/>
    <w:rsid w:val="00D7333D"/>
    <w:rsid w:val="00D736C5"/>
    <w:rsid w:val="00D74DA5"/>
    <w:rsid w:val="00D809D7"/>
    <w:rsid w:val="00D843F6"/>
    <w:rsid w:val="00D86093"/>
    <w:rsid w:val="00D8741B"/>
    <w:rsid w:val="00D902CA"/>
    <w:rsid w:val="00D922C3"/>
    <w:rsid w:val="00D92CEE"/>
    <w:rsid w:val="00D93048"/>
    <w:rsid w:val="00D96DFA"/>
    <w:rsid w:val="00D97F96"/>
    <w:rsid w:val="00DA1978"/>
    <w:rsid w:val="00DA2ACF"/>
    <w:rsid w:val="00DA3CDB"/>
    <w:rsid w:val="00DA3D71"/>
    <w:rsid w:val="00DA4BEF"/>
    <w:rsid w:val="00DA4EAA"/>
    <w:rsid w:val="00DA5CC9"/>
    <w:rsid w:val="00DA7D1F"/>
    <w:rsid w:val="00DB028C"/>
    <w:rsid w:val="00DB0BC5"/>
    <w:rsid w:val="00DB2FD2"/>
    <w:rsid w:val="00DB4441"/>
    <w:rsid w:val="00DC000C"/>
    <w:rsid w:val="00DC13D8"/>
    <w:rsid w:val="00DC2C45"/>
    <w:rsid w:val="00DC3B4E"/>
    <w:rsid w:val="00DC4EE2"/>
    <w:rsid w:val="00DC6C1F"/>
    <w:rsid w:val="00DC7002"/>
    <w:rsid w:val="00DD234B"/>
    <w:rsid w:val="00DD2B8A"/>
    <w:rsid w:val="00DD34A9"/>
    <w:rsid w:val="00DD4E0C"/>
    <w:rsid w:val="00DD5CD9"/>
    <w:rsid w:val="00DD74D0"/>
    <w:rsid w:val="00DE016C"/>
    <w:rsid w:val="00DE030B"/>
    <w:rsid w:val="00DE0C78"/>
    <w:rsid w:val="00DE44D7"/>
    <w:rsid w:val="00DE468D"/>
    <w:rsid w:val="00DE58F8"/>
    <w:rsid w:val="00DE5A96"/>
    <w:rsid w:val="00DE5DD2"/>
    <w:rsid w:val="00DE7B6C"/>
    <w:rsid w:val="00DF29B3"/>
    <w:rsid w:val="00DF3FDD"/>
    <w:rsid w:val="00DF44CC"/>
    <w:rsid w:val="00DF70D2"/>
    <w:rsid w:val="00E013CB"/>
    <w:rsid w:val="00E01D47"/>
    <w:rsid w:val="00E0210D"/>
    <w:rsid w:val="00E027FB"/>
    <w:rsid w:val="00E033F8"/>
    <w:rsid w:val="00E03A98"/>
    <w:rsid w:val="00E0445F"/>
    <w:rsid w:val="00E0512F"/>
    <w:rsid w:val="00E06555"/>
    <w:rsid w:val="00E102E3"/>
    <w:rsid w:val="00E10BEC"/>
    <w:rsid w:val="00E12771"/>
    <w:rsid w:val="00E12F72"/>
    <w:rsid w:val="00E12FE5"/>
    <w:rsid w:val="00E15226"/>
    <w:rsid w:val="00E15D86"/>
    <w:rsid w:val="00E162C2"/>
    <w:rsid w:val="00E171C8"/>
    <w:rsid w:val="00E2155C"/>
    <w:rsid w:val="00E22CF3"/>
    <w:rsid w:val="00E23FDB"/>
    <w:rsid w:val="00E24B89"/>
    <w:rsid w:val="00E25B43"/>
    <w:rsid w:val="00E30334"/>
    <w:rsid w:val="00E308D7"/>
    <w:rsid w:val="00E31FA1"/>
    <w:rsid w:val="00E32252"/>
    <w:rsid w:val="00E32419"/>
    <w:rsid w:val="00E3246C"/>
    <w:rsid w:val="00E34C1B"/>
    <w:rsid w:val="00E35783"/>
    <w:rsid w:val="00E35A4A"/>
    <w:rsid w:val="00E3743E"/>
    <w:rsid w:val="00E41A06"/>
    <w:rsid w:val="00E41D0A"/>
    <w:rsid w:val="00E42068"/>
    <w:rsid w:val="00E42129"/>
    <w:rsid w:val="00E439F0"/>
    <w:rsid w:val="00E44056"/>
    <w:rsid w:val="00E44410"/>
    <w:rsid w:val="00E44995"/>
    <w:rsid w:val="00E45337"/>
    <w:rsid w:val="00E52693"/>
    <w:rsid w:val="00E549B7"/>
    <w:rsid w:val="00E5587D"/>
    <w:rsid w:val="00E561B0"/>
    <w:rsid w:val="00E56D7B"/>
    <w:rsid w:val="00E60A81"/>
    <w:rsid w:val="00E61F61"/>
    <w:rsid w:val="00E62856"/>
    <w:rsid w:val="00E62FE7"/>
    <w:rsid w:val="00E638E2"/>
    <w:rsid w:val="00E63BDC"/>
    <w:rsid w:val="00E63C67"/>
    <w:rsid w:val="00E641A4"/>
    <w:rsid w:val="00E641FF"/>
    <w:rsid w:val="00E64B09"/>
    <w:rsid w:val="00E651A7"/>
    <w:rsid w:val="00E660C6"/>
    <w:rsid w:val="00E66532"/>
    <w:rsid w:val="00E70662"/>
    <w:rsid w:val="00E70C51"/>
    <w:rsid w:val="00E73644"/>
    <w:rsid w:val="00E73DB4"/>
    <w:rsid w:val="00E73E24"/>
    <w:rsid w:val="00E77578"/>
    <w:rsid w:val="00E802FB"/>
    <w:rsid w:val="00E808CB"/>
    <w:rsid w:val="00E817C2"/>
    <w:rsid w:val="00E824A6"/>
    <w:rsid w:val="00E848D1"/>
    <w:rsid w:val="00E851D8"/>
    <w:rsid w:val="00E85CD7"/>
    <w:rsid w:val="00E907DC"/>
    <w:rsid w:val="00E90BBC"/>
    <w:rsid w:val="00E93753"/>
    <w:rsid w:val="00E93A8D"/>
    <w:rsid w:val="00E9488D"/>
    <w:rsid w:val="00E94D2E"/>
    <w:rsid w:val="00E96081"/>
    <w:rsid w:val="00E96137"/>
    <w:rsid w:val="00EA720C"/>
    <w:rsid w:val="00EB0D74"/>
    <w:rsid w:val="00EB1261"/>
    <w:rsid w:val="00EB28A6"/>
    <w:rsid w:val="00EB3734"/>
    <w:rsid w:val="00EB3757"/>
    <w:rsid w:val="00EB4796"/>
    <w:rsid w:val="00EB6403"/>
    <w:rsid w:val="00EB6601"/>
    <w:rsid w:val="00EC179B"/>
    <w:rsid w:val="00EC308B"/>
    <w:rsid w:val="00EC35F3"/>
    <w:rsid w:val="00EC370B"/>
    <w:rsid w:val="00EC49A6"/>
    <w:rsid w:val="00EC51DD"/>
    <w:rsid w:val="00EC543F"/>
    <w:rsid w:val="00EC6231"/>
    <w:rsid w:val="00ED015D"/>
    <w:rsid w:val="00ED12A4"/>
    <w:rsid w:val="00ED319C"/>
    <w:rsid w:val="00ED3887"/>
    <w:rsid w:val="00ED398F"/>
    <w:rsid w:val="00ED443F"/>
    <w:rsid w:val="00ED550A"/>
    <w:rsid w:val="00ED673D"/>
    <w:rsid w:val="00ED6A28"/>
    <w:rsid w:val="00ED72EE"/>
    <w:rsid w:val="00ED782B"/>
    <w:rsid w:val="00EE07AF"/>
    <w:rsid w:val="00EE0C91"/>
    <w:rsid w:val="00EE2890"/>
    <w:rsid w:val="00EE29B2"/>
    <w:rsid w:val="00EE5ADA"/>
    <w:rsid w:val="00EE6363"/>
    <w:rsid w:val="00EF002F"/>
    <w:rsid w:val="00EF1AE0"/>
    <w:rsid w:val="00EF33DF"/>
    <w:rsid w:val="00EF3E8F"/>
    <w:rsid w:val="00EF5B73"/>
    <w:rsid w:val="00EF6C85"/>
    <w:rsid w:val="00EF6CBD"/>
    <w:rsid w:val="00EF73B6"/>
    <w:rsid w:val="00EF7ACF"/>
    <w:rsid w:val="00F008CD"/>
    <w:rsid w:val="00F01AE0"/>
    <w:rsid w:val="00F02002"/>
    <w:rsid w:val="00F02A7D"/>
    <w:rsid w:val="00F03671"/>
    <w:rsid w:val="00F052B9"/>
    <w:rsid w:val="00F10C29"/>
    <w:rsid w:val="00F10E10"/>
    <w:rsid w:val="00F10F22"/>
    <w:rsid w:val="00F1143A"/>
    <w:rsid w:val="00F11B96"/>
    <w:rsid w:val="00F1207F"/>
    <w:rsid w:val="00F12CD2"/>
    <w:rsid w:val="00F12E27"/>
    <w:rsid w:val="00F13C10"/>
    <w:rsid w:val="00F13F7F"/>
    <w:rsid w:val="00F14048"/>
    <w:rsid w:val="00F14BCB"/>
    <w:rsid w:val="00F15039"/>
    <w:rsid w:val="00F205C4"/>
    <w:rsid w:val="00F231B6"/>
    <w:rsid w:val="00F23543"/>
    <w:rsid w:val="00F2562E"/>
    <w:rsid w:val="00F257D7"/>
    <w:rsid w:val="00F2688C"/>
    <w:rsid w:val="00F3149D"/>
    <w:rsid w:val="00F31640"/>
    <w:rsid w:val="00F3430C"/>
    <w:rsid w:val="00F34603"/>
    <w:rsid w:val="00F3519F"/>
    <w:rsid w:val="00F35A64"/>
    <w:rsid w:val="00F35EF6"/>
    <w:rsid w:val="00F36E03"/>
    <w:rsid w:val="00F37543"/>
    <w:rsid w:val="00F40D7C"/>
    <w:rsid w:val="00F46756"/>
    <w:rsid w:val="00F47335"/>
    <w:rsid w:val="00F475FA"/>
    <w:rsid w:val="00F511D2"/>
    <w:rsid w:val="00F51440"/>
    <w:rsid w:val="00F536F6"/>
    <w:rsid w:val="00F54246"/>
    <w:rsid w:val="00F552D4"/>
    <w:rsid w:val="00F55FCA"/>
    <w:rsid w:val="00F577B8"/>
    <w:rsid w:val="00F64054"/>
    <w:rsid w:val="00F65734"/>
    <w:rsid w:val="00F672A9"/>
    <w:rsid w:val="00F712F9"/>
    <w:rsid w:val="00F72475"/>
    <w:rsid w:val="00F73575"/>
    <w:rsid w:val="00F7443C"/>
    <w:rsid w:val="00F7469B"/>
    <w:rsid w:val="00F74C03"/>
    <w:rsid w:val="00F77557"/>
    <w:rsid w:val="00F7763F"/>
    <w:rsid w:val="00F77FC9"/>
    <w:rsid w:val="00F8225C"/>
    <w:rsid w:val="00F82A18"/>
    <w:rsid w:val="00F82B97"/>
    <w:rsid w:val="00F84B2F"/>
    <w:rsid w:val="00F86396"/>
    <w:rsid w:val="00F86525"/>
    <w:rsid w:val="00F87B43"/>
    <w:rsid w:val="00F87DE8"/>
    <w:rsid w:val="00F9028A"/>
    <w:rsid w:val="00F90FCE"/>
    <w:rsid w:val="00F9312B"/>
    <w:rsid w:val="00F93D0B"/>
    <w:rsid w:val="00F9403B"/>
    <w:rsid w:val="00F9568A"/>
    <w:rsid w:val="00F963C7"/>
    <w:rsid w:val="00F96EFA"/>
    <w:rsid w:val="00F97676"/>
    <w:rsid w:val="00FA181A"/>
    <w:rsid w:val="00FA20BF"/>
    <w:rsid w:val="00FA2BD9"/>
    <w:rsid w:val="00FA38EE"/>
    <w:rsid w:val="00FA3A5E"/>
    <w:rsid w:val="00FA4FF3"/>
    <w:rsid w:val="00FB0E92"/>
    <w:rsid w:val="00FB12D2"/>
    <w:rsid w:val="00FB16A1"/>
    <w:rsid w:val="00FB1B6E"/>
    <w:rsid w:val="00FB215E"/>
    <w:rsid w:val="00FB3EE9"/>
    <w:rsid w:val="00FB473E"/>
    <w:rsid w:val="00FB5981"/>
    <w:rsid w:val="00FB5D00"/>
    <w:rsid w:val="00FB6026"/>
    <w:rsid w:val="00FB76A9"/>
    <w:rsid w:val="00FB7E74"/>
    <w:rsid w:val="00FC15D3"/>
    <w:rsid w:val="00FC6687"/>
    <w:rsid w:val="00FC6DD9"/>
    <w:rsid w:val="00FC7488"/>
    <w:rsid w:val="00FC7555"/>
    <w:rsid w:val="00FD1DC5"/>
    <w:rsid w:val="00FD4595"/>
    <w:rsid w:val="00FE1010"/>
    <w:rsid w:val="00FE25EF"/>
    <w:rsid w:val="00FE2BD4"/>
    <w:rsid w:val="00FE4334"/>
    <w:rsid w:val="00FE4456"/>
    <w:rsid w:val="00FE5271"/>
    <w:rsid w:val="00FE76ED"/>
    <w:rsid w:val="00FF166B"/>
    <w:rsid w:val="00FF1DAF"/>
    <w:rsid w:val="00FF1ED0"/>
    <w:rsid w:val="00FF2EED"/>
    <w:rsid w:val="00FF4B49"/>
    <w:rsid w:val="00FF556C"/>
    <w:rsid w:val="00FF5BF1"/>
    <w:rsid w:val="00FF6AF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5:docId w15:val="{EC6C6A9C-3457-4ADD-B9F5-AE6C241DD9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AD2E9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D2E9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033F8"/>
    <w:pPr>
      <w:keepNext/>
      <w:keepLines/>
      <w:spacing w:before="200" w:after="0"/>
      <w:outlineLvl w:val="2"/>
    </w:pPr>
    <w:rPr>
      <w:rFonts w:asciiTheme="majorHAnsi" w:eastAsiaTheme="majorEastAsia" w:hAnsiTheme="majorHAnsi" w:cstheme="majorBidi"/>
      <w:b/>
      <w:bCs/>
      <w:color w:val="4472C4"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D2E92"/>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D2E92"/>
    <w:rPr>
      <w:rFonts w:asciiTheme="majorHAnsi" w:eastAsiaTheme="majorEastAsia" w:hAnsiTheme="majorHAnsi" w:cstheme="majorBidi"/>
      <w:color w:val="2F5496" w:themeColor="accent1" w:themeShade="BF"/>
      <w:sz w:val="26"/>
      <w:szCs w:val="26"/>
    </w:rPr>
  </w:style>
  <w:style w:type="paragraph" w:styleId="FootnoteText">
    <w:name w:val="footnote text"/>
    <w:basedOn w:val="Normal"/>
    <w:link w:val="FootnoteTextChar"/>
    <w:uiPriority w:val="99"/>
    <w:semiHidden/>
    <w:unhideWhenUsed/>
    <w:rsid w:val="001F671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1F6710"/>
    <w:rPr>
      <w:sz w:val="20"/>
      <w:szCs w:val="20"/>
    </w:rPr>
  </w:style>
  <w:style w:type="character" w:styleId="FootnoteReference">
    <w:name w:val="footnote reference"/>
    <w:basedOn w:val="DefaultParagraphFont"/>
    <w:uiPriority w:val="99"/>
    <w:semiHidden/>
    <w:unhideWhenUsed/>
    <w:rsid w:val="001F6710"/>
    <w:rPr>
      <w:vertAlign w:val="superscript"/>
    </w:rPr>
  </w:style>
  <w:style w:type="paragraph" w:styleId="ListParagraph">
    <w:name w:val="List Paragraph"/>
    <w:basedOn w:val="Normal"/>
    <w:uiPriority w:val="34"/>
    <w:qFormat/>
    <w:rsid w:val="00EF7ACF"/>
    <w:pPr>
      <w:ind w:left="720"/>
      <w:contextualSpacing/>
    </w:pPr>
  </w:style>
  <w:style w:type="paragraph" w:styleId="Header">
    <w:name w:val="header"/>
    <w:basedOn w:val="Normal"/>
    <w:link w:val="HeaderChar"/>
    <w:uiPriority w:val="99"/>
    <w:unhideWhenUsed/>
    <w:rsid w:val="00863423"/>
    <w:pPr>
      <w:tabs>
        <w:tab w:val="center" w:pos="4513"/>
        <w:tab w:val="right" w:pos="9026"/>
      </w:tabs>
      <w:spacing w:after="0" w:line="240" w:lineRule="auto"/>
    </w:pPr>
  </w:style>
  <w:style w:type="character" w:customStyle="1" w:styleId="HeaderChar">
    <w:name w:val="Header Char"/>
    <w:basedOn w:val="DefaultParagraphFont"/>
    <w:link w:val="Header"/>
    <w:uiPriority w:val="99"/>
    <w:rsid w:val="00863423"/>
  </w:style>
  <w:style w:type="paragraph" w:styleId="Footer">
    <w:name w:val="footer"/>
    <w:basedOn w:val="Normal"/>
    <w:link w:val="FooterChar"/>
    <w:uiPriority w:val="99"/>
    <w:unhideWhenUsed/>
    <w:rsid w:val="00863423"/>
    <w:pPr>
      <w:tabs>
        <w:tab w:val="center" w:pos="4513"/>
        <w:tab w:val="right" w:pos="9026"/>
      </w:tabs>
      <w:spacing w:after="0" w:line="240" w:lineRule="auto"/>
    </w:pPr>
  </w:style>
  <w:style w:type="character" w:customStyle="1" w:styleId="FooterChar">
    <w:name w:val="Footer Char"/>
    <w:basedOn w:val="DefaultParagraphFont"/>
    <w:link w:val="Footer"/>
    <w:uiPriority w:val="99"/>
    <w:rsid w:val="00863423"/>
  </w:style>
  <w:style w:type="paragraph" w:styleId="NoSpacing">
    <w:name w:val="No Spacing"/>
    <w:uiPriority w:val="1"/>
    <w:qFormat/>
    <w:rsid w:val="00E06555"/>
    <w:pPr>
      <w:spacing w:after="0" w:line="240" w:lineRule="auto"/>
    </w:pPr>
  </w:style>
  <w:style w:type="paragraph" w:styleId="BalloonText">
    <w:name w:val="Balloon Text"/>
    <w:basedOn w:val="Normal"/>
    <w:link w:val="BalloonTextChar"/>
    <w:uiPriority w:val="99"/>
    <w:semiHidden/>
    <w:unhideWhenUsed/>
    <w:rsid w:val="001C56C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C56C1"/>
    <w:rPr>
      <w:rFonts w:ascii="Tahoma" w:hAnsi="Tahoma" w:cs="Tahoma"/>
      <w:sz w:val="16"/>
      <w:szCs w:val="16"/>
    </w:rPr>
  </w:style>
  <w:style w:type="table" w:styleId="TableGrid">
    <w:name w:val="Table Grid"/>
    <w:basedOn w:val="TableNormal"/>
    <w:uiPriority w:val="39"/>
    <w:rsid w:val="001C56C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semiHidden/>
    <w:unhideWhenUsed/>
    <w:qFormat/>
    <w:rsid w:val="00D50EB6"/>
    <w:pPr>
      <w:spacing w:before="480" w:line="276" w:lineRule="auto"/>
      <w:outlineLvl w:val="9"/>
    </w:pPr>
    <w:rPr>
      <w:b/>
      <w:bCs/>
      <w:sz w:val="28"/>
      <w:szCs w:val="28"/>
      <w:lang w:val="en-US" w:eastAsia="ja-JP"/>
    </w:rPr>
  </w:style>
  <w:style w:type="paragraph" w:styleId="TOC1">
    <w:name w:val="toc 1"/>
    <w:basedOn w:val="Normal"/>
    <w:next w:val="Normal"/>
    <w:autoRedefine/>
    <w:uiPriority w:val="39"/>
    <w:unhideWhenUsed/>
    <w:rsid w:val="00D50EB6"/>
    <w:pPr>
      <w:spacing w:after="100"/>
    </w:pPr>
  </w:style>
  <w:style w:type="paragraph" w:styleId="TOC2">
    <w:name w:val="toc 2"/>
    <w:basedOn w:val="Normal"/>
    <w:next w:val="Normal"/>
    <w:autoRedefine/>
    <w:uiPriority w:val="39"/>
    <w:unhideWhenUsed/>
    <w:rsid w:val="00D50EB6"/>
    <w:pPr>
      <w:spacing w:after="100"/>
      <w:ind w:left="220"/>
    </w:pPr>
  </w:style>
  <w:style w:type="character" w:styleId="Hyperlink">
    <w:name w:val="Hyperlink"/>
    <w:basedOn w:val="DefaultParagraphFont"/>
    <w:uiPriority w:val="99"/>
    <w:unhideWhenUsed/>
    <w:rsid w:val="00D50EB6"/>
    <w:rPr>
      <w:color w:val="0563C1" w:themeColor="hyperlink"/>
      <w:u w:val="single"/>
    </w:rPr>
  </w:style>
  <w:style w:type="paragraph" w:styleId="Caption">
    <w:name w:val="caption"/>
    <w:basedOn w:val="Normal"/>
    <w:next w:val="Normal"/>
    <w:uiPriority w:val="35"/>
    <w:unhideWhenUsed/>
    <w:qFormat/>
    <w:rsid w:val="00053D3C"/>
    <w:pPr>
      <w:spacing w:after="200" w:line="240" w:lineRule="auto"/>
    </w:pPr>
    <w:rPr>
      <w:b/>
      <w:bCs/>
      <w:color w:val="4472C4" w:themeColor="accent1"/>
      <w:sz w:val="18"/>
      <w:szCs w:val="18"/>
    </w:rPr>
  </w:style>
  <w:style w:type="character" w:customStyle="1" w:styleId="Heading3Char">
    <w:name w:val="Heading 3 Char"/>
    <w:basedOn w:val="DefaultParagraphFont"/>
    <w:link w:val="Heading3"/>
    <w:uiPriority w:val="9"/>
    <w:rsid w:val="00E033F8"/>
    <w:rPr>
      <w:rFonts w:asciiTheme="majorHAnsi" w:eastAsiaTheme="majorEastAsia" w:hAnsiTheme="majorHAnsi" w:cstheme="majorBidi"/>
      <w:b/>
      <w:bCs/>
      <w:color w:val="4472C4" w:themeColor="accent1"/>
    </w:rPr>
  </w:style>
  <w:style w:type="paragraph" w:styleId="NormalWeb">
    <w:name w:val="Normal (Web)"/>
    <w:basedOn w:val="Normal"/>
    <w:uiPriority w:val="99"/>
    <w:semiHidden/>
    <w:unhideWhenUsed/>
    <w:rsid w:val="009760E4"/>
    <w:pPr>
      <w:spacing w:before="100" w:beforeAutospacing="1" w:after="100" w:afterAutospacing="1" w:line="240" w:lineRule="auto"/>
    </w:pPr>
    <w:rPr>
      <w:rFonts w:ascii="Times New Roman" w:eastAsiaTheme="minorEastAsia" w:hAnsi="Times New Roman" w:cs="Times New Roman"/>
      <w:sz w:val="24"/>
      <w:szCs w:val="24"/>
      <w:lang w:val="ro-RO" w:eastAsia="ro-RO"/>
    </w:rPr>
  </w:style>
  <w:style w:type="paragraph" w:styleId="TOC3">
    <w:name w:val="toc 3"/>
    <w:basedOn w:val="Normal"/>
    <w:next w:val="Normal"/>
    <w:autoRedefine/>
    <w:uiPriority w:val="39"/>
    <w:unhideWhenUsed/>
    <w:rsid w:val="00B10166"/>
    <w:pPr>
      <w:spacing w:after="100"/>
      <w:ind w:left="440"/>
    </w:pPr>
  </w:style>
  <w:style w:type="paragraph" w:styleId="DocumentMap">
    <w:name w:val="Document Map"/>
    <w:basedOn w:val="Normal"/>
    <w:link w:val="DocumentMapChar"/>
    <w:uiPriority w:val="99"/>
    <w:semiHidden/>
    <w:unhideWhenUsed/>
    <w:rsid w:val="00693EDD"/>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693EDD"/>
    <w:rPr>
      <w:rFonts w:ascii="Tahoma" w:hAnsi="Tahoma" w:cs="Tahoma"/>
      <w:sz w:val="16"/>
      <w:szCs w:val="16"/>
    </w:rPr>
  </w:style>
  <w:style w:type="paragraph" w:customStyle="1" w:styleId="Default">
    <w:name w:val="Default"/>
    <w:rsid w:val="00A53DB6"/>
    <w:pPr>
      <w:autoSpaceDE w:val="0"/>
      <w:autoSpaceDN w:val="0"/>
      <w:adjustRightInd w:val="0"/>
      <w:spacing w:after="0" w:line="240" w:lineRule="auto"/>
    </w:pPr>
    <w:rPr>
      <w:rFonts w:ascii="Times New Roman" w:hAnsi="Times New Roman" w:cs="Times New Roman"/>
      <w:color w:val="000000"/>
      <w:sz w:val="24"/>
      <w:szCs w:val="24"/>
    </w:rPr>
  </w:style>
  <w:style w:type="character" w:styleId="Emphasis">
    <w:name w:val="Emphasis"/>
    <w:basedOn w:val="DefaultParagraphFont"/>
    <w:uiPriority w:val="20"/>
    <w:qFormat/>
    <w:rsid w:val="00687FC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039408">
      <w:bodyDiv w:val="1"/>
      <w:marLeft w:val="0"/>
      <w:marRight w:val="0"/>
      <w:marTop w:val="0"/>
      <w:marBottom w:val="0"/>
      <w:divBdr>
        <w:top w:val="none" w:sz="0" w:space="0" w:color="auto"/>
        <w:left w:val="none" w:sz="0" w:space="0" w:color="auto"/>
        <w:bottom w:val="none" w:sz="0" w:space="0" w:color="auto"/>
        <w:right w:val="none" w:sz="0" w:space="0" w:color="auto"/>
      </w:divBdr>
    </w:div>
    <w:div w:id="20278343">
      <w:bodyDiv w:val="1"/>
      <w:marLeft w:val="0"/>
      <w:marRight w:val="0"/>
      <w:marTop w:val="0"/>
      <w:marBottom w:val="0"/>
      <w:divBdr>
        <w:top w:val="none" w:sz="0" w:space="0" w:color="auto"/>
        <w:left w:val="none" w:sz="0" w:space="0" w:color="auto"/>
        <w:bottom w:val="none" w:sz="0" w:space="0" w:color="auto"/>
        <w:right w:val="none" w:sz="0" w:space="0" w:color="auto"/>
      </w:divBdr>
    </w:div>
    <w:div w:id="24258444">
      <w:bodyDiv w:val="1"/>
      <w:marLeft w:val="0"/>
      <w:marRight w:val="0"/>
      <w:marTop w:val="0"/>
      <w:marBottom w:val="0"/>
      <w:divBdr>
        <w:top w:val="none" w:sz="0" w:space="0" w:color="auto"/>
        <w:left w:val="none" w:sz="0" w:space="0" w:color="auto"/>
        <w:bottom w:val="none" w:sz="0" w:space="0" w:color="auto"/>
        <w:right w:val="none" w:sz="0" w:space="0" w:color="auto"/>
      </w:divBdr>
    </w:div>
    <w:div w:id="32928116">
      <w:bodyDiv w:val="1"/>
      <w:marLeft w:val="0"/>
      <w:marRight w:val="0"/>
      <w:marTop w:val="0"/>
      <w:marBottom w:val="0"/>
      <w:divBdr>
        <w:top w:val="none" w:sz="0" w:space="0" w:color="auto"/>
        <w:left w:val="none" w:sz="0" w:space="0" w:color="auto"/>
        <w:bottom w:val="none" w:sz="0" w:space="0" w:color="auto"/>
        <w:right w:val="none" w:sz="0" w:space="0" w:color="auto"/>
      </w:divBdr>
    </w:div>
    <w:div w:id="77992707">
      <w:bodyDiv w:val="1"/>
      <w:marLeft w:val="0"/>
      <w:marRight w:val="0"/>
      <w:marTop w:val="0"/>
      <w:marBottom w:val="0"/>
      <w:divBdr>
        <w:top w:val="none" w:sz="0" w:space="0" w:color="auto"/>
        <w:left w:val="none" w:sz="0" w:space="0" w:color="auto"/>
        <w:bottom w:val="none" w:sz="0" w:space="0" w:color="auto"/>
        <w:right w:val="none" w:sz="0" w:space="0" w:color="auto"/>
      </w:divBdr>
    </w:div>
    <w:div w:id="236670067">
      <w:bodyDiv w:val="1"/>
      <w:marLeft w:val="0"/>
      <w:marRight w:val="0"/>
      <w:marTop w:val="0"/>
      <w:marBottom w:val="0"/>
      <w:divBdr>
        <w:top w:val="none" w:sz="0" w:space="0" w:color="auto"/>
        <w:left w:val="none" w:sz="0" w:space="0" w:color="auto"/>
        <w:bottom w:val="none" w:sz="0" w:space="0" w:color="auto"/>
        <w:right w:val="none" w:sz="0" w:space="0" w:color="auto"/>
      </w:divBdr>
    </w:div>
    <w:div w:id="253786937">
      <w:bodyDiv w:val="1"/>
      <w:marLeft w:val="0"/>
      <w:marRight w:val="0"/>
      <w:marTop w:val="0"/>
      <w:marBottom w:val="0"/>
      <w:divBdr>
        <w:top w:val="none" w:sz="0" w:space="0" w:color="auto"/>
        <w:left w:val="none" w:sz="0" w:space="0" w:color="auto"/>
        <w:bottom w:val="none" w:sz="0" w:space="0" w:color="auto"/>
        <w:right w:val="none" w:sz="0" w:space="0" w:color="auto"/>
      </w:divBdr>
    </w:div>
    <w:div w:id="319702596">
      <w:bodyDiv w:val="1"/>
      <w:marLeft w:val="0"/>
      <w:marRight w:val="0"/>
      <w:marTop w:val="0"/>
      <w:marBottom w:val="0"/>
      <w:divBdr>
        <w:top w:val="none" w:sz="0" w:space="0" w:color="auto"/>
        <w:left w:val="none" w:sz="0" w:space="0" w:color="auto"/>
        <w:bottom w:val="none" w:sz="0" w:space="0" w:color="auto"/>
        <w:right w:val="none" w:sz="0" w:space="0" w:color="auto"/>
      </w:divBdr>
    </w:div>
    <w:div w:id="347945423">
      <w:bodyDiv w:val="1"/>
      <w:marLeft w:val="0"/>
      <w:marRight w:val="0"/>
      <w:marTop w:val="0"/>
      <w:marBottom w:val="0"/>
      <w:divBdr>
        <w:top w:val="none" w:sz="0" w:space="0" w:color="auto"/>
        <w:left w:val="none" w:sz="0" w:space="0" w:color="auto"/>
        <w:bottom w:val="none" w:sz="0" w:space="0" w:color="auto"/>
        <w:right w:val="none" w:sz="0" w:space="0" w:color="auto"/>
      </w:divBdr>
    </w:div>
    <w:div w:id="349837221">
      <w:bodyDiv w:val="1"/>
      <w:marLeft w:val="0"/>
      <w:marRight w:val="0"/>
      <w:marTop w:val="0"/>
      <w:marBottom w:val="0"/>
      <w:divBdr>
        <w:top w:val="none" w:sz="0" w:space="0" w:color="auto"/>
        <w:left w:val="none" w:sz="0" w:space="0" w:color="auto"/>
        <w:bottom w:val="none" w:sz="0" w:space="0" w:color="auto"/>
        <w:right w:val="none" w:sz="0" w:space="0" w:color="auto"/>
      </w:divBdr>
    </w:div>
    <w:div w:id="407264039">
      <w:bodyDiv w:val="1"/>
      <w:marLeft w:val="0"/>
      <w:marRight w:val="0"/>
      <w:marTop w:val="0"/>
      <w:marBottom w:val="0"/>
      <w:divBdr>
        <w:top w:val="none" w:sz="0" w:space="0" w:color="auto"/>
        <w:left w:val="none" w:sz="0" w:space="0" w:color="auto"/>
        <w:bottom w:val="none" w:sz="0" w:space="0" w:color="auto"/>
        <w:right w:val="none" w:sz="0" w:space="0" w:color="auto"/>
      </w:divBdr>
    </w:div>
    <w:div w:id="446048423">
      <w:bodyDiv w:val="1"/>
      <w:marLeft w:val="0"/>
      <w:marRight w:val="0"/>
      <w:marTop w:val="0"/>
      <w:marBottom w:val="0"/>
      <w:divBdr>
        <w:top w:val="none" w:sz="0" w:space="0" w:color="auto"/>
        <w:left w:val="none" w:sz="0" w:space="0" w:color="auto"/>
        <w:bottom w:val="none" w:sz="0" w:space="0" w:color="auto"/>
        <w:right w:val="none" w:sz="0" w:space="0" w:color="auto"/>
      </w:divBdr>
    </w:div>
    <w:div w:id="572280968">
      <w:bodyDiv w:val="1"/>
      <w:marLeft w:val="0"/>
      <w:marRight w:val="0"/>
      <w:marTop w:val="0"/>
      <w:marBottom w:val="0"/>
      <w:divBdr>
        <w:top w:val="none" w:sz="0" w:space="0" w:color="auto"/>
        <w:left w:val="none" w:sz="0" w:space="0" w:color="auto"/>
        <w:bottom w:val="none" w:sz="0" w:space="0" w:color="auto"/>
        <w:right w:val="none" w:sz="0" w:space="0" w:color="auto"/>
      </w:divBdr>
    </w:div>
    <w:div w:id="573513778">
      <w:bodyDiv w:val="1"/>
      <w:marLeft w:val="0"/>
      <w:marRight w:val="0"/>
      <w:marTop w:val="0"/>
      <w:marBottom w:val="0"/>
      <w:divBdr>
        <w:top w:val="none" w:sz="0" w:space="0" w:color="auto"/>
        <w:left w:val="none" w:sz="0" w:space="0" w:color="auto"/>
        <w:bottom w:val="none" w:sz="0" w:space="0" w:color="auto"/>
        <w:right w:val="none" w:sz="0" w:space="0" w:color="auto"/>
      </w:divBdr>
    </w:div>
    <w:div w:id="594368194">
      <w:bodyDiv w:val="1"/>
      <w:marLeft w:val="0"/>
      <w:marRight w:val="0"/>
      <w:marTop w:val="0"/>
      <w:marBottom w:val="0"/>
      <w:divBdr>
        <w:top w:val="none" w:sz="0" w:space="0" w:color="auto"/>
        <w:left w:val="none" w:sz="0" w:space="0" w:color="auto"/>
        <w:bottom w:val="none" w:sz="0" w:space="0" w:color="auto"/>
        <w:right w:val="none" w:sz="0" w:space="0" w:color="auto"/>
      </w:divBdr>
    </w:div>
    <w:div w:id="621498879">
      <w:bodyDiv w:val="1"/>
      <w:marLeft w:val="0"/>
      <w:marRight w:val="0"/>
      <w:marTop w:val="0"/>
      <w:marBottom w:val="0"/>
      <w:divBdr>
        <w:top w:val="none" w:sz="0" w:space="0" w:color="auto"/>
        <w:left w:val="none" w:sz="0" w:space="0" w:color="auto"/>
        <w:bottom w:val="none" w:sz="0" w:space="0" w:color="auto"/>
        <w:right w:val="none" w:sz="0" w:space="0" w:color="auto"/>
      </w:divBdr>
    </w:div>
    <w:div w:id="657877562">
      <w:bodyDiv w:val="1"/>
      <w:marLeft w:val="0"/>
      <w:marRight w:val="0"/>
      <w:marTop w:val="0"/>
      <w:marBottom w:val="0"/>
      <w:divBdr>
        <w:top w:val="none" w:sz="0" w:space="0" w:color="auto"/>
        <w:left w:val="none" w:sz="0" w:space="0" w:color="auto"/>
        <w:bottom w:val="none" w:sz="0" w:space="0" w:color="auto"/>
        <w:right w:val="none" w:sz="0" w:space="0" w:color="auto"/>
      </w:divBdr>
    </w:div>
    <w:div w:id="659699816">
      <w:bodyDiv w:val="1"/>
      <w:marLeft w:val="0"/>
      <w:marRight w:val="0"/>
      <w:marTop w:val="0"/>
      <w:marBottom w:val="0"/>
      <w:divBdr>
        <w:top w:val="none" w:sz="0" w:space="0" w:color="auto"/>
        <w:left w:val="none" w:sz="0" w:space="0" w:color="auto"/>
        <w:bottom w:val="none" w:sz="0" w:space="0" w:color="auto"/>
        <w:right w:val="none" w:sz="0" w:space="0" w:color="auto"/>
      </w:divBdr>
    </w:div>
    <w:div w:id="665399063">
      <w:bodyDiv w:val="1"/>
      <w:marLeft w:val="0"/>
      <w:marRight w:val="0"/>
      <w:marTop w:val="0"/>
      <w:marBottom w:val="0"/>
      <w:divBdr>
        <w:top w:val="none" w:sz="0" w:space="0" w:color="auto"/>
        <w:left w:val="none" w:sz="0" w:space="0" w:color="auto"/>
        <w:bottom w:val="none" w:sz="0" w:space="0" w:color="auto"/>
        <w:right w:val="none" w:sz="0" w:space="0" w:color="auto"/>
      </w:divBdr>
    </w:div>
    <w:div w:id="684743658">
      <w:bodyDiv w:val="1"/>
      <w:marLeft w:val="0"/>
      <w:marRight w:val="0"/>
      <w:marTop w:val="0"/>
      <w:marBottom w:val="0"/>
      <w:divBdr>
        <w:top w:val="none" w:sz="0" w:space="0" w:color="auto"/>
        <w:left w:val="none" w:sz="0" w:space="0" w:color="auto"/>
        <w:bottom w:val="none" w:sz="0" w:space="0" w:color="auto"/>
        <w:right w:val="none" w:sz="0" w:space="0" w:color="auto"/>
      </w:divBdr>
    </w:div>
    <w:div w:id="733117506">
      <w:bodyDiv w:val="1"/>
      <w:marLeft w:val="0"/>
      <w:marRight w:val="0"/>
      <w:marTop w:val="0"/>
      <w:marBottom w:val="0"/>
      <w:divBdr>
        <w:top w:val="none" w:sz="0" w:space="0" w:color="auto"/>
        <w:left w:val="none" w:sz="0" w:space="0" w:color="auto"/>
        <w:bottom w:val="none" w:sz="0" w:space="0" w:color="auto"/>
        <w:right w:val="none" w:sz="0" w:space="0" w:color="auto"/>
      </w:divBdr>
    </w:div>
    <w:div w:id="764420901">
      <w:bodyDiv w:val="1"/>
      <w:marLeft w:val="0"/>
      <w:marRight w:val="0"/>
      <w:marTop w:val="0"/>
      <w:marBottom w:val="0"/>
      <w:divBdr>
        <w:top w:val="none" w:sz="0" w:space="0" w:color="auto"/>
        <w:left w:val="none" w:sz="0" w:space="0" w:color="auto"/>
        <w:bottom w:val="none" w:sz="0" w:space="0" w:color="auto"/>
        <w:right w:val="none" w:sz="0" w:space="0" w:color="auto"/>
      </w:divBdr>
    </w:div>
    <w:div w:id="764423535">
      <w:bodyDiv w:val="1"/>
      <w:marLeft w:val="0"/>
      <w:marRight w:val="0"/>
      <w:marTop w:val="0"/>
      <w:marBottom w:val="0"/>
      <w:divBdr>
        <w:top w:val="none" w:sz="0" w:space="0" w:color="auto"/>
        <w:left w:val="none" w:sz="0" w:space="0" w:color="auto"/>
        <w:bottom w:val="none" w:sz="0" w:space="0" w:color="auto"/>
        <w:right w:val="none" w:sz="0" w:space="0" w:color="auto"/>
      </w:divBdr>
    </w:div>
    <w:div w:id="872422620">
      <w:bodyDiv w:val="1"/>
      <w:marLeft w:val="0"/>
      <w:marRight w:val="0"/>
      <w:marTop w:val="0"/>
      <w:marBottom w:val="0"/>
      <w:divBdr>
        <w:top w:val="none" w:sz="0" w:space="0" w:color="auto"/>
        <w:left w:val="none" w:sz="0" w:space="0" w:color="auto"/>
        <w:bottom w:val="none" w:sz="0" w:space="0" w:color="auto"/>
        <w:right w:val="none" w:sz="0" w:space="0" w:color="auto"/>
      </w:divBdr>
    </w:div>
    <w:div w:id="892540653">
      <w:bodyDiv w:val="1"/>
      <w:marLeft w:val="0"/>
      <w:marRight w:val="0"/>
      <w:marTop w:val="0"/>
      <w:marBottom w:val="0"/>
      <w:divBdr>
        <w:top w:val="none" w:sz="0" w:space="0" w:color="auto"/>
        <w:left w:val="none" w:sz="0" w:space="0" w:color="auto"/>
        <w:bottom w:val="none" w:sz="0" w:space="0" w:color="auto"/>
        <w:right w:val="none" w:sz="0" w:space="0" w:color="auto"/>
      </w:divBdr>
    </w:div>
    <w:div w:id="905262879">
      <w:bodyDiv w:val="1"/>
      <w:marLeft w:val="0"/>
      <w:marRight w:val="0"/>
      <w:marTop w:val="0"/>
      <w:marBottom w:val="0"/>
      <w:divBdr>
        <w:top w:val="none" w:sz="0" w:space="0" w:color="auto"/>
        <w:left w:val="none" w:sz="0" w:space="0" w:color="auto"/>
        <w:bottom w:val="none" w:sz="0" w:space="0" w:color="auto"/>
        <w:right w:val="none" w:sz="0" w:space="0" w:color="auto"/>
      </w:divBdr>
    </w:div>
    <w:div w:id="956527381">
      <w:bodyDiv w:val="1"/>
      <w:marLeft w:val="0"/>
      <w:marRight w:val="0"/>
      <w:marTop w:val="0"/>
      <w:marBottom w:val="0"/>
      <w:divBdr>
        <w:top w:val="none" w:sz="0" w:space="0" w:color="auto"/>
        <w:left w:val="none" w:sz="0" w:space="0" w:color="auto"/>
        <w:bottom w:val="none" w:sz="0" w:space="0" w:color="auto"/>
        <w:right w:val="none" w:sz="0" w:space="0" w:color="auto"/>
      </w:divBdr>
    </w:div>
    <w:div w:id="996693134">
      <w:bodyDiv w:val="1"/>
      <w:marLeft w:val="0"/>
      <w:marRight w:val="0"/>
      <w:marTop w:val="0"/>
      <w:marBottom w:val="0"/>
      <w:divBdr>
        <w:top w:val="none" w:sz="0" w:space="0" w:color="auto"/>
        <w:left w:val="none" w:sz="0" w:space="0" w:color="auto"/>
        <w:bottom w:val="none" w:sz="0" w:space="0" w:color="auto"/>
        <w:right w:val="none" w:sz="0" w:space="0" w:color="auto"/>
      </w:divBdr>
    </w:div>
    <w:div w:id="1096444332">
      <w:bodyDiv w:val="1"/>
      <w:marLeft w:val="0"/>
      <w:marRight w:val="0"/>
      <w:marTop w:val="0"/>
      <w:marBottom w:val="0"/>
      <w:divBdr>
        <w:top w:val="none" w:sz="0" w:space="0" w:color="auto"/>
        <w:left w:val="none" w:sz="0" w:space="0" w:color="auto"/>
        <w:bottom w:val="none" w:sz="0" w:space="0" w:color="auto"/>
        <w:right w:val="none" w:sz="0" w:space="0" w:color="auto"/>
      </w:divBdr>
    </w:div>
    <w:div w:id="1132400690">
      <w:bodyDiv w:val="1"/>
      <w:marLeft w:val="0"/>
      <w:marRight w:val="0"/>
      <w:marTop w:val="0"/>
      <w:marBottom w:val="0"/>
      <w:divBdr>
        <w:top w:val="none" w:sz="0" w:space="0" w:color="auto"/>
        <w:left w:val="none" w:sz="0" w:space="0" w:color="auto"/>
        <w:bottom w:val="none" w:sz="0" w:space="0" w:color="auto"/>
        <w:right w:val="none" w:sz="0" w:space="0" w:color="auto"/>
      </w:divBdr>
    </w:div>
    <w:div w:id="1150631933">
      <w:bodyDiv w:val="1"/>
      <w:marLeft w:val="0"/>
      <w:marRight w:val="0"/>
      <w:marTop w:val="0"/>
      <w:marBottom w:val="0"/>
      <w:divBdr>
        <w:top w:val="none" w:sz="0" w:space="0" w:color="auto"/>
        <w:left w:val="none" w:sz="0" w:space="0" w:color="auto"/>
        <w:bottom w:val="none" w:sz="0" w:space="0" w:color="auto"/>
        <w:right w:val="none" w:sz="0" w:space="0" w:color="auto"/>
      </w:divBdr>
    </w:div>
    <w:div w:id="1152209261">
      <w:bodyDiv w:val="1"/>
      <w:marLeft w:val="0"/>
      <w:marRight w:val="0"/>
      <w:marTop w:val="0"/>
      <w:marBottom w:val="0"/>
      <w:divBdr>
        <w:top w:val="none" w:sz="0" w:space="0" w:color="auto"/>
        <w:left w:val="none" w:sz="0" w:space="0" w:color="auto"/>
        <w:bottom w:val="none" w:sz="0" w:space="0" w:color="auto"/>
        <w:right w:val="none" w:sz="0" w:space="0" w:color="auto"/>
      </w:divBdr>
    </w:div>
    <w:div w:id="1190141776">
      <w:bodyDiv w:val="1"/>
      <w:marLeft w:val="0"/>
      <w:marRight w:val="0"/>
      <w:marTop w:val="0"/>
      <w:marBottom w:val="0"/>
      <w:divBdr>
        <w:top w:val="none" w:sz="0" w:space="0" w:color="auto"/>
        <w:left w:val="none" w:sz="0" w:space="0" w:color="auto"/>
        <w:bottom w:val="none" w:sz="0" w:space="0" w:color="auto"/>
        <w:right w:val="none" w:sz="0" w:space="0" w:color="auto"/>
      </w:divBdr>
    </w:div>
    <w:div w:id="1191605729">
      <w:bodyDiv w:val="1"/>
      <w:marLeft w:val="0"/>
      <w:marRight w:val="0"/>
      <w:marTop w:val="0"/>
      <w:marBottom w:val="0"/>
      <w:divBdr>
        <w:top w:val="none" w:sz="0" w:space="0" w:color="auto"/>
        <w:left w:val="none" w:sz="0" w:space="0" w:color="auto"/>
        <w:bottom w:val="none" w:sz="0" w:space="0" w:color="auto"/>
        <w:right w:val="none" w:sz="0" w:space="0" w:color="auto"/>
      </w:divBdr>
    </w:div>
    <w:div w:id="1223908500">
      <w:bodyDiv w:val="1"/>
      <w:marLeft w:val="0"/>
      <w:marRight w:val="0"/>
      <w:marTop w:val="0"/>
      <w:marBottom w:val="0"/>
      <w:divBdr>
        <w:top w:val="none" w:sz="0" w:space="0" w:color="auto"/>
        <w:left w:val="none" w:sz="0" w:space="0" w:color="auto"/>
        <w:bottom w:val="none" w:sz="0" w:space="0" w:color="auto"/>
        <w:right w:val="none" w:sz="0" w:space="0" w:color="auto"/>
      </w:divBdr>
    </w:div>
    <w:div w:id="1281035455">
      <w:bodyDiv w:val="1"/>
      <w:marLeft w:val="0"/>
      <w:marRight w:val="0"/>
      <w:marTop w:val="0"/>
      <w:marBottom w:val="0"/>
      <w:divBdr>
        <w:top w:val="none" w:sz="0" w:space="0" w:color="auto"/>
        <w:left w:val="none" w:sz="0" w:space="0" w:color="auto"/>
        <w:bottom w:val="none" w:sz="0" w:space="0" w:color="auto"/>
        <w:right w:val="none" w:sz="0" w:space="0" w:color="auto"/>
      </w:divBdr>
    </w:div>
    <w:div w:id="1311011672">
      <w:bodyDiv w:val="1"/>
      <w:marLeft w:val="0"/>
      <w:marRight w:val="0"/>
      <w:marTop w:val="0"/>
      <w:marBottom w:val="0"/>
      <w:divBdr>
        <w:top w:val="none" w:sz="0" w:space="0" w:color="auto"/>
        <w:left w:val="none" w:sz="0" w:space="0" w:color="auto"/>
        <w:bottom w:val="none" w:sz="0" w:space="0" w:color="auto"/>
        <w:right w:val="none" w:sz="0" w:space="0" w:color="auto"/>
      </w:divBdr>
    </w:div>
    <w:div w:id="1445734054">
      <w:bodyDiv w:val="1"/>
      <w:marLeft w:val="0"/>
      <w:marRight w:val="0"/>
      <w:marTop w:val="0"/>
      <w:marBottom w:val="0"/>
      <w:divBdr>
        <w:top w:val="none" w:sz="0" w:space="0" w:color="auto"/>
        <w:left w:val="none" w:sz="0" w:space="0" w:color="auto"/>
        <w:bottom w:val="none" w:sz="0" w:space="0" w:color="auto"/>
        <w:right w:val="none" w:sz="0" w:space="0" w:color="auto"/>
      </w:divBdr>
    </w:div>
    <w:div w:id="1542355166">
      <w:bodyDiv w:val="1"/>
      <w:marLeft w:val="0"/>
      <w:marRight w:val="0"/>
      <w:marTop w:val="0"/>
      <w:marBottom w:val="0"/>
      <w:divBdr>
        <w:top w:val="none" w:sz="0" w:space="0" w:color="auto"/>
        <w:left w:val="none" w:sz="0" w:space="0" w:color="auto"/>
        <w:bottom w:val="none" w:sz="0" w:space="0" w:color="auto"/>
        <w:right w:val="none" w:sz="0" w:space="0" w:color="auto"/>
      </w:divBdr>
    </w:div>
    <w:div w:id="1610359642">
      <w:bodyDiv w:val="1"/>
      <w:marLeft w:val="0"/>
      <w:marRight w:val="0"/>
      <w:marTop w:val="0"/>
      <w:marBottom w:val="0"/>
      <w:divBdr>
        <w:top w:val="none" w:sz="0" w:space="0" w:color="auto"/>
        <w:left w:val="none" w:sz="0" w:space="0" w:color="auto"/>
        <w:bottom w:val="none" w:sz="0" w:space="0" w:color="auto"/>
        <w:right w:val="none" w:sz="0" w:space="0" w:color="auto"/>
      </w:divBdr>
    </w:div>
    <w:div w:id="1731735400">
      <w:bodyDiv w:val="1"/>
      <w:marLeft w:val="0"/>
      <w:marRight w:val="0"/>
      <w:marTop w:val="0"/>
      <w:marBottom w:val="0"/>
      <w:divBdr>
        <w:top w:val="none" w:sz="0" w:space="0" w:color="auto"/>
        <w:left w:val="none" w:sz="0" w:space="0" w:color="auto"/>
        <w:bottom w:val="none" w:sz="0" w:space="0" w:color="auto"/>
        <w:right w:val="none" w:sz="0" w:space="0" w:color="auto"/>
      </w:divBdr>
    </w:div>
    <w:div w:id="1739866492">
      <w:bodyDiv w:val="1"/>
      <w:marLeft w:val="0"/>
      <w:marRight w:val="0"/>
      <w:marTop w:val="0"/>
      <w:marBottom w:val="0"/>
      <w:divBdr>
        <w:top w:val="none" w:sz="0" w:space="0" w:color="auto"/>
        <w:left w:val="none" w:sz="0" w:space="0" w:color="auto"/>
        <w:bottom w:val="none" w:sz="0" w:space="0" w:color="auto"/>
        <w:right w:val="none" w:sz="0" w:space="0" w:color="auto"/>
      </w:divBdr>
    </w:div>
    <w:div w:id="1765153998">
      <w:bodyDiv w:val="1"/>
      <w:marLeft w:val="0"/>
      <w:marRight w:val="0"/>
      <w:marTop w:val="0"/>
      <w:marBottom w:val="0"/>
      <w:divBdr>
        <w:top w:val="none" w:sz="0" w:space="0" w:color="auto"/>
        <w:left w:val="none" w:sz="0" w:space="0" w:color="auto"/>
        <w:bottom w:val="none" w:sz="0" w:space="0" w:color="auto"/>
        <w:right w:val="none" w:sz="0" w:space="0" w:color="auto"/>
      </w:divBdr>
    </w:div>
    <w:div w:id="1928687413">
      <w:bodyDiv w:val="1"/>
      <w:marLeft w:val="0"/>
      <w:marRight w:val="0"/>
      <w:marTop w:val="0"/>
      <w:marBottom w:val="0"/>
      <w:divBdr>
        <w:top w:val="none" w:sz="0" w:space="0" w:color="auto"/>
        <w:left w:val="none" w:sz="0" w:space="0" w:color="auto"/>
        <w:bottom w:val="none" w:sz="0" w:space="0" w:color="auto"/>
        <w:right w:val="none" w:sz="0" w:space="0" w:color="auto"/>
      </w:divBdr>
    </w:div>
    <w:div w:id="1999073444">
      <w:bodyDiv w:val="1"/>
      <w:marLeft w:val="0"/>
      <w:marRight w:val="0"/>
      <w:marTop w:val="0"/>
      <w:marBottom w:val="0"/>
      <w:divBdr>
        <w:top w:val="none" w:sz="0" w:space="0" w:color="auto"/>
        <w:left w:val="none" w:sz="0" w:space="0" w:color="auto"/>
        <w:bottom w:val="none" w:sz="0" w:space="0" w:color="auto"/>
        <w:right w:val="none" w:sz="0" w:space="0" w:color="auto"/>
      </w:divBdr>
    </w:div>
    <w:div w:id="2008091235">
      <w:bodyDiv w:val="1"/>
      <w:marLeft w:val="0"/>
      <w:marRight w:val="0"/>
      <w:marTop w:val="0"/>
      <w:marBottom w:val="0"/>
      <w:divBdr>
        <w:top w:val="none" w:sz="0" w:space="0" w:color="auto"/>
        <w:left w:val="none" w:sz="0" w:space="0" w:color="auto"/>
        <w:bottom w:val="none" w:sz="0" w:space="0" w:color="auto"/>
        <w:right w:val="none" w:sz="0" w:space="0" w:color="auto"/>
      </w:divBdr>
    </w:div>
    <w:div w:id="2121336064">
      <w:bodyDiv w:val="1"/>
      <w:marLeft w:val="0"/>
      <w:marRight w:val="0"/>
      <w:marTop w:val="0"/>
      <w:marBottom w:val="0"/>
      <w:divBdr>
        <w:top w:val="none" w:sz="0" w:space="0" w:color="auto"/>
        <w:left w:val="none" w:sz="0" w:space="0" w:color="auto"/>
        <w:bottom w:val="none" w:sz="0" w:space="0" w:color="auto"/>
        <w:right w:val="none" w:sz="0" w:space="0" w:color="auto"/>
      </w:divBdr>
    </w:div>
    <w:div w:id="21314349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anca.burghelea@kvb.ro" TargetMode="External"/><Relationship Id="rId18" Type="http://schemas.openxmlformats.org/officeDocument/2006/relationships/image" Target="media/image6.png"/><Relationship Id="rId26" Type="http://schemas.openxmlformats.org/officeDocument/2006/relationships/chart" Target="charts/chart6.xml"/><Relationship Id="rId39" Type="http://schemas.openxmlformats.org/officeDocument/2006/relationships/image" Target="media/image20.jpeg"/><Relationship Id="rId21" Type="http://schemas.openxmlformats.org/officeDocument/2006/relationships/chart" Target="charts/chart2.xml"/><Relationship Id="rId34" Type="http://schemas.openxmlformats.org/officeDocument/2006/relationships/image" Target="media/image15.jpeg"/><Relationship Id="rId42" Type="http://schemas.openxmlformats.org/officeDocument/2006/relationships/image" Target="media/image23.jpeg"/><Relationship Id="rId47" Type="http://schemas.openxmlformats.org/officeDocument/2006/relationships/image" Target="media/image28.jpeg"/><Relationship Id="rId50" Type="http://schemas.openxmlformats.org/officeDocument/2006/relationships/chart" Target="charts/chart9.xml"/><Relationship Id="rId55" Type="http://schemas.openxmlformats.org/officeDocument/2006/relationships/chart" Target="charts/chart14.xml"/><Relationship Id="rId63" Type="http://schemas.openxmlformats.org/officeDocument/2006/relationships/hyperlink" Target="https://www.internationalrivers.org/sites/default/files/attached-files/world_commission_on_dams_final_report.pdf%20accesat%20la%2031.01.2019" TargetMode="External"/><Relationship Id="rId68" Type="http://schemas.openxmlformats.org/officeDocument/2006/relationships/hyperlink" Target="http://www.mmediu.ro/app/webroot/uploads/files/2016-05-12_PM_ROSPA0006_Balta_Tataru.pdf" TargetMode="External"/><Relationship Id="rId76" Type="http://schemas.openxmlformats.org/officeDocument/2006/relationships/hyperlink" Target="http://luncatimisului.ro/docs/Plan_de_management_integrat_ROSCI0109_si_ROSPA0095.pdf" TargetMode="External"/><Relationship Id="rId7" Type="http://schemas.openxmlformats.org/officeDocument/2006/relationships/footnotes" Target="footnotes.xml"/><Relationship Id="rId71" Type="http://schemas.openxmlformats.org/officeDocument/2006/relationships/hyperlink" Target="http://www.mmediu.ro/app/webroot/uploads/files/201623_PM_Geoparcul_Platoul_Mehedinti.pdf" TargetMode="External"/><Relationship Id="rId2" Type="http://schemas.openxmlformats.org/officeDocument/2006/relationships/customXml" Target="../customXml/item2.xml"/><Relationship Id="rId16" Type="http://schemas.openxmlformats.org/officeDocument/2006/relationships/chart" Target="charts/chart1.xml"/><Relationship Id="rId29" Type="http://schemas.openxmlformats.org/officeDocument/2006/relationships/chart" Target="charts/chart8.xml"/><Relationship Id="rId11" Type="http://schemas.openxmlformats.org/officeDocument/2006/relationships/image" Target="media/image3.emf"/><Relationship Id="rId24" Type="http://schemas.openxmlformats.org/officeDocument/2006/relationships/chart" Target="charts/chart4.xml"/><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image" Target="media/image21.jpeg"/><Relationship Id="rId45" Type="http://schemas.openxmlformats.org/officeDocument/2006/relationships/image" Target="media/image26.jpeg"/><Relationship Id="rId53" Type="http://schemas.openxmlformats.org/officeDocument/2006/relationships/chart" Target="charts/chart12.xml"/><Relationship Id="rId58" Type="http://schemas.openxmlformats.org/officeDocument/2006/relationships/footer" Target="footer1.xml"/><Relationship Id="rId66" Type="http://schemas.openxmlformats.org/officeDocument/2006/relationships/hyperlink" Target="http://www.mmediu.ro/app/webroot/uploads/files/2016-03-24_PM_CIUPERCENI-DESA.pdf" TargetMode="External"/><Relationship Id="rId74" Type="http://schemas.openxmlformats.org/officeDocument/2006/relationships/hyperlink" Target="http://www.mmediu.ro/app/webroot/uploads/files/2015-12-29_PM_R_ROSPA0071_Lunca_Siretului_Inferior.pdf" TargetMode="External"/><Relationship Id="rId79" Type="http://schemas.openxmlformats.org/officeDocument/2006/relationships/hyperlink" Target="https://www.google.com/url?q=http://biodiversitate.mmediu.ro/implementation/legislaie/politici/strategia-nationala-si-planul-de-actiune-pentru-conservarea-biodiversitatii/&amp;sa=D&amp;source=hangouts&amp;ust=1550676915738000&amp;usg=AFQjCNGBsKikzp7gt-131ripl5I6bX8ebQ" TargetMode="External"/><Relationship Id="rId5" Type="http://schemas.openxmlformats.org/officeDocument/2006/relationships/settings" Target="settings.xml"/><Relationship Id="rId61" Type="http://schemas.openxmlformats.org/officeDocument/2006/relationships/hyperlink" Target="https://www.sciencedirect.com/science/article/pii/S1364032110004193?via%3Dihub" TargetMode="External"/><Relationship Id="rId82"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7.png"/><Relationship Id="rId31" Type="http://schemas.openxmlformats.org/officeDocument/2006/relationships/image" Target="media/image12.jpeg"/><Relationship Id="rId44" Type="http://schemas.openxmlformats.org/officeDocument/2006/relationships/image" Target="media/image25.jpeg"/><Relationship Id="rId52" Type="http://schemas.openxmlformats.org/officeDocument/2006/relationships/chart" Target="charts/chart11.xml"/><Relationship Id="rId60" Type="http://schemas.openxmlformats.org/officeDocument/2006/relationships/hyperlink" Target="http://www.hidrotarnita.ro/localizare/" TargetMode="External"/><Relationship Id="rId65" Type="http://schemas.openxmlformats.org/officeDocument/2006/relationships/hyperlink" Target="http://www.ecologyandsociety.org/vol14/iss2/art4/" TargetMode="External"/><Relationship Id="rId73" Type="http://schemas.openxmlformats.org/officeDocument/2006/relationships/hyperlink" Target="http://pnscc.ro/wp-content/uploads/2018/10/Plan-managemnt-V2-2018.pdf" TargetMode="External"/><Relationship Id="rId78" Type="http://schemas.openxmlformats.org/officeDocument/2006/relationships/hyperlink" Target="http://www.mmediu.ro/app/webroot/uploads/files/201624_Plan_Management_Blahnita.pdf" TargetMode="External"/><Relationship Id="rId8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yperlink" Target="mailto:roxana.olaru@kvb.ro" TargetMode="External"/><Relationship Id="rId22" Type="http://schemas.openxmlformats.org/officeDocument/2006/relationships/chart" Target="charts/chart3.xml"/><Relationship Id="rId27" Type="http://schemas.openxmlformats.org/officeDocument/2006/relationships/chart" Target="charts/chart7.xml"/><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image" Target="media/image24.jpeg"/><Relationship Id="rId48" Type="http://schemas.openxmlformats.org/officeDocument/2006/relationships/image" Target="media/image29.jpeg"/><Relationship Id="rId56" Type="http://schemas.openxmlformats.org/officeDocument/2006/relationships/chart" Target="charts/chart15.xml"/><Relationship Id="rId64" Type="http://schemas.openxmlformats.org/officeDocument/2006/relationships/hyperlink" Target="http://www.mmediu.ro/beta/wp-content/uploads/2012/08/2012-08-10_centrala_cernavoda_studiuincdddrezumatromana.pdf" TargetMode="External"/><Relationship Id="rId69" Type="http://schemas.openxmlformats.org/officeDocument/2006/relationships/hyperlink" Target="http://www.coridoruljiului.ro/PM_ROSCI0045.pdf" TargetMode="External"/><Relationship Id="rId77" Type="http://schemas.openxmlformats.org/officeDocument/2006/relationships/hyperlink" Target="http://www.tasuleasasocial.ro/wp-content/uploads/2016/08/Plan-de-management-Calimani-revizuit-octombrie-2015.pdf" TargetMode="External"/><Relationship Id="rId8" Type="http://schemas.openxmlformats.org/officeDocument/2006/relationships/endnotes" Target="endnotes.xml"/><Relationship Id="rId51" Type="http://schemas.openxmlformats.org/officeDocument/2006/relationships/chart" Target="charts/chart10.xml"/><Relationship Id="rId72" Type="http://schemas.openxmlformats.org/officeDocument/2006/relationships/hyperlink" Target="http://domogled-cerna.ro/planul_de_management.pdf" TargetMode="External"/><Relationship Id="rId80" Type="http://schemas.openxmlformats.org/officeDocument/2006/relationships/hyperlink" Target="https://www.sciencedirect.com/science/article/pii/S1364032109001592?via%3Dihub" TargetMode="External"/><Relationship Id="rId3" Type="http://schemas.openxmlformats.org/officeDocument/2006/relationships/numbering" Target="numbering.xml"/><Relationship Id="rId12" Type="http://schemas.openxmlformats.org/officeDocument/2006/relationships/oleObject" Target="embeddings/oleObject1.bin"/><Relationship Id="rId17" Type="http://schemas.openxmlformats.org/officeDocument/2006/relationships/image" Target="media/image5.png"/><Relationship Id="rId25" Type="http://schemas.openxmlformats.org/officeDocument/2006/relationships/chart" Target="charts/chart5.xml"/><Relationship Id="rId33" Type="http://schemas.openxmlformats.org/officeDocument/2006/relationships/image" Target="media/image14.jpeg"/><Relationship Id="rId38" Type="http://schemas.openxmlformats.org/officeDocument/2006/relationships/image" Target="media/image19.jpeg"/><Relationship Id="rId46" Type="http://schemas.openxmlformats.org/officeDocument/2006/relationships/image" Target="media/image27.jpeg"/><Relationship Id="rId59" Type="http://schemas.openxmlformats.org/officeDocument/2006/relationships/image" Target="media/image31.jpeg"/><Relationship Id="rId67" Type="http://schemas.openxmlformats.org/officeDocument/2006/relationships/hyperlink" Target="http://cheilenerei.usab-tm.ro/docs/manag_p/PM%20PN%20Cheile%20Nerei-Beusnita%20%20Draft%201.pdf" TargetMode="External"/><Relationship Id="rId20" Type="http://schemas.openxmlformats.org/officeDocument/2006/relationships/image" Target="media/image8.png"/><Relationship Id="rId41" Type="http://schemas.openxmlformats.org/officeDocument/2006/relationships/image" Target="media/image22.jpeg"/><Relationship Id="rId54" Type="http://schemas.openxmlformats.org/officeDocument/2006/relationships/chart" Target="charts/chart13.xml"/><Relationship Id="rId62" Type="http://schemas.openxmlformats.org/officeDocument/2006/relationships/hyperlink" Target="https://ec.europa.eu/eurostat/statistics-explained/pdfscache/64880.pdf%20accesat%20la%2030.01.2019" TargetMode="External"/><Relationship Id="rId70" Type="http://schemas.openxmlformats.org/officeDocument/2006/relationships/hyperlink" Target="https://www.natura2000transilvania.ro/library/upload/documents/2016-09-14-16-51-43-ac71b.pdf" TargetMode="External"/><Relationship Id="rId75" Type="http://schemas.openxmlformats.org/officeDocument/2006/relationships/hyperlink" Target="http://natura-ocrotita.ro/wp-content/uploads/2014/02/Plan-management-ROSCI0299-Dun%C4%83rea-la-G%C3%A2rla-Mare-Maglavit.pdf"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image" Target="media/image10.jpeg"/><Relationship Id="rId36" Type="http://schemas.openxmlformats.org/officeDocument/2006/relationships/image" Target="media/image17.png"/><Relationship Id="rId49" Type="http://schemas.openxmlformats.org/officeDocument/2006/relationships/image" Target="media/image30.jpeg"/><Relationship Id="rId57" Type="http://schemas.openxmlformats.org/officeDocument/2006/relationships/header" Target="header1.xml"/></Relationships>
</file>

<file path=word/_rels/footnotes.xml.rels><?xml version="1.0" encoding="UTF-8" standalone="yes"?>
<Relationships xmlns="http://schemas.openxmlformats.org/package/2006/relationships"><Relationship Id="rId3" Type="http://schemas.openxmlformats.org/officeDocument/2006/relationships/hyperlink" Target="https://www.google.com/url?q=http://biodiversitate.mmediu.ro/implementation/legislaie/politici/strategia-nationala-si-planul-de-actiune-pentru-conservarea-biodiversitatii/&amp;sa=D&amp;source=hangouts&amp;ust=1550676915738000&amp;usg=AFQjCNGBsKikzp7gt-131ripl5I6bX8ebQ" TargetMode="External"/><Relationship Id="rId2" Type="http://schemas.openxmlformats.org/officeDocument/2006/relationships/hyperlink" Target="http://www.mmediu.ro/beta/wpcontent/" TargetMode="External"/><Relationship Id="rId1" Type="http://schemas.openxmlformats.org/officeDocument/2006/relationships/hyperlink" Target="https://www.google.com/url?q=http://biodiversitate.mmediu.ro/implementation/legislaie/politici/strategia-nationala-si-planul-de-actiune-pentru-conservarea-biodiversitatii/&amp;sa=D&amp;source=hangouts&amp;ust=1550676915738000&amp;usg=AFQjCNGBsKikzp7gt-131ripl5I6bX8ebQ" TargetMode="External"/><Relationship Id="rId4" Type="http://schemas.openxmlformats.org/officeDocument/2006/relationships/hyperlink" Target="https://www.google.com/url?q=http://biodiversitate.mmediu.ro/implementation/legislaie/politici/strategia-nationala-si-planul-de-actiune-pentru-conservarea-biodiversitatii/&amp;sa=D&amp;source=hangouts&amp;ust=1550676915738000&amp;usg=AFQjCNGBsKikzp7gt-131ripl5I6bX8ebQ"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OC\Desktop\SER_APA.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D:\OC\Desktop\Statistica_SER.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Iulia\Desktop\SER\sp+hab.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Iulia\Desktop\SER\sp+hab.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Iulia\Desktop\SER\sp+hab.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Iulia\Desktop\SER\sp+hab.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Iulia\Desktop\SER\sp+hab.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01_ROXANA%20O\2018\06_Ministerul%20Energiei_RM\15_Raport%20de%20mediu%20&amp;%20Studiu%20de%20evaluare%20adecvata_rev02\20190218_Mix%20energetic%20pe%20perioada%20de%20tim%202020-2030-2050_LBo%20(1).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01_ROXANA%20O\2018\06_Ministerul%20Energiei_RM\15_Raport%20de%20mediu%20&amp;%20Studiu%20de%20evaluare%20adecvata_rev02\20190218_Mix%20energetic%20pe%20perioada%20de%20tim%202020-2030-2050_LBo%20(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01_ROXANA%20O\2018\06_Ministerul%20Energiei_RM\Cap.%20APA_fig%2013%20refacuta%20(1).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01_ROXANA%20O\2018\06_Ministerul%20Energiei_RM\Cap.%20APA_fig%2013%20refacuta%20(1).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dmin\Desktop\SER_deseuri.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D:\OC\Desktop\Statistica_SE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b="0">
                <a:latin typeface="Cambria" panose="02040503050406030204" pitchFamily="18" charset="0"/>
                <a:ea typeface="Cambria" panose="02040503050406030204" pitchFamily="18" charset="0"/>
              </a:rPr>
              <a:t>Cantitatea de apă</a:t>
            </a:r>
            <a:r>
              <a:rPr lang="ro-RO" sz="1200" b="0" baseline="0">
                <a:latin typeface="Cambria" panose="02040503050406030204" pitchFamily="18" charset="0"/>
                <a:ea typeface="Cambria" panose="02040503050406030204" pitchFamily="18" charset="0"/>
              </a:rPr>
              <a:t> de răcire evacuată anual</a:t>
            </a:r>
            <a:endParaRPr lang="vi-VN" sz="1200" b="0">
              <a:latin typeface="Cambria" panose="02040503050406030204" pitchFamily="18" charset="0"/>
              <a:ea typeface="Cambria" panose="02040503050406030204" pitchFamily="18" charset="0"/>
            </a:endParaRPr>
          </a:p>
        </c:rich>
      </c:tx>
      <c:layout>
        <c:manualLayout>
          <c:xMode val="edge"/>
          <c:yMode val="edge"/>
          <c:x val="0.21936767844377306"/>
          <c:y val="2.7777777777777891E-2"/>
        </c:manualLayout>
      </c:layout>
      <c:overlay val="0"/>
    </c:title>
    <c:autoTitleDeleted val="0"/>
    <c:plotArea>
      <c:layout/>
      <c:barChart>
        <c:barDir val="col"/>
        <c:grouping val="clustered"/>
        <c:varyColors val="0"/>
        <c:ser>
          <c:idx val="0"/>
          <c:order val="0"/>
          <c:tx>
            <c:v>mil. mc</c:v>
          </c:tx>
          <c:invertIfNegative val="0"/>
          <c:cat>
            <c:numRef>
              <c:f>Foaie3!$B$2:$M$2</c:f>
              <c:numCache>
                <c:formatCode>General</c:formatCode>
                <c:ptCount val="12"/>
                <c:pt idx="0">
                  <c:v>2004</c:v>
                </c:pt>
                <c:pt idx="1">
                  <c:v>2005</c:v>
                </c:pt>
                <c:pt idx="2">
                  <c:v>2006</c:v>
                </c:pt>
                <c:pt idx="3">
                  <c:v>2007</c:v>
                </c:pt>
                <c:pt idx="4">
                  <c:v>2008</c:v>
                </c:pt>
                <c:pt idx="5">
                  <c:v>2009</c:v>
                </c:pt>
                <c:pt idx="6">
                  <c:v>2010</c:v>
                </c:pt>
                <c:pt idx="7">
                  <c:v>2011</c:v>
                </c:pt>
                <c:pt idx="8">
                  <c:v>2012</c:v>
                </c:pt>
                <c:pt idx="9">
                  <c:v>2013</c:v>
                </c:pt>
                <c:pt idx="10">
                  <c:v>2014</c:v>
                </c:pt>
                <c:pt idx="11">
                  <c:v>2015</c:v>
                </c:pt>
              </c:numCache>
            </c:numRef>
          </c:cat>
          <c:val>
            <c:numRef>
              <c:f>Foaie3!$B$3:$M$3</c:f>
              <c:numCache>
                <c:formatCode>General</c:formatCode>
                <c:ptCount val="12"/>
                <c:pt idx="0">
                  <c:v>2606</c:v>
                </c:pt>
                <c:pt idx="1">
                  <c:v>2224</c:v>
                </c:pt>
                <c:pt idx="2">
                  <c:v>2431</c:v>
                </c:pt>
                <c:pt idx="3">
                  <c:v>3488</c:v>
                </c:pt>
                <c:pt idx="4">
                  <c:v>3480</c:v>
                </c:pt>
                <c:pt idx="5">
                  <c:v>3180</c:v>
                </c:pt>
                <c:pt idx="6">
                  <c:v>901</c:v>
                </c:pt>
                <c:pt idx="7">
                  <c:v>1192</c:v>
                </c:pt>
                <c:pt idx="8">
                  <c:v>1121</c:v>
                </c:pt>
                <c:pt idx="9">
                  <c:v>986</c:v>
                </c:pt>
                <c:pt idx="10">
                  <c:v>802</c:v>
                </c:pt>
                <c:pt idx="11">
                  <c:v>737</c:v>
                </c:pt>
              </c:numCache>
            </c:numRef>
          </c:val>
          <c:extLst>
            <c:ext xmlns:c16="http://schemas.microsoft.com/office/drawing/2014/chart" uri="{C3380CC4-5D6E-409C-BE32-E72D297353CC}">
              <c16:uniqueId val="{00000000-DE71-443C-8B21-3079FBDB90DF}"/>
            </c:ext>
          </c:extLst>
        </c:ser>
        <c:dLbls>
          <c:showLegendKey val="0"/>
          <c:showVal val="0"/>
          <c:showCatName val="0"/>
          <c:showSerName val="0"/>
          <c:showPercent val="0"/>
          <c:showBubbleSize val="0"/>
        </c:dLbls>
        <c:gapWidth val="150"/>
        <c:axId val="77297536"/>
        <c:axId val="122404864"/>
      </c:barChart>
      <c:catAx>
        <c:axId val="77297536"/>
        <c:scaling>
          <c:orientation val="minMax"/>
        </c:scaling>
        <c:delete val="0"/>
        <c:axPos val="b"/>
        <c:numFmt formatCode="General" sourceLinked="1"/>
        <c:majorTickMark val="none"/>
        <c:minorTickMark val="none"/>
        <c:tickLblPos val="nextTo"/>
        <c:crossAx val="122404864"/>
        <c:crosses val="autoZero"/>
        <c:auto val="1"/>
        <c:lblAlgn val="ctr"/>
        <c:lblOffset val="100"/>
        <c:noMultiLvlLbl val="0"/>
      </c:catAx>
      <c:valAx>
        <c:axId val="122404864"/>
        <c:scaling>
          <c:orientation val="minMax"/>
        </c:scaling>
        <c:delete val="0"/>
        <c:axPos val="l"/>
        <c:majorGridlines/>
        <c:numFmt formatCode="General" sourceLinked="1"/>
        <c:majorTickMark val="none"/>
        <c:minorTickMark val="none"/>
        <c:tickLblPos val="nextTo"/>
        <c:crossAx val="77297536"/>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'Nr. specii SPA'!$B$2:$B$26</c:f>
              <c:strCache>
                <c:ptCount val="25"/>
                <c:pt idx="0">
                  <c:v>ROSPA0043</c:v>
                </c:pt>
                <c:pt idx="1">
                  <c:v>ROSPA0086</c:v>
                </c:pt>
                <c:pt idx="2">
                  <c:v>ROSPA0136</c:v>
                </c:pt>
                <c:pt idx="3">
                  <c:v>ROSPA0135</c:v>
                </c:pt>
                <c:pt idx="4">
                  <c:v>ROSPA0080</c:v>
                </c:pt>
                <c:pt idx="5">
                  <c:v>ROSPA0039</c:v>
                </c:pt>
                <c:pt idx="6">
                  <c:v>ROSPA0017</c:v>
                </c:pt>
                <c:pt idx="7">
                  <c:v>ROSPA0021</c:v>
                </c:pt>
                <c:pt idx="8">
                  <c:v>ROSPA0038</c:v>
                </c:pt>
                <c:pt idx="9">
                  <c:v>ROSPA0024</c:v>
                </c:pt>
                <c:pt idx="10">
                  <c:v>ROSPA0046</c:v>
                </c:pt>
                <c:pt idx="11">
                  <c:v>ROSPA0012</c:v>
                </c:pt>
                <c:pt idx="12">
                  <c:v>ROSPA0020</c:v>
                </c:pt>
                <c:pt idx="13">
                  <c:v>ROSPA0026</c:v>
                </c:pt>
                <c:pt idx="14">
                  <c:v>ROSPA0133</c:v>
                </c:pt>
                <c:pt idx="15">
                  <c:v>ROSPA0013</c:v>
                </c:pt>
                <c:pt idx="16">
                  <c:v>ROSPA0071</c:v>
                </c:pt>
                <c:pt idx="17">
                  <c:v>ROSPA0005</c:v>
                </c:pt>
                <c:pt idx="18">
                  <c:v>ROSPA0011</c:v>
                </c:pt>
                <c:pt idx="19">
                  <c:v>ROSPA0108</c:v>
                </c:pt>
                <c:pt idx="20">
                  <c:v>ROSPA0102</c:v>
                </c:pt>
                <c:pt idx="21">
                  <c:v>ROSPA0023</c:v>
                </c:pt>
                <c:pt idx="22">
                  <c:v>ROSPA0074</c:v>
                </c:pt>
                <c:pt idx="23">
                  <c:v>ROSPA0090</c:v>
                </c:pt>
                <c:pt idx="24">
                  <c:v>ROSPA0031</c:v>
                </c:pt>
              </c:strCache>
            </c:strRef>
          </c:cat>
          <c:val>
            <c:numRef>
              <c:f>'Nr. specii SPA'!$C$2:$C$26</c:f>
              <c:numCache>
                <c:formatCode>General</c:formatCode>
                <c:ptCount val="25"/>
                <c:pt idx="0">
                  <c:v>11</c:v>
                </c:pt>
                <c:pt idx="1">
                  <c:v>19</c:v>
                </c:pt>
                <c:pt idx="2">
                  <c:v>21</c:v>
                </c:pt>
                <c:pt idx="3">
                  <c:v>22</c:v>
                </c:pt>
                <c:pt idx="4">
                  <c:v>36</c:v>
                </c:pt>
                <c:pt idx="5">
                  <c:v>57</c:v>
                </c:pt>
                <c:pt idx="6">
                  <c:v>76</c:v>
                </c:pt>
                <c:pt idx="7">
                  <c:v>78</c:v>
                </c:pt>
                <c:pt idx="8">
                  <c:v>87</c:v>
                </c:pt>
                <c:pt idx="9">
                  <c:v>89</c:v>
                </c:pt>
                <c:pt idx="10">
                  <c:v>92</c:v>
                </c:pt>
                <c:pt idx="11">
                  <c:v>100</c:v>
                </c:pt>
                <c:pt idx="12">
                  <c:v>100</c:v>
                </c:pt>
                <c:pt idx="13">
                  <c:v>101</c:v>
                </c:pt>
                <c:pt idx="14">
                  <c:v>103</c:v>
                </c:pt>
                <c:pt idx="15">
                  <c:v>109</c:v>
                </c:pt>
                <c:pt idx="16">
                  <c:v>110</c:v>
                </c:pt>
                <c:pt idx="17">
                  <c:v>111</c:v>
                </c:pt>
                <c:pt idx="18">
                  <c:v>114</c:v>
                </c:pt>
                <c:pt idx="19">
                  <c:v>119</c:v>
                </c:pt>
                <c:pt idx="20">
                  <c:v>120</c:v>
                </c:pt>
                <c:pt idx="21">
                  <c:v>124</c:v>
                </c:pt>
                <c:pt idx="22">
                  <c:v>126</c:v>
                </c:pt>
                <c:pt idx="23">
                  <c:v>142</c:v>
                </c:pt>
                <c:pt idx="24">
                  <c:v>283</c:v>
                </c:pt>
              </c:numCache>
            </c:numRef>
          </c:val>
          <c:extLst>
            <c:ext xmlns:c16="http://schemas.microsoft.com/office/drawing/2014/chart" uri="{C3380CC4-5D6E-409C-BE32-E72D297353CC}">
              <c16:uniqueId val="{00000000-B23A-4BC2-9F00-C6876350CF46}"/>
            </c:ext>
          </c:extLst>
        </c:ser>
        <c:dLbls>
          <c:showLegendKey val="0"/>
          <c:showVal val="0"/>
          <c:showCatName val="0"/>
          <c:showSerName val="0"/>
          <c:showPercent val="0"/>
          <c:showBubbleSize val="0"/>
        </c:dLbls>
        <c:gapWidth val="150"/>
        <c:axId val="120718848"/>
        <c:axId val="120720384"/>
      </c:barChart>
      <c:catAx>
        <c:axId val="120718848"/>
        <c:scaling>
          <c:orientation val="minMax"/>
        </c:scaling>
        <c:delete val="0"/>
        <c:axPos val="l"/>
        <c:numFmt formatCode="General" sourceLinked="0"/>
        <c:majorTickMark val="out"/>
        <c:minorTickMark val="none"/>
        <c:tickLblPos val="nextTo"/>
        <c:crossAx val="120720384"/>
        <c:crosses val="autoZero"/>
        <c:auto val="1"/>
        <c:lblAlgn val="ctr"/>
        <c:lblOffset val="100"/>
        <c:noMultiLvlLbl val="0"/>
      </c:catAx>
      <c:valAx>
        <c:axId val="120720384"/>
        <c:scaling>
          <c:orientation val="minMax"/>
        </c:scaling>
        <c:delete val="0"/>
        <c:axPos val="b"/>
        <c:majorGridlines/>
        <c:numFmt formatCode="General" sourceLinked="1"/>
        <c:majorTickMark val="out"/>
        <c:minorTickMark val="none"/>
        <c:tickLblPos val="nextTo"/>
        <c:crossAx val="120718848"/>
        <c:crosses val="autoZero"/>
        <c:crossBetween val="between"/>
      </c:valAx>
    </c:plotArea>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latin typeface="Cambria" panose="02040503050406030204" pitchFamily="18" charset="0"/>
                <a:ea typeface="Cambria" panose="02040503050406030204" pitchFamily="18" charset="0"/>
              </a:defRPr>
            </a:pPr>
            <a:r>
              <a:rPr lang="bg-BG" sz="1200" b="0">
                <a:latin typeface="Cambria" panose="02040503050406030204" pitchFamily="18" charset="0"/>
                <a:ea typeface="Cambria" panose="02040503050406030204" pitchFamily="18" charset="0"/>
              </a:rPr>
              <a:t>Етап</a:t>
            </a:r>
            <a:r>
              <a:rPr lang="bg-BG" sz="1200" b="0" baseline="0">
                <a:latin typeface="Cambria" panose="02040503050406030204" pitchFamily="18" charset="0"/>
                <a:ea typeface="Cambria" panose="02040503050406030204" pitchFamily="18" charset="0"/>
              </a:rPr>
              <a:t> на опазване на местообитанията</a:t>
            </a:r>
            <a:endParaRPr lang="ro-RO" sz="1200" b="0">
              <a:latin typeface="Cambria" panose="02040503050406030204" pitchFamily="18" charset="0"/>
              <a:ea typeface="Cambria" panose="02040503050406030204" pitchFamily="18" charset="0"/>
            </a:endParaRPr>
          </a:p>
        </c:rich>
      </c:tx>
      <c:overlay val="0"/>
    </c:title>
    <c:autoTitleDeleted val="0"/>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'PIVOT HAB'!$F$3:$F$6</c:f>
              <c:strCache>
                <c:ptCount val="4"/>
                <c:pt idx="0">
                  <c:v>A - excelent</c:v>
                </c:pt>
                <c:pt idx="1">
                  <c:v>B - bun</c:v>
                </c:pt>
                <c:pt idx="2">
                  <c:v>C - mediu sau redus</c:v>
                </c:pt>
                <c:pt idx="3">
                  <c:v>Necunoscut</c:v>
                </c:pt>
              </c:strCache>
            </c:strRef>
          </c:cat>
          <c:val>
            <c:numRef>
              <c:f>'PIVOT HAB'!$G$3:$G$6</c:f>
              <c:numCache>
                <c:formatCode>General</c:formatCode>
                <c:ptCount val="4"/>
                <c:pt idx="0">
                  <c:v>54</c:v>
                </c:pt>
                <c:pt idx="1">
                  <c:v>229</c:v>
                </c:pt>
                <c:pt idx="2">
                  <c:v>25</c:v>
                </c:pt>
                <c:pt idx="3">
                  <c:v>10</c:v>
                </c:pt>
              </c:numCache>
            </c:numRef>
          </c:val>
          <c:extLst>
            <c:ext xmlns:c16="http://schemas.microsoft.com/office/drawing/2014/chart" uri="{C3380CC4-5D6E-409C-BE32-E72D297353CC}">
              <c16:uniqueId val="{00000000-B2EE-44F6-B08E-0F101AB8EA9D}"/>
            </c:ext>
          </c:extLst>
        </c:ser>
        <c:dLbls>
          <c:showLegendKey val="0"/>
          <c:showVal val="0"/>
          <c:showCatName val="0"/>
          <c:showSerName val="0"/>
          <c:showPercent val="1"/>
          <c:showBubbleSize val="0"/>
          <c:showLeaderLines val="1"/>
        </c:dLbls>
      </c:pie3DChart>
    </c:plotArea>
    <c:legend>
      <c:legendPos val="t"/>
      <c:overlay val="0"/>
      <c:txPr>
        <a:bodyPr/>
        <a:lstStyle/>
        <a:p>
          <a:pPr>
            <a:defRPr>
              <a:latin typeface="Cambria" panose="02040503050406030204" pitchFamily="18" charset="0"/>
              <a:ea typeface="Cambria" panose="02040503050406030204" pitchFamily="18" charset="0"/>
            </a:defRPr>
          </a:pPr>
          <a:endParaRPr lang="bg-BG"/>
        </a:p>
      </c:txPr>
    </c:legend>
    <c:plotVisOnly val="1"/>
    <c:dispBlanksAs val="zero"/>
    <c:showDLblsOverMax val="0"/>
  </c:chart>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v>Nr. specii</c:v>
          </c:tx>
          <c:invertIfNegative val="0"/>
          <c:dLbls>
            <c:spPr>
              <a:solidFill>
                <a:schemeClr val="bg1"/>
              </a:solidFill>
              <a:ln>
                <a:solidFill>
                  <a:schemeClr val="accent1"/>
                </a:solidFill>
              </a:ln>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Sheet7!$E$2:$N$2</c:f>
              <c:strCache>
                <c:ptCount val="10"/>
                <c:pt idx="0">
                  <c:v>P</c:v>
                </c:pt>
                <c:pt idx="1">
                  <c:v>PR</c:v>
                </c:pt>
                <c:pt idx="2">
                  <c:v>PRCW</c:v>
                </c:pt>
                <c:pt idx="3">
                  <c:v>PC</c:v>
                </c:pt>
                <c:pt idx="4">
                  <c:v>PW</c:v>
                </c:pt>
                <c:pt idx="5">
                  <c:v>PRC</c:v>
                </c:pt>
                <c:pt idx="6">
                  <c:v>PRW</c:v>
                </c:pt>
                <c:pt idx="7">
                  <c:v>C</c:v>
                </c:pt>
                <c:pt idx="8">
                  <c:v>R</c:v>
                </c:pt>
                <c:pt idx="9">
                  <c:v>W</c:v>
                </c:pt>
              </c:strCache>
            </c:strRef>
          </c:cat>
          <c:val>
            <c:numRef>
              <c:f>Sheet7!$E$3:$N$3</c:f>
              <c:numCache>
                <c:formatCode>General</c:formatCode>
                <c:ptCount val="10"/>
                <c:pt idx="0">
                  <c:v>121</c:v>
                </c:pt>
                <c:pt idx="1">
                  <c:v>9</c:v>
                </c:pt>
                <c:pt idx="2">
                  <c:v>9</c:v>
                </c:pt>
                <c:pt idx="3">
                  <c:v>5</c:v>
                </c:pt>
                <c:pt idx="4">
                  <c:v>2</c:v>
                </c:pt>
                <c:pt idx="5">
                  <c:v>2</c:v>
                </c:pt>
                <c:pt idx="6">
                  <c:v>2</c:v>
                </c:pt>
                <c:pt idx="7">
                  <c:v>1</c:v>
                </c:pt>
                <c:pt idx="8">
                  <c:v>1</c:v>
                </c:pt>
                <c:pt idx="9">
                  <c:v>1</c:v>
                </c:pt>
              </c:numCache>
            </c:numRef>
          </c:val>
          <c:extLst>
            <c:ext xmlns:c16="http://schemas.microsoft.com/office/drawing/2014/chart" uri="{C3380CC4-5D6E-409C-BE32-E72D297353CC}">
              <c16:uniqueId val="{00000000-53E4-469E-964F-E11A94238CBC}"/>
            </c:ext>
          </c:extLst>
        </c:ser>
        <c:dLbls>
          <c:showLegendKey val="0"/>
          <c:showVal val="0"/>
          <c:showCatName val="0"/>
          <c:showSerName val="0"/>
          <c:showPercent val="0"/>
          <c:showBubbleSize val="0"/>
        </c:dLbls>
        <c:gapWidth val="150"/>
        <c:shape val="box"/>
        <c:axId val="120773248"/>
        <c:axId val="120779136"/>
        <c:axId val="0"/>
      </c:bar3DChart>
      <c:catAx>
        <c:axId val="120773248"/>
        <c:scaling>
          <c:orientation val="minMax"/>
        </c:scaling>
        <c:delete val="0"/>
        <c:axPos val="b"/>
        <c:numFmt formatCode="General" sourceLinked="0"/>
        <c:majorTickMark val="out"/>
        <c:minorTickMark val="none"/>
        <c:tickLblPos val="nextTo"/>
        <c:crossAx val="120779136"/>
        <c:crosses val="autoZero"/>
        <c:auto val="1"/>
        <c:lblAlgn val="ctr"/>
        <c:lblOffset val="100"/>
        <c:noMultiLvlLbl val="0"/>
      </c:catAx>
      <c:valAx>
        <c:axId val="120779136"/>
        <c:scaling>
          <c:orientation val="minMax"/>
        </c:scaling>
        <c:delete val="0"/>
        <c:axPos val="l"/>
        <c:majorGridlines/>
        <c:numFmt formatCode="General" sourceLinked="1"/>
        <c:majorTickMark val="out"/>
        <c:minorTickMark val="none"/>
        <c:tickLblPos val="nextTo"/>
        <c:crossAx val="120773248"/>
        <c:crosses val="autoZero"/>
        <c:crossBetween val="between"/>
      </c:valAx>
    </c:plotArea>
    <c:legend>
      <c:legendPos val="r"/>
      <c:overlay val="0"/>
    </c:legend>
    <c:plotVisOnly val="1"/>
    <c:dispBlanksAs val="gap"/>
    <c:showDLblsOverMax val="0"/>
  </c:chart>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view3D>
    <c:floor>
      <c:thickness val="0"/>
    </c:floor>
    <c:sideWall>
      <c:thickness val="0"/>
    </c:sideWall>
    <c:backWall>
      <c:thickness val="0"/>
    </c:backWall>
    <c:plotArea>
      <c:layout/>
      <c:pie3DChart>
        <c:varyColors val="1"/>
        <c:ser>
          <c:idx val="0"/>
          <c:order val="0"/>
          <c:explosion val="25"/>
          <c:dLbls>
            <c:spPr>
              <a:noFill/>
              <a:ln>
                <a:noFill/>
              </a:ln>
              <a:effectLst/>
            </c:spPr>
            <c:showLegendKey val="0"/>
            <c:showVal val="1"/>
            <c:showCatName val="0"/>
            <c:showSerName val="0"/>
            <c:showPercent val="0"/>
            <c:showBubbleSize val="0"/>
            <c:showLeaderLines val="1"/>
            <c:extLst>
              <c:ext xmlns:c15="http://schemas.microsoft.com/office/drawing/2012/chart" uri="{CE6537A1-D6FC-4f65-9D91-7224C49458BB}"/>
            </c:extLst>
          </c:dLbls>
          <c:cat>
            <c:strRef>
              <c:f>Sheet7!$M$6:$P$6</c:f>
              <c:strCache>
                <c:ptCount val="4"/>
                <c:pt idx="0">
                  <c:v>A-conservare excelentă</c:v>
                </c:pt>
                <c:pt idx="1">
                  <c:v>B-conservare bună</c:v>
                </c:pt>
                <c:pt idx="2">
                  <c:v>C-conservare medie sau redusă</c:v>
                </c:pt>
                <c:pt idx="3">
                  <c:v>Conservare necunoscută</c:v>
                </c:pt>
              </c:strCache>
            </c:strRef>
          </c:cat>
          <c:val>
            <c:numRef>
              <c:f>Sheet7!$M$7:$P$7</c:f>
              <c:numCache>
                <c:formatCode>General</c:formatCode>
                <c:ptCount val="4"/>
                <c:pt idx="0">
                  <c:v>46</c:v>
                </c:pt>
                <c:pt idx="1">
                  <c:v>114</c:v>
                </c:pt>
                <c:pt idx="2">
                  <c:v>24</c:v>
                </c:pt>
                <c:pt idx="3">
                  <c:v>26</c:v>
                </c:pt>
              </c:numCache>
            </c:numRef>
          </c:val>
          <c:extLst>
            <c:ext xmlns:c16="http://schemas.microsoft.com/office/drawing/2014/chart" uri="{C3380CC4-5D6E-409C-BE32-E72D297353CC}">
              <c16:uniqueId val="{00000000-6C73-4911-94EB-B98F0C3D8D7A}"/>
            </c:ext>
          </c:extLst>
        </c:ser>
        <c:dLbls>
          <c:showLegendKey val="0"/>
          <c:showVal val="0"/>
          <c:showCatName val="0"/>
          <c:showSerName val="0"/>
          <c:showPercent val="0"/>
          <c:showBubbleSize val="0"/>
          <c:showLeaderLines val="1"/>
        </c:dLbls>
      </c:pie3DChart>
    </c:plotArea>
    <c:legend>
      <c:legendPos val="b"/>
      <c:overlay val="0"/>
      <c:txPr>
        <a:bodyPr/>
        <a:lstStyle/>
        <a:p>
          <a:pPr>
            <a:defRPr>
              <a:latin typeface="Cambria" panose="02040503050406030204" pitchFamily="18" charset="0"/>
              <a:ea typeface="Cambria" panose="02040503050406030204" pitchFamily="18" charset="0"/>
            </a:defRPr>
          </a:pPr>
          <a:endParaRPr lang="bg-BG"/>
        </a:p>
      </c:txPr>
    </c:legend>
    <c:plotVisOnly val="1"/>
    <c:dispBlanksAs val="zero"/>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rAngAx val="1"/>
    </c:view3D>
    <c:floor>
      <c:thickness val="0"/>
    </c:floor>
    <c:sideWall>
      <c:thickness val="0"/>
    </c:sideWall>
    <c:backWall>
      <c:thickness val="0"/>
    </c:backWall>
    <c:plotArea>
      <c:layout/>
      <c:bar3DChart>
        <c:barDir val="col"/>
        <c:grouping val="stacked"/>
        <c:varyColors val="0"/>
        <c:ser>
          <c:idx val="0"/>
          <c:order val="0"/>
          <c:tx>
            <c:v>Nr. specii de păsări</c:v>
          </c:tx>
          <c:invertIfNegative val="0"/>
          <c:cat>
            <c:strRef>
              <c:f>PIVOT!$J$23:$J$26</c:f>
              <c:strCache>
                <c:ptCount val="4"/>
                <c:pt idx="0">
                  <c:v>C</c:v>
                </c:pt>
                <c:pt idx="1">
                  <c:v>R</c:v>
                </c:pt>
                <c:pt idx="2">
                  <c:v>P</c:v>
                </c:pt>
                <c:pt idx="3">
                  <c:v>W</c:v>
                </c:pt>
              </c:strCache>
            </c:strRef>
          </c:cat>
          <c:val>
            <c:numRef>
              <c:f>PIVOT!$K$23:$K$26</c:f>
              <c:numCache>
                <c:formatCode>General</c:formatCode>
                <c:ptCount val="4"/>
                <c:pt idx="0">
                  <c:v>161</c:v>
                </c:pt>
                <c:pt idx="1">
                  <c:v>154</c:v>
                </c:pt>
                <c:pt idx="2">
                  <c:v>62</c:v>
                </c:pt>
                <c:pt idx="3">
                  <c:v>48</c:v>
                </c:pt>
              </c:numCache>
            </c:numRef>
          </c:val>
          <c:extLst>
            <c:ext xmlns:c16="http://schemas.microsoft.com/office/drawing/2014/chart" uri="{C3380CC4-5D6E-409C-BE32-E72D297353CC}">
              <c16:uniqueId val="{00000000-3E23-4893-BC9A-790944B15AF7}"/>
            </c:ext>
          </c:extLst>
        </c:ser>
        <c:dLbls>
          <c:showLegendKey val="0"/>
          <c:showVal val="0"/>
          <c:showCatName val="0"/>
          <c:showSerName val="0"/>
          <c:showPercent val="0"/>
          <c:showBubbleSize val="0"/>
        </c:dLbls>
        <c:gapWidth val="150"/>
        <c:shape val="box"/>
        <c:axId val="120941952"/>
        <c:axId val="120956032"/>
        <c:axId val="0"/>
      </c:bar3DChart>
      <c:catAx>
        <c:axId val="120941952"/>
        <c:scaling>
          <c:orientation val="minMax"/>
        </c:scaling>
        <c:delete val="0"/>
        <c:axPos val="b"/>
        <c:numFmt formatCode="General" sourceLinked="0"/>
        <c:majorTickMark val="out"/>
        <c:minorTickMark val="none"/>
        <c:tickLblPos val="nextTo"/>
        <c:crossAx val="120956032"/>
        <c:crosses val="autoZero"/>
        <c:auto val="1"/>
        <c:lblAlgn val="ctr"/>
        <c:lblOffset val="100"/>
        <c:noMultiLvlLbl val="0"/>
      </c:catAx>
      <c:valAx>
        <c:axId val="120956032"/>
        <c:scaling>
          <c:orientation val="minMax"/>
        </c:scaling>
        <c:delete val="0"/>
        <c:axPos val="l"/>
        <c:majorGridlines/>
        <c:numFmt formatCode="General" sourceLinked="1"/>
        <c:majorTickMark val="out"/>
        <c:minorTickMark val="none"/>
        <c:tickLblPos val="nextTo"/>
        <c:crossAx val="120941952"/>
        <c:crosses val="autoZero"/>
        <c:crossBetween val="between"/>
      </c:valAx>
    </c:plotArea>
    <c:legend>
      <c:legendPos val="r"/>
      <c:overlay val="0"/>
      <c:txPr>
        <a:bodyPr/>
        <a:lstStyle/>
        <a:p>
          <a:pPr>
            <a:defRPr>
              <a:latin typeface="Cambria" panose="02040503050406030204" pitchFamily="18" charset="0"/>
              <a:ea typeface="Cambria" panose="02040503050406030204" pitchFamily="18" charset="0"/>
            </a:defRPr>
          </a:pPr>
          <a:endParaRPr lang="bg-BG"/>
        </a:p>
      </c:txPr>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latin typeface="Cambria" panose="02040503050406030204" pitchFamily="18" charset="0"/>
                <a:ea typeface="Cambria" panose="02040503050406030204" pitchFamily="18" charset="0"/>
              </a:defRPr>
            </a:pPr>
            <a:r>
              <a:rPr lang="bg-BG" sz="1200" b="0" baseline="0">
                <a:latin typeface="Cambria" panose="02040503050406030204" pitchFamily="18" charset="0"/>
                <a:ea typeface="Cambria" panose="02040503050406030204" pitchFamily="18" charset="0"/>
              </a:rPr>
              <a:t>Състояние на опазване</a:t>
            </a:r>
            <a:r>
              <a:rPr lang="en-US"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на видовете птици в</a:t>
            </a:r>
            <a:r>
              <a:rPr lang="ro-RO" sz="1200" b="0" baseline="0">
                <a:latin typeface="Cambria" panose="02040503050406030204" pitchFamily="18" charset="0"/>
                <a:ea typeface="Cambria" panose="02040503050406030204" pitchFamily="18" charset="0"/>
              </a:rPr>
              <a:t> SPA</a:t>
            </a:r>
            <a:r>
              <a:rPr lang="bg-BG" sz="1200" b="0" baseline="0">
                <a:latin typeface="Cambria" panose="02040503050406030204" pitchFamily="18" charset="0"/>
                <a:ea typeface="Cambria" panose="02040503050406030204" pitchFamily="18" charset="0"/>
              </a:rPr>
              <a:t>,</a:t>
            </a:r>
            <a:r>
              <a:rPr lang="ro-RO"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възможно да бъдат засегнати</a:t>
            </a:r>
            <a:r>
              <a:rPr lang="ro-RO"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от изпълнението на ЕСР</a:t>
            </a:r>
            <a:r>
              <a:rPr lang="ro-RO" sz="1200" b="0" baseline="0">
                <a:latin typeface="Cambria" panose="02040503050406030204" pitchFamily="18" charset="0"/>
                <a:ea typeface="Cambria" panose="02040503050406030204" pitchFamily="18" charset="0"/>
              </a:rPr>
              <a:t>, </a:t>
            </a:r>
            <a:r>
              <a:rPr lang="bg-BG" sz="1200" b="0" baseline="0">
                <a:latin typeface="Cambria" panose="02040503050406030204" pitchFamily="18" charset="0"/>
                <a:ea typeface="Cambria" panose="02040503050406030204" pitchFamily="18" charset="0"/>
              </a:rPr>
              <a:t>според броя на анализираните случаи</a:t>
            </a:r>
            <a:endParaRPr lang="ro-RO" sz="1200" b="0">
              <a:latin typeface="Cambria" panose="02040503050406030204" pitchFamily="18" charset="0"/>
              <a:ea typeface="Cambria" panose="02040503050406030204" pitchFamily="18" charset="0"/>
            </a:endParaRPr>
          </a:p>
        </c:rich>
      </c:tx>
      <c:layout>
        <c:manualLayout>
          <c:xMode val="edge"/>
          <c:yMode val="edge"/>
          <c:x val="0.11076377952755977"/>
          <c:y val="0"/>
        </c:manualLayout>
      </c:layout>
      <c:overlay val="0"/>
    </c:title>
    <c:autoTitleDeleted val="0"/>
    <c:plotArea>
      <c:layout>
        <c:manualLayout>
          <c:layoutTarget val="inner"/>
          <c:xMode val="edge"/>
          <c:yMode val="edge"/>
          <c:x val="0.49052165354330707"/>
          <c:y val="0.30609616506270287"/>
          <c:w val="0.36617891513561107"/>
          <c:h val="0.61029819189268009"/>
        </c:manualLayout>
      </c:layout>
      <c:pieChart>
        <c:varyColors val="1"/>
        <c:ser>
          <c:idx val="0"/>
          <c:order val="0"/>
          <c:explosion val="25"/>
          <c:dLbls>
            <c:dLbl>
              <c:idx val="3"/>
              <c:layout>
                <c:manualLayout>
                  <c:x val="2.2431539807524235E-2"/>
                  <c:y val="0.10508347914844"/>
                </c:manualLayout>
              </c:layou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0-F457-41B2-8936-20EB5EEE74EA}"/>
                </c:ext>
              </c:extLst>
            </c:dLbl>
            <c:spPr>
              <a:noFill/>
              <a:ln>
                <a:noFill/>
              </a:ln>
              <a:effectLst/>
            </c:spPr>
            <c:showLegendKey val="0"/>
            <c:showVal val="0"/>
            <c:showCatName val="0"/>
            <c:showSerName val="0"/>
            <c:showPercent val="1"/>
            <c:showBubbleSize val="0"/>
            <c:showLeaderLines val="1"/>
            <c:extLst>
              <c:ext xmlns:c15="http://schemas.microsoft.com/office/drawing/2012/chart" uri="{CE6537A1-D6FC-4f65-9D91-7224C49458BB}"/>
            </c:extLst>
          </c:dLbls>
          <c:cat>
            <c:strRef>
              <c:f>PIVOT!$H$2:$H$5</c:f>
              <c:strCache>
                <c:ptCount val="4"/>
                <c:pt idx="0">
                  <c:v>Necunoscut</c:v>
                </c:pt>
                <c:pt idx="1">
                  <c:v>A-conservare excelentă</c:v>
                </c:pt>
                <c:pt idx="2">
                  <c:v>B-conservare bună</c:v>
                </c:pt>
                <c:pt idx="3">
                  <c:v>C-conservare medie sau redusă</c:v>
                </c:pt>
              </c:strCache>
            </c:strRef>
          </c:cat>
          <c:val>
            <c:numRef>
              <c:f>PIVOT!$I$2:$I$5</c:f>
              <c:numCache>
                <c:formatCode>General</c:formatCode>
                <c:ptCount val="4"/>
                <c:pt idx="0">
                  <c:v>994</c:v>
                </c:pt>
                <c:pt idx="1">
                  <c:v>28</c:v>
                </c:pt>
                <c:pt idx="2">
                  <c:v>368</c:v>
                </c:pt>
                <c:pt idx="3">
                  <c:v>69</c:v>
                </c:pt>
              </c:numCache>
            </c:numRef>
          </c:val>
          <c:extLst>
            <c:ext xmlns:c16="http://schemas.microsoft.com/office/drawing/2014/chart" uri="{C3380CC4-5D6E-409C-BE32-E72D297353CC}">
              <c16:uniqueId val="{00000001-F457-41B2-8936-20EB5EEE74EA}"/>
            </c:ext>
          </c:extLst>
        </c:ser>
        <c:dLbls>
          <c:showLegendKey val="0"/>
          <c:showVal val="0"/>
          <c:showCatName val="0"/>
          <c:showSerName val="0"/>
          <c:showPercent val="1"/>
          <c:showBubbleSize val="0"/>
          <c:showLeaderLines val="1"/>
        </c:dLbls>
        <c:firstSliceAng val="0"/>
      </c:pieChart>
    </c:plotArea>
    <c:legend>
      <c:legendPos val="t"/>
      <c:layout>
        <c:manualLayout>
          <c:xMode val="edge"/>
          <c:yMode val="edge"/>
          <c:x val="1.9444444444444445E-2"/>
          <c:y val="0.30680555555555689"/>
          <c:w val="0.35141382327209297"/>
          <c:h val="0.60986111111111163"/>
        </c:manualLayout>
      </c:layout>
      <c:overlay val="0"/>
      <c:txPr>
        <a:bodyPr/>
        <a:lstStyle/>
        <a:p>
          <a:pPr>
            <a:defRPr>
              <a:latin typeface="Cambria" panose="02040503050406030204" pitchFamily="18" charset="0"/>
              <a:ea typeface="Cambria" panose="02040503050406030204" pitchFamily="18" charset="0"/>
            </a:defRPr>
          </a:pPr>
          <a:endParaRPr lang="bg-BG"/>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b="0">
                <a:latin typeface="Cambria" panose="02040503050406030204" pitchFamily="18" charset="0"/>
                <a:ea typeface="Cambria" panose="02040503050406030204" pitchFamily="18" charset="0"/>
              </a:rPr>
              <a:t>Mix energetic pentru perioada 2020-2030-2050</a:t>
            </a:r>
            <a:r>
              <a:rPr lang="ro-RO" sz="1200" b="0" baseline="0">
                <a:latin typeface="Cambria" panose="02040503050406030204" pitchFamily="18" charset="0"/>
                <a:ea typeface="Cambria" panose="02040503050406030204" pitchFamily="18" charset="0"/>
              </a:rPr>
              <a:t> pe sursă de energie (neregenerabile)</a:t>
            </a:r>
            <a:endParaRPr lang="en-GB" sz="1200" b="0">
              <a:latin typeface="Cambria" panose="02040503050406030204" pitchFamily="18" charset="0"/>
              <a:ea typeface="Cambria" panose="02040503050406030204" pitchFamily="18" charset="0"/>
            </a:endParaRPr>
          </a:p>
        </c:rich>
      </c:tx>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2020</c:v>
          </c:tx>
          <c:invertIfNegative val="0"/>
          <c:cat>
            <c:strRef>
              <c:f>Foaie1!$B$4:$B$7</c:f>
              <c:strCache>
                <c:ptCount val="4"/>
                <c:pt idx="0">
                  <c:v>Titei</c:v>
                </c:pt>
                <c:pt idx="1">
                  <c:v>Gaze naturale</c:v>
                </c:pt>
                <c:pt idx="2">
                  <c:v>Carbune</c:v>
                </c:pt>
                <c:pt idx="3">
                  <c:v>Nucleara</c:v>
                </c:pt>
              </c:strCache>
            </c:strRef>
          </c:cat>
          <c:val>
            <c:numRef>
              <c:f>Foaie1!$C$4:$C$7</c:f>
              <c:numCache>
                <c:formatCode>General</c:formatCode>
                <c:ptCount val="4"/>
                <c:pt idx="0">
                  <c:v>0.60000000000000064</c:v>
                </c:pt>
                <c:pt idx="1">
                  <c:v>20.3</c:v>
                </c:pt>
                <c:pt idx="2">
                  <c:v>25.4</c:v>
                </c:pt>
                <c:pt idx="3">
                  <c:v>16.7</c:v>
                </c:pt>
              </c:numCache>
            </c:numRef>
          </c:val>
          <c:extLst>
            <c:ext xmlns:c16="http://schemas.microsoft.com/office/drawing/2014/chart" uri="{C3380CC4-5D6E-409C-BE32-E72D297353CC}">
              <c16:uniqueId val="{00000000-A3E9-4280-884E-683132B9C2AC}"/>
            </c:ext>
          </c:extLst>
        </c:ser>
        <c:ser>
          <c:idx val="1"/>
          <c:order val="1"/>
          <c:tx>
            <c:v>2030</c:v>
          </c:tx>
          <c:invertIfNegative val="0"/>
          <c:cat>
            <c:strRef>
              <c:f>Foaie1!$B$4:$B$7</c:f>
              <c:strCache>
                <c:ptCount val="4"/>
                <c:pt idx="0">
                  <c:v>Titei</c:v>
                </c:pt>
                <c:pt idx="1">
                  <c:v>Gaze naturale</c:v>
                </c:pt>
                <c:pt idx="2">
                  <c:v>Carbune</c:v>
                </c:pt>
                <c:pt idx="3">
                  <c:v>Nucleara</c:v>
                </c:pt>
              </c:strCache>
            </c:strRef>
          </c:cat>
          <c:val>
            <c:numRef>
              <c:f>Foaie1!$D$4:$D$7</c:f>
              <c:numCache>
                <c:formatCode>General</c:formatCode>
                <c:ptCount val="4"/>
                <c:pt idx="0">
                  <c:v>0.60000000000000064</c:v>
                </c:pt>
                <c:pt idx="1">
                  <c:v>18.8</c:v>
                </c:pt>
                <c:pt idx="2">
                  <c:v>20.5</c:v>
                </c:pt>
                <c:pt idx="3">
                  <c:v>22.5</c:v>
                </c:pt>
              </c:numCache>
            </c:numRef>
          </c:val>
          <c:extLst>
            <c:ext xmlns:c16="http://schemas.microsoft.com/office/drawing/2014/chart" uri="{C3380CC4-5D6E-409C-BE32-E72D297353CC}">
              <c16:uniqueId val="{00000001-A3E9-4280-884E-683132B9C2AC}"/>
            </c:ext>
          </c:extLst>
        </c:ser>
        <c:ser>
          <c:idx val="2"/>
          <c:order val="2"/>
          <c:tx>
            <c:v>2050</c:v>
          </c:tx>
          <c:invertIfNegative val="0"/>
          <c:cat>
            <c:strRef>
              <c:f>Foaie1!$B$4:$B$7</c:f>
              <c:strCache>
                <c:ptCount val="4"/>
                <c:pt idx="0">
                  <c:v>Titei</c:v>
                </c:pt>
                <c:pt idx="1">
                  <c:v>Gaze naturale</c:v>
                </c:pt>
                <c:pt idx="2">
                  <c:v>Carbune</c:v>
                </c:pt>
                <c:pt idx="3">
                  <c:v>Nucleara</c:v>
                </c:pt>
              </c:strCache>
            </c:strRef>
          </c:cat>
          <c:val>
            <c:numRef>
              <c:f>Foaie1!$E$4:$E$7</c:f>
              <c:numCache>
                <c:formatCode>General</c:formatCode>
                <c:ptCount val="4"/>
                <c:pt idx="0">
                  <c:v>0.5</c:v>
                </c:pt>
                <c:pt idx="1">
                  <c:v>17.399999999999999</c:v>
                </c:pt>
                <c:pt idx="2">
                  <c:v>17.3</c:v>
                </c:pt>
                <c:pt idx="3">
                  <c:v>26.9</c:v>
                </c:pt>
              </c:numCache>
            </c:numRef>
          </c:val>
          <c:extLst>
            <c:ext xmlns:c16="http://schemas.microsoft.com/office/drawing/2014/chart" uri="{C3380CC4-5D6E-409C-BE32-E72D297353CC}">
              <c16:uniqueId val="{00000002-A3E9-4280-884E-683132B9C2AC}"/>
            </c:ext>
          </c:extLst>
        </c:ser>
        <c:dLbls>
          <c:showLegendKey val="0"/>
          <c:showVal val="0"/>
          <c:showCatName val="0"/>
          <c:showSerName val="0"/>
          <c:showPercent val="0"/>
          <c:showBubbleSize val="0"/>
        </c:dLbls>
        <c:gapWidth val="150"/>
        <c:shape val="box"/>
        <c:axId val="73171328"/>
        <c:axId val="73172864"/>
        <c:axId val="0"/>
      </c:bar3DChart>
      <c:catAx>
        <c:axId val="73171328"/>
        <c:scaling>
          <c:orientation val="minMax"/>
        </c:scaling>
        <c:delete val="0"/>
        <c:axPos val="b"/>
        <c:numFmt formatCode="General" sourceLinked="0"/>
        <c:majorTickMark val="none"/>
        <c:minorTickMark val="none"/>
        <c:tickLblPos val="nextTo"/>
        <c:crossAx val="73172864"/>
        <c:crosses val="autoZero"/>
        <c:auto val="1"/>
        <c:lblAlgn val="ctr"/>
        <c:lblOffset val="100"/>
        <c:noMultiLvlLbl val="0"/>
      </c:catAx>
      <c:valAx>
        <c:axId val="73172864"/>
        <c:scaling>
          <c:orientation val="minMax"/>
        </c:scaling>
        <c:delete val="0"/>
        <c:axPos val="l"/>
        <c:majorGridlines/>
        <c:title>
          <c:tx>
            <c:rich>
              <a:bodyPr/>
              <a:lstStyle/>
              <a:p>
                <a:pPr>
                  <a:defRPr/>
                </a:pPr>
                <a:r>
                  <a:rPr lang="en-US"/>
                  <a:t>Pondere mix energetic %</a:t>
                </a:r>
              </a:p>
            </c:rich>
          </c:tx>
          <c:layout>
            <c:manualLayout>
              <c:xMode val="edge"/>
              <c:yMode val="edge"/>
              <c:x val="6.4886701662292295E-2"/>
              <c:y val="0.19031678331875168"/>
            </c:manualLayout>
          </c:layout>
          <c:overlay val="0"/>
        </c:title>
        <c:numFmt formatCode="General" sourceLinked="1"/>
        <c:majorTickMark val="none"/>
        <c:minorTickMark val="none"/>
        <c:tickLblPos val="nextTo"/>
        <c:crossAx val="73171328"/>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b="0">
                <a:latin typeface="Cambria" panose="02040503050406030204" pitchFamily="18" charset="0"/>
                <a:ea typeface="Cambria" panose="02040503050406030204" pitchFamily="18" charset="0"/>
              </a:rPr>
              <a:t>Mix energetic pentru perioada 2020-2030-2050 pe sursă de energie (regenerabile)</a:t>
            </a:r>
            <a:endParaRPr lang="en-GB" sz="1200" b="0">
              <a:latin typeface="Cambria" panose="02040503050406030204" pitchFamily="18" charset="0"/>
              <a:ea typeface="Cambria" panose="02040503050406030204" pitchFamily="18" charset="0"/>
            </a:endParaRPr>
          </a:p>
        </c:rich>
      </c:tx>
      <c:layout>
        <c:manualLayout>
          <c:xMode val="edge"/>
          <c:yMode val="edge"/>
          <c:x val="0.17417366579177607"/>
          <c:y val="4.6296296296296363E-2"/>
        </c:manualLayout>
      </c:layout>
      <c:overlay val="0"/>
    </c:title>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Foaie1!$C$3</c:f>
              <c:strCache>
                <c:ptCount val="1"/>
                <c:pt idx="0">
                  <c:v>2020</c:v>
                </c:pt>
              </c:strCache>
            </c:strRef>
          </c:tx>
          <c:invertIfNegative val="0"/>
          <c:cat>
            <c:strRef>
              <c:f>Foaie1!$B$9:$B$11</c:f>
              <c:strCache>
                <c:ptCount val="3"/>
                <c:pt idx="0">
                  <c:v>Hidroenergie</c:v>
                </c:pt>
                <c:pt idx="1">
                  <c:v>Energie eoliana si solar</c:v>
                </c:pt>
                <c:pt idx="2">
                  <c:v>Biomasa</c:v>
                </c:pt>
              </c:strCache>
            </c:strRef>
          </c:cat>
          <c:val>
            <c:numRef>
              <c:f>Foaie1!$C$9:$C$11</c:f>
              <c:numCache>
                <c:formatCode>General</c:formatCode>
                <c:ptCount val="3"/>
                <c:pt idx="0">
                  <c:v>22.9</c:v>
                </c:pt>
                <c:pt idx="1">
                  <c:v>12.7</c:v>
                </c:pt>
                <c:pt idx="2">
                  <c:v>1.3</c:v>
                </c:pt>
              </c:numCache>
            </c:numRef>
          </c:val>
          <c:extLst>
            <c:ext xmlns:c16="http://schemas.microsoft.com/office/drawing/2014/chart" uri="{C3380CC4-5D6E-409C-BE32-E72D297353CC}">
              <c16:uniqueId val="{00000000-131C-45FA-A992-48C0AB4515A1}"/>
            </c:ext>
          </c:extLst>
        </c:ser>
        <c:ser>
          <c:idx val="1"/>
          <c:order val="1"/>
          <c:tx>
            <c:strRef>
              <c:f>Foaie1!$D$3</c:f>
              <c:strCache>
                <c:ptCount val="1"/>
                <c:pt idx="0">
                  <c:v>2030</c:v>
                </c:pt>
              </c:strCache>
            </c:strRef>
          </c:tx>
          <c:invertIfNegative val="0"/>
          <c:val>
            <c:numRef>
              <c:f>Foaie1!$D$9:$D$11</c:f>
              <c:numCache>
                <c:formatCode>General</c:formatCode>
                <c:ptCount val="3"/>
                <c:pt idx="0">
                  <c:v>22.8</c:v>
                </c:pt>
                <c:pt idx="1">
                  <c:v>13.6</c:v>
                </c:pt>
                <c:pt idx="2">
                  <c:v>1.1000000000000001</c:v>
                </c:pt>
              </c:numCache>
            </c:numRef>
          </c:val>
          <c:extLst>
            <c:ext xmlns:c16="http://schemas.microsoft.com/office/drawing/2014/chart" uri="{C3380CC4-5D6E-409C-BE32-E72D297353CC}">
              <c16:uniqueId val="{00000001-131C-45FA-A992-48C0AB4515A1}"/>
            </c:ext>
          </c:extLst>
        </c:ser>
        <c:ser>
          <c:idx val="2"/>
          <c:order val="2"/>
          <c:tx>
            <c:v>2050</c:v>
          </c:tx>
          <c:invertIfNegative val="0"/>
          <c:val>
            <c:numRef>
              <c:f>Foaie1!$D$9:$D$11</c:f>
              <c:numCache>
                <c:formatCode>General</c:formatCode>
                <c:ptCount val="3"/>
                <c:pt idx="0">
                  <c:v>22.8</c:v>
                </c:pt>
                <c:pt idx="1">
                  <c:v>13.6</c:v>
                </c:pt>
                <c:pt idx="2">
                  <c:v>1.1000000000000001</c:v>
                </c:pt>
              </c:numCache>
            </c:numRef>
          </c:val>
          <c:extLst>
            <c:ext xmlns:c16="http://schemas.microsoft.com/office/drawing/2014/chart" uri="{C3380CC4-5D6E-409C-BE32-E72D297353CC}">
              <c16:uniqueId val="{00000002-131C-45FA-A992-48C0AB4515A1}"/>
            </c:ext>
          </c:extLst>
        </c:ser>
        <c:dLbls>
          <c:showLegendKey val="0"/>
          <c:showVal val="0"/>
          <c:showCatName val="0"/>
          <c:showSerName val="0"/>
          <c:showPercent val="0"/>
          <c:showBubbleSize val="0"/>
        </c:dLbls>
        <c:gapWidth val="150"/>
        <c:shape val="box"/>
        <c:axId val="73197440"/>
        <c:axId val="73198976"/>
        <c:axId val="0"/>
      </c:bar3DChart>
      <c:catAx>
        <c:axId val="73197440"/>
        <c:scaling>
          <c:orientation val="minMax"/>
        </c:scaling>
        <c:delete val="0"/>
        <c:axPos val="b"/>
        <c:numFmt formatCode="General" sourceLinked="0"/>
        <c:majorTickMark val="none"/>
        <c:minorTickMark val="none"/>
        <c:tickLblPos val="nextTo"/>
        <c:crossAx val="73198976"/>
        <c:crosses val="autoZero"/>
        <c:auto val="1"/>
        <c:lblAlgn val="ctr"/>
        <c:lblOffset val="100"/>
        <c:noMultiLvlLbl val="0"/>
      </c:catAx>
      <c:valAx>
        <c:axId val="73198976"/>
        <c:scaling>
          <c:orientation val="minMax"/>
        </c:scaling>
        <c:delete val="0"/>
        <c:axPos val="l"/>
        <c:majorGridlines/>
        <c:title>
          <c:tx>
            <c:rich>
              <a:bodyPr/>
              <a:lstStyle/>
              <a:p>
                <a:pPr>
                  <a:defRPr/>
                </a:pPr>
                <a:r>
                  <a:rPr lang="ro-RO"/>
                  <a:t>Pondere mix energetic %</a:t>
                </a:r>
                <a:endParaRPr lang="en-GB"/>
              </a:p>
            </c:rich>
          </c:tx>
          <c:overlay val="0"/>
        </c:title>
        <c:numFmt formatCode="General" sourceLinked="1"/>
        <c:majorTickMark val="none"/>
        <c:minorTickMark val="none"/>
        <c:tickLblPos val="nextTo"/>
        <c:crossAx val="73197440"/>
        <c:crosses val="autoZero"/>
        <c:crossBetween val="between"/>
      </c:valAx>
      <c:dTable>
        <c:showHorzBorder val="1"/>
        <c:showVertBorder val="1"/>
        <c:showOutline val="1"/>
        <c:showKeys val="1"/>
      </c:dTable>
    </c:plotArea>
    <c:plotVisOnly val="1"/>
    <c:dispBlanksAs val="gap"/>
    <c:showDLblsOverMax val="0"/>
  </c:chart>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o-RO" sz="1200" b="0">
                <a:latin typeface="Cambria" panose="02040503050406030204" pitchFamily="18" charset="0"/>
                <a:ea typeface="Cambria" panose="02040503050406030204" pitchFamily="18" charset="0"/>
              </a:rPr>
              <a:t>D</a:t>
            </a:r>
            <a:r>
              <a:rPr lang="en-US" sz="1200" b="0">
                <a:latin typeface="Cambria" panose="02040503050406030204" pitchFamily="18" charset="0"/>
                <a:ea typeface="Cambria" panose="02040503050406030204" pitchFamily="18" charset="0"/>
              </a:rPr>
              <a:t>epozite de steril sau deșeuri industriale</a:t>
            </a:r>
          </a:p>
        </c:rich>
      </c:tx>
      <c:overlay val="0"/>
    </c:title>
    <c:autoTitleDeleted val="0"/>
    <c:view3D>
      <c:rotX val="15"/>
      <c:rotY val="20"/>
      <c:rAngAx val="1"/>
    </c:view3D>
    <c:floor>
      <c:thickness val="0"/>
    </c:floor>
    <c:sideWall>
      <c:thickness val="0"/>
    </c:sideWall>
    <c:backWall>
      <c:thickness val="0"/>
    </c:backWall>
    <c:plotArea>
      <c:layout/>
      <c:bar3DChart>
        <c:barDir val="col"/>
        <c:grouping val="stacked"/>
        <c:varyColors val="0"/>
        <c:ser>
          <c:idx val="0"/>
          <c:order val="0"/>
          <c:tx>
            <c:v>depozite de steril sau deșeuri industriale</c:v>
          </c:tx>
          <c:invertIfNegative val="0"/>
          <c:cat>
            <c:strRef>
              <c:f>sol!$C$3:$D$3</c:f>
              <c:strCache>
                <c:ptCount val="2"/>
                <c:pt idx="0">
                  <c:v>Județe +</c:v>
                </c:pt>
                <c:pt idx="1">
                  <c:v>Județe -</c:v>
                </c:pt>
              </c:strCache>
            </c:strRef>
          </c:cat>
          <c:val>
            <c:numRef>
              <c:f>sol!$C$4:$D$4</c:f>
              <c:numCache>
                <c:formatCode>General</c:formatCode>
                <c:ptCount val="2"/>
                <c:pt idx="0">
                  <c:v>29</c:v>
                </c:pt>
                <c:pt idx="1">
                  <c:v>13</c:v>
                </c:pt>
              </c:numCache>
            </c:numRef>
          </c:val>
          <c:extLst>
            <c:ext xmlns:c16="http://schemas.microsoft.com/office/drawing/2014/chart" uri="{C3380CC4-5D6E-409C-BE32-E72D297353CC}">
              <c16:uniqueId val="{00000000-E8FA-479E-A6D0-0EA36BC7A186}"/>
            </c:ext>
          </c:extLst>
        </c:ser>
        <c:dLbls>
          <c:showLegendKey val="0"/>
          <c:showVal val="0"/>
          <c:showCatName val="0"/>
          <c:showSerName val="0"/>
          <c:showPercent val="0"/>
          <c:showBubbleSize val="0"/>
        </c:dLbls>
        <c:gapWidth val="95"/>
        <c:gapDepth val="95"/>
        <c:shape val="box"/>
        <c:axId val="40867712"/>
        <c:axId val="40869248"/>
        <c:axId val="0"/>
      </c:bar3DChart>
      <c:catAx>
        <c:axId val="40867712"/>
        <c:scaling>
          <c:orientation val="minMax"/>
        </c:scaling>
        <c:delete val="0"/>
        <c:axPos val="b"/>
        <c:numFmt formatCode="General" sourceLinked="0"/>
        <c:majorTickMark val="none"/>
        <c:minorTickMark val="none"/>
        <c:tickLblPos val="nextTo"/>
        <c:crossAx val="40869248"/>
        <c:crosses val="autoZero"/>
        <c:auto val="1"/>
        <c:lblAlgn val="ctr"/>
        <c:lblOffset val="100"/>
        <c:noMultiLvlLbl val="0"/>
      </c:catAx>
      <c:valAx>
        <c:axId val="40869248"/>
        <c:scaling>
          <c:orientation val="minMax"/>
        </c:scaling>
        <c:delete val="0"/>
        <c:axPos val="l"/>
        <c:majorGridlines/>
        <c:title>
          <c:tx>
            <c:rich>
              <a:bodyPr/>
              <a:lstStyle/>
              <a:p>
                <a:pPr>
                  <a:defRPr/>
                </a:pPr>
                <a:r>
                  <a:rPr lang="ro-RO"/>
                  <a:t>Număr județe</a:t>
                </a:r>
                <a:endParaRPr lang="en-GB"/>
              </a:p>
            </c:rich>
          </c:tx>
          <c:layout>
            <c:manualLayout>
              <c:xMode val="edge"/>
              <c:yMode val="edge"/>
              <c:x val="3.8221296718075573E-2"/>
              <c:y val="0.36391273345167158"/>
            </c:manualLayout>
          </c:layout>
          <c:overlay val="0"/>
        </c:title>
        <c:numFmt formatCode="General" sourceLinked="1"/>
        <c:majorTickMark val="none"/>
        <c:minorTickMark val="none"/>
        <c:tickLblPos val="nextTo"/>
        <c:crossAx val="40867712"/>
        <c:crosses val="autoZero"/>
        <c:crossBetween val="between"/>
      </c:valAx>
      <c:dTable>
        <c:showHorzBorder val="1"/>
        <c:showVertBorder val="1"/>
        <c:showOutline val="1"/>
        <c:showKeys val="1"/>
        <c:txPr>
          <a:bodyPr/>
          <a:lstStyle/>
          <a:p>
            <a:pPr rtl="0">
              <a:defRPr sz="1000">
                <a:latin typeface="Cambria" panose="02040503050406030204" pitchFamily="18" charset="0"/>
                <a:ea typeface="Cambria" panose="02040503050406030204" pitchFamily="18" charset="0"/>
              </a:defRPr>
            </a:pPr>
            <a:endParaRPr lang="bg-BG"/>
          </a:p>
        </c:txPr>
      </c:dTable>
    </c:plotArea>
    <c:plotVisOnly val="1"/>
    <c:dispBlanksAs val="gap"/>
    <c:showDLblsOverMax val="0"/>
  </c:chart>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v>depozite de steril/deșeuri industriale în afara ANP</c:v>
          </c:tx>
          <c:invertIfNegative val="0"/>
          <c:cat>
            <c:strRef>
              <c:f>sol!$L$8:$X$8</c:f>
              <c:strCache>
                <c:ptCount val="13"/>
                <c:pt idx="0">
                  <c:v>AB</c:v>
                </c:pt>
                <c:pt idx="1">
                  <c:v>AR</c:v>
                </c:pt>
                <c:pt idx="2">
                  <c:v>BH</c:v>
                </c:pt>
                <c:pt idx="3">
                  <c:v>CS</c:v>
                </c:pt>
                <c:pt idx="4">
                  <c:v>CJ</c:v>
                </c:pt>
                <c:pt idx="5">
                  <c:v>CT</c:v>
                </c:pt>
                <c:pt idx="6">
                  <c:v>CV</c:v>
                </c:pt>
                <c:pt idx="7">
                  <c:v>HR</c:v>
                </c:pt>
                <c:pt idx="8">
                  <c:v>MM</c:v>
                </c:pt>
                <c:pt idx="9">
                  <c:v>MH</c:v>
                </c:pt>
                <c:pt idx="10">
                  <c:v>SV</c:v>
                </c:pt>
                <c:pt idx="11">
                  <c:v>TL</c:v>
                </c:pt>
                <c:pt idx="12">
                  <c:v>VL</c:v>
                </c:pt>
              </c:strCache>
            </c:strRef>
          </c:cat>
          <c:val>
            <c:numRef>
              <c:f>sol!$L$9:$X$9</c:f>
              <c:numCache>
                <c:formatCode>General</c:formatCode>
                <c:ptCount val="13"/>
                <c:pt idx="0">
                  <c:v>66</c:v>
                </c:pt>
                <c:pt idx="1">
                  <c:v>14</c:v>
                </c:pt>
                <c:pt idx="2">
                  <c:v>28</c:v>
                </c:pt>
                <c:pt idx="3">
                  <c:v>78</c:v>
                </c:pt>
                <c:pt idx="4">
                  <c:v>41</c:v>
                </c:pt>
                <c:pt idx="5">
                  <c:v>22</c:v>
                </c:pt>
                <c:pt idx="6">
                  <c:v>9</c:v>
                </c:pt>
                <c:pt idx="7">
                  <c:v>38</c:v>
                </c:pt>
                <c:pt idx="8">
                  <c:v>180</c:v>
                </c:pt>
                <c:pt idx="9">
                  <c:v>13</c:v>
                </c:pt>
                <c:pt idx="10">
                  <c:v>224</c:v>
                </c:pt>
                <c:pt idx="11">
                  <c:v>49</c:v>
                </c:pt>
                <c:pt idx="12">
                  <c:v>14</c:v>
                </c:pt>
              </c:numCache>
            </c:numRef>
          </c:val>
          <c:extLst>
            <c:ext xmlns:c16="http://schemas.microsoft.com/office/drawing/2014/chart" uri="{C3380CC4-5D6E-409C-BE32-E72D297353CC}">
              <c16:uniqueId val="{00000000-AAEC-4716-B9BE-654BED8EEE64}"/>
            </c:ext>
          </c:extLst>
        </c:ser>
        <c:ser>
          <c:idx val="1"/>
          <c:order val="1"/>
          <c:tx>
            <c:v>depozite de steril/deșeuri industriale în apropierea ANP</c:v>
          </c:tx>
          <c:invertIfNegative val="0"/>
          <c:cat>
            <c:strRef>
              <c:f>sol!$L$8:$X$8</c:f>
              <c:strCache>
                <c:ptCount val="13"/>
                <c:pt idx="0">
                  <c:v>AB</c:v>
                </c:pt>
                <c:pt idx="1">
                  <c:v>AR</c:v>
                </c:pt>
                <c:pt idx="2">
                  <c:v>BH</c:v>
                </c:pt>
                <c:pt idx="3">
                  <c:v>CS</c:v>
                </c:pt>
                <c:pt idx="4">
                  <c:v>CJ</c:v>
                </c:pt>
                <c:pt idx="5">
                  <c:v>CT</c:v>
                </c:pt>
                <c:pt idx="6">
                  <c:v>CV</c:v>
                </c:pt>
                <c:pt idx="7">
                  <c:v>HR</c:v>
                </c:pt>
                <c:pt idx="8">
                  <c:v>MM</c:v>
                </c:pt>
                <c:pt idx="9">
                  <c:v>MH</c:v>
                </c:pt>
                <c:pt idx="10">
                  <c:v>SV</c:v>
                </c:pt>
                <c:pt idx="11">
                  <c:v>TL</c:v>
                </c:pt>
                <c:pt idx="12">
                  <c:v>VL</c:v>
                </c:pt>
              </c:strCache>
            </c:strRef>
          </c:cat>
          <c:val>
            <c:numRef>
              <c:f>sol!$L$10:$X$10</c:f>
              <c:numCache>
                <c:formatCode>General</c:formatCode>
                <c:ptCount val="13"/>
                <c:pt idx="0">
                  <c:v>33</c:v>
                </c:pt>
                <c:pt idx="1">
                  <c:v>5</c:v>
                </c:pt>
                <c:pt idx="2">
                  <c:v>34</c:v>
                </c:pt>
                <c:pt idx="3">
                  <c:v>37</c:v>
                </c:pt>
                <c:pt idx="4">
                  <c:v>9</c:v>
                </c:pt>
                <c:pt idx="5">
                  <c:v>13</c:v>
                </c:pt>
                <c:pt idx="6">
                  <c:v>3</c:v>
                </c:pt>
                <c:pt idx="7">
                  <c:v>1</c:v>
                </c:pt>
                <c:pt idx="8">
                  <c:v>1</c:v>
                </c:pt>
                <c:pt idx="9">
                  <c:v>7</c:v>
                </c:pt>
                <c:pt idx="10">
                  <c:v>4</c:v>
                </c:pt>
                <c:pt idx="11">
                  <c:v>36</c:v>
                </c:pt>
                <c:pt idx="12">
                  <c:v>2</c:v>
                </c:pt>
              </c:numCache>
            </c:numRef>
          </c:val>
          <c:extLst>
            <c:ext xmlns:c16="http://schemas.microsoft.com/office/drawing/2014/chart" uri="{C3380CC4-5D6E-409C-BE32-E72D297353CC}">
              <c16:uniqueId val="{00000001-AAEC-4716-B9BE-654BED8EEE64}"/>
            </c:ext>
          </c:extLst>
        </c:ser>
        <c:dLbls>
          <c:showLegendKey val="0"/>
          <c:showVal val="0"/>
          <c:showCatName val="0"/>
          <c:showSerName val="0"/>
          <c:showPercent val="0"/>
          <c:showBubbleSize val="0"/>
        </c:dLbls>
        <c:gapWidth val="150"/>
        <c:shape val="box"/>
        <c:axId val="83958016"/>
        <c:axId val="83959808"/>
        <c:axId val="0"/>
      </c:bar3DChart>
      <c:catAx>
        <c:axId val="83958016"/>
        <c:scaling>
          <c:orientation val="minMax"/>
        </c:scaling>
        <c:delete val="0"/>
        <c:axPos val="b"/>
        <c:numFmt formatCode="General" sourceLinked="0"/>
        <c:majorTickMark val="out"/>
        <c:minorTickMark val="none"/>
        <c:tickLblPos val="nextTo"/>
        <c:crossAx val="83959808"/>
        <c:crosses val="autoZero"/>
        <c:auto val="1"/>
        <c:lblAlgn val="ctr"/>
        <c:lblOffset val="100"/>
        <c:noMultiLvlLbl val="0"/>
      </c:catAx>
      <c:valAx>
        <c:axId val="83959808"/>
        <c:scaling>
          <c:orientation val="minMax"/>
        </c:scaling>
        <c:delete val="0"/>
        <c:axPos val="l"/>
        <c:majorGridlines/>
        <c:numFmt formatCode="General" sourceLinked="1"/>
        <c:majorTickMark val="out"/>
        <c:minorTickMark val="none"/>
        <c:tickLblPos val="nextTo"/>
        <c:crossAx val="83958016"/>
        <c:crosses val="autoZero"/>
        <c:crossBetween val="between"/>
      </c:valAx>
    </c:plotArea>
    <c:legend>
      <c:legendPos val="r"/>
      <c:layout>
        <c:manualLayout>
          <c:xMode val="edge"/>
          <c:yMode val="edge"/>
          <c:x val="0.66431742844893393"/>
          <c:y val="0.31366324001166535"/>
          <c:w val="0.32240235906766707"/>
          <c:h val="0.39119203849518774"/>
        </c:manualLayout>
      </c:layout>
      <c:overlay val="0"/>
      <c:txPr>
        <a:bodyPr/>
        <a:lstStyle/>
        <a:p>
          <a:pPr>
            <a:defRPr sz="900">
              <a:latin typeface="Cambria" panose="02040503050406030204" pitchFamily="18" charset="0"/>
              <a:ea typeface="Cambria" panose="02040503050406030204" pitchFamily="18" charset="0"/>
            </a:defRPr>
          </a:pPr>
          <a:endParaRPr lang="bg-BG"/>
        </a:p>
      </c:txPr>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Cambria" panose="02040503050406030204" pitchFamily="18" charset="0"/>
                <a:ea typeface="Cambria" panose="02040503050406030204" pitchFamily="18" charset="0"/>
                <a:cs typeface="+mn-cs"/>
              </a:defRPr>
            </a:pPr>
            <a:r>
              <a:rPr lang="ro-RO" sz="1200" b="0">
                <a:solidFill>
                  <a:sysClr val="windowText" lastClr="000000"/>
                </a:solidFill>
                <a:latin typeface="Cambria" panose="02040503050406030204" pitchFamily="18" charset="0"/>
                <a:ea typeface="Cambria" panose="02040503050406030204" pitchFamily="18" charset="0"/>
              </a:rPr>
              <a:t>Deșeuri nepericuloase generate de principalele activități economice</a:t>
            </a:r>
          </a:p>
        </c:rich>
      </c:tx>
      <c:overlay val="0"/>
      <c:spPr>
        <a:noFill/>
        <a:ln>
          <a:noFill/>
        </a:ln>
        <a:effectLst/>
      </c:spPr>
    </c:title>
    <c:autoTitleDeleted val="0"/>
    <c:plotArea>
      <c:layout/>
      <c:lineChart>
        <c:grouping val="standard"/>
        <c:varyColors val="0"/>
        <c:ser>
          <c:idx val="0"/>
          <c:order val="0"/>
          <c:tx>
            <c:strRef>
              <c:f>'D-nepericuloase'!$B$2</c:f>
              <c:strCache>
                <c:ptCount val="1"/>
                <c:pt idx="0">
                  <c:v>Industria prelucrătoare</c:v>
                </c:pt>
              </c:strCache>
            </c:strRef>
          </c:tx>
          <c:spPr>
            <a:ln w="28575" cap="rnd">
              <a:solidFill>
                <a:schemeClr val="accent1"/>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'D-nepericuloase'!$C$2:$G$2</c:f>
              <c:numCache>
                <c:formatCode>General</c:formatCode>
                <c:ptCount val="5"/>
                <c:pt idx="0">
                  <c:v>7215.96</c:v>
                </c:pt>
                <c:pt idx="1">
                  <c:v>5689.6100000000024</c:v>
                </c:pt>
                <c:pt idx="2">
                  <c:v>6573.05</c:v>
                </c:pt>
                <c:pt idx="3">
                  <c:v>6572.24</c:v>
                </c:pt>
                <c:pt idx="4">
                  <c:v>6881.92</c:v>
                </c:pt>
              </c:numCache>
            </c:numRef>
          </c:val>
          <c:smooth val="0"/>
          <c:extLst>
            <c:ext xmlns:c16="http://schemas.microsoft.com/office/drawing/2014/chart" uri="{C3380CC4-5D6E-409C-BE32-E72D297353CC}">
              <c16:uniqueId val="{00000000-7F9F-4935-ADA9-E970947A6E06}"/>
            </c:ext>
          </c:extLst>
        </c:ser>
        <c:ser>
          <c:idx val="1"/>
          <c:order val="1"/>
          <c:tx>
            <c:strRef>
              <c:f>'D-nepericuloase'!$B$3</c:f>
              <c:strCache>
                <c:ptCount val="1"/>
                <c:pt idx="0">
                  <c:v>Producţia, transportul şi distribuţia de
energie electrică şi termică, gaze şi apă</c:v>
                </c:pt>
              </c:strCache>
            </c:strRef>
          </c:tx>
          <c:spPr>
            <a:ln w="28575" cap="rnd">
              <a:solidFill>
                <a:schemeClr val="accent2"/>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'D-nepericuloase'!$C$3:$G$3</c:f>
              <c:numCache>
                <c:formatCode>General</c:formatCode>
                <c:ptCount val="5"/>
                <c:pt idx="0">
                  <c:v>6547.9</c:v>
                </c:pt>
                <c:pt idx="1">
                  <c:v>9042.52</c:v>
                </c:pt>
                <c:pt idx="2">
                  <c:v>6921.88</c:v>
                </c:pt>
                <c:pt idx="3">
                  <c:v>7090.85</c:v>
                </c:pt>
                <c:pt idx="4">
                  <c:v>7444.84</c:v>
                </c:pt>
              </c:numCache>
            </c:numRef>
          </c:val>
          <c:smooth val="0"/>
          <c:extLst>
            <c:ext xmlns:c16="http://schemas.microsoft.com/office/drawing/2014/chart" uri="{C3380CC4-5D6E-409C-BE32-E72D297353CC}">
              <c16:uniqueId val="{00000001-7F9F-4935-ADA9-E970947A6E06}"/>
            </c:ext>
          </c:extLst>
        </c:ser>
        <c:ser>
          <c:idx val="2"/>
          <c:order val="2"/>
          <c:tx>
            <c:strRef>
              <c:f>'D-nepericuloase'!$B$4</c:f>
              <c:strCache>
                <c:ptCount val="1"/>
                <c:pt idx="0">
                  <c:v>Captarea, tratarea şi distribuţia apei</c:v>
                </c:pt>
              </c:strCache>
            </c:strRef>
          </c:tx>
          <c:spPr>
            <a:ln w="28575" cap="rnd">
              <a:solidFill>
                <a:schemeClr val="accent3"/>
              </a:solidFill>
              <a:round/>
            </a:ln>
            <a:effectLst/>
          </c:spPr>
          <c:marker>
            <c:symbol val="none"/>
          </c:marker>
          <c:cat>
            <c:strRef>
              <c:f>'D-nepericuloase'!$C$1:$G$1</c:f>
              <c:strCache>
                <c:ptCount val="5"/>
                <c:pt idx="0">
                  <c:v>2011</c:v>
                </c:pt>
                <c:pt idx="1">
                  <c:v>2012</c:v>
                </c:pt>
                <c:pt idx="2">
                  <c:v>2013</c:v>
                </c:pt>
                <c:pt idx="3">
                  <c:v>2014</c:v>
                </c:pt>
                <c:pt idx="4">
                  <c:v>2015 
(date preliminare)</c:v>
                </c:pt>
              </c:strCache>
            </c:strRef>
          </c:cat>
          <c:val>
            <c:numRef>
              <c:f>'D-nepericuloase'!$C$4:$G$4</c:f>
              <c:numCache>
                <c:formatCode>General</c:formatCode>
                <c:ptCount val="5"/>
                <c:pt idx="0">
                  <c:v>28.110000000000031</c:v>
                </c:pt>
                <c:pt idx="1">
                  <c:v>65.239999999999995</c:v>
                </c:pt>
                <c:pt idx="2">
                  <c:v>135.13</c:v>
                </c:pt>
                <c:pt idx="3">
                  <c:v>71.760000000000005</c:v>
                </c:pt>
                <c:pt idx="4">
                  <c:v>29.01</c:v>
                </c:pt>
              </c:numCache>
            </c:numRef>
          </c:val>
          <c:smooth val="0"/>
          <c:extLst>
            <c:ext xmlns:c16="http://schemas.microsoft.com/office/drawing/2014/chart" uri="{C3380CC4-5D6E-409C-BE32-E72D297353CC}">
              <c16:uniqueId val="{00000002-7F9F-4935-ADA9-E970947A6E06}"/>
            </c:ext>
          </c:extLst>
        </c:ser>
        <c:dLbls>
          <c:showLegendKey val="0"/>
          <c:showVal val="0"/>
          <c:showCatName val="0"/>
          <c:showSerName val="0"/>
          <c:showPercent val="0"/>
          <c:showBubbleSize val="0"/>
        </c:dLbls>
        <c:smooth val="0"/>
        <c:axId val="83990784"/>
        <c:axId val="83996672"/>
      </c:lineChart>
      <c:catAx>
        <c:axId val="839907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83996672"/>
        <c:crosses val="autoZero"/>
        <c:auto val="1"/>
        <c:lblAlgn val="ctr"/>
        <c:lblOffset val="100"/>
        <c:noMultiLvlLbl val="0"/>
      </c:catAx>
      <c:valAx>
        <c:axId val="839966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tone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83990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ysClr val="windowText" lastClr="000000"/>
                </a:solidFill>
                <a:latin typeface="Cambria" panose="02040503050406030204" pitchFamily="18" charset="0"/>
                <a:ea typeface="Cambria" panose="02040503050406030204" pitchFamily="18" charset="0"/>
                <a:cs typeface="+mn-cs"/>
              </a:defRPr>
            </a:pPr>
            <a:r>
              <a:rPr lang="ro-RO" sz="1200" b="0" i="0" baseline="0">
                <a:solidFill>
                  <a:sysClr val="windowText" lastClr="000000"/>
                </a:solidFill>
                <a:effectLst/>
                <a:latin typeface="Cambria" panose="02040503050406030204" pitchFamily="18" charset="0"/>
                <a:ea typeface="Cambria" panose="02040503050406030204" pitchFamily="18" charset="0"/>
              </a:rPr>
              <a:t>Deșeuri periculoase generate de principalele activități economice</a:t>
            </a:r>
            <a:endParaRPr lang="ro-RO" sz="1200" b="0">
              <a:solidFill>
                <a:sysClr val="windowText" lastClr="000000"/>
              </a:solidFill>
              <a:effectLst/>
              <a:latin typeface="Cambria" panose="02040503050406030204" pitchFamily="18" charset="0"/>
              <a:ea typeface="Cambria" panose="02040503050406030204" pitchFamily="18" charset="0"/>
            </a:endParaRPr>
          </a:p>
        </c:rich>
      </c:tx>
      <c:overlay val="0"/>
      <c:spPr>
        <a:noFill/>
        <a:ln>
          <a:noFill/>
        </a:ln>
        <a:effectLst/>
      </c:spPr>
    </c:title>
    <c:autoTitleDeleted val="0"/>
    <c:plotArea>
      <c:layout/>
      <c:barChart>
        <c:barDir val="col"/>
        <c:grouping val="clustered"/>
        <c:varyColors val="0"/>
        <c:ser>
          <c:idx val="0"/>
          <c:order val="0"/>
          <c:tx>
            <c:strRef>
              <c:f>'D-periculoase'!$A$2</c:f>
              <c:strCache>
                <c:ptCount val="1"/>
                <c:pt idx="0">
                  <c:v>Industria extractivă</c:v>
                </c:pt>
              </c:strCache>
            </c:strRef>
          </c:tx>
          <c:spPr>
            <a:solidFill>
              <a:schemeClr val="accent1"/>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'D-periculoase'!$B$2:$F$2</c:f>
              <c:numCache>
                <c:formatCode>General</c:formatCode>
                <c:ptCount val="5"/>
                <c:pt idx="0">
                  <c:v>110.39</c:v>
                </c:pt>
                <c:pt idx="1">
                  <c:v>147.34</c:v>
                </c:pt>
                <c:pt idx="2">
                  <c:v>207.28</c:v>
                </c:pt>
                <c:pt idx="3">
                  <c:v>206.85700000000068</c:v>
                </c:pt>
                <c:pt idx="4">
                  <c:v>343.37</c:v>
                </c:pt>
              </c:numCache>
            </c:numRef>
          </c:val>
          <c:extLst>
            <c:ext xmlns:c16="http://schemas.microsoft.com/office/drawing/2014/chart" uri="{C3380CC4-5D6E-409C-BE32-E72D297353CC}">
              <c16:uniqueId val="{00000000-6105-4590-9985-455B0A8C4D69}"/>
            </c:ext>
          </c:extLst>
        </c:ser>
        <c:ser>
          <c:idx val="1"/>
          <c:order val="1"/>
          <c:tx>
            <c:strRef>
              <c:f>'D-periculoase'!$A$3</c:f>
              <c:strCache>
                <c:ptCount val="1"/>
                <c:pt idx="0">
                  <c:v>Industria de prelucrare a ţiţeiului, cocsificarea
cărbunelui</c:v>
                </c:pt>
              </c:strCache>
            </c:strRef>
          </c:tx>
          <c:spPr>
            <a:solidFill>
              <a:schemeClr val="accent2"/>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'D-periculoase'!$B$3:$F$3</c:f>
              <c:numCache>
                <c:formatCode>General</c:formatCode>
                <c:ptCount val="5"/>
                <c:pt idx="0">
                  <c:v>145.16</c:v>
                </c:pt>
                <c:pt idx="1">
                  <c:v>189.04</c:v>
                </c:pt>
                <c:pt idx="2">
                  <c:v>80.64</c:v>
                </c:pt>
                <c:pt idx="3">
                  <c:v>54.725000000000193</c:v>
                </c:pt>
                <c:pt idx="4">
                  <c:v>64.89</c:v>
                </c:pt>
              </c:numCache>
            </c:numRef>
          </c:val>
          <c:extLst>
            <c:ext xmlns:c16="http://schemas.microsoft.com/office/drawing/2014/chart" uri="{C3380CC4-5D6E-409C-BE32-E72D297353CC}">
              <c16:uniqueId val="{00000001-6105-4590-9985-455B0A8C4D69}"/>
            </c:ext>
          </c:extLst>
        </c:ser>
        <c:ser>
          <c:idx val="2"/>
          <c:order val="2"/>
          <c:tx>
            <c:strRef>
              <c:f>'D-periculoase'!$A$4</c:f>
              <c:strCache>
                <c:ptCount val="1"/>
                <c:pt idx="0">
                  <c:v>Fabricarea substanţelor şi produselor chimice</c:v>
                </c:pt>
              </c:strCache>
            </c:strRef>
          </c:tx>
          <c:spPr>
            <a:solidFill>
              <a:schemeClr val="accent3"/>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'D-periculoase'!$B$4:$F$4</c:f>
              <c:numCache>
                <c:formatCode>General</c:formatCode>
                <c:ptCount val="5"/>
                <c:pt idx="0">
                  <c:v>8.9</c:v>
                </c:pt>
                <c:pt idx="1">
                  <c:v>8.16</c:v>
                </c:pt>
                <c:pt idx="2">
                  <c:v>6.45</c:v>
                </c:pt>
                <c:pt idx="3">
                  <c:v>7.18</c:v>
                </c:pt>
                <c:pt idx="4">
                  <c:v>9.0400000000000009</c:v>
                </c:pt>
              </c:numCache>
            </c:numRef>
          </c:val>
          <c:extLst>
            <c:ext xmlns:c16="http://schemas.microsoft.com/office/drawing/2014/chart" uri="{C3380CC4-5D6E-409C-BE32-E72D297353CC}">
              <c16:uniqueId val="{00000002-6105-4590-9985-455B0A8C4D69}"/>
            </c:ext>
          </c:extLst>
        </c:ser>
        <c:ser>
          <c:idx val="3"/>
          <c:order val="3"/>
          <c:tx>
            <c:strRef>
              <c:f>'D-periculoase'!$A$5</c:f>
              <c:strCache>
                <c:ptCount val="1"/>
                <c:pt idx="0">
                  <c:v>Industria metalurgică</c:v>
                </c:pt>
              </c:strCache>
            </c:strRef>
          </c:tx>
          <c:spPr>
            <a:solidFill>
              <a:schemeClr val="accent4"/>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'D-periculoase'!$B$5:$F$5</c:f>
              <c:numCache>
                <c:formatCode>General</c:formatCode>
                <c:ptCount val="5"/>
                <c:pt idx="0">
                  <c:v>64.010000000000005</c:v>
                </c:pt>
                <c:pt idx="1">
                  <c:v>17.52</c:v>
                </c:pt>
                <c:pt idx="2">
                  <c:v>47.08</c:v>
                </c:pt>
                <c:pt idx="3">
                  <c:v>33.226000000000013</c:v>
                </c:pt>
                <c:pt idx="4">
                  <c:v>60.57</c:v>
                </c:pt>
              </c:numCache>
            </c:numRef>
          </c:val>
          <c:extLst>
            <c:ext xmlns:c16="http://schemas.microsoft.com/office/drawing/2014/chart" uri="{C3380CC4-5D6E-409C-BE32-E72D297353CC}">
              <c16:uniqueId val="{00000003-6105-4590-9985-455B0A8C4D69}"/>
            </c:ext>
          </c:extLst>
        </c:ser>
        <c:ser>
          <c:idx val="4"/>
          <c:order val="4"/>
          <c:tx>
            <c:strRef>
              <c:f>'D-periculoase'!$A$6</c:f>
              <c:strCache>
                <c:ptCount val="1"/>
                <c:pt idx="0">
                  <c:v>Industria de maşini şi echipamente</c:v>
                </c:pt>
              </c:strCache>
            </c:strRef>
          </c:tx>
          <c:spPr>
            <a:solidFill>
              <a:schemeClr val="accent5"/>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'D-periculoase'!$B$6:$F$6</c:f>
              <c:numCache>
                <c:formatCode>General</c:formatCode>
                <c:ptCount val="5"/>
                <c:pt idx="0">
                  <c:v>18.62</c:v>
                </c:pt>
                <c:pt idx="1">
                  <c:v>16</c:v>
                </c:pt>
                <c:pt idx="2">
                  <c:v>8.7100000000000009</c:v>
                </c:pt>
                <c:pt idx="3">
                  <c:v>10.01</c:v>
                </c:pt>
                <c:pt idx="4">
                  <c:v>12.26</c:v>
                </c:pt>
              </c:numCache>
            </c:numRef>
          </c:val>
          <c:extLst>
            <c:ext xmlns:c16="http://schemas.microsoft.com/office/drawing/2014/chart" uri="{C3380CC4-5D6E-409C-BE32-E72D297353CC}">
              <c16:uniqueId val="{00000004-6105-4590-9985-455B0A8C4D69}"/>
            </c:ext>
          </c:extLst>
        </c:ser>
        <c:ser>
          <c:idx val="5"/>
          <c:order val="5"/>
          <c:tx>
            <c:strRef>
              <c:f>'D-periculoase'!$A$7</c:f>
              <c:strCache>
                <c:ptCount val="1"/>
                <c:pt idx="0">
                  <c:v>Industria mijloacelor de transport</c:v>
                </c:pt>
              </c:strCache>
            </c:strRef>
          </c:tx>
          <c:spPr>
            <a:solidFill>
              <a:schemeClr val="accent6"/>
            </a:solidFill>
            <a:ln>
              <a:noFill/>
            </a:ln>
            <a:effectLst/>
          </c:spPr>
          <c:invertIfNegative val="0"/>
          <c:cat>
            <c:strRef>
              <c:f>'D-periculoase'!$B$1:$F$1</c:f>
              <c:strCache>
                <c:ptCount val="5"/>
                <c:pt idx="0">
                  <c:v>2011</c:v>
                </c:pt>
                <c:pt idx="1">
                  <c:v>2012</c:v>
                </c:pt>
                <c:pt idx="2">
                  <c:v>2013</c:v>
                </c:pt>
                <c:pt idx="3">
                  <c:v>2014</c:v>
                </c:pt>
                <c:pt idx="4">
                  <c:v>2015 
(date preliminare)</c:v>
                </c:pt>
              </c:strCache>
            </c:strRef>
          </c:cat>
          <c:val>
            <c:numRef>
              <c:f>'D-periculoase'!$B$7:$F$7</c:f>
              <c:numCache>
                <c:formatCode>General</c:formatCode>
                <c:ptCount val="5"/>
                <c:pt idx="0">
                  <c:v>18.89</c:v>
                </c:pt>
                <c:pt idx="1">
                  <c:v>20.74</c:v>
                </c:pt>
                <c:pt idx="2">
                  <c:v>16.829999999999988</c:v>
                </c:pt>
                <c:pt idx="3">
                  <c:v>24.21</c:v>
                </c:pt>
                <c:pt idx="4">
                  <c:v>23.69</c:v>
                </c:pt>
              </c:numCache>
            </c:numRef>
          </c:val>
          <c:extLst>
            <c:ext xmlns:c16="http://schemas.microsoft.com/office/drawing/2014/chart" uri="{C3380CC4-5D6E-409C-BE32-E72D297353CC}">
              <c16:uniqueId val="{00000005-6105-4590-9985-455B0A8C4D69}"/>
            </c:ext>
          </c:extLst>
        </c:ser>
        <c:dLbls>
          <c:showLegendKey val="0"/>
          <c:showVal val="0"/>
          <c:showCatName val="0"/>
          <c:showSerName val="0"/>
          <c:showPercent val="0"/>
          <c:showBubbleSize val="0"/>
        </c:dLbls>
        <c:gapWidth val="150"/>
        <c:axId val="119945856"/>
        <c:axId val="119955840"/>
      </c:barChart>
      <c:catAx>
        <c:axId val="11994585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19955840"/>
        <c:crosses val="autoZero"/>
        <c:auto val="1"/>
        <c:lblAlgn val="ctr"/>
        <c:lblOffset val="100"/>
        <c:noMultiLvlLbl val="0"/>
      </c:catAx>
      <c:valAx>
        <c:axId val="11995584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o-RO"/>
                  <a:t>mii tone</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crossAx val="11994585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Cambria" panose="02040503050406030204" pitchFamily="18" charset="0"/>
              <a:ea typeface="Cambria" panose="02040503050406030204" pitchFamily="18" charset="0"/>
              <a:cs typeface="+mn-cs"/>
            </a:defRPr>
          </a:pPr>
          <a:endParaRPr lang="bg-BG"/>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Cambria" panose="02040503050406030204" pitchFamily="18" charset="0"/>
                <a:ea typeface="Cambria" panose="02040503050406030204" pitchFamily="18" charset="0"/>
                <a:cs typeface="+mn-cs"/>
              </a:defRPr>
            </a:pPr>
            <a:r>
              <a:rPr lang="ro-RO" sz="1200" b="0">
                <a:solidFill>
                  <a:sysClr val="windowText" lastClr="000000"/>
                </a:solidFill>
                <a:latin typeface="Cambria" panose="02040503050406030204" pitchFamily="18" charset="0"/>
                <a:ea typeface="Cambria" panose="02040503050406030204" pitchFamily="18" charset="0"/>
              </a:rPr>
              <a:t>Valorificarea</a:t>
            </a:r>
            <a:r>
              <a:rPr lang="ro-RO" sz="1200" b="0" baseline="0">
                <a:solidFill>
                  <a:sysClr val="windowText" lastClr="000000"/>
                </a:solidFill>
                <a:latin typeface="Cambria" panose="02040503050406030204" pitchFamily="18" charset="0"/>
                <a:ea typeface="Cambria" panose="02040503050406030204" pitchFamily="18" charset="0"/>
              </a:rPr>
              <a:t> deșeurilor provenite din </a:t>
            </a:r>
            <a:r>
              <a:rPr lang="en-US" sz="1200" b="0" i="0" u="none" strike="noStrike" baseline="0">
                <a:solidFill>
                  <a:sysClr val="windowText" lastClr="000000"/>
                </a:solidFill>
                <a:effectLst/>
                <a:latin typeface="Cambria" panose="02040503050406030204" pitchFamily="18" charset="0"/>
                <a:ea typeface="Cambria" panose="02040503050406030204" pitchFamily="18" charset="0"/>
              </a:rPr>
              <a:t>producți</a:t>
            </a:r>
            <a:r>
              <a:rPr lang="ro-RO" sz="1200" b="0" i="0" u="none" strike="noStrike" baseline="0">
                <a:solidFill>
                  <a:sysClr val="windowText" lastClr="000000"/>
                </a:solidFill>
                <a:effectLst/>
                <a:latin typeface="Cambria" panose="02040503050406030204" pitchFamily="18" charset="0"/>
                <a:ea typeface="Cambria" panose="02040503050406030204" pitchFamily="18" charset="0"/>
              </a:rPr>
              <a:t>a</a:t>
            </a:r>
            <a:r>
              <a:rPr lang="en-US" sz="1200" b="0" i="0" u="none" strike="noStrike" baseline="0">
                <a:solidFill>
                  <a:sysClr val="windowText" lastClr="000000"/>
                </a:solidFill>
                <a:effectLst/>
                <a:latin typeface="Cambria" panose="02040503050406030204" pitchFamily="18" charset="0"/>
                <a:ea typeface="Cambria" panose="02040503050406030204" pitchFamily="18" charset="0"/>
              </a:rPr>
              <a:t> de energie electrică și termică</a:t>
            </a:r>
            <a:r>
              <a:rPr lang="ro-RO" sz="1200" b="0" baseline="0">
                <a:solidFill>
                  <a:sysClr val="windowText" lastClr="000000"/>
                </a:solidFill>
                <a:latin typeface="Cambria" panose="02040503050406030204" pitchFamily="18" charset="0"/>
                <a:ea typeface="Cambria" panose="02040503050406030204" pitchFamily="18" charset="0"/>
              </a:rPr>
              <a:t> </a:t>
            </a:r>
            <a:endParaRPr lang="ro-RO" sz="1200" b="0">
              <a:solidFill>
                <a:sysClr val="windowText" lastClr="000000"/>
              </a:solidFill>
              <a:latin typeface="Cambria" panose="02040503050406030204" pitchFamily="18" charset="0"/>
              <a:ea typeface="Cambria" panose="02040503050406030204" pitchFamily="18" charset="0"/>
            </a:endParaRPr>
          </a:p>
        </c:rich>
      </c:tx>
      <c:layout>
        <c:manualLayout>
          <c:xMode val="edge"/>
          <c:yMode val="edge"/>
          <c:x val="0.13861789151356091"/>
          <c:y val="1.3888888888888984E-2"/>
        </c:manualLayout>
      </c:layout>
      <c:overlay val="0"/>
      <c:spPr>
        <a:noFill/>
        <a:ln>
          <a:noFill/>
        </a:ln>
        <a:effectLst/>
      </c:sp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1-CDF0-4FFA-911E-E21D8E3F79ED}"/>
              </c:ext>
            </c:extLst>
          </c:dPt>
          <c:dPt>
            <c:idx val="1"/>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3-CDF0-4FFA-911E-E21D8E3F79ED}"/>
              </c:ext>
            </c:extLst>
          </c:dPt>
          <c:dPt>
            <c:idx val="2"/>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5-CDF0-4FFA-911E-E21D8E3F79ED}"/>
              </c:ext>
            </c:extLst>
          </c:dPt>
          <c:dLbls>
            <c:spPr>
              <a:solidFill>
                <a:schemeClr val="bg1"/>
              </a:solidFill>
              <a:ln>
                <a:solidFill>
                  <a:schemeClr val="accent1"/>
                </a:solid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mn-lt"/>
                    <a:ea typeface="+mn-ea"/>
                    <a:cs typeface="+mn-cs"/>
                  </a:defRPr>
                </a:pPr>
                <a:endParaRPr lang="bg-BG"/>
              </a:p>
            </c:txPr>
            <c:dLblPos val="bestFit"/>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valorificare!$B$2:$D$2</c:f>
              <c:strCache>
                <c:ptCount val="3"/>
                <c:pt idx="0">
                  <c:v>R1</c:v>
                </c:pt>
                <c:pt idx="1">
                  <c:v>R5</c:v>
                </c:pt>
                <c:pt idx="2">
                  <c:v>R12</c:v>
                </c:pt>
              </c:strCache>
            </c:strRef>
          </c:cat>
          <c:val>
            <c:numRef>
              <c:f>valorificare!$B$3:$D$3</c:f>
              <c:numCache>
                <c:formatCode>General</c:formatCode>
                <c:ptCount val="3"/>
                <c:pt idx="0">
                  <c:v>1776</c:v>
                </c:pt>
                <c:pt idx="1">
                  <c:v>69677</c:v>
                </c:pt>
                <c:pt idx="2">
                  <c:v>229398</c:v>
                </c:pt>
              </c:numCache>
            </c:numRef>
          </c:val>
          <c:extLst>
            <c:ext xmlns:c16="http://schemas.microsoft.com/office/drawing/2014/chart" uri="{C3380CC4-5D6E-409C-BE32-E72D297353CC}">
              <c16:uniqueId val="{00000006-CDF0-4FFA-911E-E21D8E3F79ED}"/>
            </c:ext>
          </c:extLst>
        </c:ser>
        <c:dLbls>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bg-BG"/>
        </a:p>
      </c:txPr>
    </c:legend>
    <c:plotVisOnly val="1"/>
    <c:dispBlanksAs val="zero"/>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bg-BG"/>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29"/>
    </mc:Choice>
    <mc:Fallback>
      <c:style val="29"/>
    </mc:Fallback>
  </mc:AlternateContent>
  <c:chart>
    <c:autoTitleDeleted val="0"/>
    <c:plotArea>
      <c:layout/>
      <c:barChart>
        <c:barDir val="bar"/>
        <c:grouping val="clustered"/>
        <c:varyColors val="0"/>
        <c:ser>
          <c:idx val="0"/>
          <c:order val="0"/>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'anp-nat'!$A$2:$A$5</c:f>
              <c:strCache>
                <c:ptCount val="4"/>
                <c:pt idx="0">
                  <c:v>SCI în România</c:v>
                </c:pt>
                <c:pt idx="1">
                  <c:v>SCI intersectate de SER</c:v>
                </c:pt>
                <c:pt idx="2">
                  <c:v>SPA în România</c:v>
                </c:pt>
                <c:pt idx="3">
                  <c:v>SPA intersectate de SER</c:v>
                </c:pt>
              </c:strCache>
            </c:strRef>
          </c:cat>
          <c:val>
            <c:numRef>
              <c:f>'anp-nat'!$B$2:$B$5</c:f>
              <c:numCache>
                <c:formatCode>General</c:formatCode>
                <c:ptCount val="4"/>
                <c:pt idx="0">
                  <c:v>435</c:v>
                </c:pt>
                <c:pt idx="1">
                  <c:v>28</c:v>
                </c:pt>
                <c:pt idx="2">
                  <c:v>171</c:v>
                </c:pt>
                <c:pt idx="3">
                  <c:v>25</c:v>
                </c:pt>
              </c:numCache>
            </c:numRef>
          </c:val>
          <c:extLst>
            <c:ext xmlns:c16="http://schemas.microsoft.com/office/drawing/2014/chart" uri="{C3380CC4-5D6E-409C-BE32-E72D297353CC}">
              <c16:uniqueId val="{00000000-DD53-4B73-8A89-6183E603B6A9}"/>
            </c:ext>
          </c:extLst>
        </c:ser>
        <c:dLbls>
          <c:showLegendKey val="0"/>
          <c:showVal val="0"/>
          <c:showCatName val="0"/>
          <c:showSerName val="0"/>
          <c:showPercent val="0"/>
          <c:showBubbleSize val="0"/>
        </c:dLbls>
        <c:gapWidth val="150"/>
        <c:axId val="120151424"/>
        <c:axId val="120173696"/>
      </c:barChart>
      <c:catAx>
        <c:axId val="120151424"/>
        <c:scaling>
          <c:orientation val="minMax"/>
        </c:scaling>
        <c:delete val="0"/>
        <c:axPos val="l"/>
        <c:numFmt formatCode="General" sourceLinked="0"/>
        <c:majorTickMark val="out"/>
        <c:minorTickMark val="none"/>
        <c:tickLblPos val="nextTo"/>
        <c:txPr>
          <a:bodyPr/>
          <a:lstStyle/>
          <a:p>
            <a:pPr>
              <a:defRPr>
                <a:latin typeface="Cambria" panose="02040503050406030204" pitchFamily="18" charset="0"/>
                <a:ea typeface="Cambria" panose="02040503050406030204" pitchFamily="18" charset="0"/>
              </a:defRPr>
            </a:pPr>
            <a:endParaRPr lang="bg-BG"/>
          </a:p>
        </c:txPr>
        <c:crossAx val="120173696"/>
        <c:crosses val="autoZero"/>
        <c:auto val="1"/>
        <c:lblAlgn val="ctr"/>
        <c:lblOffset val="100"/>
        <c:noMultiLvlLbl val="0"/>
      </c:catAx>
      <c:valAx>
        <c:axId val="120173696"/>
        <c:scaling>
          <c:orientation val="minMax"/>
        </c:scaling>
        <c:delete val="0"/>
        <c:axPos val="b"/>
        <c:majorGridlines/>
        <c:numFmt formatCode="General" sourceLinked="1"/>
        <c:majorTickMark val="out"/>
        <c:minorTickMark val="none"/>
        <c:tickLblPos val="nextTo"/>
        <c:crossAx val="120151424"/>
        <c:crosses val="autoZero"/>
        <c:crossBetween val="between"/>
      </c:valAx>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Проучване за подходяща оценка_rev05</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DD3ECFE-091F-4A7F-9EAA-D6461CD604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74</Pages>
  <Words>67798</Words>
  <Characters>386453</Characters>
  <Application>Microsoft Office Word</Application>
  <DocSecurity>0</DocSecurity>
  <Lines>3220</Lines>
  <Paragraphs>906</Paragraphs>
  <ScaleCrop>false</ScaleCrop>
  <HeadingPairs>
    <vt:vector size="6" baseType="variant">
      <vt:variant>
        <vt:lpstr>Title</vt:lpstr>
      </vt:variant>
      <vt:variant>
        <vt:i4>1</vt:i4>
      </vt:variant>
      <vt:variant>
        <vt:lpstr>Название</vt:lpstr>
      </vt:variant>
      <vt:variant>
        <vt:i4>1</vt:i4>
      </vt:variant>
      <vt:variant>
        <vt:lpstr>Titlu</vt:lpstr>
      </vt:variant>
      <vt:variant>
        <vt:i4>1</vt:i4>
      </vt:variant>
    </vt:vector>
  </HeadingPairs>
  <TitlesOfParts>
    <vt:vector size="3" baseType="lpstr">
      <vt:lpstr>ЕНЕРГИЙНА СТРАТЕГИЯ НА РУМЪНИЯ 2019-2030, С ПЕРСПЕКТИВА ЗА 2050 ГОДИНА</vt:lpstr>
      <vt:lpstr>STRATEGIA ENERGETICĂ A ROMÂNIEI 2019-2030, CU PERSPECTIVA ANULUI 2050</vt:lpstr>
      <vt:lpstr>STRATEGIA ENERGETICĂ A ROMÂNIEI 2019-2030, CU PERSPECTIVA ANULUI 2050</vt:lpstr>
    </vt:vector>
  </TitlesOfParts>
  <Company/>
  <LinksUpToDate>false</LinksUpToDate>
  <CharactersWithSpaces>453345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ЕНЕРГИЙНА СТРАТЕГИЯ НА РУМЪНИЯ 2019-2030, С ПЕРСПЕКТИВА ЗА 2050 ГОДИНА</dc:title>
  <dc:creator>Admin</dc:creator>
  <cp:lastModifiedBy>Petar Dragoev</cp:lastModifiedBy>
  <cp:revision>2</cp:revision>
  <cp:lastPrinted>2019-07-22T11:40:00Z</cp:lastPrinted>
  <dcterms:created xsi:type="dcterms:W3CDTF">2019-11-27T08:06:00Z</dcterms:created>
  <dcterms:modified xsi:type="dcterms:W3CDTF">2019-11-27T08:06:00Z</dcterms:modified>
</cp:coreProperties>
</file>